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D671E" w:rsidTr="009B3151">
        <w:trPr>
          <w:cantSplit/>
          <w:trHeight w:val="1293"/>
          <w:jc w:val="center"/>
        </w:trPr>
        <w:tc>
          <w:tcPr>
            <w:tcW w:w="4608" w:type="dxa"/>
          </w:tcPr>
          <w:p w:rsidR="00FD671E" w:rsidRDefault="00FD671E" w:rsidP="009B3151">
            <w:pPr>
              <w:spacing w:before="240" w:line="240" w:lineRule="atLeast"/>
              <w:jc w:val="center"/>
              <w:rPr>
                <w:rFonts w:ascii="NTHarmonica" w:hAnsi="NTHarmonica"/>
                <w:b/>
              </w:rPr>
            </w:pPr>
            <w:r>
              <w:rPr>
                <w:b/>
                <w:noProof/>
              </w:rPr>
              <w:drawing>
                <wp:inline distT="0" distB="0" distL="0" distR="0" wp14:anchorId="7EB756F8" wp14:editId="5A90550A">
                  <wp:extent cx="539750" cy="679450"/>
                  <wp:effectExtent l="0" t="0" r="0" b="6350"/>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FD671E" w:rsidRDefault="00FD671E" w:rsidP="00FD671E">
      <w:pPr>
        <w:pStyle w:val="a4"/>
      </w:pPr>
      <w:r>
        <w:t>СОВЕТ  ДЕПУТАТОВ</w:t>
      </w:r>
    </w:p>
    <w:p w:rsidR="00FD671E" w:rsidRDefault="00FD671E" w:rsidP="00FD671E">
      <w:pPr>
        <w:pStyle w:val="a4"/>
      </w:pPr>
      <w:r>
        <w:t xml:space="preserve"> ДОБРИНСКОГО МУНИЦИПАЛЬНОГО РАЙОНА</w:t>
      </w:r>
    </w:p>
    <w:p w:rsidR="00FD671E" w:rsidRDefault="00FD671E" w:rsidP="00FD671E">
      <w:pPr>
        <w:jc w:val="center"/>
        <w:rPr>
          <w:sz w:val="32"/>
        </w:rPr>
      </w:pPr>
      <w:r>
        <w:rPr>
          <w:sz w:val="32"/>
        </w:rPr>
        <w:t>Липецкой области</w:t>
      </w:r>
    </w:p>
    <w:p w:rsidR="00FD671E" w:rsidRDefault="00FD671E" w:rsidP="00FD671E">
      <w:pPr>
        <w:jc w:val="center"/>
        <w:rPr>
          <w:sz w:val="28"/>
        </w:rPr>
      </w:pPr>
      <w:r>
        <w:rPr>
          <w:sz w:val="28"/>
        </w:rPr>
        <w:t xml:space="preserve">13-я сессия </w:t>
      </w:r>
      <w:r>
        <w:rPr>
          <w:sz w:val="28"/>
          <w:lang w:val="en-US"/>
        </w:rPr>
        <w:t>VI</w:t>
      </w:r>
      <w:r>
        <w:rPr>
          <w:sz w:val="28"/>
        </w:rPr>
        <w:t>-го созыва</w:t>
      </w:r>
    </w:p>
    <w:p w:rsidR="00FD671E" w:rsidRDefault="00FD671E" w:rsidP="00FD671E">
      <w:pPr>
        <w:jc w:val="center"/>
        <w:rPr>
          <w:sz w:val="32"/>
        </w:rPr>
      </w:pPr>
    </w:p>
    <w:p w:rsidR="00FD671E" w:rsidRPr="00C1503F" w:rsidRDefault="00FD671E" w:rsidP="00FD671E">
      <w:pPr>
        <w:pStyle w:val="7"/>
        <w:jc w:val="center"/>
        <w:rPr>
          <w:b/>
          <w:i w:val="0"/>
          <w:sz w:val="44"/>
        </w:rPr>
      </w:pPr>
      <w:r w:rsidRPr="00C1503F">
        <w:rPr>
          <w:b/>
          <w:i w:val="0"/>
          <w:sz w:val="44"/>
        </w:rPr>
        <w:t>РЕШЕНИЕ</w:t>
      </w:r>
    </w:p>
    <w:p w:rsidR="00FD671E" w:rsidRDefault="00FD671E" w:rsidP="00FD671E">
      <w:pPr>
        <w:pStyle w:val="3"/>
        <w:ind w:left="0"/>
        <w:jc w:val="center"/>
      </w:pPr>
    </w:p>
    <w:p w:rsidR="00FD671E" w:rsidRPr="00F141E0" w:rsidRDefault="00FD671E" w:rsidP="00FD671E">
      <w:pPr>
        <w:pStyle w:val="3"/>
        <w:ind w:left="0"/>
        <w:rPr>
          <w:sz w:val="28"/>
          <w:szCs w:val="28"/>
        </w:rPr>
      </w:pPr>
      <w:r w:rsidRPr="00F141E0">
        <w:rPr>
          <w:sz w:val="28"/>
          <w:szCs w:val="28"/>
        </w:rPr>
        <w:t>2</w:t>
      </w:r>
      <w:r w:rsidRPr="00B67CB4">
        <w:rPr>
          <w:sz w:val="28"/>
          <w:szCs w:val="28"/>
        </w:rPr>
        <w:t>7</w:t>
      </w:r>
      <w:r w:rsidRPr="00F141E0">
        <w:rPr>
          <w:sz w:val="28"/>
          <w:szCs w:val="28"/>
        </w:rPr>
        <w:t>.0</w:t>
      </w:r>
      <w:r w:rsidRPr="00B67CB4">
        <w:rPr>
          <w:sz w:val="28"/>
          <w:szCs w:val="28"/>
        </w:rPr>
        <w:t>9</w:t>
      </w:r>
      <w:r w:rsidRPr="00F141E0">
        <w:rPr>
          <w:sz w:val="28"/>
          <w:szCs w:val="28"/>
        </w:rPr>
        <w:t xml:space="preserve">.2015г.                                    </w:t>
      </w:r>
      <w:proofErr w:type="spellStart"/>
      <w:r w:rsidRPr="00F141E0">
        <w:rPr>
          <w:sz w:val="28"/>
          <w:szCs w:val="28"/>
        </w:rPr>
        <w:t>п</w:t>
      </w:r>
      <w:proofErr w:type="gramStart"/>
      <w:r w:rsidRPr="00F141E0">
        <w:rPr>
          <w:sz w:val="28"/>
          <w:szCs w:val="28"/>
        </w:rPr>
        <w:t>.Д</w:t>
      </w:r>
      <w:proofErr w:type="gramEnd"/>
      <w:r w:rsidRPr="00F141E0">
        <w:rPr>
          <w:sz w:val="28"/>
          <w:szCs w:val="28"/>
        </w:rPr>
        <w:t>обринка</w:t>
      </w:r>
      <w:proofErr w:type="spellEnd"/>
      <w:r w:rsidRPr="00F141E0">
        <w:rPr>
          <w:sz w:val="28"/>
          <w:szCs w:val="28"/>
        </w:rPr>
        <w:tab/>
        <w:t xml:space="preserve">                   </w:t>
      </w:r>
      <w:r>
        <w:rPr>
          <w:sz w:val="28"/>
          <w:szCs w:val="28"/>
        </w:rPr>
        <w:t xml:space="preserve">     </w:t>
      </w:r>
      <w:r w:rsidRPr="00F141E0">
        <w:rPr>
          <w:sz w:val="28"/>
          <w:szCs w:val="28"/>
        </w:rPr>
        <w:t xml:space="preserve">          №</w:t>
      </w:r>
      <w:r>
        <w:rPr>
          <w:sz w:val="28"/>
          <w:szCs w:val="28"/>
        </w:rPr>
        <w:t>100</w:t>
      </w:r>
      <w:r w:rsidRPr="00F141E0">
        <w:rPr>
          <w:sz w:val="28"/>
          <w:szCs w:val="28"/>
        </w:rPr>
        <w:t>-рс</w:t>
      </w:r>
    </w:p>
    <w:p w:rsidR="00FD671E" w:rsidRDefault="00FD671E" w:rsidP="00FD671E">
      <w:pPr>
        <w:ind w:firstLine="851"/>
        <w:jc w:val="both"/>
        <w:rPr>
          <w:iCs/>
          <w:sz w:val="28"/>
          <w:szCs w:val="28"/>
        </w:rPr>
      </w:pPr>
    </w:p>
    <w:p w:rsidR="00FD671E" w:rsidRDefault="00FD671E" w:rsidP="00FD671E">
      <w:pPr>
        <w:ind w:firstLine="851"/>
        <w:jc w:val="both"/>
        <w:rPr>
          <w:iCs/>
          <w:sz w:val="28"/>
          <w:szCs w:val="28"/>
        </w:rPr>
      </w:pPr>
    </w:p>
    <w:p w:rsidR="00FD671E" w:rsidRDefault="00FD671E" w:rsidP="00FD671E">
      <w:pPr>
        <w:pStyle w:val="paragraph"/>
        <w:ind w:left="540"/>
        <w:jc w:val="center"/>
        <w:textAlignment w:val="baseline"/>
        <w:rPr>
          <w:rStyle w:val="normaltextrun"/>
          <w:b/>
          <w:bCs/>
          <w:sz w:val="28"/>
          <w:szCs w:val="28"/>
        </w:rPr>
      </w:pPr>
      <w:r w:rsidRPr="00B35935">
        <w:rPr>
          <w:rStyle w:val="normaltextrun"/>
          <w:b/>
          <w:bCs/>
          <w:sz w:val="28"/>
          <w:szCs w:val="28"/>
        </w:rPr>
        <w:t xml:space="preserve">О </w:t>
      </w:r>
      <w:r>
        <w:rPr>
          <w:rStyle w:val="normaltextrun"/>
          <w:b/>
          <w:bCs/>
          <w:sz w:val="28"/>
          <w:szCs w:val="28"/>
        </w:rPr>
        <w:t xml:space="preserve">Положении «О </w:t>
      </w:r>
      <w:r w:rsidRPr="00B35935">
        <w:rPr>
          <w:rStyle w:val="normaltextrun"/>
          <w:b/>
          <w:bCs/>
          <w:sz w:val="28"/>
          <w:szCs w:val="28"/>
        </w:rPr>
        <w:t xml:space="preserve">социальных гарантиях выборных </w:t>
      </w:r>
    </w:p>
    <w:p w:rsidR="00FD671E" w:rsidRPr="00B35935" w:rsidRDefault="00FD671E" w:rsidP="00FD671E">
      <w:pPr>
        <w:pStyle w:val="paragraph"/>
        <w:ind w:left="540"/>
        <w:jc w:val="center"/>
        <w:textAlignment w:val="baseline"/>
        <w:rPr>
          <w:rFonts w:ascii="Segoe UI" w:hAnsi="Segoe UI" w:cs="Segoe UI"/>
          <w:sz w:val="28"/>
          <w:szCs w:val="28"/>
        </w:rPr>
      </w:pPr>
      <w:r w:rsidRPr="00B35935">
        <w:rPr>
          <w:rStyle w:val="normaltextrun"/>
          <w:b/>
          <w:bCs/>
          <w:sz w:val="28"/>
          <w:szCs w:val="28"/>
        </w:rPr>
        <w:t>должностных лиц</w:t>
      </w:r>
      <w:r>
        <w:rPr>
          <w:rStyle w:val="normaltextrun"/>
          <w:b/>
          <w:bCs/>
          <w:sz w:val="28"/>
          <w:szCs w:val="28"/>
        </w:rPr>
        <w:t xml:space="preserve"> </w:t>
      </w:r>
      <w:proofErr w:type="spellStart"/>
      <w:r w:rsidRPr="00B35935">
        <w:rPr>
          <w:rStyle w:val="spellingerror"/>
          <w:b/>
          <w:bCs/>
          <w:sz w:val="28"/>
          <w:szCs w:val="28"/>
        </w:rPr>
        <w:t>Добринского</w:t>
      </w:r>
      <w:proofErr w:type="spellEnd"/>
      <w:r w:rsidRPr="00B35935">
        <w:rPr>
          <w:rStyle w:val="normaltextrun"/>
          <w:b/>
          <w:bCs/>
          <w:sz w:val="28"/>
          <w:szCs w:val="28"/>
        </w:rPr>
        <w:t xml:space="preserve"> муниципального района</w:t>
      </w:r>
      <w:r>
        <w:rPr>
          <w:rStyle w:val="normaltextrun"/>
          <w:b/>
          <w:bCs/>
          <w:sz w:val="28"/>
          <w:szCs w:val="28"/>
        </w:rPr>
        <w:t>»</w:t>
      </w:r>
    </w:p>
    <w:p w:rsidR="00FD671E" w:rsidRDefault="00FD671E" w:rsidP="00FD671E">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FD671E" w:rsidRDefault="00FD671E" w:rsidP="00FD671E">
      <w:pPr>
        <w:pStyle w:val="paragraph"/>
        <w:ind w:firstLine="540"/>
        <w:jc w:val="both"/>
        <w:textAlignment w:val="baseline"/>
        <w:rPr>
          <w:rStyle w:val="normaltextrun"/>
          <w:sz w:val="28"/>
          <w:szCs w:val="28"/>
        </w:rPr>
      </w:pPr>
      <w:proofErr w:type="gramStart"/>
      <w:r w:rsidRPr="00B35935">
        <w:rPr>
          <w:rStyle w:val="normaltextrun"/>
          <w:sz w:val="28"/>
          <w:szCs w:val="28"/>
        </w:rPr>
        <w:t xml:space="preserve">Рассмотрев представленный администрацией </w:t>
      </w:r>
      <w:proofErr w:type="spellStart"/>
      <w:r w:rsidRPr="00B35935">
        <w:rPr>
          <w:rStyle w:val="spellingerror"/>
          <w:sz w:val="28"/>
          <w:szCs w:val="28"/>
        </w:rPr>
        <w:t>Добринского</w:t>
      </w:r>
      <w:proofErr w:type="spellEnd"/>
      <w:r w:rsidRPr="00B35935">
        <w:rPr>
          <w:rStyle w:val="normaltextrun"/>
          <w:sz w:val="28"/>
          <w:szCs w:val="28"/>
        </w:rPr>
        <w:t xml:space="preserve"> муниципального района проект </w:t>
      </w:r>
      <w:r>
        <w:rPr>
          <w:rStyle w:val="normaltextrun"/>
          <w:sz w:val="28"/>
          <w:szCs w:val="28"/>
        </w:rPr>
        <w:t>Положения «О</w:t>
      </w:r>
      <w:r w:rsidRPr="00B35935">
        <w:rPr>
          <w:rStyle w:val="normaltextrun"/>
          <w:sz w:val="28"/>
          <w:szCs w:val="28"/>
        </w:rPr>
        <w:t xml:space="preserve"> социальных гарантиях должностных лиц </w:t>
      </w:r>
      <w:proofErr w:type="spellStart"/>
      <w:r w:rsidRPr="00B35935">
        <w:rPr>
          <w:rStyle w:val="spellingerror"/>
          <w:sz w:val="28"/>
          <w:szCs w:val="28"/>
        </w:rPr>
        <w:t>Добринского</w:t>
      </w:r>
      <w:proofErr w:type="spellEnd"/>
      <w:r w:rsidRPr="00B35935">
        <w:rPr>
          <w:rStyle w:val="normaltextrun"/>
          <w:sz w:val="28"/>
          <w:szCs w:val="28"/>
        </w:rPr>
        <w:t xml:space="preserve"> муниципального района</w:t>
      </w:r>
      <w:r>
        <w:rPr>
          <w:rStyle w:val="normaltextrun"/>
          <w:sz w:val="28"/>
          <w:szCs w:val="28"/>
        </w:rPr>
        <w:t>»</w:t>
      </w:r>
      <w:r w:rsidRPr="00B35935">
        <w:rPr>
          <w:rStyle w:val="normaltextrun"/>
          <w:sz w:val="28"/>
          <w:szCs w:val="28"/>
        </w:rPr>
        <w:t xml:space="preserve">, руководствуясь </w:t>
      </w:r>
      <w:r>
        <w:rPr>
          <w:rStyle w:val="normaltextrun"/>
          <w:sz w:val="28"/>
          <w:szCs w:val="28"/>
        </w:rPr>
        <w:t>ч.6 ст.</w:t>
      </w:r>
      <w:r w:rsidRPr="00B35935">
        <w:rPr>
          <w:rStyle w:val="normaltextrun"/>
          <w:sz w:val="28"/>
          <w:szCs w:val="28"/>
        </w:rPr>
        <w:t>50</w:t>
      </w:r>
      <w:r>
        <w:rPr>
          <w:rStyle w:val="normaltextrun"/>
          <w:sz w:val="28"/>
          <w:szCs w:val="28"/>
        </w:rPr>
        <w:t>, ст.27</w:t>
      </w:r>
      <w:r w:rsidRPr="00B35935">
        <w:rPr>
          <w:rStyle w:val="normaltextrun"/>
          <w:sz w:val="28"/>
          <w:szCs w:val="28"/>
        </w:rPr>
        <w:t xml:space="preserve"> Устава </w:t>
      </w:r>
      <w:proofErr w:type="spellStart"/>
      <w:r w:rsidRPr="00B35935">
        <w:rPr>
          <w:rStyle w:val="spellingerror"/>
          <w:sz w:val="28"/>
          <w:szCs w:val="28"/>
        </w:rPr>
        <w:t>Добринского</w:t>
      </w:r>
      <w:proofErr w:type="spellEnd"/>
      <w:r w:rsidRPr="00B35935">
        <w:rPr>
          <w:rStyle w:val="normaltextrun"/>
          <w:sz w:val="28"/>
          <w:szCs w:val="28"/>
        </w:rPr>
        <w:t xml:space="preserve"> муниципального района, учитывая решения постоянных комиссий по экономике, бюджету</w:t>
      </w:r>
      <w:r>
        <w:rPr>
          <w:rStyle w:val="normaltextrun"/>
          <w:sz w:val="28"/>
          <w:szCs w:val="28"/>
        </w:rPr>
        <w:t xml:space="preserve">, </w:t>
      </w:r>
      <w:r w:rsidRPr="00B35935">
        <w:rPr>
          <w:rStyle w:val="normaltextrun"/>
          <w:sz w:val="28"/>
          <w:szCs w:val="28"/>
        </w:rPr>
        <w:t>муниципальной собственности</w:t>
      </w:r>
      <w:r>
        <w:rPr>
          <w:rStyle w:val="normaltextrun"/>
          <w:sz w:val="28"/>
          <w:szCs w:val="28"/>
        </w:rPr>
        <w:t xml:space="preserve"> и социальным вопросам</w:t>
      </w:r>
      <w:r w:rsidRPr="00B35935">
        <w:rPr>
          <w:rStyle w:val="normaltextrun"/>
          <w:sz w:val="28"/>
          <w:szCs w:val="28"/>
        </w:rPr>
        <w:t xml:space="preserve"> и по правовым вопросам, местному самоуправлению и работе с депутатами, Совет депутатов </w:t>
      </w:r>
      <w:proofErr w:type="spellStart"/>
      <w:r w:rsidRPr="00B35935">
        <w:rPr>
          <w:rStyle w:val="spellingerror"/>
          <w:sz w:val="28"/>
          <w:szCs w:val="28"/>
        </w:rPr>
        <w:t>Добринского</w:t>
      </w:r>
      <w:proofErr w:type="spellEnd"/>
      <w:r w:rsidRPr="00B35935">
        <w:rPr>
          <w:rStyle w:val="normaltextrun"/>
          <w:sz w:val="28"/>
          <w:szCs w:val="28"/>
        </w:rPr>
        <w:t xml:space="preserve"> муниципального района </w:t>
      </w:r>
      <w:proofErr w:type="gramEnd"/>
    </w:p>
    <w:p w:rsidR="00FD671E" w:rsidRDefault="00FD671E" w:rsidP="00FD671E">
      <w:pPr>
        <w:pStyle w:val="paragraph"/>
        <w:ind w:firstLine="540"/>
        <w:jc w:val="both"/>
        <w:textAlignment w:val="baseline"/>
        <w:rPr>
          <w:rStyle w:val="eop"/>
          <w:b/>
          <w:sz w:val="28"/>
          <w:szCs w:val="28"/>
        </w:rPr>
      </w:pPr>
      <w:r w:rsidRPr="00257176">
        <w:rPr>
          <w:rStyle w:val="normaltextrun"/>
          <w:b/>
          <w:sz w:val="28"/>
          <w:szCs w:val="28"/>
        </w:rPr>
        <w:t>РЕШИЛ:</w:t>
      </w:r>
      <w:r w:rsidRPr="00257176">
        <w:rPr>
          <w:rStyle w:val="eop"/>
          <w:b/>
          <w:sz w:val="28"/>
          <w:szCs w:val="28"/>
        </w:rPr>
        <w:t> </w:t>
      </w:r>
    </w:p>
    <w:p w:rsidR="00FD671E" w:rsidRPr="00257176" w:rsidRDefault="00FD671E" w:rsidP="00FD671E">
      <w:pPr>
        <w:pStyle w:val="paragraph"/>
        <w:ind w:firstLine="540"/>
        <w:jc w:val="both"/>
        <w:textAlignment w:val="baseline"/>
        <w:rPr>
          <w:rFonts w:ascii="Segoe UI" w:hAnsi="Segoe UI" w:cs="Segoe UI"/>
          <w:b/>
          <w:sz w:val="28"/>
          <w:szCs w:val="28"/>
        </w:rPr>
      </w:pPr>
    </w:p>
    <w:p w:rsidR="00FD671E" w:rsidRDefault="00FD671E" w:rsidP="00FD671E">
      <w:pPr>
        <w:pStyle w:val="paragraph"/>
        <w:ind w:firstLine="540"/>
        <w:jc w:val="both"/>
        <w:textAlignment w:val="baseline"/>
        <w:rPr>
          <w:rStyle w:val="eop"/>
          <w:sz w:val="28"/>
          <w:szCs w:val="28"/>
        </w:rPr>
      </w:pPr>
      <w:r w:rsidRPr="00B35935">
        <w:rPr>
          <w:rStyle w:val="normaltextrun"/>
          <w:sz w:val="28"/>
          <w:szCs w:val="28"/>
        </w:rPr>
        <w:t>1. Принять</w:t>
      </w:r>
      <w:r>
        <w:rPr>
          <w:rStyle w:val="normaltextrun"/>
          <w:sz w:val="28"/>
          <w:szCs w:val="28"/>
        </w:rPr>
        <w:t xml:space="preserve"> Положение «О</w:t>
      </w:r>
      <w:r w:rsidRPr="00B35935">
        <w:rPr>
          <w:rStyle w:val="normaltextrun"/>
          <w:sz w:val="28"/>
          <w:szCs w:val="28"/>
        </w:rPr>
        <w:t xml:space="preserve"> социальны</w:t>
      </w:r>
      <w:r>
        <w:rPr>
          <w:rStyle w:val="normaltextrun"/>
          <w:sz w:val="28"/>
          <w:szCs w:val="28"/>
        </w:rPr>
        <w:t>х</w:t>
      </w:r>
      <w:r w:rsidRPr="00B35935">
        <w:rPr>
          <w:rStyle w:val="normaltextrun"/>
          <w:sz w:val="28"/>
          <w:szCs w:val="28"/>
        </w:rPr>
        <w:t xml:space="preserve"> гаранти</w:t>
      </w:r>
      <w:r>
        <w:rPr>
          <w:rStyle w:val="normaltextrun"/>
          <w:sz w:val="28"/>
          <w:szCs w:val="28"/>
        </w:rPr>
        <w:t>ях выборных</w:t>
      </w:r>
      <w:r w:rsidRPr="00B35935">
        <w:rPr>
          <w:rStyle w:val="normaltextrun"/>
          <w:sz w:val="28"/>
          <w:szCs w:val="28"/>
        </w:rPr>
        <w:t xml:space="preserve"> должностных лиц </w:t>
      </w:r>
      <w:proofErr w:type="spellStart"/>
      <w:r w:rsidRPr="00B35935">
        <w:rPr>
          <w:rStyle w:val="spellingerror"/>
          <w:sz w:val="28"/>
          <w:szCs w:val="28"/>
        </w:rPr>
        <w:t>Добринского</w:t>
      </w:r>
      <w:proofErr w:type="spellEnd"/>
      <w:r w:rsidRPr="00B35935">
        <w:rPr>
          <w:rStyle w:val="normaltextrun"/>
          <w:sz w:val="28"/>
          <w:szCs w:val="28"/>
        </w:rPr>
        <w:t xml:space="preserve"> муниципального района</w:t>
      </w:r>
      <w:r>
        <w:rPr>
          <w:rStyle w:val="normaltextrun"/>
          <w:sz w:val="28"/>
          <w:szCs w:val="28"/>
        </w:rPr>
        <w:t>»</w:t>
      </w:r>
      <w:r w:rsidRPr="00B35935">
        <w:rPr>
          <w:rStyle w:val="normaltextrun"/>
          <w:sz w:val="28"/>
          <w:szCs w:val="28"/>
        </w:rPr>
        <w:t xml:space="preserve"> (прилагается).</w:t>
      </w:r>
      <w:r w:rsidRPr="00B35935">
        <w:rPr>
          <w:rStyle w:val="eop"/>
          <w:sz w:val="28"/>
          <w:szCs w:val="28"/>
        </w:rPr>
        <w:t> </w:t>
      </w:r>
    </w:p>
    <w:p w:rsidR="00FD671E" w:rsidRPr="00B35935" w:rsidRDefault="00FD671E" w:rsidP="00FD671E">
      <w:pPr>
        <w:pStyle w:val="paragraph"/>
        <w:ind w:firstLine="540"/>
        <w:jc w:val="both"/>
        <w:textAlignment w:val="baseline"/>
        <w:rPr>
          <w:rFonts w:ascii="Segoe UI" w:hAnsi="Segoe UI" w:cs="Segoe UI"/>
          <w:sz w:val="28"/>
          <w:szCs w:val="28"/>
        </w:rPr>
      </w:pPr>
    </w:p>
    <w:p w:rsidR="00FD671E" w:rsidRDefault="00FD671E" w:rsidP="00FD671E">
      <w:pPr>
        <w:pStyle w:val="paragraph"/>
        <w:ind w:firstLine="540"/>
        <w:jc w:val="both"/>
        <w:textAlignment w:val="baseline"/>
        <w:rPr>
          <w:rStyle w:val="eop"/>
          <w:sz w:val="28"/>
          <w:szCs w:val="28"/>
        </w:rPr>
      </w:pPr>
      <w:r w:rsidRPr="00B35935">
        <w:rPr>
          <w:rStyle w:val="normaltextrun"/>
          <w:sz w:val="28"/>
          <w:szCs w:val="28"/>
        </w:rPr>
        <w:t xml:space="preserve">2. Направить указанный нормативный правовой акт главе </w:t>
      </w:r>
      <w:proofErr w:type="spellStart"/>
      <w:r w:rsidRPr="00B35935">
        <w:rPr>
          <w:rStyle w:val="spellingerror"/>
          <w:sz w:val="28"/>
          <w:szCs w:val="28"/>
        </w:rPr>
        <w:t>Добринского</w:t>
      </w:r>
      <w:proofErr w:type="spellEnd"/>
      <w:r w:rsidRPr="00B35935">
        <w:rPr>
          <w:rStyle w:val="normaltextrun"/>
          <w:sz w:val="28"/>
          <w:szCs w:val="28"/>
        </w:rPr>
        <w:t xml:space="preserve"> муниципального района для подписания и официального опубликования.</w:t>
      </w:r>
      <w:r w:rsidRPr="00B35935">
        <w:rPr>
          <w:rStyle w:val="eop"/>
          <w:sz w:val="28"/>
          <w:szCs w:val="28"/>
        </w:rPr>
        <w:t> </w:t>
      </w:r>
    </w:p>
    <w:p w:rsidR="00FD671E" w:rsidRPr="00B35935" w:rsidRDefault="00FD671E" w:rsidP="00FD671E">
      <w:pPr>
        <w:pStyle w:val="paragraph"/>
        <w:ind w:firstLine="540"/>
        <w:jc w:val="both"/>
        <w:textAlignment w:val="baseline"/>
        <w:rPr>
          <w:rFonts w:ascii="Segoe UI" w:hAnsi="Segoe UI" w:cs="Segoe UI"/>
          <w:sz w:val="28"/>
          <w:szCs w:val="28"/>
        </w:rPr>
      </w:pPr>
    </w:p>
    <w:p w:rsidR="00FD671E" w:rsidRPr="00B35935" w:rsidRDefault="00FD671E" w:rsidP="00FD671E">
      <w:pPr>
        <w:pStyle w:val="paragraph"/>
        <w:ind w:left="540"/>
        <w:jc w:val="both"/>
        <w:textAlignment w:val="baseline"/>
        <w:rPr>
          <w:rFonts w:ascii="Segoe UI" w:hAnsi="Segoe UI" w:cs="Segoe UI"/>
          <w:sz w:val="28"/>
          <w:szCs w:val="28"/>
        </w:rPr>
      </w:pPr>
      <w:r w:rsidRPr="00B35935">
        <w:rPr>
          <w:rStyle w:val="normaltextrun"/>
          <w:sz w:val="28"/>
          <w:szCs w:val="28"/>
        </w:rPr>
        <w:t>3. Настоящее решение вступает в силу с 1 октября 2016 года.</w:t>
      </w:r>
      <w:r w:rsidRPr="00B35935">
        <w:rPr>
          <w:rStyle w:val="eop"/>
          <w:sz w:val="28"/>
          <w:szCs w:val="28"/>
        </w:rPr>
        <w:t> </w:t>
      </w:r>
    </w:p>
    <w:p w:rsidR="00FD671E" w:rsidRPr="00B35935" w:rsidRDefault="00FD671E" w:rsidP="00FD671E">
      <w:pPr>
        <w:pStyle w:val="paragraph"/>
        <w:ind w:firstLine="705"/>
        <w:jc w:val="both"/>
        <w:textAlignment w:val="baseline"/>
        <w:rPr>
          <w:rFonts w:ascii="Segoe UI" w:hAnsi="Segoe UI" w:cs="Segoe UI"/>
          <w:sz w:val="28"/>
          <w:szCs w:val="28"/>
        </w:rPr>
      </w:pPr>
      <w:r w:rsidRPr="00B35935">
        <w:rPr>
          <w:rStyle w:val="eop"/>
          <w:rFonts w:ascii="Calibri" w:hAnsi="Calibri" w:cs="Segoe UI"/>
          <w:sz w:val="28"/>
          <w:szCs w:val="28"/>
        </w:rPr>
        <w:t> </w:t>
      </w:r>
    </w:p>
    <w:p w:rsidR="00FD671E" w:rsidRDefault="00FD671E" w:rsidP="00FD671E">
      <w:pPr>
        <w:pStyle w:val="a3"/>
        <w:jc w:val="both"/>
        <w:rPr>
          <w:sz w:val="28"/>
          <w:szCs w:val="28"/>
        </w:rPr>
      </w:pPr>
    </w:p>
    <w:p w:rsidR="00FD671E" w:rsidRDefault="00FD671E" w:rsidP="00FD671E"/>
    <w:p w:rsidR="00FD671E" w:rsidRDefault="00FD671E" w:rsidP="00FD671E"/>
    <w:p w:rsidR="00FD671E" w:rsidRPr="004664E6" w:rsidRDefault="00FD671E" w:rsidP="00FD671E">
      <w:pPr>
        <w:jc w:val="both"/>
        <w:rPr>
          <w:b/>
          <w:sz w:val="28"/>
          <w:szCs w:val="28"/>
        </w:rPr>
      </w:pPr>
      <w:r w:rsidRPr="004664E6">
        <w:rPr>
          <w:b/>
          <w:sz w:val="28"/>
          <w:szCs w:val="28"/>
        </w:rPr>
        <w:t>Председатель Совета депутатов</w:t>
      </w:r>
    </w:p>
    <w:p w:rsidR="00FD671E" w:rsidRDefault="00FD671E" w:rsidP="00FD671E">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FD671E" w:rsidRDefault="00FD671E" w:rsidP="00FD671E">
      <w:pPr>
        <w:jc w:val="both"/>
        <w:rPr>
          <w:b/>
          <w:sz w:val="28"/>
          <w:szCs w:val="28"/>
        </w:rPr>
      </w:pPr>
    </w:p>
    <w:p w:rsidR="00FD671E" w:rsidRDefault="00FD671E" w:rsidP="00FD671E">
      <w:pPr>
        <w:jc w:val="both"/>
        <w:rPr>
          <w:b/>
          <w:sz w:val="28"/>
          <w:szCs w:val="28"/>
        </w:rPr>
      </w:pPr>
    </w:p>
    <w:p w:rsidR="00FD671E" w:rsidRDefault="00FD671E" w:rsidP="00FD671E">
      <w:pPr>
        <w:jc w:val="both"/>
        <w:rPr>
          <w:b/>
          <w:sz w:val="28"/>
          <w:szCs w:val="28"/>
        </w:rPr>
      </w:pPr>
    </w:p>
    <w:p w:rsidR="00FD671E" w:rsidRDefault="00FD671E" w:rsidP="00FD671E">
      <w:pPr>
        <w:jc w:val="both"/>
        <w:rPr>
          <w:b/>
          <w:sz w:val="28"/>
          <w:szCs w:val="28"/>
        </w:rPr>
      </w:pPr>
    </w:p>
    <w:p w:rsidR="00FD671E" w:rsidRDefault="00FD671E" w:rsidP="00FD671E">
      <w:pPr>
        <w:jc w:val="both"/>
        <w:rPr>
          <w:b/>
          <w:sz w:val="28"/>
          <w:szCs w:val="28"/>
        </w:rPr>
      </w:pPr>
    </w:p>
    <w:p w:rsidR="00FD671E" w:rsidRPr="00257176" w:rsidRDefault="00FD671E" w:rsidP="00FD671E">
      <w:pPr>
        <w:jc w:val="center"/>
        <w:textAlignment w:val="baseline"/>
        <w:rPr>
          <w:rFonts w:ascii="Segoe UI" w:hAnsi="Segoe UI" w:cs="Segoe UI"/>
          <w:sz w:val="12"/>
          <w:szCs w:val="12"/>
        </w:rPr>
      </w:pPr>
      <w:r>
        <w:rPr>
          <w:sz w:val="25"/>
          <w:szCs w:val="25"/>
        </w:rPr>
        <w:lastRenderedPageBreak/>
        <w:t xml:space="preserve">                                                                                 </w:t>
      </w:r>
      <w:r w:rsidRPr="00257176">
        <w:rPr>
          <w:sz w:val="25"/>
          <w:szCs w:val="25"/>
        </w:rPr>
        <w:t>Принят</w:t>
      </w:r>
      <w:r>
        <w:rPr>
          <w:sz w:val="25"/>
          <w:szCs w:val="25"/>
        </w:rPr>
        <w:t>о</w:t>
      </w:r>
    </w:p>
    <w:p w:rsidR="00FD671E" w:rsidRPr="00257176" w:rsidRDefault="00FD671E" w:rsidP="00FD671E">
      <w:pPr>
        <w:jc w:val="center"/>
        <w:textAlignment w:val="baseline"/>
        <w:rPr>
          <w:rFonts w:ascii="Segoe UI" w:hAnsi="Segoe UI" w:cs="Segoe UI"/>
          <w:sz w:val="12"/>
          <w:szCs w:val="12"/>
        </w:rPr>
      </w:pPr>
      <w:r>
        <w:rPr>
          <w:sz w:val="25"/>
          <w:szCs w:val="25"/>
        </w:rPr>
        <w:t xml:space="preserve">                                                                                        </w:t>
      </w:r>
      <w:r w:rsidRPr="00257176">
        <w:rPr>
          <w:sz w:val="25"/>
          <w:szCs w:val="25"/>
        </w:rPr>
        <w:t>решением Совета депутатов</w:t>
      </w:r>
    </w:p>
    <w:p w:rsidR="00FD671E" w:rsidRPr="00257176" w:rsidRDefault="00FD671E" w:rsidP="00FD671E">
      <w:pPr>
        <w:jc w:val="center"/>
        <w:textAlignment w:val="baseline"/>
        <w:rPr>
          <w:rFonts w:ascii="Segoe UI" w:hAnsi="Segoe UI" w:cs="Segoe UI"/>
          <w:sz w:val="12"/>
          <w:szCs w:val="12"/>
        </w:rPr>
      </w:pPr>
      <w:r>
        <w:rPr>
          <w:sz w:val="25"/>
          <w:szCs w:val="25"/>
        </w:rPr>
        <w:t xml:space="preserve">                                                                                    </w:t>
      </w:r>
      <w:proofErr w:type="spellStart"/>
      <w:r w:rsidRPr="00257176">
        <w:rPr>
          <w:sz w:val="25"/>
          <w:szCs w:val="25"/>
        </w:rPr>
        <w:t>Добринского</w:t>
      </w:r>
      <w:proofErr w:type="spellEnd"/>
      <w:r w:rsidRPr="00257176">
        <w:rPr>
          <w:sz w:val="25"/>
          <w:szCs w:val="25"/>
        </w:rPr>
        <w:t xml:space="preserve"> муниципального района</w:t>
      </w:r>
    </w:p>
    <w:p w:rsidR="00FD671E" w:rsidRDefault="00FD671E" w:rsidP="00FD671E">
      <w:pPr>
        <w:jc w:val="center"/>
        <w:textAlignment w:val="baseline"/>
        <w:rPr>
          <w:sz w:val="25"/>
          <w:szCs w:val="25"/>
        </w:rPr>
      </w:pPr>
      <w:r>
        <w:rPr>
          <w:sz w:val="25"/>
          <w:szCs w:val="25"/>
        </w:rPr>
        <w:t xml:space="preserve">                                                                                     </w:t>
      </w:r>
      <w:r w:rsidRPr="00257176">
        <w:rPr>
          <w:sz w:val="25"/>
          <w:szCs w:val="25"/>
        </w:rPr>
        <w:t>от 27.09.2016 года   №</w:t>
      </w:r>
      <w:r>
        <w:rPr>
          <w:sz w:val="25"/>
          <w:szCs w:val="25"/>
        </w:rPr>
        <w:t>100</w:t>
      </w:r>
      <w:r>
        <w:rPr>
          <w:sz w:val="25"/>
          <w:szCs w:val="25"/>
        </w:rPr>
        <w:t>-</w:t>
      </w:r>
      <w:r w:rsidRPr="00257176">
        <w:rPr>
          <w:sz w:val="25"/>
          <w:szCs w:val="25"/>
        </w:rPr>
        <w:t xml:space="preserve"> </w:t>
      </w:r>
      <w:proofErr w:type="spellStart"/>
      <w:r w:rsidRPr="00257176">
        <w:rPr>
          <w:sz w:val="25"/>
          <w:szCs w:val="25"/>
        </w:rPr>
        <w:t>рс</w:t>
      </w:r>
      <w:proofErr w:type="spellEnd"/>
    </w:p>
    <w:p w:rsidR="00FD671E" w:rsidRDefault="00FD671E" w:rsidP="00FD671E">
      <w:pPr>
        <w:jc w:val="center"/>
        <w:textAlignment w:val="baseline"/>
        <w:rPr>
          <w:sz w:val="25"/>
          <w:szCs w:val="25"/>
        </w:rPr>
      </w:pPr>
    </w:p>
    <w:p w:rsidR="00FD671E" w:rsidRPr="00257176" w:rsidRDefault="00FD671E" w:rsidP="00FD671E">
      <w:pPr>
        <w:jc w:val="center"/>
        <w:textAlignment w:val="baseline"/>
        <w:rPr>
          <w:rFonts w:ascii="Segoe UI" w:hAnsi="Segoe UI" w:cs="Segoe UI"/>
          <w:b/>
          <w:sz w:val="28"/>
          <w:szCs w:val="28"/>
        </w:rPr>
      </w:pPr>
      <w:r w:rsidRPr="00D547F2">
        <w:rPr>
          <w:b/>
          <w:sz w:val="28"/>
          <w:szCs w:val="28"/>
        </w:rPr>
        <w:t>ПОЛОЖЕНИЕ</w:t>
      </w:r>
    </w:p>
    <w:p w:rsidR="00FD671E" w:rsidRPr="00257176" w:rsidRDefault="00FD671E" w:rsidP="00FD671E">
      <w:pPr>
        <w:ind w:firstLine="540"/>
        <w:jc w:val="center"/>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center"/>
        <w:textAlignment w:val="baseline"/>
        <w:rPr>
          <w:rFonts w:ascii="Segoe UI" w:hAnsi="Segoe UI" w:cs="Segoe UI"/>
          <w:sz w:val="12"/>
          <w:szCs w:val="12"/>
        </w:rPr>
      </w:pPr>
      <w:r>
        <w:rPr>
          <w:b/>
          <w:bCs/>
          <w:sz w:val="25"/>
          <w:szCs w:val="25"/>
        </w:rPr>
        <w:t xml:space="preserve">О </w:t>
      </w:r>
      <w:r w:rsidRPr="00257176">
        <w:rPr>
          <w:b/>
          <w:bCs/>
          <w:sz w:val="25"/>
          <w:szCs w:val="25"/>
        </w:rPr>
        <w:t>СОЦИАЛЬНЫ</w:t>
      </w:r>
      <w:r>
        <w:rPr>
          <w:b/>
          <w:bCs/>
          <w:sz w:val="25"/>
          <w:szCs w:val="25"/>
        </w:rPr>
        <w:t>Х</w:t>
      </w:r>
      <w:r w:rsidRPr="00257176">
        <w:rPr>
          <w:b/>
          <w:bCs/>
          <w:sz w:val="25"/>
          <w:szCs w:val="25"/>
        </w:rPr>
        <w:t xml:space="preserve"> ГАРАНТИ</w:t>
      </w:r>
      <w:r>
        <w:rPr>
          <w:b/>
          <w:bCs/>
          <w:sz w:val="25"/>
          <w:szCs w:val="25"/>
        </w:rPr>
        <w:t>ЯХ</w:t>
      </w:r>
      <w:r w:rsidRPr="00257176">
        <w:rPr>
          <w:b/>
          <w:bCs/>
          <w:sz w:val="25"/>
          <w:szCs w:val="25"/>
        </w:rPr>
        <w:t xml:space="preserve"> ВЫБОРНЫХ ДОЛЖНОСТНЫХ ЛИЦ </w:t>
      </w:r>
      <w:r w:rsidRPr="00257176">
        <w:rPr>
          <w:sz w:val="25"/>
          <w:szCs w:val="25"/>
        </w:rPr>
        <w:t> </w:t>
      </w:r>
    </w:p>
    <w:p w:rsidR="00FD671E" w:rsidRPr="00257176" w:rsidRDefault="00FD671E" w:rsidP="00FD671E">
      <w:pPr>
        <w:ind w:firstLine="540"/>
        <w:jc w:val="center"/>
        <w:textAlignment w:val="baseline"/>
        <w:rPr>
          <w:rFonts w:ascii="Segoe UI" w:hAnsi="Segoe UI" w:cs="Segoe UI"/>
          <w:sz w:val="12"/>
          <w:szCs w:val="12"/>
        </w:rPr>
      </w:pPr>
      <w:r w:rsidRPr="00257176">
        <w:rPr>
          <w:b/>
          <w:bCs/>
          <w:sz w:val="25"/>
          <w:szCs w:val="25"/>
        </w:rPr>
        <w:t>ДОБРИНСКОГО МУНИЦИПАЛЬНОГО РАЙОНА</w:t>
      </w:r>
      <w:r w:rsidRPr="00257176">
        <w:rPr>
          <w:sz w:val="25"/>
          <w:szCs w:val="25"/>
        </w:rPr>
        <w:t> </w:t>
      </w:r>
    </w:p>
    <w:p w:rsidR="00FD671E" w:rsidRPr="00257176" w:rsidRDefault="00FD671E" w:rsidP="00FD671E">
      <w:pPr>
        <w:ind w:firstLine="540"/>
        <w:jc w:val="center"/>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1. Предмет регулирования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Настоящее </w:t>
      </w:r>
      <w:r>
        <w:rPr>
          <w:sz w:val="25"/>
          <w:szCs w:val="25"/>
        </w:rPr>
        <w:t>Положение</w:t>
      </w:r>
      <w:r w:rsidRPr="00257176">
        <w:rPr>
          <w:sz w:val="25"/>
          <w:szCs w:val="25"/>
        </w:rPr>
        <w:t xml:space="preserve"> определяет виды и объем предоставляемых социальных гарантий выборным должностным лицам местного самоуправления (главе муниципального образования, председателю Совета), а также регулирует иные вопросы обеспечения их деятельности.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2. Замещение выборных муниципальных должностей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2.Выборному должностному лицу местного самоуправления выдается соответствующее удостоверение.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3. Гарантии выборным должностным лицам местного самоуправления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Выборным должностным лицам местного самоуправления предоставляются следующие основные гарантии: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1) оплата труда, включающая: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ежемесячное денежное вознаграждение и ежемесячное денежное поощрение в размерах, предусмотренных </w:t>
      </w:r>
      <w:r w:rsidRPr="00257176">
        <w:rPr>
          <w:color w:val="0000FF"/>
          <w:sz w:val="25"/>
          <w:szCs w:val="25"/>
          <w:u w:val="single"/>
        </w:rPr>
        <w:t>приложением</w:t>
      </w:r>
      <w:r w:rsidRPr="00257176">
        <w:rPr>
          <w:sz w:val="25"/>
          <w:szCs w:val="25"/>
        </w:rPr>
        <w:t xml:space="preserve"> к настоящему </w:t>
      </w:r>
      <w:r>
        <w:rPr>
          <w:sz w:val="25"/>
          <w:szCs w:val="25"/>
        </w:rPr>
        <w:t>Положению</w:t>
      </w:r>
      <w:r w:rsidRPr="00257176">
        <w:rPr>
          <w:sz w:val="25"/>
          <w:szCs w:val="25"/>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премии по итогам работы за полугодие в размере 100% ежемесячного денежного вознаграждения;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премию по итогам работы за год в размере 100% ежемесячного денежного вознаграждения;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материальную помощь в размере 100% ежемесячного денежного вознаграждения;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единовременную выплату при предоставлении отпуска в размере 200% ежемесячного денежного вознаграждения.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Исчисление средней заработной платы выборных должностных лиц местного самоуправления Липецкой области для всех случаев определения ее размера, предусмотренных Трудовым </w:t>
      </w:r>
      <w:hyperlink r:id="rId6" w:history="1">
        <w:r w:rsidRPr="00257176">
          <w:rPr>
            <w:color w:val="0000FF"/>
            <w:sz w:val="25"/>
            <w:szCs w:val="25"/>
            <w:u w:val="single"/>
          </w:rPr>
          <w:t>кодексом</w:t>
        </w:r>
      </w:hyperlink>
      <w:r w:rsidRPr="00257176">
        <w:rPr>
          <w:sz w:val="25"/>
          <w:szCs w:val="25"/>
        </w:rPr>
        <w:t xml:space="preserve"> Российской Федерации, осуществляется в соответствии с </w:t>
      </w:r>
      <w:hyperlink r:id="rId7" w:history="1">
        <w:r w:rsidRPr="00257176">
          <w:rPr>
            <w:color w:val="0000FF"/>
            <w:sz w:val="25"/>
            <w:szCs w:val="25"/>
            <w:u w:val="single"/>
          </w:rPr>
          <w:t>постановлением</w:t>
        </w:r>
      </w:hyperlink>
      <w:r w:rsidRPr="00257176">
        <w:rPr>
          <w:sz w:val="25"/>
          <w:szCs w:val="25"/>
        </w:rPr>
        <w:t xml:space="preserve"> Правительства Российской Федерации от 24 декабря 2007 года N 922 "Об особенностях порядка исчисления заработной платы".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Выборным должностным лицам местного самоуправления выплачиваются премии за счет экономии средств по фонду оплаты труда в размере не </w:t>
      </w:r>
      <w:proofErr w:type="gramStart"/>
      <w:r w:rsidRPr="00257176">
        <w:rPr>
          <w:sz w:val="25"/>
          <w:szCs w:val="25"/>
        </w:rPr>
        <w:t>более двукратного</w:t>
      </w:r>
      <w:proofErr w:type="gramEnd"/>
      <w:r w:rsidRPr="00257176">
        <w:rPr>
          <w:sz w:val="25"/>
          <w:szCs w:val="25"/>
        </w:rPr>
        <w:t xml:space="preserve"> ежемесячного денежного вознаграждения с учетом доплат.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lastRenderedPageBreak/>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2) предоставление ежегодного оплачиваемого отпуска: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лицам, замещающим выборные муниципальные должности муниципального продолжительностью 45 календарных дней и ежегодного дополнительного оплачиваемого отпуска за ненормированный служебный день продолжительностью 6 календарных дней;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лицам, замещающим выборные муниципальные должности городских и сельских поселений,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Проезд к месту отдыха туда и обратно в пределах Российской Федерации при наличии проездных документов оплачивается в порядке, предусмотренном </w:t>
      </w:r>
      <w:hyperlink r:id="rId8" w:history="1">
        <w:r w:rsidRPr="00257176">
          <w:rPr>
            <w:color w:val="0000FF"/>
            <w:sz w:val="25"/>
            <w:szCs w:val="25"/>
            <w:u w:val="single"/>
          </w:rPr>
          <w:t>приложением 2</w:t>
        </w:r>
      </w:hyperlink>
      <w:r w:rsidRPr="00257176">
        <w:rPr>
          <w:sz w:val="25"/>
          <w:szCs w:val="25"/>
        </w:rPr>
        <w:t xml:space="preserve"> к Закону Липецкой области от 30 декабря 2005 года N 259-ОЗ "О государственной гражданской службе Липецкой области", применительно к лицам, замещающим высшую и главную должность государственной гражданской службы области;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4) медицинское обслуживание выборного должностного лица местного самоуправления;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5) государственное пенсионное обеспечение в соответствии с действующим законодательством;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6) транспортное обслуживание и обеспечение служебными помещениями для осуществления полномочий;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7) обеспечение телефонной связью;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8) иные гарантии, установленные Уставом муниципального образования.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3.1. Индексация ежемесячного денежного вознаграждения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Ежемесячное денежное вознаграждение выборным должностным лицам местного самоуправления увеличивается (индексируется) в соответствии решением сессии Совета депутатов о районном бюджете на соответствующий финансовый год и плановый период с учетом уровня инфляции (потребительских цен).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3.2. Формирование фонда оплаты труда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При формировании </w:t>
      </w:r>
      <w:proofErr w:type="gramStart"/>
      <w:r w:rsidRPr="00257176">
        <w:rPr>
          <w:sz w:val="25"/>
          <w:szCs w:val="25"/>
        </w:rPr>
        <w:t>фонда оплаты труда выборных должностных лиц местного самоуправления</w:t>
      </w:r>
      <w:proofErr w:type="gramEnd"/>
      <w:r w:rsidRPr="00257176">
        <w:rPr>
          <w:sz w:val="25"/>
          <w:szCs w:val="25"/>
        </w:rPr>
        <w:t xml:space="preserve"> предусматриваются средства на выплату (в расчете на год):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ежемесячного денежного вознаграждения - в размере 12 ежемесячных денежных вознаграждений;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lastRenderedPageBreak/>
        <w:t>ежемесячного денежного поощрения - в размере 6 ежемесячных денежных вознаграждений;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премий по итогам работы за полугодие - в размере 2 ежемесячных денежных вознаграждений;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премий по итогам работы за год - в размере 1 ежемесячного денежного вознаграждения;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материальной помощи - в размере 1 ежемесячного денежного вознаграждения;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единовременной выплаты при предоставлении отпуска - в размере 2 ежемесячных денежных вознаграждений.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3.3. Пособие на погребение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proofErr w:type="gramStart"/>
      <w:r w:rsidRPr="00257176">
        <w:rPr>
          <w:sz w:val="25"/>
          <w:szCs w:val="25"/>
        </w:rPr>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w:t>
      </w:r>
      <w:proofErr w:type="gramEnd"/>
      <w:r w:rsidRPr="00257176">
        <w:rPr>
          <w:sz w:val="25"/>
          <w:szCs w:val="25"/>
        </w:rPr>
        <w:t xml:space="preserve"> </w:t>
      </w:r>
      <w:hyperlink r:id="rId9" w:history="1">
        <w:r w:rsidRPr="00257176">
          <w:rPr>
            <w:color w:val="0000FF"/>
            <w:sz w:val="25"/>
            <w:szCs w:val="25"/>
            <w:u w:val="single"/>
          </w:rPr>
          <w:t>законом</w:t>
        </w:r>
      </w:hyperlink>
      <w:r w:rsidRPr="00257176">
        <w:rPr>
          <w:sz w:val="25"/>
          <w:szCs w:val="25"/>
        </w:rPr>
        <w:t xml:space="preserve"> от 12 января 1996 года N 8-ФЗ "О погребении и похоронном деле".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4. Условия, основания и размер пенсионных выплат выборным должностным лицам местного самоуправления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1. </w:t>
      </w:r>
      <w:proofErr w:type="gramStart"/>
      <w:r w:rsidRPr="00257176">
        <w:rPr>
          <w:sz w:val="25"/>
          <w:szCs w:val="25"/>
        </w:rPr>
        <w:t>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 </w:t>
      </w:r>
      <w:proofErr w:type="gramEnd"/>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Размер ежемесячного денежного вознаграждения, </w:t>
      </w:r>
      <w:proofErr w:type="gramStart"/>
      <w:r w:rsidRPr="00257176">
        <w:rPr>
          <w:sz w:val="25"/>
          <w:szCs w:val="25"/>
        </w:rPr>
        <w:t>исходя из которого исчисляются</w:t>
      </w:r>
      <w:proofErr w:type="gramEnd"/>
      <w:r w:rsidRPr="00257176">
        <w:rPr>
          <w:sz w:val="25"/>
          <w:szCs w:val="25"/>
        </w:rPr>
        <w:t xml:space="preserve"> пенсионные выплаты, не должен превышать 0,8 ежемесячного денежного вознаграждения по замещавшейся должности.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пенсии и ежемесячной доплаты составляла 75 процентов их ежемесячного денежного вознаграждения, установленного </w:t>
      </w:r>
      <w:r w:rsidRPr="00257176">
        <w:rPr>
          <w:color w:val="0000FF"/>
          <w:sz w:val="25"/>
          <w:szCs w:val="25"/>
          <w:u w:val="single"/>
        </w:rPr>
        <w:t>абзацем четвертым</w:t>
      </w:r>
      <w:r w:rsidRPr="00257176">
        <w:rPr>
          <w:sz w:val="25"/>
          <w:szCs w:val="25"/>
        </w:rPr>
        <w:t xml:space="preserve"> настоящей части.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lastRenderedPageBreak/>
        <w:t>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2. Установление, осуществление, приостановление, возобновление и прекращение пенсионных выплат осуществляется в порядке, установленном </w:t>
      </w:r>
      <w:hyperlink r:id="rId10" w:history="1">
        <w:r w:rsidRPr="00257176">
          <w:rPr>
            <w:color w:val="0000FF"/>
            <w:sz w:val="25"/>
            <w:szCs w:val="25"/>
            <w:u w:val="single"/>
          </w:rPr>
          <w:t>Законом</w:t>
        </w:r>
      </w:hyperlink>
      <w:r w:rsidRPr="00257176">
        <w:rPr>
          <w:sz w:val="25"/>
          <w:szCs w:val="25"/>
        </w:rPr>
        <w:t xml:space="preserve"> Липецкой области от 5 декабря 2008 года N 207-ОЗ "О пенсионном обеспечении лиц, замещающих муниципальные должности и должности муниципальной службы Липецкой области".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 xml:space="preserve">3. Пенсия за выслугу лет выборным должностным лицам местного самоуправления устанавливается в порядке, установленном </w:t>
      </w:r>
      <w:hyperlink r:id="rId11" w:history="1">
        <w:r w:rsidRPr="00257176">
          <w:rPr>
            <w:color w:val="0000FF"/>
            <w:sz w:val="25"/>
            <w:szCs w:val="25"/>
            <w:u w:val="single"/>
          </w:rPr>
          <w:t>частью 2 статьи 5</w:t>
        </w:r>
      </w:hyperlink>
      <w:r w:rsidRPr="00257176">
        <w:rPr>
          <w:sz w:val="25"/>
          <w:szCs w:val="25"/>
        </w:rPr>
        <w:t xml:space="preserve"> Закона Липецкой области от 5 декабря 2008 года N 207-ОЗ "О пенсионном обеспечении лиц, замещающих муниципальные должности Липецкой области и должности муниципальной службы Липецкой области".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b/>
          <w:sz w:val="12"/>
          <w:szCs w:val="12"/>
        </w:rPr>
      </w:pPr>
      <w:r w:rsidRPr="009B5892">
        <w:rPr>
          <w:b/>
          <w:sz w:val="25"/>
          <w:szCs w:val="25"/>
        </w:rPr>
        <w:t>Статья 4.1. Индексация пенсионных выплат </w:t>
      </w:r>
    </w:p>
    <w:p w:rsidR="00FD671E" w:rsidRPr="00257176" w:rsidRDefault="00FD671E" w:rsidP="00FD671E">
      <w:pPr>
        <w:ind w:firstLine="540"/>
        <w:jc w:val="both"/>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Пенсионные выплаты выборным должностным лицам местного самоуправления индексируются: </w:t>
      </w:r>
    </w:p>
    <w:p w:rsidR="00FD671E" w:rsidRPr="00257176" w:rsidRDefault="00FD671E" w:rsidP="00FD671E">
      <w:pPr>
        <w:ind w:firstLine="540"/>
        <w:jc w:val="both"/>
        <w:textAlignment w:val="baseline"/>
        <w:rPr>
          <w:rFonts w:ascii="Segoe UI" w:hAnsi="Segoe UI" w:cs="Segoe UI"/>
          <w:sz w:val="12"/>
          <w:szCs w:val="12"/>
        </w:rPr>
      </w:pPr>
      <w:r w:rsidRPr="00257176">
        <w:rPr>
          <w:sz w:val="25"/>
          <w:szCs w:val="25"/>
        </w:rPr>
        <w:t>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 </w:t>
      </w:r>
    </w:p>
    <w:p w:rsidR="00FD671E" w:rsidRPr="00257176" w:rsidRDefault="00FD671E" w:rsidP="00FD671E">
      <w:pPr>
        <w:ind w:firstLine="540"/>
        <w:jc w:val="both"/>
        <w:textAlignment w:val="baseline"/>
        <w:rPr>
          <w:rFonts w:ascii="Segoe UI" w:hAnsi="Segoe UI" w:cs="Segoe UI"/>
          <w:sz w:val="12"/>
          <w:szCs w:val="12"/>
        </w:rPr>
      </w:pPr>
      <w:proofErr w:type="gramStart"/>
      <w:r w:rsidRPr="00257176">
        <w:rPr>
          <w:sz w:val="25"/>
          <w:szCs w:val="25"/>
        </w:rPr>
        <w:t>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 </w:t>
      </w:r>
      <w:proofErr w:type="gramEnd"/>
    </w:p>
    <w:p w:rsidR="00FD671E" w:rsidRDefault="00FD671E" w:rsidP="00FD671E">
      <w:pPr>
        <w:ind w:firstLine="540"/>
        <w:jc w:val="both"/>
        <w:textAlignment w:val="baseline"/>
        <w:rPr>
          <w:sz w:val="25"/>
          <w:szCs w:val="25"/>
        </w:rPr>
      </w:pPr>
      <w:proofErr w:type="gramStart"/>
      <w:r w:rsidRPr="00257176">
        <w:rPr>
          <w:sz w:val="25"/>
          <w:szCs w:val="25"/>
        </w:rPr>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 </w:t>
      </w:r>
      <w:proofErr w:type="gramEnd"/>
    </w:p>
    <w:p w:rsidR="00FD671E" w:rsidRDefault="00FD671E" w:rsidP="00FD671E">
      <w:pPr>
        <w:ind w:firstLine="540"/>
        <w:jc w:val="both"/>
        <w:textAlignment w:val="baseline"/>
        <w:rPr>
          <w:sz w:val="25"/>
          <w:szCs w:val="25"/>
        </w:rPr>
      </w:pPr>
    </w:p>
    <w:p w:rsidR="00FD671E" w:rsidRDefault="00FD671E" w:rsidP="00FD671E">
      <w:pPr>
        <w:jc w:val="both"/>
        <w:textAlignment w:val="baseline"/>
        <w:rPr>
          <w:b/>
          <w:sz w:val="25"/>
          <w:szCs w:val="25"/>
        </w:rPr>
      </w:pPr>
      <w:r>
        <w:rPr>
          <w:b/>
          <w:sz w:val="25"/>
          <w:szCs w:val="25"/>
        </w:rPr>
        <w:t>Глава</w:t>
      </w:r>
    </w:p>
    <w:p w:rsidR="00FD671E" w:rsidRPr="009B5892" w:rsidRDefault="00FD671E" w:rsidP="00FD671E">
      <w:pPr>
        <w:jc w:val="both"/>
        <w:textAlignment w:val="baseline"/>
        <w:rPr>
          <w:b/>
          <w:sz w:val="25"/>
          <w:szCs w:val="25"/>
        </w:rPr>
      </w:pPr>
      <w:proofErr w:type="spellStart"/>
      <w:r>
        <w:rPr>
          <w:b/>
          <w:sz w:val="25"/>
          <w:szCs w:val="25"/>
        </w:rPr>
        <w:t>Добринского</w:t>
      </w:r>
      <w:proofErr w:type="spellEnd"/>
      <w:r>
        <w:rPr>
          <w:b/>
          <w:sz w:val="25"/>
          <w:szCs w:val="25"/>
        </w:rPr>
        <w:t xml:space="preserve"> муниципального района                                             </w:t>
      </w:r>
      <w:proofErr w:type="spellStart"/>
      <w:r>
        <w:rPr>
          <w:b/>
          <w:sz w:val="25"/>
          <w:szCs w:val="25"/>
        </w:rPr>
        <w:t>С.П.</w:t>
      </w:r>
      <w:proofErr w:type="gramStart"/>
      <w:r>
        <w:rPr>
          <w:b/>
          <w:sz w:val="25"/>
          <w:szCs w:val="25"/>
        </w:rPr>
        <w:t>Москворецкий</w:t>
      </w:r>
      <w:proofErr w:type="spellEnd"/>
      <w:proofErr w:type="gramEnd"/>
    </w:p>
    <w:p w:rsidR="00FD671E" w:rsidRPr="00257176" w:rsidRDefault="00FD671E" w:rsidP="00FD671E">
      <w:pPr>
        <w:ind w:left="4956"/>
        <w:jc w:val="center"/>
        <w:textAlignment w:val="baseline"/>
        <w:rPr>
          <w:rFonts w:ascii="Segoe UI" w:hAnsi="Segoe UI" w:cs="Segoe UI"/>
          <w:sz w:val="12"/>
          <w:szCs w:val="12"/>
        </w:rPr>
      </w:pPr>
      <w:r w:rsidRPr="00257176">
        <w:rPr>
          <w:sz w:val="25"/>
          <w:szCs w:val="25"/>
        </w:rPr>
        <w:lastRenderedPageBreak/>
        <w:t xml:space="preserve">Приложение </w:t>
      </w:r>
      <w:r>
        <w:rPr>
          <w:sz w:val="25"/>
          <w:szCs w:val="25"/>
        </w:rPr>
        <w:t xml:space="preserve"> </w:t>
      </w:r>
    </w:p>
    <w:p w:rsidR="00FD671E" w:rsidRDefault="00FD671E" w:rsidP="00FD671E">
      <w:pPr>
        <w:jc w:val="center"/>
        <w:textAlignment w:val="baseline"/>
        <w:rPr>
          <w:sz w:val="25"/>
          <w:szCs w:val="25"/>
        </w:rPr>
      </w:pPr>
      <w:r>
        <w:rPr>
          <w:sz w:val="25"/>
          <w:szCs w:val="25"/>
        </w:rPr>
        <w:t xml:space="preserve">                                                                          </w:t>
      </w:r>
      <w:bookmarkStart w:id="0" w:name="_GoBack"/>
      <w:bookmarkEnd w:id="0"/>
      <w:r>
        <w:rPr>
          <w:sz w:val="25"/>
          <w:szCs w:val="25"/>
        </w:rPr>
        <w:t xml:space="preserve">      к Положению «О социальных гарантиях </w:t>
      </w:r>
    </w:p>
    <w:p w:rsidR="00FD671E" w:rsidRDefault="00FD671E" w:rsidP="00FD671E">
      <w:pPr>
        <w:jc w:val="center"/>
        <w:textAlignment w:val="baseline"/>
        <w:rPr>
          <w:sz w:val="25"/>
          <w:szCs w:val="25"/>
        </w:rPr>
      </w:pPr>
      <w:r>
        <w:rPr>
          <w:sz w:val="25"/>
          <w:szCs w:val="25"/>
        </w:rPr>
        <w:t xml:space="preserve">                                                                                  выборных должностных лиц </w:t>
      </w:r>
    </w:p>
    <w:p w:rsidR="00FD671E" w:rsidRPr="00257176" w:rsidRDefault="00FD671E" w:rsidP="00FD671E">
      <w:pPr>
        <w:jc w:val="center"/>
        <w:textAlignment w:val="baseline"/>
        <w:rPr>
          <w:rFonts w:ascii="Segoe UI" w:hAnsi="Segoe UI" w:cs="Segoe UI"/>
          <w:sz w:val="12"/>
          <w:szCs w:val="12"/>
        </w:rPr>
      </w:pPr>
      <w:r>
        <w:rPr>
          <w:sz w:val="25"/>
          <w:szCs w:val="25"/>
        </w:rPr>
        <w:t xml:space="preserve">                                                                                </w:t>
      </w:r>
      <w:proofErr w:type="spellStart"/>
      <w:r>
        <w:rPr>
          <w:sz w:val="25"/>
          <w:szCs w:val="25"/>
        </w:rPr>
        <w:t>Добринского</w:t>
      </w:r>
      <w:proofErr w:type="spellEnd"/>
      <w:r>
        <w:rPr>
          <w:sz w:val="25"/>
          <w:szCs w:val="25"/>
        </w:rPr>
        <w:t xml:space="preserve"> муниципального района»</w:t>
      </w:r>
    </w:p>
    <w:p w:rsidR="00FD671E" w:rsidRPr="00257176" w:rsidRDefault="00FD671E" w:rsidP="00FD671E">
      <w:pPr>
        <w:jc w:val="right"/>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jc w:val="center"/>
        <w:textAlignment w:val="baseline"/>
        <w:rPr>
          <w:rFonts w:ascii="Segoe UI" w:hAnsi="Segoe UI" w:cs="Segoe UI"/>
          <w:sz w:val="12"/>
          <w:szCs w:val="12"/>
        </w:rPr>
      </w:pPr>
      <w:r w:rsidRPr="00257176">
        <w:rPr>
          <w:b/>
          <w:bCs/>
          <w:sz w:val="25"/>
          <w:szCs w:val="25"/>
        </w:rPr>
        <w:t>РАЗМЕРЫ</w:t>
      </w:r>
      <w:r w:rsidRPr="00257176">
        <w:rPr>
          <w:sz w:val="25"/>
          <w:szCs w:val="25"/>
        </w:rPr>
        <w:t> </w:t>
      </w:r>
    </w:p>
    <w:p w:rsidR="00FD671E" w:rsidRPr="00257176" w:rsidRDefault="00FD671E" w:rsidP="00FD671E">
      <w:pPr>
        <w:jc w:val="center"/>
        <w:textAlignment w:val="baseline"/>
        <w:rPr>
          <w:rFonts w:ascii="Segoe UI" w:hAnsi="Segoe UI" w:cs="Segoe UI"/>
          <w:sz w:val="12"/>
          <w:szCs w:val="12"/>
        </w:rPr>
      </w:pPr>
      <w:r w:rsidRPr="00257176">
        <w:rPr>
          <w:b/>
          <w:bCs/>
          <w:sz w:val="25"/>
          <w:szCs w:val="25"/>
        </w:rPr>
        <w:t>ЕЖЕМЕСЯЧНОГО ДЕНЕЖНОГО ВОЗНАГРАЖДЕНИЯ И ЕЖЕМЕСЯЧНОГО</w:t>
      </w:r>
      <w:r w:rsidRPr="00257176">
        <w:rPr>
          <w:sz w:val="25"/>
          <w:szCs w:val="25"/>
        </w:rPr>
        <w:t> </w:t>
      </w:r>
    </w:p>
    <w:p w:rsidR="00FD671E" w:rsidRPr="00257176" w:rsidRDefault="00FD671E" w:rsidP="00FD671E">
      <w:pPr>
        <w:jc w:val="center"/>
        <w:textAlignment w:val="baseline"/>
        <w:rPr>
          <w:rFonts w:ascii="Segoe UI" w:hAnsi="Segoe UI" w:cs="Segoe UI"/>
          <w:sz w:val="12"/>
          <w:szCs w:val="12"/>
        </w:rPr>
      </w:pPr>
      <w:r w:rsidRPr="00257176">
        <w:rPr>
          <w:b/>
          <w:bCs/>
          <w:sz w:val="25"/>
          <w:szCs w:val="25"/>
        </w:rPr>
        <w:t>ДЕНЕЖНОГО ПООЩРЕНИЯ ВЫБОРНЫХ ДОЛЖНОСТНЫХ ЛИЦ, ОСУЩЕСТВЛЯЮЩИХ СВОИ ПОЛНОМОЧИЯ НА ПОСТОЯННОЙ ОСНОВЕ</w:t>
      </w:r>
      <w:r w:rsidRPr="00257176">
        <w:rPr>
          <w:sz w:val="25"/>
          <w:szCs w:val="25"/>
        </w:rPr>
        <w:t> </w:t>
      </w:r>
    </w:p>
    <w:p w:rsidR="00FD671E" w:rsidRPr="00257176" w:rsidRDefault="00FD671E" w:rsidP="00FD671E">
      <w:pPr>
        <w:jc w:val="center"/>
        <w:textAlignment w:val="baseline"/>
        <w:rPr>
          <w:rFonts w:ascii="Segoe UI" w:hAnsi="Segoe UI" w:cs="Segoe UI"/>
          <w:sz w:val="12"/>
          <w:szCs w:val="12"/>
        </w:rPr>
      </w:pPr>
      <w:r w:rsidRPr="00257176">
        <w:rPr>
          <w:rFonts w:ascii="Courier New" w:hAnsi="Courier New" w:cs="Courier New"/>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9"/>
        <w:gridCol w:w="3089"/>
        <w:gridCol w:w="4847"/>
      </w:tblGrid>
      <w:tr w:rsidR="00FD671E" w:rsidRPr="00257176" w:rsidTr="009B3151">
        <w:tc>
          <w:tcPr>
            <w:tcW w:w="0" w:type="auto"/>
            <w:tcBorders>
              <w:top w:val="single" w:sz="6" w:space="0" w:color="auto"/>
              <w:left w:val="single" w:sz="6" w:space="0" w:color="auto"/>
              <w:bottom w:val="single" w:sz="6" w:space="0" w:color="auto"/>
              <w:right w:val="nil"/>
            </w:tcBorders>
            <w:shd w:val="clear" w:color="auto" w:fill="auto"/>
            <w:hideMark/>
          </w:tcPr>
          <w:p w:rsidR="00FD671E" w:rsidRPr="00257176" w:rsidRDefault="00FD671E" w:rsidP="009B3151">
            <w:pPr>
              <w:jc w:val="center"/>
              <w:textAlignment w:val="baseline"/>
              <w:rPr>
                <w:rFonts w:ascii="Segoe UI" w:hAnsi="Segoe UI" w:cs="Segoe UI"/>
                <w:sz w:val="12"/>
                <w:szCs w:val="12"/>
              </w:rPr>
            </w:pPr>
            <w:r w:rsidRPr="00257176">
              <w:rPr>
                <w:sz w:val="25"/>
                <w:szCs w:val="25"/>
              </w:rPr>
              <w:t>Группа по оплате труда </w:t>
            </w:r>
          </w:p>
        </w:tc>
        <w:tc>
          <w:tcPr>
            <w:tcW w:w="0" w:type="auto"/>
            <w:tcBorders>
              <w:top w:val="single" w:sz="6" w:space="0" w:color="auto"/>
              <w:left w:val="single" w:sz="6" w:space="0" w:color="auto"/>
              <w:bottom w:val="single" w:sz="6" w:space="0" w:color="auto"/>
              <w:right w:val="nil"/>
            </w:tcBorders>
            <w:shd w:val="clear" w:color="auto" w:fill="auto"/>
            <w:hideMark/>
          </w:tcPr>
          <w:p w:rsidR="00FD671E" w:rsidRPr="00257176" w:rsidRDefault="00FD671E" w:rsidP="009B3151">
            <w:pPr>
              <w:jc w:val="center"/>
              <w:textAlignment w:val="baseline"/>
              <w:rPr>
                <w:rFonts w:ascii="Segoe UI" w:hAnsi="Segoe UI" w:cs="Segoe UI"/>
                <w:sz w:val="12"/>
                <w:szCs w:val="12"/>
              </w:rPr>
            </w:pPr>
            <w:r w:rsidRPr="00257176">
              <w:rPr>
                <w:sz w:val="25"/>
                <w:szCs w:val="25"/>
              </w:rPr>
              <w:t>Ежемесячное денежное вознаграждение (в рублях) </w:t>
            </w:r>
          </w:p>
        </w:tc>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FD671E" w:rsidRPr="00257176" w:rsidRDefault="00FD671E" w:rsidP="009B3151">
            <w:pPr>
              <w:jc w:val="center"/>
              <w:textAlignment w:val="baseline"/>
              <w:rPr>
                <w:rFonts w:ascii="Segoe UI" w:hAnsi="Segoe UI" w:cs="Segoe UI"/>
                <w:sz w:val="12"/>
                <w:szCs w:val="12"/>
              </w:rPr>
            </w:pPr>
            <w:r w:rsidRPr="00257176">
              <w:rPr>
                <w:sz w:val="25"/>
                <w:szCs w:val="25"/>
              </w:rPr>
              <w:t>Ежемесячное денежное поощрение (в процентах от ежемесячного денежного вознаграждения) </w:t>
            </w:r>
          </w:p>
        </w:tc>
      </w:tr>
      <w:tr w:rsidR="00FD671E" w:rsidRPr="00257176" w:rsidTr="009B3151">
        <w:tc>
          <w:tcPr>
            <w:tcW w:w="0" w:type="auto"/>
            <w:tcBorders>
              <w:top w:val="single" w:sz="6" w:space="0" w:color="auto"/>
              <w:left w:val="single" w:sz="6" w:space="0" w:color="auto"/>
              <w:bottom w:val="single" w:sz="6" w:space="0" w:color="auto"/>
              <w:right w:val="nil"/>
            </w:tcBorders>
            <w:shd w:val="clear" w:color="auto" w:fill="auto"/>
            <w:hideMark/>
          </w:tcPr>
          <w:p w:rsidR="00FD671E" w:rsidRPr="00257176" w:rsidRDefault="00FD671E" w:rsidP="009B3151">
            <w:pPr>
              <w:jc w:val="center"/>
              <w:textAlignment w:val="baseline"/>
              <w:rPr>
                <w:rFonts w:ascii="Segoe UI" w:hAnsi="Segoe UI" w:cs="Segoe UI"/>
                <w:sz w:val="12"/>
                <w:szCs w:val="12"/>
              </w:rPr>
            </w:pPr>
            <w:r w:rsidRPr="00257176">
              <w:rPr>
                <w:sz w:val="25"/>
                <w:szCs w:val="25"/>
              </w:rPr>
              <w:t>4 </w:t>
            </w:r>
          </w:p>
        </w:tc>
        <w:tc>
          <w:tcPr>
            <w:tcW w:w="0" w:type="auto"/>
            <w:tcBorders>
              <w:top w:val="single" w:sz="6" w:space="0" w:color="auto"/>
              <w:left w:val="single" w:sz="6" w:space="0" w:color="auto"/>
              <w:bottom w:val="single" w:sz="6" w:space="0" w:color="auto"/>
              <w:right w:val="nil"/>
            </w:tcBorders>
            <w:shd w:val="clear" w:color="auto" w:fill="auto"/>
            <w:hideMark/>
          </w:tcPr>
          <w:p w:rsidR="00FD671E" w:rsidRPr="00257176" w:rsidRDefault="00FD671E" w:rsidP="009B3151">
            <w:pPr>
              <w:jc w:val="center"/>
              <w:textAlignment w:val="baseline"/>
              <w:rPr>
                <w:rFonts w:ascii="Segoe UI" w:hAnsi="Segoe UI" w:cs="Segoe UI"/>
                <w:sz w:val="12"/>
                <w:szCs w:val="12"/>
              </w:rPr>
            </w:pPr>
            <w:r w:rsidRPr="00257176">
              <w:rPr>
                <w:sz w:val="25"/>
                <w:szCs w:val="25"/>
              </w:rPr>
              <w:t>48060 </w:t>
            </w:r>
          </w:p>
        </w:tc>
        <w:tc>
          <w:tcPr>
            <w:tcW w:w="0" w:type="auto"/>
            <w:tcBorders>
              <w:top w:val="single" w:sz="6" w:space="0" w:color="000000"/>
              <w:left w:val="single" w:sz="6" w:space="0" w:color="000000"/>
              <w:bottom w:val="single" w:sz="6" w:space="0" w:color="000000"/>
              <w:right w:val="outset" w:sz="6" w:space="0" w:color="auto"/>
            </w:tcBorders>
            <w:shd w:val="clear" w:color="auto" w:fill="auto"/>
            <w:hideMark/>
          </w:tcPr>
          <w:p w:rsidR="00FD671E" w:rsidRPr="00257176" w:rsidRDefault="00FD671E" w:rsidP="009B3151">
            <w:pPr>
              <w:jc w:val="center"/>
              <w:textAlignment w:val="baseline"/>
              <w:rPr>
                <w:rFonts w:ascii="Segoe UI" w:hAnsi="Segoe UI" w:cs="Segoe UI"/>
                <w:sz w:val="12"/>
                <w:szCs w:val="12"/>
              </w:rPr>
            </w:pPr>
            <w:r w:rsidRPr="00257176">
              <w:rPr>
                <w:sz w:val="25"/>
                <w:szCs w:val="25"/>
              </w:rPr>
              <w:t>50 </w:t>
            </w:r>
          </w:p>
        </w:tc>
      </w:tr>
    </w:tbl>
    <w:p w:rsidR="00FD671E" w:rsidRPr="00257176" w:rsidRDefault="00FD671E" w:rsidP="00FD671E">
      <w:pPr>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ind w:firstLine="540"/>
        <w:jc w:val="both"/>
        <w:textAlignment w:val="baseline"/>
        <w:rPr>
          <w:rFonts w:ascii="Segoe UI" w:hAnsi="Segoe UI" w:cs="Segoe UI"/>
          <w:sz w:val="12"/>
          <w:szCs w:val="12"/>
        </w:rPr>
      </w:pPr>
      <w:proofErr w:type="gramStart"/>
      <w:r w:rsidRPr="00257176">
        <w:rPr>
          <w:sz w:val="25"/>
          <w:szCs w:val="25"/>
        </w:rPr>
        <w:t xml:space="preserve">В соответствии с делением на группы по оплате труда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администрации Липецкой области от 05.07.2016 N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proofErr w:type="spellStart"/>
      <w:r w:rsidRPr="00257176">
        <w:rPr>
          <w:sz w:val="25"/>
          <w:szCs w:val="25"/>
        </w:rPr>
        <w:t>Добринский</w:t>
      </w:r>
      <w:proofErr w:type="spellEnd"/>
      <w:proofErr w:type="gramEnd"/>
      <w:r w:rsidRPr="00257176">
        <w:rPr>
          <w:sz w:val="25"/>
          <w:szCs w:val="25"/>
        </w:rPr>
        <w:t xml:space="preserve"> муниципальный район относится к четвертой группе с численностью населения от 25000 до 59999 человек. </w:t>
      </w:r>
    </w:p>
    <w:p w:rsidR="00FD671E" w:rsidRPr="00257176" w:rsidRDefault="00FD671E" w:rsidP="00FD671E">
      <w:pPr>
        <w:textAlignment w:val="baseline"/>
        <w:rPr>
          <w:rFonts w:ascii="Segoe UI" w:hAnsi="Segoe UI" w:cs="Segoe UI"/>
          <w:sz w:val="12"/>
          <w:szCs w:val="12"/>
        </w:rPr>
      </w:pPr>
      <w:r w:rsidRPr="00257176">
        <w:rPr>
          <w:rFonts w:ascii="Calibri" w:hAnsi="Calibri" w:cs="Segoe UI"/>
          <w:sz w:val="22"/>
          <w:szCs w:val="22"/>
        </w:rPr>
        <w:t> </w:t>
      </w:r>
    </w:p>
    <w:p w:rsidR="00FD671E" w:rsidRPr="00257176" w:rsidRDefault="00FD671E" w:rsidP="00FD671E">
      <w:pPr>
        <w:textAlignment w:val="baseline"/>
        <w:rPr>
          <w:rFonts w:ascii="Segoe UI" w:hAnsi="Segoe UI" w:cs="Segoe UI"/>
          <w:sz w:val="12"/>
          <w:szCs w:val="12"/>
        </w:rPr>
      </w:pPr>
      <w:r w:rsidRPr="00257176">
        <w:rPr>
          <w:rFonts w:ascii="Calibri" w:hAnsi="Calibri" w:cs="Segoe UI"/>
          <w:sz w:val="22"/>
          <w:szCs w:val="22"/>
        </w:rPr>
        <w:t> </w:t>
      </w:r>
    </w:p>
    <w:p w:rsidR="00FD671E" w:rsidRDefault="00FD671E" w:rsidP="00FD671E">
      <w:pPr>
        <w:jc w:val="both"/>
        <w:rPr>
          <w:b/>
          <w:sz w:val="28"/>
          <w:szCs w:val="28"/>
        </w:rPr>
      </w:pPr>
    </w:p>
    <w:p w:rsidR="00FD671E" w:rsidRDefault="00FD671E" w:rsidP="00FD671E">
      <w:pPr>
        <w:jc w:val="both"/>
        <w:rPr>
          <w:b/>
          <w:sz w:val="28"/>
          <w:szCs w:val="28"/>
        </w:rPr>
      </w:pPr>
    </w:p>
    <w:p w:rsidR="00FD671E" w:rsidRDefault="00FD671E" w:rsidP="00FD671E">
      <w:pPr>
        <w:jc w:val="both"/>
        <w:rPr>
          <w:b/>
          <w:sz w:val="28"/>
          <w:szCs w:val="28"/>
        </w:rPr>
      </w:pPr>
    </w:p>
    <w:p w:rsidR="000A577C" w:rsidRDefault="000A577C"/>
    <w:sectPr w:rsidR="000A577C" w:rsidSect="00FD671E">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1E"/>
    <w:rsid w:val="000A577C"/>
    <w:rsid w:val="00FD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1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D67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671E"/>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FD671E"/>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D671E"/>
    <w:pPr>
      <w:spacing w:after="120"/>
      <w:ind w:left="283"/>
    </w:pPr>
    <w:rPr>
      <w:sz w:val="16"/>
      <w:szCs w:val="16"/>
    </w:rPr>
  </w:style>
  <w:style w:type="character" w:customStyle="1" w:styleId="30">
    <w:name w:val="Основной текст с отступом 3 Знак"/>
    <w:basedOn w:val="a0"/>
    <w:link w:val="3"/>
    <w:rsid w:val="00FD671E"/>
    <w:rPr>
      <w:rFonts w:ascii="Times New Roman" w:eastAsia="Times New Roman" w:hAnsi="Times New Roman" w:cs="Times New Roman"/>
      <w:sz w:val="16"/>
      <w:szCs w:val="16"/>
      <w:lang w:eastAsia="ru-RU"/>
    </w:rPr>
  </w:style>
  <w:style w:type="paragraph" w:styleId="a4">
    <w:name w:val="Subtitle"/>
    <w:basedOn w:val="a"/>
    <w:link w:val="a5"/>
    <w:qFormat/>
    <w:rsid w:val="00FD671E"/>
    <w:pPr>
      <w:jc w:val="center"/>
    </w:pPr>
    <w:rPr>
      <w:sz w:val="32"/>
      <w:szCs w:val="20"/>
    </w:rPr>
  </w:style>
  <w:style w:type="character" w:customStyle="1" w:styleId="a5">
    <w:name w:val="Подзаголовок Знак"/>
    <w:basedOn w:val="a0"/>
    <w:link w:val="a4"/>
    <w:rsid w:val="00FD671E"/>
    <w:rPr>
      <w:rFonts w:ascii="Times New Roman" w:eastAsia="Times New Roman" w:hAnsi="Times New Roman" w:cs="Times New Roman"/>
      <w:sz w:val="32"/>
      <w:szCs w:val="20"/>
      <w:lang w:eastAsia="ru-RU"/>
    </w:rPr>
  </w:style>
  <w:style w:type="paragraph" w:customStyle="1" w:styleId="paragraph">
    <w:name w:val="paragraph"/>
    <w:basedOn w:val="a"/>
    <w:rsid w:val="00FD671E"/>
  </w:style>
  <w:style w:type="character" w:customStyle="1" w:styleId="spellingerror">
    <w:name w:val="spellingerror"/>
    <w:basedOn w:val="a0"/>
    <w:rsid w:val="00FD671E"/>
  </w:style>
  <w:style w:type="character" w:customStyle="1" w:styleId="normaltextrun">
    <w:name w:val="normaltextrun"/>
    <w:basedOn w:val="a0"/>
    <w:rsid w:val="00FD671E"/>
  </w:style>
  <w:style w:type="character" w:customStyle="1" w:styleId="eop">
    <w:name w:val="eop"/>
    <w:basedOn w:val="a0"/>
    <w:rsid w:val="00FD671E"/>
  </w:style>
  <w:style w:type="paragraph" w:styleId="a6">
    <w:name w:val="Balloon Text"/>
    <w:basedOn w:val="a"/>
    <w:link w:val="a7"/>
    <w:uiPriority w:val="99"/>
    <w:semiHidden/>
    <w:unhideWhenUsed/>
    <w:rsid w:val="00FD671E"/>
    <w:rPr>
      <w:rFonts w:ascii="Tahoma" w:hAnsi="Tahoma" w:cs="Tahoma"/>
      <w:sz w:val="16"/>
      <w:szCs w:val="16"/>
    </w:rPr>
  </w:style>
  <w:style w:type="character" w:customStyle="1" w:styleId="a7">
    <w:name w:val="Текст выноски Знак"/>
    <w:basedOn w:val="a0"/>
    <w:link w:val="a6"/>
    <w:uiPriority w:val="99"/>
    <w:semiHidden/>
    <w:rsid w:val="00FD67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1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D67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671E"/>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FD671E"/>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D671E"/>
    <w:pPr>
      <w:spacing w:after="120"/>
      <w:ind w:left="283"/>
    </w:pPr>
    <w:rPr>
      <w:sz w:val="16"/>
      <w:szCs w:val="16"/>
    </w:rPr>
  </w:style>
  <w:style w:type="character" w:customStyle="1" w:styleId="30">
    <w:name w:val="Основной текст с отступом 3 Знак"/>
    <w:basedOn w:val="a0"/>
    <w:link w:val="3"/>
    <w:rsid w:val="00FD671E"/>
    <w:rPr>
      <w:rFonts w:ascii="Times New Roman" w:eastAsia="Times New Roman" w:hAnsi="Times New Roman" w:cs="Times New Roman"/>
      <w:sz w:val="16"/>
      <w:szCs w:val="16"/>
      <w:lang w:eastAsia="ru-RU"/>
    </w:rPr>
  </w:style>
  <w:style w:type="paragraph" w:styleId="a4">
    <w:name w:val="Subtitle"/>
    <w:basedOn w:val="a"/>
    <w:link w:val="a5"/>
    <w:qFormat/>
    <w:rsid w:val="00FD671E"/>
    <w:pPr>
      <w:jc w:val="center"/>
    </w:pPr>
    <w:rPr>
      <w:sz w:val="32"/>
      <w:szCs w:val="20"/>
    </w:rPr>
  </w:style>
  <w:style w:type="character" w:customStyle="1" w:styleId="a5">
    <w:name w:val="Подзаголовок Знак"/>
    <w:basedOn w:val="a0"/>
    <w:link w:val="a4"/>
    <w:rsid w:val="00FD671E"/>
    <w:rPr>
      <w:rFonts w:ascii="Times New Roman" w:eastAsia="Times New Roman" w:hAnsi="Times New Roman" w:cs="Times New Roman"/>
      <w:sz w:val="32"/>
      <w:szCs w:val="20"/>
      <w:lang w:eastAsia="ru-RU"/>
    </w:rPr>
  </w:style>
  <w:style w:type="paragraph" w:customStyle="1" w:styleId="paragraph">
    <w:name w:val="paragraph"/>
    <w:basedOn w:val="a"/>
    <w:rsid w:val="00FD671E"/>
  </w:style>
  <w:style w:type="character" w:customStyle="1" w:styleId="spellingerror">
    <w:name w:val="spellingerror"/>
    <w:basedOn w:val="a0"/>
    <w:rsid w:val="00FD671E"/>
  </w:style>
  <w:style w:type="character" w:customStyle="1" w:styleId="normaltextrun">
    <w:name w:val="normaltextrun"/>
    <w:basedOn w:val="a0"/>
    <w:rsid w:val="00FD671E"/>
  </w:style>
  <w:style w:type="character" w:customStyle="1" w:styleId="eop">
    <w:name w:val="eop"/>
    <w:basedOn w:val="a0"/>
    <w:rsid w:val="00FD671E"/>
  </w:style>
  <w:style w:type="paragraph" w:styleId="a6">
    <w:name w:val="Balloon Text"/>
    <w:basedOn w:val="a"/>
    <w:link w:val="a7"/>
    <w:uiPriority w:val="99"/>
    <w:semiHidden/>
    <w:unhideWhenUsed/>
    <w:rsid w:val="00FD671E"/>
    <w:rPr>
      <w:rFonts w:ascii="Tahoma" w:hAnsi="Tahoma" w:cs="Tahoma"/>
      <w:sz w:val="16"/>
      <w:szCs w:val="16"/>
    </w:rPr>
  </w:style>
  <w:style w:type="character" w:customStyle="1" w:styleId="a7">
    <w:name w:val="Текст выноски Знак"/>
    <w:basedOn w:val="a0"/>
    <w:link w:val="a6"/>
    <w:uiPriority w:val="99"/>
    <w:semiHidden/>
    <w:rsid w:val="00FD67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A39D311215A7FC620866B263B510AB9A8B07E98905B2E720D391837F556C3D81C7CB3A584163465913378FHD2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plus/offline/ref=A39D311215A7FC620866AC6EA37CF7958A0ABE8D0AB3ED7687CED82202H625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plus/offline/ref=A39D311215A7FC620866AC6EA37CF7958A05B08103BCED7687CED82202H625I" TargetMode="External"/><Relationship Id="rId11" Type="http://schemas.openxmlformats.org/officeDocument/2006/relationships/hyperlink" Target="http://consultantplus/offline/ref=A39D311215A7FC620866B263B510AB9A8B07E98904B2E623D291837F556C3D81C7CB3A5841634659133780HD22I" TargetMode="External"/><Relationship Id="rId5" Type="http://schemas.openxmlformats.org/officeDocument/2006/relationships/image" Target="media/image1.jpeg"/><Relationship Id="rId10" Type="http://schemas.openxmlformats.org/officeDocument/2006/relationships/hyperlink" Target="http://consultantplus/offline/ref=A39D311215A7FC620866B263B510AB9A8B07E98904B2E623D291837F556C3D81HC27I" TargetMode="External"/><Relationship Id="rId4" Type="http://schemas.openxmlformats.org/officeDocument/2006/relationships/webSettings" Target="webSettings.xml"/><Relationship Id="rId9" Type="http://schemas.openxmlformats.org/officeDocument/2006/relationships/hyperlink" Target="http://consultantplus/offline/ref=A39D311215A7FC620866AC6EA37CF795890CB68406BAED7687CED82202H6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2016-09-27T10:54:00Z</dcterms:created>
  <dcterms:modified xsi:type="dcterms:W3CDTF">2016-09-27T10:56:00Z</dcterms:modified>
</cp:coreProperties>
</file>