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EA" w:rsidRDefault="004477EA" w:rsidP="00F0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Hlk488737734"/>
    <w:p w:rsidR="00D9398D" w:rsidRDefault="00D9398D" w:rsidP="00D9398D">
      <w:pPr>
        <w:pStyle w:val="a4"/>
        <w:rPr>
          <w:b/>
          <w:sz w:val="6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9.9pt" o:ole="" fillcolor="window">
            <v:imagedata r:id="rId5" o:title=""/>
          </v:shape>
          <o:OLEObject Type="Embed" ProgID="Photoshop.Image.6" ShapeID="_x0000_i1025" DrawAspect="Content" ObjectID="_1605520927" r:id="rId6"/>
        </w:object>
      </w:r>
    </w:p>
    <w:p w:rsidR="00D9398D" w:rsidRPr="00D9398D" w:rsidRDefault="00D9398D" w:rsidP="00D9398D">
      <w:pPr>
        <w:pStyle w:val="a4"/>
        <w:rPr>
          <w:sz w:val="36"/>
          <w:szCs w:val="36"/>
        </w:rPr>
      </w:pPr>
    </w:p>
    <w:p w:rsidR="00D9398D" w:rsidRPr="00D9398D" w:rsidRDefault="00D9398D" w:rsidP="00D9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8D">
        <w:rPr>
          <w:rFonts w:ascii="Times New Roman" w:hAnsi="Times New Roman" w:cs="Times New Roman"/>
          <w:b/>
          <w:sz w:val="28"/>
          <w:szCs w:val="28"/>
        </w:rPr>
        <w:t>КОНТРОЛЬНО-СЧЁТНАЯ КОМИССИЯ</w:t>
      </w:r>
    </w:p>
    <w:p w:rsidR="00D9398D" w:rsidRPr="00D9398D" w:rsidRDefault="00D9398D" w:rsidP="00D9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8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D9398D" w:rsidRPr="00D9398D" w:rsidRDefault="00D9398D" w:rsidP="00D939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8D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D9398D" w:rsidRPr="001065AB" w:rsidRDefault="00D9398D" w:rsidP="00D9398D">
      <w:pPr>
        <w:pStyle w:val="a4"/>
        <w:rPr>
          <w:sz w:val="28"/>
          <w:szCs w:val="28"/>
        </w:rPr>
      </w:pPr>
    </w:p>
    <w:p w:rsidR="00D9398D" w:rsidRPr="00A27140" w:rsidRDefault="00D9398D" w:rsidP="00D9398D">
      <w:pPr>
        <w:pStyle w:val="a4"/>
        <w:rPr>
          <w:b/>
          <w:sz w:val="44"/>
          <w:szCs w:val="44"/>
        </w:rPr>
      </w:pPr>
      <w:r w:rsidRPr="00A27140">
        <w:rPr>
          <w:b/>
          <w:sz w:val="44"/>
          <w:szCs w:val="44"/>
        </w:rPr>
        <w:t>РАСПОРЯЖЕНИЕ</w:t>
      </w:r>
    </w:p>
    <w:bookmarkEnd w:id="0"/>
    <w:p w:rsidR="00D9398D" w:rsidRDefault="00D9398D" w:rsidP="00D9398D">
      <w:pPr>
        <w:pStyle w:val="a4"/>
        <w:rPr>
          <w:sz w:val="28"/>
        </w:rPr>
      </w:pPr>
    </w:p>
    <w:p w:rsidR="00D9398D" w:rsidRDefault="007B57E2" w:rsidP="00D9398D">
      <w:pPr>
        <w:pStyle w:val="a4"/>
        <w:jc w:val="left"/>
      </w:pPr>
      <w:r>
        <w:rPr>
          <w:sz w:val="28"/>
          <w:u w:val="single"/>
        </w:rPr>
        <w:t>30</w:t>
      </w:r>
      <w:r w:rsidR="00D9398D">
        <w:rPr>
          <w:sz w:val="28"/>
          <w:u w:val="single"/>
        </w:rPr>
        <w:t>.</w:t>
      </w:r>
      <w:r w:rsidR="00056D80">
        <w:rPr>
          <w:sz w:val="28"/>
          <w:u w:val="single"/>
        </w:rPr>
        <w:t>11</w:t>
      </w:r>
      <w:r w:rsidR="00D9398D">
        <w:rPr>
          <w:sz w:val="28"/>
          <w:u w:val="single"/>
        </w:rPr>
        <w:t>.201</w:t>
      </w:r>
      <w:r>
        <w:rPr>
          <w:sz w:val="28"/>
          <w:u w:val="single"/>
          <w:lang w:val="en-US"/>
        </w:rPr>
        <w:t>8</w:t>
      </w:r>
      <w:r w:rsidR="00D9398D">
        <w:rPr>
          <w:sz w:val="28"/>
        </w:rPr>
        <w:t xml:space="preserve">                                              п. Добринка                                    </w:t>
      </w:r>
      <w:r w:rsidR="00D9398D" w:rsidRPr="00FA1739">
        <w:rPr>
          <w:sz w:val="28"/>
          <w:u w:val="single"/>
        </w:rPr>
        <w:t xml:space="preserve">№ </w:t>
      </w:r>
      <w:r>
        <w:rPr>
          <w:sz w:val="28"/>
          <w:u w:val="single"/>
          <w:lang w:val="en-US"/>
        </w:rPr>
        <w:t>30</w:t>
      </w:r>
      <w:r w:rsidR="00D9398D" w:rsidRPr="00FA1739">
        <w:rPr>
          <w:sz w:val="28"/>
          <w:u w:val="single"/>
        </w:rPr>
        <w:t>-р</w:t>
      </w:r>
      <w:r w:rsidR="00D9398D">
        <w:t xml:space="preserve">  </w:t>
      </w:r>
    </w:p>
    <w:p w:rsidR="004477EA" w:rsidRDefault="004477EA" w:rsidP="00F0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8D" w:rsidRDefault="00D9398D" w:rsidP="00D9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56D8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056D80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бюджетной сметы Контрольно-счетной комиссии Добринского муниципального района</w:t>
      </w:r>
    </w:p>
    <w:p w:rsidR="00D9398D" w:rsidRDefault="00D9398D" w:rsidP="00D9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98D" w:rsidRDefault="00D9398D" w:rsidP="007B57E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6D80">
        <w:rPr>
          <w:rFonts w:ascii="Times New Roman" w:hAnsi="Times New Roman" w:cs="Times New Roman"/>
          <w:sz w:val="28"/>
          <w:szCs w:val="28"/>
        </w:rPr>
        <w:t>со статьями 158,</w:t>
      </w:r>
      <w:r w:rsidR="007B57E2" w:rsidRPr="007B57E2">
        <w:rPr>
          <w:rFonts w:ascii="Times New Roman" w:hAnsi="Times New Roman" w:cs="Times New Roman"/>
          <w:sz w:val="28"/>
          <w:szCs w:val="28"/>
        </w:rPr>
        <w:t xml:space="preserve"> 161</w:t>
      </w:r>
      <w:r w:rsidR="007B57E2">
        <w:rPr>
          <w:rFonts w:ascii="Times New Roman" w:hAnsi="Times New Roman" w:cs="Times New Roman"/>
          <w:sz w:val="28"/>
          <w:szCs w:val="28"/>
        </w:rPr>
        <w:t>,</w:t>
      </w:r>
      <w:r w:rsidR="00056D80">
        <w:rPr>
          <w:rFonts w:ascii="Times New Roman" w:hAnsi="Times New Roman" w:cs="Times New Roman"/>
          <w:sz w:val="28"/>
          <w:szCs w:val="28"/>
        </w:rPr>
        <w:t xml:space="preserve"> 221 Бюджетного кодекса Российской Федерации</w:t>
      </w:r>
      <w:r w:rsidR="007B57E2">
        <w:rPr>
          <w:rFonts w:ascii="Times New Roman" w:hAnsi="Times New Roman" w:cs="Times New Roman"/>
          <w:sz w:val="28"/>
          <w:szCs w:val="28"/>
        </w:rPr>
        <w:t xml:space="preserve"> </w:t>
      </w:r>
      <w:r w:rsidR="007B57E2">
        <w:rPr>
          <w:rFonts w:ascii="Times New Roman" w:hAnsi="Times New Roman" w:cs="Times New Roman"/>
          <w:sz w:val="28"/>
          <w:szCs w:val="28"/>
        </w:rPr>
        <w:t>от 31.07.1998 N 145-ФЗ</w:t>
      </w:r>
      <w:r w:rsidR="007B57E2">
        <w:rPr>
          <w:rFonts w:ascii="Times New Roman" w:hAnsi="Times New Roman" w:cs="Times New Roman"/>
          <w:sz w:val="28"/>
          <w:szCs w:val="28"/>
        </w:rPr>
        <w:t xml:space="preserve"> </w:t>
      </w:r>
      <w:r w:rsidR="007B57E2">
        <w:rPr>
          <w:rFonts w:ascii="Times New Roman" w:hAnsi="Times New Roman" w:cs="Times New Roman"/>
          <w:sz w:val="28"/>
          <w:szCs w:val="28"/>
        </w:rPr>
        <w:t>(ред. от 28.11.2018)</w:t>
      </w:r>
      <w:r w:rsidR="00056D80">
        <w:rPr>
          <w:rFonts w:ascii="Times New Roman" w:hAnsi="Times New Roman" w:cs="Times New Roman"/>
          <w:sz w:val="28"/>
          <w:szCs w:val="28"/>
        </w:rPr>
        <w:t xml:space="preserve"> и приказом Министерства финансов Российской Федерации от </w:t>
      </w:r>
      <w:r w:rsidR="008F5A07">
        <w:rPr>
          <w:rFonts w:ascii="Times New Roman" w:hAnsi="Times New Roman" w:cs="Times New Roman"/>
          <w:sz w:val="28"/>
          <w:szCs w:val="28"/>
        </w:rPr>
        <w:t>14</w:t>
      </w:r>
      <w:r w:rsidR="00056D80">
        <w:rPr>
          <w:rFonts w:ascii="Times New Roman" w:hAnsi="Times New Roman" w:cs="Times New Roman"/>
          <w:sz w:val="28"/>
          <w:szCs w:val="28"/>
        </w:rPr>
        <w:t xml:space="preserve"> </w:t>
      </w:r>
      <w:r w:rsidR="008F5A07">
        <w:rPr>
          <w:rFonts w:ascii="Times New Roman" w:hAnsi="Times New Roman" w:cs="Times New Roman"/>
          <w:sz w:val="28"/>
          <w:szCs w:val="28"/>
        </w:rPr>
        <w:t>февраля</w:t>
      </w:r>
      <w:r w:rsidR="00056D80">
        <w:rPr>
          <w:rFonts w:ascii="Times New Roman" w:hAnsi="Times New Roman" w:cs="Times New Roman"/>
          <w:sz w:val="28"/>
          <w:szCs w:val="28"/>
        </w:rPr>
        <w:t xml:space="preserve"> 20</w:t>
      </w:r>
      <w:r w:rsidR="008F5A07">
        <w:rPr>
          <w:rFonts w:ascii="Times New Roman" w:hAnsi="Times New Roman" w:cs="Times New Roman"/>
          <w:sz w:val="28"/>
          <w:szCs w:val="28"/>
        </w:rPr>
        <w:t>18</w:t>
      </w:r>
      <w:r w:rsidR="00056D80">
        <w:rPr>
          <w:rFonts w:ascii="Times New Roman" w:hAnsi="Times New Roman" w:cs="Times New Roman"/>
          <w:sz w:val="28"/>
          <w:szCs w:val="28"/>
        </w:rPr>
        <w:t>г. №</w:t>
      </w:r>
      <w:r w:rsidR="008F5A07">
        <w:rPr>
          <w:rFonts w:ascii="Times New Roman" w:hAnsi="Times New Roman" w:cs="Times New Roman"/>
          <w:sz w:val="28"/>
          <w:szCs w:val="28"/>
        </w:rPr>
        <w:t>26</w:t>
      </w:r>
      <w:r w:rsidR="00056D80">
        <w:rPr>
          <w:rFonts w:ascii="Times New Roman" w:hAnsi="Times New Roman" w:cs="Times New Roman"/>
          <w:sz w:val="28"/>
          <w:szCs w:val="28"/>
        </w:rPr>
        <w:t>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98D" w:rsidRDefault="00D9398D" w:rsidP="00D93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056D8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бюджетной сметы Контрольно-счетной комиссии Добринского муниципального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D80" w:rsidRDefault="00056D80" w:rsidP="00D93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применяется при составлении, утверждении и ведении бюджетной сметы Контрольно-счетной комиссии</w:t>
      </w:r>
      <w:r w:rsidR="0062132F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начиная с бюджетной сметы на 201</w:t>
      </w:r>
      <w:r w:rsidR="008F5A07">
        <w:rPr>
          <w:rFonts w:ascii="Times New Roman" w:hAnsi="Times New Roman" w:cs="Times New Roman"/>
          <w:sz w:val="28"/>
          <w:szCs w:val="28"/>
        </w:rPr>
        <w:t>9</w:t>
      </w:r>
      <w:r w:rsidR="0062132F">
        <w:rPr>
          <w:rFonts w:ascii="Times New Roman" w:hAnsi="Times New Roman" w:cs="Times New Roman"/>
          <w:sz w:val="28"/>
          <w:szCs w:val="28"/>
        </w:rPr>
        <w:t xml:space="preserve"> год</w:t>
      </w:r>
      <w:r w:rsidR="008F5A07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="0062132F">
        <w:rPr>
          <w:rFonts w:ascii="Times New Roman" w:hAnsi="Times New Roman" w:cs="Times New Roman"/>
          <w:sz w:val="28"/>
          <w:szCs w:val="28"/>
        </w:rPr>
        <w:t>.</w:t>
      </w:r>
    </w:p>
    <w:p w:rsidR="00D9398D" w:rsidRPr="00D9398D" w:rsidRDefault="00A11726" w:rsidP="00D93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33D24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4477EA" w:rsidRDefault="004477EA" w:rsidP="00D9398D">
      <w:pPr>
        <w:rPr>
          <w:rFonts w:ascii="Times New Roman" w:hAnsi="Times New Roman" w:cs="Times New Roman"/>
          <w:b/>
          <w:sz w:val="28"/>
          <w:szCs w:val="28"/>
        </w:rPr>
      </w:pPr>
    </w:p>
    <w:p w:rsidR="004477EA" w:rsidRDefault="004477EA" w:rsidP="00133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26" w:rsidRPr="008F5A07" w:rsidRDefault="00A11726" w:rsidP="0013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A07">
        <w:rPr>
          <w:rFonts w:ascii="Times New Roman" w:hAnsi="Times New Roman" w:cs="Times New Roman"/>
          <w:b/>
          <w:sz w:val="28"/>
          <w:szCs w:val="28"/>
        </w:rPr>
        <w:t>Председатель контрольно-счётной</w:t>
      </w:r>
    </w:p>
    <w:p w:rsidR="00A11726" w:rsidRPr="008F5A07" w:rsidRDefault="00A11726" w:rsidP="0013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A07">
        <w:rPr>
          <w:rFonts w:ascii="Times New Roman" w:hAnsi="Times New Roman" w:cs="Times New Roman"/>
          <w:b/>
          <w:sz w:val="28"/>
          <w:szCs w:val="28"/>
        </w:rPr>
        <w:t>комиссии Добринского муниципального</w:t>
      </w:r>
    </w:p>
    <w:p w:rsidR="00A11726" w:rsidRPr="008F5A07" w:rsidRDefault="00A11726" w:rsidP="00133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A07">
        <w:rPr>
          <w:rFonts w:ascii="Times New Roman" w:hAnsi="Times New Roman" w:cs="Times New Roman"/>
          <w:b/>
          <w:sz w:val="28"/>
          <w:szCs w:val="28"/>
        </w:rPr>
        <w:t>района                                                                                               Гаршина Н.В.</w:t>
      </w:r>
    </w:p>
    <w:p w:rsidR="004477EA" w:rsidRDefault="004477EA" w:rsidP="00F0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24" w:rsidRPr="00133D24" w:rsidRDefault="00133D24" w:rsidP="0013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3D24" w:rsidRPr="00133D24" w:rsidRDefault="00133D24" w:rsidP="0013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24">
        <w:rPr>
          <w:rFonts w:ascii="Times New Roman" w:hAnsi="Times New Roman" w:cs="Times New Roman"/>
          <w:sz w:val="24"/>
          <w:szCs w:val="24"/>
        </w:rPr>
        <w:t>к распоряжению Контрольно-счётной комиссии</w:t>
      </w:r>
    </w:p>
    <w:p w:rsidR="00133D24" w:rsidRPr="00133D24" w:rsidRDefault="00133D24" w:rsidP="0013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24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133D24" w:rsidRPr="00133D24" w:rsidRDefault="00133D24" w:rsidP="0013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24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33D24" w:rsidRPr="007B57E2" w:rsidRDefault="00133D24" w:rsidP="00133D24">
      <w:pPr>
        <w:spacing w:after="0" w:line="240" w:lineRule="auto"/>
        <w:jc w:val="right"/>
        <w:rPr>
          <w:sz w:val="24"/>
          <w:szCs w:val="24"/>
        </w:rPr>
      </w:pPr>
      <w:r w:rsidRPr="007B57E2">
        <w:rPr>
          <w:rFonts w:ascii="Times New Roman" w:hAnsi="Times New Roman" w:cs="Times New Roman"/>
          <w:sz w:val="24"/>
          <w:szCs w:val="24"/>
        </w:rPr>
        <w:t>«</w:t>
      </w:r>
      <w:r w:rsidR="007B57E2" w:rsidRPr="007B57E2">
        <w:rPr>
          <w:rFonts w:ascii="Times New Roman" w:hAnsi="Times New Roman" w:cs="Times New Roman"/>
          <w:sz w:val="24"/>
          <w:szCs w:val="24"/>
        </w:rPr>
        <w:t>30</w:t>
      </w:r>
      <w:r w:rsidRPr="007B57E2">
        <w:rPr>
          <w:rFonts w:ascii="Times New Roman" w:hAnsi="Times New Roman" w:cs="Times New Roman"/>
          <w:sz w:val="24"/>
          <w:szCs w:val="24"/>
        </w:rPr>
        <w:t xml:space="preserve">» </w:t>
      </w:r>
      <w:r w:rsidR="0062132F" w:rsidRPr="007B57E2">
        <w:rPr>
          <w:rFonts w:ascii="Times New Roman" w:hAnsi="Times New Roman" w:cs="Times New Roman"/>
          <w:sz w:val="24"/>
          <w:szCs w:val="24"/>
        </w:rPr>
        <w:t>ноября</w:t>
      </w:r>
      <w:r w:rsidRPr="007B57E2">
        <w:rPr>
          <w:rFonts w:ascii="Times New Roman" w:hAnsi="Times New Roman" w:cs="Times New Roman"/>
          <w:sz w:val="24"/>
          <w:szCs w:val="24"/>
        </w:rPr>
        <w:t xml:space="preserve"> 201</w:t>
      </w:r>
      <w:r w:rsidR="007B57E2" w:rsidRPr="007B57E2">
        <w:rPr>
          <w:rFonts w:ascii="Times New Roman" w:hAnsi="Times New Roman" w:cs="Times New Roman"/>
          <w:sz w:val="24"/>
          <w:szCs w:val="24"/>
        </w:rPr>
        <w:t>8</w:t>
      </w:r>
      <w:r w:rsidRPr="007B57E2">
        <w:rPr>
          <w:rFonts w:ascii="Times New Roman" w:hAnsi="Times New Roman" w:cs="Times New Roman"/>
          <w:sz w:val="24"/>
          <w:szCs w:val="24"/>
        </w:rPr>
        <w:t xml:space="preserve">г.  № </w:t>
      </w:r>
      <w:r w:rsidR="007B57E2" w:rsidRPr="007B57E2">
        <w:rPr>
          <w:rFonts w:ascii="Times New Roman" w:hAnsi="Times New Roman" w:cs="Times New Roman"/>
          <w:sz w:val="24"/>
          <w:szCs w:val="24"/>
        </w:rPr>
        <w:t>30</w:t>
      </w:r>
      <w:r w:rsidRPr="007B57E2">
        <w:rPr>
          <w:rFonts w:ascii="Times New Roman" w:hAnsi="Times New Roman" w:cs="Times New Roman"/>
          <w:sz w:val="24"/>
          <w:szCs w:val="24"/>
        </w:rPr>
        <w:t>-р</w:t>
      </w:r>
      <w:r w:rsidRPr="007B57E2">
        <w:rPr>
          <w:sz w:val="24"/>
          <w:szCs w:val="24"/>
        </w:rPr>
        <w:t xml:space="preserve"> </w:t>
      </w:r>
    </w:p>
    <w:p w:rsidR="0062132F" w:rsidRPr="0062132F" w:rsidRDefault="0062132F" w:rsidP="0048032D">
      <w:pPr>
        <w:shd w:val="clear" w:color="auto" w:fill="FFFFFF"/>
        <w:spacing w:before="965" w:after="0" w:line="240" w:lineRule="auto"/>
        <w:ind w:right="5"/>
        <w:jc w:val="center"/>
        <w:rPr>
          <w:rFonts w:ascii="Times New Roman" w:hAnsi="Times New Roman" w:cs="Times New Roman"/>
        </w:rPr>
      </w:pPr>
      <w:r w:rsidRPr="0062132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132F" w:rsidRPr="0062132F" w:rsidRDefault="0062132F" w:rsidP="00480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2132F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составления, утверждения и ведения бюджетной сметы</w:t>
      </w:r>
    </w:p>
    <w:p w:rsidR="0062132F" w:rsidRPr="0062132F" w:rsidRDefault="0062132F" w:rsidP="0048032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62132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 Добринского муниципального района</w:t>
      </w:r>
    </w:p>
    <w:p w:rsidR="0062132F" w:rsidRPr="0062132F" w:rsidRDefault="0062132F" w:rsidP="006213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2132F" w:rsidRPr="0048032D" w:rsidRDefault="0062132F" w:rsidP="006213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4803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032D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62132F" w:rsidRPr="0062132F" w:rsidRDefault="00383ACA" w:rsidP="0062132F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2132F" w:rsidRPr="0062132F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бюджетной сметы </w:t>
      </w:r>
      <w:r w:rsidR="0062132F" w:rsidRPr="0062132F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Контрольно-счетной </w:t>
      </w:r>
      <w:r w:rsidR="009B2CAF">
        <w:rPr>
          <w:rFonts w:ascii="Times New Roman" w:hAnsi="Times New Roman" w:cs="Times New Roman"/>
          <w:spacing w:val="-1"/>
          <w:sz w:val="28"/>
          <w:szCs w:val="28"/>
        </w:rPr>
        <w:t>комиссии Добринского муниципального района</w:t>
      </w:r>
      <w:r w:rsidR="0062132F" w:rsidRPr="0062132F">
        <w:rPr>
          <w:rFonts w:ascii="Times New Roman" w:hAnsi="Times New Roman" w:cs="Times New Roman"/>
          <w:spacing w:val="-1"/>
          <w:sz w:val="28"/>
          <w:szCs w:val="28"/>
        </w:rPr>
        <w:t xml:space="preserve"> (далее – Порядок) разработан в </w:t>
      </w:r>
      <w:r w:rsidR="0062132F" w:rsidRPr="0062132F">
        <w:rPr>
          <w:rFonts w:ascii="Times New Roman" w:hAnsi="Times New Roman" w:cs="Times New Roman"/>
          <w:sz w:val="28"/>
          <w:szCs w:val="28"/>
        </w:rPr>
        <w:t xml:space="preserve">соответствии со статьями 158, </w:t>
      </w:r>
      <w:r w:rsidR="00C60F85">
        <w:rPr>
          <w:rFonts w:ascii="Times New Roman" w:hAnsi="Times New Roman" w:cs="Times New Roman"/>
          <w:sz w:val="28"/>
          <w:szCs w:val="28"/>
        </w:rPr>
        <w:t xml:space="preserve">161, </w:t>
      </w:r>
      <w:r w:rsidR="0062132F" w:rsidRPr="0062132F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</w:t>
      </w:r>
      <w:r w:rsidRPr="00383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31.07.1998 N 145-ФЗ (ред. от 28.11.2018) </w:t>
      </w:r>
      <w:r w:rsidR="0062132F" w:rsidRPr="0062132F">
        <w:rPr>
          <w:rFonts w:ascii="Times New Roman" w:hAnsi="Times New Roman" w:cs="Times New Roman"/>
          <w:sz w:val="28"/>
          <w:szCs w:val="28"/>
        </w:rPr>
        <w:t xml:space="preserve"> и приказом Министерства финансов Российской Федерации от </w:t>
      </w:r>
      <w:r w:rsidR="00AA72D7">
        <w:rPr>
          <w:rFonts w:ascii="Times New Roman" w:hAnsi="Times New Roman" w:cs="Times New Roman"/>
          <w:sz w:val="28"/>
          <w:szCs w:val="28"/>
        </w:rPr>
        <w:t>14</w:t>
      </w:r>
      <w:r w:rsidR="0062132F" w:rsidRPr="0062132F">
        <w:rPr>
          <w:rFonts w:ascii="Times New Roman" w:hAnsi="Times New Roman" w:cs="Times New Roman"/>
          <w:sz w:val="28"/>
          <w:szCs w:val="28"/>
        </w:rPr>
        <w:t>.</w:t>
      </w:r>
      <w:r w:rsidR="00AA72D7">
        <w:rPr>
          <w:rFonts w:ascii="Times New Roman" w:hAnsi="Times New Roman" w:cs="Times New Roman"/>
          <w:sz w:val="28"/>
          <w:szCs w:val="28"/>
        </w:rPr>
        <w:t>02</w:t>
      </w:r>
      <w:r w:rsidR="0062132F" w:rsidRPr="0062132F">
        <w:rPr>
          <w:rFonts w:ascii="Times New Roman" w:hAnsi="Times New Roman" w:cs="Times New Roman"/>
          <w:sz w:val="28"/>
          <w:szCs w:val="28"/>
        </w:rPr>
        <w:t>.20</w:t>
      </w:r>
      <w:r w:rsidR="00AA72D7">
        <w:rPr>
          <w:rFonts w:ascii="Times New Roman" w:hAnsi="Times New Roman" w:cs="Times New Roman"/>
          <w:sz w:val="28"/>
          <w:szCs w:val="28"/>
        </w:rPr>
        <w:t>18</w:t>
      </w:r>
      <w:r w:rsidR="0062132F" w:rsidRPr="0062132F">
        <w:rPr>
          <w:rFonts w:ascii="Times New Roman" w:hAnsi="Times New Roman" w:cs="Times New Roman"/>
          <w:sz w:val="28"/>
          <w:szCs w:val="28"/>
        </w:rPr>
        <w:t xml:space="preserve"> №</w:t>
      </w:r>
      <w:r w:rsidR="00AA72D7">
        <w:rPr>
          <w:rFonts w:ascii="Times New Roman" w:hAnsi="Times New Roman" w:cs="Times New Roman"/>
          <w:sz w:val="28"/>
          <w:szCs w:val="28"/>
        </w:rPr>
        <w:t>26</w:t>
      </w:r>
      <w:r w:rsidR="0062132F" w:rsidRPr="0062132F">
        <w:rPr>
          <w:rFonts w:ascii="Times New Roman" w:hAnsi="Times New Roman" w:cs="Times New Roman"/>
          <w:sz w:val="28"/>
          <w:szCs w:val="28"/>
        </w:rPr>
        <w:t>н «Об общих требованиях к порядку составления, утверждения и ведения бюджетных смет казенных учреждений».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1.2. Бюджетная смета (далее - смета) составляется и ведется в целях установления объема и распределения направлений расходов средств бюджета на срок действия решения о бюджете Добринского муниципального района на очередной финансовый год и плановый период в пределах доведенных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2132F" w:rsidRPr="0048032D" w:rsidRDefault="0062132F" w:rsidP="0048032D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2D">
        <w:rPr>
          <w:rFonts w:ascii="Times New Roman" w:hAnsi="Times New Roman" w:cs="Times New Roman"/>
          <w:b/>
          <w:sz w:val="28"/>
          <w:szCs w:val="28"/>
        </w:rPr>
        <w:t>II. </w:t>
      </w:r>
      <w:r w:rsidR="00383ACA">
        <w:rPr>
          <w:rFonts w:ascii="Times New Roman" w:hAnsi="Times New Roman" w:cs="Times New Roman"/>
          <w:b/>
          <w:sz w:val="28"/>
          <w:szCs w:val="28"/>
        </w:rPr>
        <w:t>С</w:t>
      </w:r>
      <w:r w:rsidRPr="0048032D">
        <w:rPr>
          <w:rFonts w:ascii="Times New Roman" w:hAnsi="Times New Roman" w:cs="Times New Roman"/>
          <w:b/>
          <w:sz w:val="28"/>
          <w:szCs w:val="28"/>
        </w:rPr>
        <w:t>оставлени</w:t>
      </w:r>
      <w:r w:rsidR="00383ACA">
        <w:rPr>
          <w:rFonts w:ascii="Times New Roman" w:hAnsi="Times New Roman" w:cs="Times New Roman"/>
          <w:b/>
          <w:sz w:val="28"/>
          <w:szCs w:val="28"/>
        </w:rPr>
        <w:t>е</w:t>
      </w:r>
      <w:r w:rsidRPr="0048032D">
        <w:rPr>
          <w:rFonts w:ascii="Times New Roman" w:hAnsi="Times New Roman" w:cs="Times New Roman"/>
          <w:b/>
          <w:sz w:val="28"/>
          <w:szCs w:val="28"/>
        </w:rPr>
        <w:t xml:space="preserve"> бюджетной сметы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2.1.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и кодам аналитических показателей в пределах доведенных лимитов бюджетных обязательств.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83ACA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93" w:history="1">
        <w:r w:rsidRPr="00383ACA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383ACA">
        <w:rPr>
          <w:rFonts w:ascii="Times New Roman" w:hAnsi="Times New Roman" w:cs="Times New Roman"/>
          <w:sz w:val="28"/>
          <w:szCs w:val="28"/>
        </w:rPr>
        <w:t xml:space="preserve"> составляется учреждением по форме согласно приложению 1 к настоящему Порядку в 2 экземплярах, один экземпляр после утверждения </w:t>
      </w:r>
      <w:r w:rsidRPr="00383ACA">
        <w:rPr>
          <w:rFonts w:ascii="Times New Roman" w:hAnsi="Times New Roman" w:cs="Times New Roman"/>
          <w:sz w:val="28"/>
          <w:szCs w:val="28"/>
        </w:rPr>
        <w:lastRenderedPageBreak/>
        <w:t>представляется в управление финансов администрации Добринского муниципального района.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 xml:space="preserve"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</w:t>
      </w:r>
      <w:hyperlink r:id="rId7" w:history="1">
        <w:r w:rsidRPr="00383ACA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383ACA">
        <w:rPr>
          <w:rFonts w:ascii="Times New Roman" w:hAnsi="Times New Roman" w:cs="Times New Roman"/>
          <w:sz w:val="28"/>
          <w:szCs w:val="28"/>
        </w:rPr>
        <w:t xml:space="preserve"> настоящего Порядка. Смета составляется на текущий финансовый год и плановый период в рублях.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 xml:space="preserve">В целях формирования сметы на очередной финансовый год на этапе составления проекта бюджета на очередной финансовый год и плановый период учреждение составляет </w:t>
      </w:r>
      <w:hyperlink w:anchor="P1209" w:history="1">
        <w:r w:rsidRPr="00383ACA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383ACA">
        <w:rPr>
          <w:rFonts w:ascii="Times New Roman" w:hAnsi="Times New Roman" w:cs="Times New Roman"/>
          <w:sz w:val="28"/>
          <w:szCs w:val="28"/>
        </w:rPr>
        <w:t xml:space="preserve"> сметы на очередной финансовый год и плановый период по форме согласно приложению 1 к настоящему Порядку и представляет управлению финансов администрации Добринского муниципального района до 15 ноября текущего финансового года.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2.3. Смета реорганизуемого учреждения составляется на период текущего финансового года и планового периода в объеме доведенных лимитов бюджетных обязательств на текущий финансовый год и плановый период.</w:t>
      </w:r>
    </w:p>
    <w:p w:rsidR="0062132F" w:rsidRPr="0048032D" w:rsidRDefault="0062132F" w:rsidP="0048032D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2D">
        <w:rPr>
          <w:rFonts w:ascii="Times New Roman" w:hAnsi="Times New Roman" w:cs="Times New Roman"/>
          <w:b/>
          <w:sz w:val="28"/>
          <w:szCs w:val="28"/>
        </w:rPr>
        <w:t>III. </w:t>
      </w:r>
      <w:r w:rsidR="00383ACA">
        <w:rPr>
          <w:rFonts w:ascii="Times New Roman" w:hAnsi="Times New Roman" w:cs="Times New Roman"/>
          <w:b/>
          <w:sz w:val="28"/>
          <w:szCs w:val="28"/>
        </w:rPr>
        <w:t>У</w:t>
      </w:r>
      <w:r w:rsidRPr="0048032D">
        <w:rPr>
          <w:rFonts w:ascii="Times New Roman" w:hAnsi="Times New Roman" w:cs="Times New Roman"/>
          <w:b/>
          <w:sz w:val="28"/>
          <w:szCs w:val="28"/>
        </w:rPr>
        <w:t>тверждени</w:t>
      </w:r>
      <w:r w:rsidR="00383ACA">
        <w:rPr>
          <w:rFonts w:ascii="Times New Roman" w:hAnsi="Times New Roman" w:cs="Times New Roman"/>
          <w:b/>
          <w:sz w:val="28"/>
          <w:szCs w:val="28"/>
        </w:rPr>
        <w:t>е</w:t>
      </w:r>
      <w:r w:rsidRPr="0048032D">
        <w:rPr>
          <w:rFonts w:ascii="Times New Roman" w:hAnsi="Times New Roman" w:cs="Times New Roman"/>
          <w:b/>
          <w:sz w:val="28"/>
          <w:szCs w:val="28"/>
        </w:rPr>
        <w:t xml:space="preserve"> бюджетной сметы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3.2. Смета и обоснование (расчеты) плановых сметных показателей утверждаются руководителем учреждения и должны соответствовать доведенным до него лимитам бюджетных обязательств.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3.3. Утверждение сметы учреждения осуществляется не позднее десяти рабочих дней со дня доведения лимитов бюджетных обязательств.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 xml:space="preserve">3.4. Утвержденные сметы с обоснованиями (расчетами) плановых сметных показателей, использованными при формировании сметы, </w:t>
      </w:r>
      <w:r w:rsidRPr="00383ACA">
        <w:rPr>
          <w:rFonts w:ascii="Times New Roman" w:hAnsi="Times New Roman" w:cs="Times New Roman"/>
          <w:sz w:val="28"/>
          <w:szCs w:val="28"/>
        </w:rPr>
        <w:lastRenderedPageBreak/>
        <w:t>направляются управлению финансов не позднее одного рабочего дня после утверждения сметы.</w:t>
      </w:r>
    </w:p>
    <w:p w:rsidR="0062132F" w:rsidRPr="0048032D" w:rsidRDefault="0062132F" w:rsidP="0062132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2D">
        <w:rPr>
          <w:rFonts w:ascii="Times New Roman" w:hAnsi="Times New Roman" w:cs="Times New Roman"/>
          <w:b/>
          <w:sz w:val="28"/>
          <w:szCs w:val="28"/>
        </w:rPr>
        <w:t>IV. </w:t>
      </w:r>
      <w:r w:rsidR="00383ACA">
        <w:rPr>
          <w:rFonts w:ascii="Times New Roman" w:hAnsi="Times New Roman" w:cs="Times New Roman"/>
          <w:b/>
          <w:sz w:val="28"/>
          <w:szCs w:val="28"/>
        </w:rPr>
        <w:t>В</w:t>
      </w:r>
      <w:r w:rsidRPr="0048032D">
        <w:rPr>
          <w:rFonts w:ascii="Times New Roman" w:hAnsi="Times New Roman" w:cs="Times New Roman"/>
          <w:b/>
          <w:sz w:val="28"/>
          <w:szCs w:val="28"/>
        </w:rPr>
        <w:t>едени</w:t>
      </w:r>
      <w:r w:rsidR="00383ACA">
        <w:rPr>
          <w:rFonts w:ascii="Times New Roman" w:hAnsi="Times New Roman" w:cs="Times New Roman"/>
          <w:b/>
          <w:sz w:val="28"/>
          <w:szCs w:val="28"/>
        </w:rPr>
        <w:t>е</w:t>
      </w:r>
      <w:r w:rsidRPr="0048032D">
        <w:rPr>
          <w:rFonts w:ascii="Times New Roman" w:hAnsi="Times New Roman" w:cs="Times New Roman"/>
          <w:b/>
          <w:sz w:val="28"/>
          <w:szCs w:val="28"/>
        </w:rPr>
        <w:t xml:space="preserve"> бюджетной сметы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4.1. Ведением сметы в целях настоящего порядка является внесение изменений в смету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ACA">
        <w:rPr>
          <w:rFonts w:ascii="Times New Roman" w:hAnsi="Times New Roman" w:cs="Times New Roman"/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hyperlink w:anchor="P865" w:history="1">
        <w:r w:rsidRPr="00383ACA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383ACA">
        <w:rPr>
          <w:rFonts w:ascii="Times New Roman" w:hAnsi="Times New Roman" w:cs="Times New Roman"/>
          <w:sz w:val="28"/>
          <w:szCs w:val="28"/>
        </w:rPr>
        <w:t xml:space="preserve"> показателей сметы составляются учреждением по форме согласно приложению 2 к настоящему Порядку.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4.2. Внесение изменений в смету осуществляется путем утверждения изменений показателей - сумм увеличения, отражающихся со знаком "плюс", и (или) уменьшения, отражающихся со знаком "минус", объемов сметных назначений: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383ACA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Российской Федерации расходов бюджета,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383ACA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сметы;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>- изменяющих иные показатели, предусмотренные Порядком ведения сметы.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 xml:space="preserve"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hyperlink w:anchor="P41" w:history="1">
        <w:r w:rsidRPr="00383ACA">
          <w:rPr>
            <w:rFonts w:ascii="Times New Roman" w:hAnsi="Times New Roman" w:cs="Times New Roman"/>
            <w:sz w:val="28"/>
            <w:szCs w:val="28"/>
          </w:rPr>
          <w:t>пунктом 2.2.</w:t>
        </w:r>
      </w:hyperlink>
      <w:r w:rsidRPr="00383AC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3ACA">
        <w:rPr>
          <w:rFonts w:ascii="Times New Roman" w:hAnsi="Times New Roman" w:cs="Times New Roman"/>
          <w:sz w:val="28"/>
          <w:szCs w:val="28"/>
        </w:rPr>
        <w:t xml:space="preserve">змененные показатели обоснований (расчетов) плановых сметных показателей утверждаются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bookmarkStart w:id="4" w:name="_GoBack"/>
      <w:bookmarkEnd w:id="4"/>
      <w:r w:rsidRPr="00383ACA">
        <w:rPr>
          <w:rFonts w:ascii="Times New Roman" w:hAnsi="Times New Roman" w:cs="Times New Roman"/>
          <w:sz w:val="28"/>
          <w:szCs w:val="28"/>
        </w:rPr>
        <w:t>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83ACA">
        <w:rPr>
          <w:rFonts w:ascii="Times New Roman" w:hAnsi="Times New Roman" w:cs="Times New Roman"/>
          <w:sz w:val="28"/>
          <w:szCs w:val="28"/>
        </w:rPr>
        <w:lastRenderedPageBreak/>
        <w:t>4.4.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383ACA" w:rsidRPr="00383ACA" w:rsidRDefault="00383ACA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383ACA">
        <w:rPr>
          <w:rFonts w:ascii="Times New Roman" w:hAnsi="Times New Roman" w:cs="Times New Roman"/>
          <w:sz w:val="28"/>
          <w:szCs w:val="28"/>
        </w:rPr>
        <w:t xml:space="preserve">4.5.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50" w:history="1">
        <w:r w:rsidRPr="00383ACA">
          <w:rPr>
            <w:rFonts w:ascii="Times New Roman" w:hAnsi="Times New Roman" w:cs="Times New Roman"/>
            <w:sz w:val="28"/>
            <w:szCs w:val="28"/>
          </w:rPr>
          <w:t>пунктом 3.3.</w:t>
        </w:r>
      </w:hyperlink>
      <w:r w:rsidRPr="00383ACA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59" w:history="1">
        <w:r w:rsidRPr="00383AC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383A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383ACA">
          <w:rPr>
            <w:rFonts w:ascii="Times New Roman" w:hAnsi="Times New Roman" w:cs="Times New Roman"/>
            <w:sz w:val="28"/>
            <w:szCs w:val="28"/>
          </w:rPr>
          <w:t xml:space="preserve">четвертым пункта </w:t>
        </w:r>
      </w:hyperlink>
      <w:r w:rsidRPr="00383ACA">
        <w:rPr>
          <w:rFonts w:ascii="Times New Roman" w:hAnsi="Times New Roman" w:cs="Times New Roman"/>
          <w:sz w:val="28"/>
          <w:szCs w:val="28"/>
        </w:rPr>
        <w:t>4.2. настоящего Порядка.</w:t>
      </w:r>
    </w:p>
    <w:p w:rsidR="00947015" w:rsidRPr="0062132F" w:rsidRDefault="00947015" w:rsidP="00383AC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sectPr w:rsidR="00947015" w:rsidRPr="0062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41DA"/>
    <w:multiLevelType w:val="hybridMultilevel"/>
    <w:tmpl w:val="3E4C3F56"/>
    <w:lvl w:ilvl="0" w:tplc="9530F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352D10"/>
    <w:multiLevelType w:val="hybridMultilevel"/>
    <w:tmpl w:val="506EFBB6"/>
    <w:lvl w:ilvl="0" w:tplc="BC080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10"/>
    <w:rsid w:val="000113EB"/>
    <w:rsid w:val="00056D80"/>
    <w:rsid w:val="000623A1"/>
    <w:rsid w:val="0012608B"/>
    <w:rsid w:val="00133D24"/>
    <w:rsid w:val="002925F7"/>
    <w:rsid w:val="00383ACA"/>
    <w:rsid w:val="003D0D1B"/>
    <w:rsid w:val="004477EA"/>
    <w:rsid w:val="0048032D"/>
    <w:rsid w:val="0062132F"/>
    <w:rsid w:val="007B57E2"/>
    <w:rsid w:val="008F5A07"/>
    <w:rsid w:val="009035C6"/>
    <w:rsid w:val="00947015"/>
    <w:rsid w:val="009B2CAF"/>
    <w:rsid w:val="00A11726"/>
    <w:rsid w:val="00A34564"/>
    <w:rsid w:val="00A8149E"/>
    <w:rsid w:val="00AA72D7"/>
    <w:rsid w:val="00AC0EE0"/>
    <w:rsid w:val="00C60F85"/>
    <w:rsid w:val="00D9398D"/>
    <w:rsid w:val="00F02110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5A99"/>
  <w15:chartTrackingRefBased/>
  <w15:docId w15:val="{3E6DDC6C-CD33-4BAB-B09F-09D55EE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10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9398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D939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93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3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83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49279507BFE3846F27A75D86692C385B297C95ED80B7DBFACE149686F514E7748536D9C1944B9CQEq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9</cp:revision>
  <cp:lastPrinted>2017-12-19T11:12:00Z</cp:lastPrinted>
  <dcterms:created xsi:type="dcterms:W3CDTF">2017-11-09T11:06:00Z</dcterms:created>
  <dcterms:modified xsi:type="dcterms:W3CDTF">2018-12-05T10:16:00Z</dcterms:modified>
</cp:coreProperties>
</file>