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67" w:rsidRPr="00A5274B" w:rsidRDefault="007E3767" w:rsidP="00043811">
      <w:pPr>
        <w:pStyle w:val="ConsPlusTitlePage"/>
        <w:rPr>
          <w:rFonts w:cs="Times New Roman"/>
          <w:sz w:val="16"/>
          <w:szCs w:val="16"/>
        </w:rPr>
      </w:pPr>
    </w:p>
    <w:tbl>
      <w:tblPr>
        <w:tblW w:w="11074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01"/>
        <w:gridCol w:w="266"/>
        <w:gridCol w:w="851"/>
        <w:gridCol w:w="3572"/>
        <w:gridCol w:w="284"/>
        <w:gridCol w:w="1696"/>
        <w:gridCol w:w="284"/>
        <w:gridCol w:w="2686"/>
        <w:gridCol w:w="266"/>
        <w:gridCol w:w="584"/>
        <w:gridCol w:w="284"/>
      </w:tblGrid>
      <w:tr w:rsidR="007E3767" w:rsidRPr="005A076F">
        <w:trPr>
          <w:gridBefore w:val="2"/>
          <w:gridAfter w:val="2"/>
          <w:wBefore w:w="567" w:type="dxa"/>
          <w:wAfter w:w="868" w:type="dxa"/>
          <w:cantSplit/>
          <w:trHeight w:val="1078"/>
          <w:jc w:val="center"/>
        </w:trPr>
        <w:tc>
          <w:tcPr>
            <w:tcW w:w="9639" w:type="dxa"/>
            <w:gridSpan w:val="7"/>
          </w:tcPr>
          <w:p w:rsidR="007E3767" w:rsidRPr="009C0426" w:rsidRDefault="007E3767" w:rsidP="008C08FE">
            <w:pPr>
              <w:tabs>
                <w:tab w:val="left" w:pos="378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D3DD8"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с вольной частью" style="width:33.75pt;height:45pt;visibility:visible">
                  <v:imagedata r:id="rId4" o:title="" croptop="15570f" cropbottom="17593f" cropleft="10384f" cropright="11441f"/>
                </v:shape>
              </w:pict>
            </w:r>
          </w:p>
          <w:p w:rsidR="007E3767" w:rsidRPr="00A5274B" w:rsidRDefault="007E3767" w:rsidP="008C08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</w:tr>
      <w:tr w:rsidR="007E3767" w:rsidRPr="005A076F">
        <w:trPr>
          <w:gridBefore w:val="1"/>
          <w:gridAfter w:val="3"/>
          <w:wBefore w:w="301" w:type="dxa"/>
          <w:wAfter w:w="1134" w:type="dxa"/>
          <w:cantSplit/>
          <w:trHeight w:val="1520"/>
          <w:jc w:val="center"/>
        </w:trPr>
        <w:tc>
          <w:tcPr>
            <w:tcW w:w="9639" w:type="dxa"/>
            <w:gridSpan w:val="7"/>
          </w:tcPr>
          <w:p w:rsidR="007E3767" w:rsidRPr="009C0426" w:rsidRDefault="007E3767" w:rsidP="008C08FE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  <w:b/>
                <w:bCs/>
                <w:spacing w:val="50"/>
                <w:sz w:val="44"/>
                <w:szCs w:val="44"/>
                <w:lang w:eastAsia="ru-RU"/>
              </w:rPr>
            </w:pPr>
            <w:r w:rsidRPr="009C0426">
              <w:rPr>
                <w:rFonts w:ascii="Times New Roman" w:hAnsi="Times New Roman" w:cs="Times New Roman"/>
                <w:b/>
                <w:bCs/>
                <w:spacing w:val="50"/>
                <w:sz w:val="44"/>
                <w:szCs w:val="44"/>
                <w:lang w:eastAsia="ru-RU"/>
              </w:rPr>
              <w:t>ПОСТАНОВЛЕНИЕ</w:t>
            </w:r>
          </w:p>
          <w:p w:rsidR="007E3767" w:rsidRPr="009C0426" w:rsidRDefault="007E3767" w:rsidP="008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lang w:eastAsia="ru-RU"/>
              </w:rPr>
            </w:pPr>
            <w:r w:rsidRPr="009C0426">
              <w:rPr>
                <w:rFonts w:ascii="Times New Roman" w:hAnsi="Times New Roman" w:cs="Times New Roman"/>
                <w:sz w:val="29"/>
                <w:szCs w:val="29"/>
                <w:lang w:eastAsia="ru-RU"/>
              </w:rPr>
              <w:t>АДМИНИСТРАЦИИ ДОБРИНСКОГО МУНИЦИПАЛЬНОГО РАЙОНА</w:t>
            </w:r>
          </w:p>
          <w:p w:rsidR="007E3767" w:rsidRPr="009C0426" w:rsidRDefault="007E3767" w:rsidP="008C08FE">
            <w:pPr>
              <w:spacing w:before="120" w:after="0" w:line="280" w:lineRule="atLeast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</w:pPr>
            <w:r w:rsidRPr="009C0426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ЛИПЕЦКОЙ ОБЛАСТИ</w:t>
            </w:r>
          </w:p>
        </w:tc>
      </w:tr>
      <w:tr w:rsidR="007E3767" w:rsidRPr="005A076F">
        <w:trPr>
          <w:gridAfter w:val="1"/>
          <w:wAfter w:w="284" w:type="dxa"/>
          <w:cantSplit/>
          <w:trHeight w:hRule="exact" w:val="600"/>
          <w:jc w:val="center"/>
        </w:trPr>
        <w:tc>
          <w:tcPr>
            <w:tcW w:w="4990" w:type="dxa"/>
            <w:gridSpan w:val="4"/>
          </w:tcPr>
          <w:p w:rsidR="007E3767" w:rsidRPr="00B04BB2" w:rsidRDefault="007E3767" w:rsidP="008C08FE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BB2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27. 04. 2016 г.</w:t>
            </w:r>
          </w:p>
          <w:p w:rsidR="007E3767" w:rsidRPr="009C0426" w:rsidRDefault="007E3767" w:rsidP="008C08FE">
            <w:pPr>
              <w:spacing w:before="200"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7E3767" w:rsidRPr="008C08FE" w:rsidRDefault="007E3767" w:rsidP="00043811">
            <w:pPr>
              <w:spacing w:before="120" w:after="0" w:line="240" w:lineRule="atLeast"/>
              <w:ind w:left="-312" w:firstLine="42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08FE">
              <w:rPr>
                <w:rFonts w:ascii="Times New Roman" w:hAnsi="Times New Roman" w:cs="Times New Roman"/>
                <w:b/>
                <w:bCs/>
                <w:lang w:eastAsia="ru-RU"/>
              </w:rPr>
              <w:t>п.  Добринка</w:t>
            </w:r>
          </w:p>
        </w:tc>
        <w:tc>
          <w:tcPr>
            <w:tcW w:w="3820" w:type="dxa"/>
            <w:gridSpan w:val="4"/>
          </w:tcPr>
          <w:p w:rsidR="007E3767" w:rsidRPr="009C0426" w:rsidRDefault="007E3767" w:rsidP="008C08FE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7E3767" w:rsidRPr="005A076F">
        <w:trPr>
          <w:gridBefore w:val="3"/>
          <w:wBefore w:w="1418" w:type="dxa"/>
          <w:cantSplit/>
          <w:trHeight w:hRule="exact" w:val="215"/>
          <w:jc w:val="center"/>
        </w:trPr>
        <w:tc>
          <w:tcPr>
            <w:tcW w:w="3856" w:type="dxa"/>
            <w:gridSpan w:val="2"/>
          </w:tcPr>
          <w:p w:rsidR="007E3767" w:rsidRPr="009C0426" w:rsidRDefault="007E3767" w:rsidP="008C08FE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7E3767" w:rsidRPr="009C0426" w:rsidRDefault="007E3767" w:rsidP="008C08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4"/>
          </w:tcPr>
          <w:p w:rsidR="007E3767" w:rsidRPr="009C0426" w:rsidRDefault="007E3767" w:rsidP="008C08FE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9C0426" w:rsidRDefault="007E3767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C0426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Порядка составления </w:t>
      </w: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C0426">
        <w:rPr>
          <w:rFonts w:ascii="Times New Roman" w:hAnsi="Times New Roman" w:cs="Times New Roman"/>
          <w:sz w:val="26"/>
          <w:szCs w:val="26"/>
          <w:lang w:eastAsia="ru-RU"/>
        </w:rPr>
        <w:t>проекта районного  бюджета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C0426">
        <w:rPr>
          <w:rFonts w:ascii="Times New Roman" w:hAnsi="Times New Roman" w:cs="Times New Roman"/>
          <w:sz w:val="26"/>
          <w:szCs w:val="26"/>
          <w:lang w:eastAsia="ru-RU"/>
        </w:rPr>
        <w:t>Добринского</w:t>
      </w: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C042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2017</w:t>
      </w:r>
      <w:r w:rsidRPr="009C0426">
        <w:rPr>
          <w:rFonts w:ascii="Times New Roman" w:hAnsi="Times New Roman" w:cs="Times New Roman"/>
          <w:sz w:val="26"/>
          <w:szCs w:val="26"/>
          <w:lang w:eastAsia="ru-RU"/>
        </w:rPr>
        <w:t xml:space="preserve"> год и </w:t>
      </w: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плановый период 2018 и 2019 годов</w:t>
      </w: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0426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решением районного Совета депутатов от 14.11.2007 года № 434-рс  "О бюджетном процессе  в Добринском  районе" администрация Добринского муниципального района </w:t>
      </w:r>
    </w:p>
    <w:p w:rsidR="007E3767" w:rsidRPr="00D9784D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C042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7E3767" w:rsidRPr="00D9784D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0426">
        <w:rPr>
          <w:rFonts w:ascii="Times New Roman" w:hAnsi="Times New Roman" w:cs="Times New Roman"/>
          <w:sz w:val="26"/>
          <w:szCs w:val="26"/>
          <w:lang w:eastAsia="ru-RU"/>
        </w:rPr>
        <w:t>1. Утвердить Порядок составления проекта районного бюджета Добринско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 муниципального района на 2017 год и на плановый период 2018 и 2019</w:t>
      </w:r>
      <w:r w:rsidRPr="009C0426">
        <w:rPr>
          <w:rFonts w:ascii="Times New Roman" w:hAnsi="Times New Roman" w:cs="Times New Roman"/>
          <w:sz w:val="26"/>
          <w:szCs w:val="26"/>
          <w:lang w:eastAsia="ru-RU"/>
        </w:rPr>
        <w:t>годов  согласно приложению 1.</w:t>
      </w: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0426">
        <w:rPr>
          <w:rFonts w:ascii="Times New Roman" w:hAnsi="Times New Roman" w:cs="Times New Roman"/>
          <w:sz w:val="26"/>
          <w:szCs w:val="26"/>
          <w:lang w:eastAsia="ru-RU"/>
        </w:rPr>
        <w:t xml:space="preserve">2. Управлению финансов администрации Добринского муниципального района в срок до 1 июля обеспечить представление информации от главных администраторов доходов бюджетов, органов местного самоуправления Добринского муниципального района и структур администрации Добринского муниципального района для формирования проекта районного бюджета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на 2017</w:t>
      </w:r>
      <w:r w:rsidRPr="009C0426">
        <w:rPr>
          <w:rFonts w:ascii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>
        <w:rPr>
          <w:rFonts w:ascii="Times New Roman" w:hAnsi="Times New Roman" w:cs="Times New Roman"/>
          <w:sz w:val="26"/>
          <w:szCs w:val="26"/>
          <w:lang w:eastAsia="ru-RU"/>
        </w:rPr>
        <w:t>8 и 2019</w:t>
      </w:r>
      <w:r w:rsidRPr="009C0426">
        <w:rPr>
          <w:rFonts w:ascii="Times New Roman" w:hAnsi="Times New Roman" w:cs="Times New Roman"/>
          <w:sz w:val="26"/>
          <w:szCs w:val="26"/>
          <w:lang w:eastAsia="ru-RU"/>
        </w:rPr>
        <w:t xml:space="preserve"> годов согласно приложению 2.</w:t>
      </w:r>
    </w:p>
    <w:p w:rsidR="007E3767" w:rsidRPr="009C0426" w:rsidRDefault="007E3767" w:rsidP="009C042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0426">
        <w:rPr>
          <w:rFonts w:ascii="Times New Roman" w:hAnsi="Times New Roman" w:cs="Times New Roman"/>
          <w:sz w:val="26"/>
          <w:szCs w:val="26"/>
          <w:lang w:eastAsia="ru-RU"/>
        </w:rPr>
        <w:t>3. Администрации Добринского муниципального района обеспечить представление в управление финансов администрации Добринского муниципального района по установленным им формам и срокам дополнительной статистической и аналитической информации, необходимой для разработки проекта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районного бюджета  на 2017 год и на плановый период 2018 и 2019</w:t>
      </w:r>
      <w:r w:rsidRPr="009C0426">
        <w:rPr>
          <w:rFonts w:ascii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0426">
        <w:rPr>
          <w:rFonts w:ascii="Times New Roman" w:hAnsi="Times New Roman" w:cs="Times New Roman"/>
          <w:sz w:val="26"/>
          <w:szCs w:val="26"/>
          <w:lang w:eastAsia="ru-RU"/>
        </w:rPr>
        <w:t>4. Возложить персональную ответственность за своевременное представление материалов к п</w:t>
      </w:r>
      <w:r>
        <w:rPr>
          <w:rFonts w:ascii="Times New Roman" w:hAnsi="Times New Roman" w:cs="Times New Roman"/>
          <w:sz w:val="26"/>
          <w:szCs w:val="26"/>
          <w:lang w:eastAsia="ru-RU"/>
        </w:rPr>
        <w:t>роекту районного бюджета на 2017</w:t>
      </w:r>
      <w:r w:rsidRPr="009C0426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2018 и 2019 годов </w:t>
      </w:r>
      <w:r w:rsidRPr="009C0426">
        <w:rPr>
          <w:rFonts w:ascii="Times New Roman" w:hAnsi="Times New Roman" w:cs="Times New Roman"/>
          <w:sz w:val="26"/>
          <w:szCs w:val="26"/>
          <w:lang w:eastAsia="ru-RU"/>
        </w:rPr>
        <w:t>на руководителей структурных подразделений администрации муниципального района.</w:t>
      </w: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C0426"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0426">
        <w:rPr>
          <w:rFonts w:ascii="Times New Roman" w:hAnsi="Times New Roman" w:cs="Times New Roman"/>
          <w:sz w:val="26"/>
          <w:szCs w:val="26"/>
          <w:lang w:eastAsia="ru-RU"/>
        </w:rPr>
        <w:t xml:space="preserve">Добринского муниципального района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С.П. Москворецкий</w:t>
      </w:r>
    </w:p>
    <w:p w:rsidR="007E3767" w:rsidRPr="009C0426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3767" w:rsidRPr="009C0426" w:rsidRDefault="007E3767" w:rsidP="00043811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3767" w:rsidRPr="009C0426" w:rsidRDefault="007E3767" w:rsidP="009C0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C0426">
        <w:rPr>
          <w:rFonts w:ascii="Times New Roman" w:hAnsi="Times New Roman" w:cs="Times New Roman"/>
          <w:sz w:val="20"/>
          <w:szCs w:val="20"/>
          <w:lang w:eastAsia="ru-RU"/>
        </w:rPr>
        <w:t>Неворова Валентина Тихоновна</w:t>
      </w:r>
    </w:p>
    <w:p w:rsidR="007E3767" w:rsidRPr="00A5274B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2 32 04</w:t>
      </w:r>
    </w:p>
    <w:p w:rsidR="007E3767" w:rsidRDefault="007E3767" w:rsidP="00A527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3767" w:rsidRPr="00A5274B" w:rsidRDefault="007E3767" w:rsidP="00A527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E3767" w:rsidRPr="005A076F">
        <w:trPr>
          <w:jc w:val="right"/>
        </w:trPr>
        <w:tc>
          <w:tcPr>
            <w:tcW w:w="3119" w:type="dxa"/>
          </w:tcPr>
          <w:p w:rsidR="007E3767" w:rsidRPr="00A5274B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E3767" w:rsidRPr="00A5274B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left="-176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Приложение 1</w:t>
            </w:r>
          </w:p>
          <w:p w:rsidR="007E3767" w:rsidRPr="00A5274B" w:rsidRDefault="007E3767" w:rsidP="009950E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Добринского муниципального района "Об утверждении Порядка составления проекта районного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A52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2017 год и  на плановый период 2018 и 2019 </w:t>
            </w:r>
            <w:r w:rsidRPr="00A52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годов"</w:t>
            </w:r>
          </w:p>
          <w:p w:rsidR="007E3767" w:rsidRPr="00A5274B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27 »    04       2016 года     № 244</w:t>
            </w:r>
          </w:p>
        </w:tc>
      </w:tr>
    </w:tbl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27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27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составления  проекта районного бюджета Добринско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муниципального района на 2017 год и  на плановый период 2018 и 2019</w:t>
      </w:r>
      <w:r w:rsidRPr="00A527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27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Управление финансов администрации муниципального района:</w:t>
      </w: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274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20 июля:</w:t>
      </w: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74B">
        <w:rPr>
          <w:rFonts w:ascii="Times New Roman" w:hAnsi="Times New Roman" w:cs="Times New Roman"/>
          <w:sz w:val="28"/>
          <w:szCs w:val="28"/>
          <w:lang w:eastAsia="ru-RU"/>
        </w:rPr>
        <w:t>разрабатывает прогноз поступлений доходов в консолидированный 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74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на  2017 год и плановый период  2018 и 2019 годов (далее – на 2017</w:t>
      </w:r>
      <w:r w:rsidRPr="00A5274B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период);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274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  10  августа: 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осуществляет расчеты объема бюджетных ассигнований районного бюджета на исполнение действующих и принимаемых расходных обязательств;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50E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01 сентября: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доводит до субъектов бюджетного планирования предельные объемы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ассигнований на  2017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</w:t>
      </w:r>
      <w:r>
        <w:rPr>
          <w:rFonts w:ascii="Times New Roman" w:hAnsi="Times New Roman" w:cs="Times New Roman"/>
          <w:sz w:val="28"/>
          <w:szCs w:val="28"/>
          <w:lang w:eastAsia="ru-RU"/>
        </w:rPr>
        <w:t>антий  районного бюджета на 2017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представляет основные характеристики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роекта районного бюджета на 2017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на рассмотрение администрации Добринского муниципального района.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50E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10 сентября: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2. Субъекты бюджетного планирования представляют в управление финансов администрации Добринского муниципального района: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50E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 августа: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реестры действующи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 расходных обязательств на 2017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год и  плановый период;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проекты нормативных правовых актов, предусматривающих установление новы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 расходных обязательств на 2017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обоснование потребности в бюджетных ассигнованиях по действующим и принимаемым расходным обязательствам Добринско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муниципального района на 2017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  с выделением объемов средств, необходимых для выполнения условий софинансирования расходных обязательств с федеральным и  областным бюджетами;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50E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 октября: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инансирования которых предостав</w:t>
      </w:r>
      <w:r w:rsidRPr="009950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ляются субсидии из областного бюджета,  целевые показатели результативности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субсидий и их значения на 2017</w:t>
      </w:r>
      <w:r w:rsidRPr="009950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  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распределение предельного объема бюджетных ассигн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ований районного бюджета на 2017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цели и условия предоставления субсидий, категории и (или) критерии отбора юридических лиц (за исключением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альных учреждений), индивидуаль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>ных предпринимателей, физических лиц - производителей товаров, работ и услуг;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цели и условия предоставления субсидий некоммерческим организациям, не являющимся автономными и бюджетными учреждениями;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 Добринского муниципального района при осуществлении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>инвести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ций из районного бюджета на 2017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(в разрезе объектов) с приложением решений администрации Добринского муниципального района о подготовке и реализации бюджетных инвестиций из районного бюджета в форме капитальных вложений в объекты капитального строительства муниципальной собственности Добринского муниципального района;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проекты изменений в паспорта муниципальных программ Добринского муниципального района;</w:t>
      </w:r>
    </w:p>
    <w:p w:rsidR="007E3767" w:rsidRPr="009950EF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прогноз поступления доходов от предпринимательской и иной принося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>щей доход деятельности бюджетных  и автономных учреждений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>пального района в разрезе видов платной деятельности и направления их расходования.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>3. Администрация  Добринского муниципального района рассматривает: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95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сентября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роекта районного бюджета на 2017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14</w:t>
      </w:r>
      <w:r w:rsidRPr="00995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"О  районном бюджете на 2017 год и на плановый период 2018 и 2019</w:t>
      </w:r>
      <w:r w:rsidRPr="009950EF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Добринского муниципального района.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9950EF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A5274B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9648" w:type="dxa"/>
        <w:tblInd w:w="-106" w:type="dxa"/>
        <w:tblLook w:val="01E0"/>
      </w:tblPr>
      <w:tblGrid>
        <w:gridCol w:w="4248"/>
        <w:gridCol w:w="5400"/>
      </w:tblGrid>
      <w:tr w:rsidR="007E3767" w:rsidRPr="005A076F">
        <w:tc>
          <w:tcPr>
            <w:tcW w:w="4248" w:type="dxa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0" w:type="dxa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Добринского</w:t>
            </w:r>
          </w:p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"Об утверждении Порядка составления проекта районного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бюджета на 2017 год и 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и 2019 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годов"</w:t>
            </w:r>
          </w:p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27 »  04  2016 года     № 244</w:t>
            </w:r>
          </w:p>
        </w:tc>
      </w:tr>
    </w:tbl>
    <w:p w:rsidR="007E3767" w:rsidRPr="00A77A92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767" w:rsidRPr="00A77A92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767" w:rsidRPr="00A77A92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767" w:rsidRPr="00A77A92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A77A9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ИНФОРМАЦИЯ,</w:t>
      </w:r>
    </w:p>
    <w:p w:rsidR="007E3767" w:rsidRPr="00A77A92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77A92">
        <w:rPr>
          <w:rFonts w:ascii="Times New Roman CYR" w:hAnsi="Times New Roman CYR" w:cs="Times New Roman CYR"/>
          <w:sz w:val="28"/>
          <w:szCs w:val="28"/>
          <w:lang w:eastAsia="ru-RU"/>
        </w:rPr>
        <w:t>представляемая главными администраторами доходов бюджета  Добринского муниципального района,  органами местного самоуправления муниципального района в управление финансов администрации муниципального района для формирования пр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оекта районного бюджета  на 2017 год и на плановый период 2018 и 2019</w:t>
      </w:r>
      <w:r w:rsidRPr="00A77A9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годов</w:t>
      </w:r>
    </w:p>
    <w:p w:rsidR="007E3767" w:rsidRPr="00A77A92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3767" w:rsidRPr="00A77A92" w:rsidRDefault="007E3767" w:rsidP="00A77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77A92">
        <w:rPr>
          <w:rFonts w:ascii="Times New Roman" w:hAnsi="Times New Roman" w:cs="Times New Roman"/>
          <w:sz w:val="28"/>
          <w:szCs w:val="28"/>
          <w:lang w:eastAsia="ru-RU"/>
        </w:rPr>
        <w:t>аблица</w:t>
      </w:r>
    </w:p>
    <w:tbl>
      <w:tblPr>
        <w:tblW w:w="1034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670"/>
        <w:gridCol w:w="1701"/>
        <w:gridCol w:w="2410"/>
      </w:tblGrid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E3767" w:rsidRPr="005A076F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налогов,  администрируемых налоговыми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рганами (в консолидированный   бюджет района и в разрезе 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МИФНС России №1          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7E3767" w:rsidRPr="005A076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поступлений налогов, администрируемых налоговыми   органами (в консолидированный бюджет района и в разрезе  муниципальных образований)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платы за негативное  воздействие на окружающую среду в   бюджет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           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Росприроднадзора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7E3767" w:rsidRPr="005A076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поступлений платы за негативное    воздействие на окружающую среду в бюджет 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Прогнозы поступлений  по администрируемым доходным  источникам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     потребительского рынка и ценовой политики  Липецкой области;     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  инспекция по надзору  за техническим состоянием самоходных машин и других видов техники Липецкой  области;</w:t>
            </w:r>
          </w:p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дорог Липецкой области;</w:t>
            </w:r>
          </w:p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 Липецкой области.</w:t>
            </w: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поступлений   по администрируемым доходным 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767" w:rsidRPr="00A77A92" w:rsidRDefault="007E3767" w:rsidP="00A7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77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77A92" w:rsidRDefault="007E3767" w:rsidP="00A7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767" w:rsidRDefault="007E3767">
      <w:pPr>
        <w:pStyle w:val="ConsPlusNormal"/>
        <w:jc w:val="right"/>
        <w:rPr>
          <w:rFonts w:cs="Times New Roman"/>
        </w:rPr>
      </w:pPr>
    </w:p>
    <w:p w:rsidR="007E3767" w:rsidRDefault="007E3767">
      <w:pPr>
        <w:pStyle w:val="ConsPlusNormal"/>
        <w:jc w:val="right"/>
        <w:rPr>
          <w:rFonts w:cs="Times New Roman"/>
        </w:rPr>
      </w:pPr>
    </w:p>
    <w:p w:rsidR="007E3767" w:rsidRDefault="007E3767" w:rsidP="00C63887">
      <w:pPr>
        <w:pStyle w:val="ConsPlusNormal"/>
        <w:rPr>
          <w:rFonts w:cs="Times New Roman"/>
        </w:rPr>
      </w:pPr>
    </w:p>
    <w:tbl>
      <w:tblPr>
        <w:tblW w:w="1034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670"/>
        <w:gridCol w:w="1701"/>
        <w:gridCol w:w="2410"/>
      </w:tblGrid>
      <w:tr w:rsidR="007E3767" w:rsidRPr="005A076F">
        <w:trPr>
          <w:cantSplit/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муниципального района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2017, 2018, 2019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объемов производства и реализации подакцизной продукции (в разрезе предприятий - производителей) по согласованной с управлением  финансов форме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2017, 2018, 2019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объемов производства   и реализации подакцизной продукции (в разрезе предприятий - производителей)   по согласованной с управлением  финансов форме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C63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инвестиционной деятельности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Добринского муниципального района Липецкой области </w:t>
            </w: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налогооблагаемой прибыли в разрезе организаций  (за исключением организаций, находящихся на специальных налоговых режимах)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2017, 2018, 2019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налогооблагаемой прибыли в разрезе организаций (за исключением организаций, находящихся на специальных налоговых режимах)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1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налогооблагаемой базы (доходы, уменьшенные на величину расходов) для расчета единого   сельскохозяйственного налога  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разрезе поселений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E6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2017, 2018, 2019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E6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инвестиционной деятельности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Добринского муниципального района Липецкой области </w:t>
            </w:r>
          </w:p>
        </w:tc>
      </w:tr>
      <w:tr w:rsidR="007E3767" w:rsidRPr="005A076F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налогооблагаемой базы (доходы, уменьшенные на величину расходов) для расчета единог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сельскохозяйственного налога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разрезе поселений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рогноз фонда заработной платы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разрезе поселений по организациям, в том числе за счет  резидентов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8, 2019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разрезе поселений по организациям, в том числе за счет  резидентов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A43FD8" w:rsidRDefault="007E3767" w:rsidP="00A4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объемов по предоставлению муниципаль-ных гарантий Добринским  муниципальным районом Липецкой области в соответствии с Законом Липецкой области от 18 марта 2009 года № 253-ОЗ «О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орядке предоставления государст</w:t>
            </w:r>
            <w:r w:rsidRPr="00A43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гарантий Липецкой области по кредитам, привлекаемым организациями регионального значения в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словиях кризиса» (с обосновываю</w:t>
            </w:r>
            <w:r w:rsidRPr="00A43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 расчетами, указанием перечня организаций и объемов предоставляемых гарантий)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2017, 2018, 2019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поступления арендной  платы за земельные участки, </w:t>
            </w:r>
            <w:r w:rsidRPr="00A43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собственность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которые не разграничена,  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соответствующими обоснованиями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земельных отношений администрации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Добринского муниципального района Липецкой области</w:t>
            </w:r>
          </w:p>
        </w:tc>
      </w:tr>
      <w:tr w:rsidR="007E3767" w:rsidRPr="005A076F">
        <w:trPr>
          <w:cantSplit/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поступления арендной платы за земельные участки,  </w:t>
            </w:r>
            <w:r w:rsidRPr="00A43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собственность на которые не разграничена,    с соответствующими обоснованиями 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земельных отношений администрации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Добринского муниципального района Липецкой области</w:t>
            </w: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поступлений от продажи земельных участков,  государственная собственность 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которые не разграничена,   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разрезе  поселений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017, 2018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земельных отношений администрации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Добринского муниципального района Липецкой области</w:t>
            </w: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A43FD8" w:rsidRDefault="007E376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поступлений от продажи земельных участков,  государственная собственность  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которые не разграничена,  в разрезе поселений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7" w:rsidRPr="00A43FD8" w:rsidRDefault="007E376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собственности, 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земельных отношений администрации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Добринского муниципального района Липецкой области</w:t>
            </w: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инвестиционной деятельности 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Добринского муниципального района Липецкой области </w:t>
            </w: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перечисления части прибыли муниципальных унитарных предприятий, остающейся после уплаты налогов и обязательных платежей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2016, 2017, 2018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муниципального района, казну поселений (за исключением земельных участков) в разрезе:  муниципальный район, поселения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казну муниципального района, казну поселений (за исключением земельных участков)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основных средств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муниципального района,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 муниципального района,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в разрезе  муниципального района,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собственности, муниципального района, 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в разрезе  муниципального района, 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муниципального района,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муниципального района,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767" w:rsidRPr="005A076F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  <w:p w:rsidR="007E3767" w:rsidRPr="00A43FD8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2017, 2018, 2019</w:t>
            </w:r>
            <w:r w:rsidRPr="00A43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A43FD8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767" w:rsidRPr="00A43FD8" w:rsidRDefault="007E3767" w:rsidP="00A43F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767" w:rsidRPr="00A43FD8" w:rsidRDefault="007E3767" w:rsidP="00A43F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767" w:rsidRDefault="007E3767">
      <w:pPr>
        <w:pStyle w:val="ConsPlusNormal"/>
        <w:jc w:val="both"/>
        <w:rPr>
          <w:rFonts w:cs="Times New Roman"/>
        </w:rPr>
      </w:pPr>
    </w:p>
    <w:p w:rsidR="007E3767" w:rsidRDefault="007E3767">
      <w:pPr>
        <w:pStyle w:val="ConsPlusNormal"/>
        <w:jc w:val="both"/>
        <w:rPr>
          <w:rFonts w:cs="Times New Roman"/>
        </w:rPr>
      </w:pPr>
    </w:p>
    <w:p w:rsidR="007E3767" w:rsidRDefault="007E3767">
      <w:pPr>
        <w:pStyle w:val="ConsPlusNormal"/>
        <w:jc w:val="both"/>
        <w:rPr>
          <w:rFonts w:cs="Times New Roman"/>
        </w:rPr>
      </w:pPr>
    </w:p>
    <w:p w:rsidR="007E3767" w:rsidRDefault="007E3767">
      <w:pPr>
        <w:pStyle w:val="ConsPlusNormal"/>
        <w:jc w:val="both"/>
        <w:rPr>
          <w:rFonts w:cs="Times New Roman"/>
        </w:rPr>
      </w:pPr>
    </w:p>
    <w:p w:rsidR="007E3767" w:rsidRDefault="007E3767" w:rsidP="008C08FE">
      <w:pPr>
        <w:pStyle w:val="ConsPlusNormal"/>
        <w:pBdr>
          <w:top w:val="single" w:sz="6" w:space="0" w:color="auto"/>
        </w:pBdr>
        <w:tabs>
          <w:tab w:val="left" w:pos="8376"/>
        </w:tabs>
        <w:spacing w:before="100" w:after="100"/>
        <w:jc w:val="both"/>
        <w:rPr>
          <w:rFonts w:cs="Times New Roman"/>
        </w:rPr>
      </w:pPr>
      <w:r>
        <w:rPr>
          <w:rFonts w:cs="Times New Roman"/>
          <w:sz w:val="2"/>
          <w:szCs w:val="2"/>
        </w:rPr>
        <w:tab/>
      </w:r>
    </w:p>
    <w:sectPr w:rsidR="007E3767" w:rsidSect="00043811">
      <w:pgSz w:w="11905" w:h="16838"/>
      <w:pgMar w:top="709" w:right="848" w:bottom="568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3380D"/>
    <w:rsid w:val="00043811"/>
    <w:rsid w:val="00094D89"/>
    <w:rsid w:val="000A4923"/>
    <w:rsid w:val="000C1D27"/>
    <w:rsid w:val="00134FE5"/>
    <w:rsid w:val="0017369B"/>
    <w:rsid w:val="002070B0"/>
    <w:rsid w:val="00540A65"/>
    <w:rsid w:val="00593CFF"/>
    <w:rsid w:val="005A076F"/>
    <w:rsid w:val="00621E30"/>
    <w:rsid w:val="0063090E"/>
    <w:rsid w:val="00641E66"/>
    <w:rsid w:val="00662155"/>
    <w:rsid w:val="006B6572"/>
    <w:rsid w:val="006D5B77"/>
    <w:rsid w:val="00795BC7"/>
    <w:rsid w:val="007E3767"/>
    <w:rsid w:val="0082340A"/>
    <w:rsid w:val="00833D9C"/>
    <w:rsid w:val="00862997"/>
    <w:rsid w:val="008C08FE"/>
    <w:rsid w:val="009950EF"/>
    <w:rsid w:val="009C0426"/>
    <w:rsid w:val="00A36B09"/>
    <w:rsid w:val="00A43FD8"/>
    <w:rsid w:val="00A5274B"/>
    <w:rsid w:val="00A55EE9"/>
    <w:rsid w:val="00A72264"/>
    <w:rsid w:val="00A77A92"/>
    <w:rsid w:val="00A96353"/>
    <w:rsid w:val="00B04BB2"/>
    <w:rsid w:val="00B1216E"/>
    <w:rsid w:val="00BE5A65"/>
    <w:rsid w:val="00C63887"/>
    <w:rsid w:val="00D220B5"/>
    <w:rsid w:val="00D64EA1"/>
    <w:rsid w:val="00D9784D"/>
    <w:rsid w:val="00E023A0"/>
    <w:rsid w:val="00E61F75"/>
    <w:rsid w:val="00E65090"/>
    <w:rsid w:val="00ED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A0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833D9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8</Pages>
  <Words>2542</Words>
  <Characters>14491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2016-05-04T10:37:00Z</cp:lastPrinted>
  <dcterms:created xsi:type="dcterms:W3CDTF">2016-04-19T12:55:00Z</dcterms:created>
  <dcterms:modified xsi:type="dcterms:W3CDTF">2016-05-04T10:41:00Z</dcterms:modified>
</cp:coreProperties>
</file>