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Основания для уплаты госпошлины за патент на работу для иностранцев.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Отделение по вопросам миграции ОМВД России по Добринскому району Липецкой области информирует,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31.07.2016 г. вступили изменения в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Федеральный закон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от 25.07.2002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г.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 115-ФЗ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                                                                                                                        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"http://www.consultant.ru/document/cons_doc_LAW_37868/"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"О правовом положении иностранных граждан в Российской Федерации" 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44" w:line="290"/>
        <w:ind w:right="0" w:left="0" w:firstLine="547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Статья 13.3. Особенности трудовой деятельности иностранных граждан, прибывших в Российскую Федерацию в порядке, не требующем получения визы, на основании патента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Работодатели или заказчики работ (услуг), являющиеся гражданами Российской Федерации, имеют право привлекать к трудовой деятельности для обеспечения личных, домашних и иных подобных нужд, не связанных с осуществлением работодателем или заказчиком работ (услуг) предпринимательской деятельности,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Привлекать иностранных граждан на условиях, установленных настоящей статьей, вправе работодатели или заказчики работ (услуг), не имеющие на момент заключения с иностранным гражданином трудового договора или гражданско-правового договора на выполнение работ (оказание услуг)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>
      <w:pPr>
        <w:spacing w:before="0" w:after="96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4F3F8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4F3F8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4F3F8" w:val="clear"/>
        </w:rPr>
        <w:t xml:space="preserve">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лицо, выступающее в соответствии с гражданским законодательством Российской Федерации в качестве представителя данного иностранного гражданина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4F3F8" w:val="clear"/>
          </w:rPr>
          <w:t xml:space="preserve">пункт 3 статьи 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4F3F8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4F3F8" w:val="clear"/>
        </w:rPr>
        <w:t xml:space="preserve">Федерального закона от 24.11.2014 N 357-ФЗ).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организацию, указанную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пункте 9 статьи 13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настоящего Федерального закона, в территориальный орган федерального органа исполнительной власти в сфере миграции: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заявление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выдаче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удостоверяющий личность данного иностранного гражданина и признаваемый Российской Федерацией в этом качестве;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гражданине, содержащиеся в миграционной карте;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 Договор (полис)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перечнем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статьей 15.1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астоящего Федерального закона;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подтверждающий уплату штрафа за нарушение срока обращения за оформлением патента, в случае представления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подпунктах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 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астоящего пункта, по истечении тридцати календарных дней со дня въезда в Российскую Федерацию;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 о постановке иностранного гражданина на учет по месту пребывания.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Отказ в приеме заявления о выдаче патента не допускается, за исключением случая непредставления какого-либо из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подпунктах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 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7 пункта 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Федерации, либо наличия отказа в выдаче или переоформлении патента или аннулирования патента в течение года, предшествующего дате подачи заявления.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рассмотрении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пункте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(или) путем направления запросов в иные государственные органы.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 выдается иностранному гражданину на срок от одного до двенадцати месяцев.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миграции не требуется.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 в 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5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течение двух месяцев со дня выдачи патента иностранный гражданин, осуществляющий трудовую деятельность у лиц, указанных в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абзаце первом пункта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миграции, выдавший патент, копию трудового договора или гражданско-правового договора на выполнение работ (оказание услуг).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поступлении документа, указанного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абзаце первом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настоящего пункта, территориальный орган федерального органа исполнительной власти в сфере миграции проводит проверку регистрации работодателя или заказчика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миграции, выдавший патент, за переоформлением патента. При этом число обращений за переоформлением патента не может превышать одного раза.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переоформления патента иностранный гражданин лично или через уполномоченную субъектом Российской Федерации организацию, указанную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пункте 9 статьи 13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настоящего Федерального закона, представляет в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намеревается осуществлять трудовую деятельность: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о переоформлении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удостоверяющий личность данного иностранного гражданина и признаваемый Российской Федерацией в этом качестве;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гражданине, содержащиеся в миграционной карте;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находящейся в субъекте Российской Федерации, на территории которого данный иностранный гражданин намеревается осуществлять трудовую деятельность. Договор (полис)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документы, 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предусмотренных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перечнем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(ВИЧ-инфекции). Указанные документы и сертификат выдаются медицинскими организациями, находящимися на территории Российской Федерации, если иное не предусмотрено международным договором Российской Федерации или федеральным законом.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статьей 15.1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настоящего Федерального закона. В случае непредставления указан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ходатайство работодателя, заказчика работ (услуг) о переоформлении иностранному гражданину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(услуг), - для иностранных граждан, осуществляющих трудовую деятельность у юридического лица или индивидуального предпринимателя либо частного нотариуса, адвоката, учредившего адвокатский кабинет, или иного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Отказ в приеме заявления о переоформлении патента не допускается, за исключением случаев непредставления какого-либо из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подпунктах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 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9 пункта 9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или нарушения срока обращения за переоформлением патента, установленного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8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рассмотрении документов, указанных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пункте 9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(или) путем направления запросов в иные государственные органы.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 переоформляется иностранному гражданину на срок от одного до двенадцати месяцев.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действия переоформленного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переоформления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действия переоформленного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миграции не требуется.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ином случае срок действия переоформленного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Переоформленный 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переоформленного патента в 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случаях изменения в течение срока действия патента фамилии, имени или отчества (последнее - при наличии) иностранного гражданина либо реквизитов документа, удостоверяющего его личность, данный иностранный гражданин в течение семи рабочих дней со дня въезда в Российскую Федерацию (при изменении фамилии, имени или отчества (последнее - при наличии) иностранного гражданина либо реквизитов документа, удостоверяющего его личность, за пределами Российской Федерации) либо со дня изменения фамилии, имени или отчества (последнее - при наличии) иностранного гражданина либо реквизитов документа, удостоверяющего его личность, на территории Российской Федерации обязан обратиться в территориальный орган федерального органа исполнительной власти в сфере миграции, выдавший патент, для внесения изменений в сведения, содержащиеся в патенте.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миграции, выдавший патент, для внесения соответствующих изменений в сведения, содержащиеся в таком патенте.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намеревается осуществлять трудовую деятельность, без соблюдения срока, установленного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получения патента, указанного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абзаце третьем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настоящего пункта,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патента,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ранее выданного патента, а также документы, указанные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подпунктах 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5 пункта 2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9 статьи 13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настоящего Федерального закона документы, предусмотренные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абзацем четвертым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настоящего пункта,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Отказ в приеме заявления о выдаче патента, предусмотренного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не допускается, за исключением случаев непредставления какого-либо из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абзаце четвертом пункта 16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рассмотрении документов, указанных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пункте 16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(или) путем направления запросов в иные государственные органы.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патента, предусмотренного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3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обязан выдать данному иностранному гражданину патент или уведомление об отказе в его выдаче.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Патент, предусмотренный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патента, предусмотренного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16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действия патента, предусмотренного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16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статьи, не может превышать срок действия первоначально выданного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 иностранному гражданину не выдается и не переоформляется, а выданный патент аннулируется территориальным органом федерального органа исполнительной власти в сфере миграции: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осуществления трудовой деятельности с привлечением труда третьих лиц;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наличии обстоятельств, предусмотренных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подпунктами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 </w:t>
      </w:r>
      <w:hyperlink xmlns:r="http://schemas.openxmlformats.org/officeDocument/2006/relationships" r:id="docRId4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4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15 пункта 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4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пунктами 9.1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4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9.2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подпунктом 1 пункта 9.7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 </w:t>
      </w:r>
      <w:hyperlink xmlns:r="http://schemas.openxmlformats.org/officeDocument/2006/relationships" r:id="docRId4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9.8 статьи 18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настоящего Федерального закона;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поступления в территориальный орган федерального органа исполнительной власти в сфере миграции, выдавший патент иностранному гражданину, заявления данного иностранного гражданина об аннулировании выданного ему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непредставления в соответствии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5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пунктом 7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настоящей статьи копии трудового договора или гражданско-правового договора на выполнение работ (оказание услуг);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отсутствия сведений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случае, если иностранному гражданину было отказано в выдаче или переоформлении патента либо ранее выданный ему патент был аннулирован,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миграции, выдавший патент, с заявлением о предоставлении дубликата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миграции: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о выдаче дубликата патента;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удостоверяющий личность данного иностранного гражданина и признаваемый Российской Федерацией в этом качестве;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гражданине, содержащиеся в миграционной карте;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утраченного или испорченного патента.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"дубликат" или уведомление об отказе в его выдаче.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(услуг), привлекающим и использующим для осуществления трудовой деятельности иностранного гражданина, а также иностранному гражданину.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29. </w:t>
      </w:r>
      <w:hyperlink xmlns:r="http://schemas.openxmlformats.org/officeDocument/2006/relationships" r:id="docRId5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Порядок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оформления, переоформления и выдачи патента, порядок внесения изменений в сведения, содержащиеся в патенте, порядок выдачи дубликата патента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5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порядок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патента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5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формы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патенте, утверждаются федеральным органом исполнительной власти в сфере миграции.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принять решение об указании в патенте, выдаваемом на территории данного субъекта Российской Федерации, профессии (специальности, должности, вида трудовой деятельности) иностранного гражданина.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Патенты с указанием профессии (специальности, должности, вида трудовой деятельности)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принятом им решении о выдаче таких патентов.</w:t>
      </w:r>
    </w:p>
    <w:p>
      <w:pPr>
        <w:spacing w:before="0" w:after="0" w:line="290"/>
        <w:ind w:right="0" w:left="0" w:firstLine="5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субъекте Российской Федерации, на территории которого введен патент в форме карты с электронным носителем информации, уведомление иностранных граждан о принятии решения о выдаче патента или об отказе в его выдаче может быть направлено посредством СМС-сообщения на телефонный номер, указанный в заявлении о выдаче патента. Финансирование расходов, связанных с направлением указанных уведомлений, осуществляется без привлечения средств федерального бюджета.</w:t>
      </w:r>
    </w:p>
    <w:p>
      <w:pPr>
        <w:spacing w:before="0" w:after="0" w:line="290"/>
        <w:ind w:right="0" w:left="0" w:firstLine="54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nsultant.ru/document/cons_doc_LAW_37868/78903dca1f0ac1f3abc08d2f8cd1c0e2fddc826b/" Id="docRId7" Type="http://schemas.openxmlformats.org/officeDocument/2006/relationships/hyperlink"/><Relationship TargetMode="External" Target="http://www.consultant.ru/document/cons_doc_LAW_37868/78903dca1f0ac1f3abc08d2f8cd1c0e2fddc826b/" Id="docRId14" Type="http://schemas.openxmlformats.org/officeDocument/2006/relationships/hyperlink"/><Relationship TargetMode="External" Target="http://www.consultant.ru/document/cons_doc_LAW_37868/c137c6f66afe76bc2b195f1d1743662a5fc3d372/" Id="docRId34" Type="http://schemas.openxmlformats.org/officeDocument/2006/relationships/hyperlink"/><Relationship TargetMode="External" Target="http://www.consultant.ru/document/cons_doc_LAW_37868/b51f69f9b90ad95a7e7975c6284d9cec5748c258/" Id="docRId47" Type="http://schemas.openxmlformats.org/officeDocument/2006/relationships/hyperlink"/><Relationship Target="styles.xml" Id="docRId55" Type="http://schemas.openxmlformats.org/officeDocument/2006/relationships/styles"/><Relationship TargetMode="External" Target="http://www.consultant.ru/document/cons_doc_LAW_37868/78903dca1f0ac1f3abc08d2f8cd1c0e2fddc826b/" Id="docRId22" Type="http://schemas.openxmlformats.org/officeDocument/2006/relationships/hyperlink"/><Relationship TargetMode="External" Target="http://www.consultant.ru/document/cons_doc_LAW_37868/78903dca1f0ac1f3abc08d2f8cd1c0e2fddc826b/" Id="docRId9" Type="http://schemas.openxmlformats.org/officeDocument/2006/relationships/hyperlink"/><Relationship TargetMode="External" Target="http://www.consultant.ru/document/cons_doc_LAW_37868/" Id="docRId0" Type="http://schemas.openxmlformats.org/officeDocument/2006/relationships/hyperlink"/><Relationship TargetMode="External" Target="http://www.consultant.ru/document/cons_doc_LAW_37868/78903dca1f0ac1f3abc08d2f8cd1c0e2fddc826b/" Id="docRId29" Type="http://schemas.openxmlformats.org/officeDocument/2006/relationships/hyperlink"/><Relationship TargetMode="External" Target="http://www.consultant.ru/document/cons_doc_LAW_37868/78903dca1f0ac1f3abc08d2f8cd1c0e2fddc826b/" Id="docRId36" Type="http://schemas.openxmlformats.org/officeDocument/2006/relationships/hyperlink"/><Relationship TargetMode="External" Target="http://www.consultant.ru/document/cons_doc_LAW_37868/b51f69f9b90ad95a7e7975c6284d9cec5748c258/" Id="docRId49" Type="http://schemas.openxmlformats.org/officeDocument/2006/relationships/hyperlink"/><Relationship TargetMode="External" Target="http://www.consultant.ru/document/cons_doc_LAW_173332/" Id="docRId53" Type="http://schemas.openxmlformats.org/officeDocument/2006/relationships/hyperlink"/><Relationship TargetMode="External" Target="http://www.consultant.ru/document/cons_doc_LAW_37868/78903dca1f0ac1f3abc08d2f8cd1c0e2fddc826b/" Id="docRId13" Type="http://schemas.openxmlformats.org/officeDocument/2006/relationships/hyperlink"/><Relationship TargetMode="External" Target="http://www.consultant.ru/document/cons_doc_LAW_37868/78903dca1f0ac1f3abc08d2f8cd1c0e2fddc826b/" Id="docRId20" Type="http://schemas.openxmlformats.org/officeDocument/2006/relationships/hyperlink"/><Relationship TargetMode="External" Target="http://www.consultant.ru/document/cons_doc_LAW_37868/78903dca1f0ac1f3abc08d2f8cd1c0e2fddc826b/" Id="docRId40" Type="http://schemas.openxmlformats.org/officeDocument/2006/relationships/hyperlink"/><Relationship TargetMode="External" Target="http://www.consultant.ru/document/cons_doc_LAW_184112/" Id="docRId18" Type="http://schemas.openxmlformats.org/officeDocument/2006/relationships/hyperlink"/><Relationship TargetMode="External" Target="http://www.consultant.ru/document/cons_doc_LAW_37868/c137c6f66afe76bc2b195f1d1743662a5fc3d372/" Id="docRId2" Type="http://schemas.openxmlformats.org/officeDocument/2006/relationships/hyperlink"/><Relationship TargetMode="External" Target="http://www.consultant.ru/document/cons_doc_LAW_37868/78903dca1f0ac1f3abc08d2f8cd1c0e2fddc826b/" Id="docRId38" Type="http://schemas.openxmlformats.org/officeDocument/2006/relationships/hyperlink"/><Relationship TargetMode="External" Target="http://www.consultant.ru/document/cons_doc_LAW_176042/" Id="docRId51" Type="http://schemas.openxmlformats.org/officeDocument/2006/relationships/hyperlink"/><Relationship TargetMode="External" Target="http://www.consultant.ru/document/cons_doc_LAW_37868/78903dca1f0ac1f3abc08d2f8cd1c0e2fddc826b/" Id="docRId11" Type="http://schemas.openxmlformats.org/officeDocument/2006/relationships/hyperlink"/><Relationship TargetMode="External" Target="http://www.consultant.ru/document/cons_doc_LAW_37868/443b9d69fea13cc5f1b681847cd6c139a2002c63/" Id="docRId19" Type="http://schemas.openxmlformats.org/officeDocument/2006/relationships/hyperlink"/><Relationship TargetMode="External" Target="http://www.consultant.ru/document/cons_doc_LAW_37868/78903dca1f0ac1f3abc08d2f8cd1c0e2fddc826b/" Id="docRId26" Type="http://schemas.openxmlformats.org/officeDocument/2006/relationships/hyperlink"/><Relationship TargetMode="External" Target="http://www.consultant.ru/document/cons_doc_LAW_37868/78903dca1f0ac1f3abc08d2f8cd1c0e2fddc826b/" Id="docRId31" Type="http://schemas.openxmlformats.org/officeDocument/2006/relationships/hyperlink"/><Relationship TargetMode="External" Target="http://www.consultant.ru/document/cons_doc_LAW_37868/78903dca1f0ac1f3abc08d2f8cd1c0e2fddc826b/" Id="docRId39" Type="http://schemas.openxmlformats.org/officeDocument/2006/relationships/hyperlink"/><Relationship TargetMode="External" Target="http://www.consultant.ru/document/cons_doc_LAW_37868/78903dca1f0ac1f3abc08d2f8cd1c0e2fddc826b/" Id="docRId42" Type="http://schemas.openxmlformats.org/officeDocument/2006/relationships/hyperlink"/><Relationship TargetMode="External" Target="http://www.consultant.ru/document/cons_doc_LAW_37868/443b9d69fea13cc5f1b681847cd6c139a2002c63/" Id="docRId5" Type="http://schemas.openxmlformats.org/officeDocument/2006/relationships/hyperlink"/><Relationship TargetMode="External" Target="http://www.consultant.ru/document/cons_doc_LAW_37868/78903dca1f0ac1f3abc08d2f8cd1c0e2fddc826b/" Id="docRId16" Type="http://schemas.openxmlformats.org/officeDocument/2006/relationships/hyperlink"/><Relationship TargetMode="External" Target="http://www.consultant.ru/document/cons_doc_LAW_37868/78903dca1f0ac1f3abc08d2f8cd1c0e2fddc826b/" Id="docRId25" Type="http://schemas.openxmlformats.org/officeDocument/2006/relationships/hyperlink"/><Relationship TargetMode="External" Target="http://www.consultant.ru/document/cons_doc_LAW_37868/78903dca1f0ac1f3abc08d2f8cd1c0e2fddc826b/" Id="docRId32" Type="http://schemas.openxmlformats.org/officeDocument/2006/relationships/hyperlink"/><Relationship TargetMode="External" Target="http://www.consultant.ru/document/cons_doc_LAW_184112/" Id="docRId4" Type="http://schemas.openxmlformats.org/officeDocument/2006/relationships/hyperlink"/><Relationship TargetMode="External" Target="http://www.consultant.ru/document/cons_doc_LAW_37868/b51f69f9b90ad95a7e7975c6284d9cec5748c258/" Id="docRId45" Type="http://schemas.openxmlformats.org/officeDocument/2006/relationships/hyperlink"/><Relationship TargetMode="External" Target="http://www.consultant.ru/document/cons_doc_LAW_37868/c137c6f66afe76bc2b195f1d1743662a5fc3d372/" Id="docRId17" Type="http://schemas.openxmlformats.org/officeDocument/2006/relationships/hyperlink"/><Relationship TargetMode="External" Target="http://www.consultant.ru/document/cons_doc_LAW_37868/78903dca1f0ac1f3abc08d2f8cd1c0e2fddc826b/" Id="docRId24" Type="http://schemas.openxmlformats.org/officeDocument/2006/relationships/hyperlink"/><Relationship TargetMode="External" Target="http://www.consultant.ru/document/cons_doc_LAW_37868/78903dca1f0ac1f3abc08d2f8cd1c0e2fddc826b/" Id="docRId33" Type="http://schemas.openxmlformats.org/officeDocument/2006/relationships/hyperlink"/><Relationship TargetMode="External" Target="http://www.consultant.ru/document/cons_doc_LAW_37868/b51f69f9b90ad95a7e7975c6284d9cec5748c258/" Id="docRId44" Type="http://schemas.openxmlformats.org/officeDocument/2006/relationships/hyperlink"/><Relationship Target="numbering.xml" Id="docRId54" Type="http://schemas.openxmlformats.org/officeDocument/2006/relationships/numbering"/><Relationship TargetMode="External" Target="http://www.consultant.ru/document/cons_doc_LAW_37868/78903dca1f0ac1f3abc08d2f8cd1c0e2fddc826b/" Id="docRId23" Type="http://schemas.openxmlformats.org/officeDocument/2006/relationships/hyperlink"/><Relationship TargetMode="External" Target="http://www.consultant.ru/document/cons_doc_LAW_37868/78903dca1f0ac1f3abc08d2f8cd1c0e2fddc826b/" Id="docRId6" Type="http://schemas.openxmlformats.org/officeDocument/2006/relationships/hyperlink"/><Relationship TargetMode="External" Target="http://www.consultant.ru/document/cons_doc_LAW_171225/6a73a7e61adc45fc3dd224c0e7194a1392c8b071/" Id="docRId1" Type="http://schemas.openxmlformats.org/officeDocument/2006/relationships/hyperlink"/><Relationship TargetMode="External" Target="http://www.consultant.ru/document/cons_doc_LAW_37868/78903dca1f0ac1f3abc08d2f8cd1c0e2fddc826b/" Id="docRId15" Type="http://schemas.openxmlformats.org/officeDocument/2006/relationships/hyperlink"/><Relationship TargetMode="External" Target="http://www.consultant.ru/document/cons_doc_LAW_37868/78903dca1f0ac1f3abc08d2f8cd1c0e2fddc826b/" Id="docRId35" Type="http://schemas.openxmlformats.org/officeDocument/2006/relationships/hyperlink"/><Relationship TargetMode="External" Target="http://www.consultant.ru/document/cons_doc_LAW_37868/b51f69f9b90ad95a7e7975c6284d9cec5748c258/" Id="docRId46" Type="http://schemas.openxmlformats.org/officeDocument/2006/relationships/hyperlink"/><Relationship TargetMode="External" Target="http://www.consultant.ru/document/cons_doc_LAW_141178/" Id="docRId52" Type="http://schemas.openxmlformats.org/officeDocument/2006/relationships/hyperlink"/><Relationship TargetMode="External" Target="http://www.consultant.ru/document/cons_doc_LAW_37868/78903dca1f0ac1f3abc08d2f8cd1c0e2fddc826b/" Id="docRId12" Type="http://schemas.openxmlformats.org/officeDocument/2006/relationships/hyperlink"/><Relationship TargetMode="External" Target="http://www.consultant.ru/document/cons_doc_LAW_37868/78903dca1f0ac1f3abc08d2f8cd1c0e2fddc826b/" Id="docRId21" Type="http://schemas.openxmlformats.org/officeDocument/2006/relationships/hyperlink"/><Relationship TargetMode="External" Target="http://www.consultant.ru/document/cons_doc_LAW_37868/78903dca1f0ac1f3abc08d2f8cd1c0e2fddc826b/" Id="docRId41" Type="http://schemas.openxmlformats.org/officeDocument/2006/relationships/hyperlink"/><Relationship TargetMode="External" Target="http://www.consultant.ru/document/cons_doc_LAW_37868/78903dca1f0ac1f3abc08d2f8cd1c0e2fddc826b/" Id="docRId8" Type="http://schemas.openxmlformats.org/officeDocument/2006/relationships/hyperlink"/><Relationship TargetMode="External" Target="http://www.consultant.ru/document/cons_doc_LAW_37868/78903dca1f0ac1f3abc08d2f8cd1c0e2fddc826b/" Id="docRId28" Type="http://schemas.openxmlformats.org/officeDocument/2006/relationships/hyperlink"/><Relationship TargetMode="External" Target="http://www.consultant.ru/document/cons_doc_LAW_173332/" Id="docRId3" Type="http://schemas.openxmlformats.org/officeDocument/2006/relationships/hyperlink"/><Relationship TargetMode="External" Target="http://www.consultant.ru/document/cons_doc_LAW_37868/78903dca1f0ac1f3abc08d2f8cd1c0e2fddc826b/" Id="docRId37" Type="http://schemas.openxmlformats.org/officeDocument/2006/relationships/hyperlink"/><Relationship TargetMode="External" Target="http://www.consultant.ru/document/cons_doc_LAW_37868/b51f69f9b90ad95a7e7975c6284d9cec5748c258/" Id="docRId48" Type="http://schemas.openxmlformats.org/officeDocument/2006/relationships/hyperlink"/><Relationship TargetMode="External" Target="http://www.consultant.ru/document/cons_doc_LAW_37868/78903dca1f0ac1f3abc08d2f8cd1c0e2fddc826b/" Id="docRId50" Type="http://schemas.openxmlformats.org/officeDocument/2006/relationships/hyperlink"/><Relationship TargetMode="External" Target="http://www.consultant.ru/document/cons_doc_LAW_37868/78903dca1f0ac1f3abc08d2f8cd1c0e2fddc826b/" Id="docRId10" Type="http://schemas.openxmlformats.org/officeDocument/2006/relationships/hyperlink"/><Relationship TargetMode="External" Target="http://www.consultant.ru/document/cons_doc_LAW_37868/78903dca1f0ac1f3abc08d2f8cd1c0e2fddc826b/" Id="docRId27" Type="http://schemas.openxmlformats.org/officeDocument/2006/relationships/hyperlink"/><Relationship TargetMode="External" Target="http://www.consultant.ru/document/cons_doc_LAW_37868/78903dca1f0ac1f3abc08d2f8cd1c0e2fddc826b/" Id="docRId30" Type="http://schemas.openxmlformats.org/officeDocument/2006/relationships/hyperlink"/><Relationship TargetMode="External" Target="http://www.consultant.ru/document/cons_doc_LAW_37868/b51f69f9b90ad95a7e7975c6284d9cec5748c258/" Id="docRId43" Type="http://schemas.openxmlformats.org/officeDocument/2006/relationships/hyperlink"/></Relationships>
</file>