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2" w:rsidRPr="00513A62" w:rsidRDefault="00503C22" w:rsidP="001767A8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503C22" w:rsidRPr="00513A62" w:rsidRDefault="00503C22" w:rsidP="001767A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503C22" w:rsidRDefault="00503C22" w:rsidP="001767A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513A62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503C22" w:rsidRDefault="00503C22" w:rsidP="001767A8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503C22" w:rsidRPr="00661208" w:rsidTr="00824C9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61208" w:rsidRDefault="00503C22" w:rsidP="00824C9D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61208" w:rsidRDefault="00503C22" w:rsidP="00824C9D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826122" w:rsidRDefault="00503C22" w:rsidP="00824C9D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503C22" w:rsidRPr="00661208" w:rsidRDefault="00503C22" w:rsidP="00824C9D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61208" w:rsidRDefault="00503C22" w:rsidP="00824C9D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Ответственный</w:t>
            </w:r>
          </w:p>
        </w:tc>
      </w:tr>
      <w:tr w:rsidR="00503C22" w:rsidTr="00824C9D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Default="00503C22" w:rsidP="00824C9D">
            <w:pPr>
              <w:ind w:right="-1" w:firstLine="851"/>
              <w:jc w:val="center"/>
              <w:rPr>
                <w:b/>
                <w:bCs/>
              </w:rPr>
            </w:pPr>
          </w:p>
          <w:p w:rsidR="00503C22" w:rsidRPr="00D00AE6" w:rsidRDefault="00503C22" w:rsidP="00824C9D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503C22" w:rsidRDefault="00503C22" w:rsidP="00824C9D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503C22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муниципального района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>Об итогах выполнения за 201</w:t>
            </w:r>
            <w:r>
              <w:t>5</w:t>
            </w:r>
            <w:r w:rsidRPr="00691255">
              <w:t xml:space="preserve">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Липецкой области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 </w:t>
            </w:r>
          </w:p>
          <w:p w:rsidR="00503C22" w:rsidRPr="00691255" w:rsidRDefault="00503C22" w:rsidP="00824C9D">
            <w:pPr>
              <w:pStyle w:val="a9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4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районный бюджет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 району по предупреждению  пресечению и раскрытию преступлений и правонарушений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691255">
              <w:rPr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</w:t>
            </w:r>
            <w:r w:rsidRPr="00691255">
              <w:lastRenderedPageBreak/>
              <w:t>201</w:t>
            </w:r>
            <w:r>
              <w:t>5</w:t>
            </w:r>
            <w:r w:rsidRPr="00691255"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Администрация муниципального района, отдел </w:t>
            </w:r>
            <w:r w:rsidRPr="00691255">
              <w:rPr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Постоянная комиссия по экономике, бюджету,  муниципальной </w:t>
            </w:r>
            <w:r w:rsidRPr="00691255">
              <w:rPr>
                <w:sz w:val="24"/>
                <w:szCs w:val="24"/>
              </w:rPr>
              <w:lastRenderedPageBreak/>
              <w:t>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10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691255">
              <w:rPr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03C22" w:rsidRPr="00691255" w:rsidTr="00824C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</w:tr>
      <w:tr w:rsidR="00503C22" w:rsidRPr="00691255" w:rsidTr="00824C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503C22" w:rsidRPr="00691255" w:rsidTr="00824C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03C22" w:rsidRPr="00691255" w:rsidTr="00824C9D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>II</w:t>
            </w:r>
            <w:r w:rsidRPr="00691255">
              <w:rPr>
                <w:b/>
                <w:sz w:val="24"/>
                <w:szCs w:val="24"/>
              </w:rPr>
              <w:t xml:space="preserve"> квартал</w:t>
            </w: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Об исполнении районного бюджета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комиссии,</w:t>
            </w:r>
          </w:p>
        </w:tc>
      </w:tr>
      <w:tr w:rsidR="00503C22" w:rsidRPr="00E23F49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E23F49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rPr>
                <w:color w:val="000000" w:themeColor="text1"/>
                <w:sz w:val="24"/>
                <w:szCs w:val="24"/>
              </w:rPr>
            </w:pPr>
            <w:r w:rsidRPr="00C90570">
              <w:rPr>
                <w:color w:val="000000" w:themeColor="text1"/>
                <w:sz w:val="24"/>
                <w:szCs w:val="24"/>
              </w:rPr>
              <w:t xml:space="preserve">О демографической ситуации, состоянии здоровья населения на территории </w:t>
            </w:r>
            <w:proofErr w:type="spellStart"/>
            <w:r w:rsidRPr="00C90570">
              <w:rPr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503C22" w:rsidRPr="00E23F49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503C22" w:rsidRPr="00E23F49" w:rsidRDefault="00503C22" w:rsidP="00824C9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Добринска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МРБ»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E23F49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постоянна комиссия по делам семьи, детства и молодежи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9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03C22" w:rsidRPr="00691255" w:rsidTr="00824C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</w:tr>
      <w:tr w:rsidR="00503C22" w:rsidRPr="00691255" w:rsidTr="00824C9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03C22" w:rsidRPr="00691255" w:rsidTr="00824C9D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</w:t>
            </w:r>
            <w:r>
              <w:rPr>
                <w:sz w:val="24"/>
                <w:szCs w:val="24"/>
              </w:rPr>
              <w:t xml:space="preserve">6 </w:t>
            </w:r>
            <w:r w:rsidRPr="0069125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первое полугодие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503C22" w:rsidRPr="00C90570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jc w:val="both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503C22" w:rsidRPr="00C90570" w:rsidRDefault="00503C22" w:rsidP="00824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Администрация муниципального района,</w:t>
            </w:r>
          </w:p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E23F49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E23F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E23F49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E23F49" w:rsidRDefault="00503C22" w:rsidP="00824C9D">
            <w:pPr>
              <w:jc w:val="both"/>
              <w:rPr>
                <w:sz w:val="24"/>
                <w:szCs w:val="24"/>
              </w:rPr>
            </w:pPr>
            <w:r w:rsidRPr="00E23F49">
              <w:rPr>
                <w:sz w:val="24"/>
                <w:szCs w:val="24"/>
              </w:rPr>
              <w:t>О принимаемых мерах по профилактики наркомании и противодействию незаконному обороту наркотиков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E23F49">
              <w:rPr>
                <w:sz w:val="24"/>
                <w:szCs w:val="24"/>
              </w:rPr>
              <w:t xml:space="preserve"> </w:t>
            </w:r>
            <w:proofErr w:type="spellStart"/>
            <w:r w:rsidRPr="00E23F49">
              <w:rPr>
                <w:sz w:val="24"/>
                <w:szCs w:val="24"/>
              </w:rPr>
              <w:t>Добринского</w:t>
            </w:r>
            <w:proofErr w:type="spellEnd"/>
            <w:r w:rsidRPr="00E23F49">
              <w:rPr>
                <w:sz w:val="24"/>
                <w:szCs w:val="24"/>
              </w:rPr>
              <w:t xml:space="preserve"> муниципального района.</w:t>
            </w:r>
          </w:p>
          <w:p w:rsidR="00503C22" w:rsidRPr="00E23F49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E23F49" w:rsidRDefault="00503C22" w:rsidP="00824C9D">
            <w:pPr>
              <w:ind w:right="-1"/>
              <w:rPr>
                <w:sz w:val="24"/>
                <w:szCs w:val="24"/>
              </w:rPr>
            </w:pPr>
            <w:r w:rsidRPr="00E23F49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E23F49" w:rsidRDefault="00503C22" w:rsidP="00824C9D">
            <w:pPr>
              <w:ind w:right="-1"/>
              <w:rPr>
                <w:sz w:val="24"/>
                <w:szCs w:val="24"/>
              </w:rPr>
            </w:pPr>
            <w:r w:rsidRPr="00E23F49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E23F49">
              <w:rPr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03C22" w:rsidRPr="00691255" w:rsidTr="00824C9D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</w:tr>
      <w:tr w:rsidR="00503C22" w:rsidRPr="00691255" w:rsidTr="00824C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03C22" w:rsidRPr="00691255" w:rsidTr="00824C9D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</w:tc>
      </w:tr>
      <w:tr w:rsidR="00503C22" w:rsidRPr="00691255" w:rsidTr="00824C9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503C22" w:rsidRPr="00691255" w:rsidTr="00824C9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районном бюджете на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503C22" w:rsidRPr="00691255" w:rsidTr="00824C9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9 месяцев 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503C22" w:rsidRPr="00C90570" w:rsidTr="00824C9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jc w:val="both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rPr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sz w:val="24"/>
                <w:szCs w:val="24"/>
              </w:rPr>
              <w:t xml:space="preserve"> муниципального района.</w:t>
            </w:r>
          </w:p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503C22" w:rsidRPr="00C90570" w:rsidTr="00824C9D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C90570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C90570" w:rsidRDefault="00503C22" w:rsidP="00824C9D">
            <w:pPr>
              <w:ind w:right="-1"/>
              <w:jc w:val="both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C90570">
              <w:rPr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C90570" w:rsidRDefault="00503C22" w:rsidP="00824C9D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C90570">
              <w:rPr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503C22" w:rsidRPr="00691255" w:rsidTr="00824C9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</w:tc>
      </w:tr>
      <w:tr w:rsidR="00503C22" w:rsidRPr="00691255" w:rsidTr="00824C9D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района,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</w:p>
        </w:tc>
      </w:tr>
      <w:tr w:rsidR="00503C22" w:rsidRPr="00691255" w:rsidTr="00824C9D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2" w:rsidRPr="00691255" w:rsidRDefault="00503C22" w:rsidP="00824C9D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03C22" w:rsidRPr="00691255" w:rsidTr="00824C9D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C22" w:rsidRPr="00691255" w:rsidRDefault="00503C22" w:rsidP="00824C9D">
            <w:pPr>
              <w:ind w:right="-1" w:firstLine="85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1255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503C22" w:rsidRPr="00691255" w:rsidRDefault="00503C22" w:rsidP="00824C9D">
            <w:pPr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503C22" w:rsidRPr="00691255" w:rsidRDefault="00503C22" w:rsidP="00824C9D">
            <w:pPr>
              <w:pStyle w:val="a4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503C22" w:rsidRPr="00691255" w:rsidRDefault="00503C22" w:rsidP="00824C9D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503C22" w:rsidRPr="00691255" w:rsidRDefault="00503C22" w:rsidP="00824C9D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503C22" w:rsidRPr="00691255" w:rsidRDefault="00503C22" w:rsidP="00824C9D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503C22" w:rsidRPr="00691255" w:rsidRDefault="00503C22" w:rsidP="00824C9D">
            <w:pPr>
              <w:pStyle w:val="a4"/>
              <w:ind w:right="-1" w:firstLine="851"/>
              <w:rPr>
                <w:i/>
              </w:rPr>
            </w:pP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Проведение семинаров – совещаний, депутатских и публичных слушаний</w:t>
            </w: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503C22" w:rsidRPr="00691255" w:rsidRDefault="00503C22" w:rsidP="00824C9D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1.Публичные слушания по проекту изменений в Устав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ервый квартал.</w:t>
            </w:r>
          </w:p>
          <w:p w:rsidR="00503C22" w:rsidRPr="00691255" w:rsidRDefault="00503C22" w:rsidP="00824C9D">
            <w:pPr>
              <w:ind w:right="-1" w:firstLine="851"/>
              <w:jc w:val="both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503C22" w:rsidRDefault="00503C22" w:rsidP="00824C9D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правовым</w:t>
            </w:r>
            <w:proofErr w:type="gramEnd"/>
          </w:p>
          <w:p w:rsidR="00503C22" w:rsidRPr="00691255" w:rsidRDefault="00503C22" w:rsidP="00824C9D">
            <w:pPr>
              <w:ind w:right="-1" w:firstLine="851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</w:t>
            </w:r>
            <w:r w:rsidRPr="00691255">
              <w:rPr>
                <w:i/>
                <w:iCs/>
                <w:sz w:val="24"/>
                <w:szCs w:val="24"/>
              </w:rPr>
              <w:t xml:space="preserve"> вопросам, местному самоуправлению</w:t>
            </w:r>
            <w:r>
              <w:rPr>
                <w:i/>
                <w:iCs/>
                <w:sz w:val="24"/>
                <w:szCs w:val="24"/>
              </w:rPr>
              <w:t xml:space="preserve"> и</w:t>
            </w:r>
            <w:r w:rsidRPr="00691255">
              <w:rPr>
                <w:i/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503C22" w:rsidRPr="00691255" w:rsidRDefault="00503C22" w:rsidP="00824C9D">
            <w:pPr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1.Публичные слушания по отчету об исполнении районного бюджета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ервое полугодие.</w:t>
            </w:r>
          </w:p>
          <w:p w:rsidR="00503C22" w:rsidRPr="00691255" w:rsidRDefault="00503C22" w:rsidP="00824C9D">
            <w:pPr>
              <w:ind w:right="-1" w:firstLine="851"/>
              <w:jc w:val="both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503C22" w:rsidRPr="00691255" w:rsidRDefault="00503C22" w:rsidP="00824C9D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503C22" w:rsidRDefault="00503C22" w:rsidP="00824C9D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503C22" w:rsidRPr="00691255" w:rsidRDefault="00503C22" w:rsidP="00824C9D">
            <w:pPr>
              <w:ind w:right="-1" w:firstLine="851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</w:t>
            </w:r>
            <w:r w:rsidRPr="00691255">
              <w:rPr>
                <w:i/>
                <w:iCs/>
                <w:sz w:val="24"/>
                <w:szCs w:val="24"/>
              </w:rPr>
              <w:t xml:space="preserve"> вопросам.</w:t>
            </w:r>
          </w:p>
          <w:p w:rsidR="00503C22" w:rsidRPr="00691255" w:rsidRDefault="00503C22" w:rsidP="00824C9D">
            <w:pPr>
              <w:ind w:right="-1" w:firstLine="851"/>
              <w:jc w:val="both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2.Публичные слушания по проекту о районном бюджете на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91255">
              <w:rPr>
                <w:b/>
                <w:sz w:val="24"/>
                <w:szCs w:val="24"/>
              </w:rPr>
              <w:t>–ч</w:t>
            </w:r>
            <w:proofErr w:type="gramEnd"/>
            <w:r w:rsidRPr="00691255">
              <w:rPr>
                <w:b/>
                <w:sz w:val="24"/>
                <w:szCs w:val="24"/>
              </w:rPr>
              <w:t>етвертый квартал.</w:t>
            </w:r>
          </w:p>
          <w:p w:rsidR="00503C22" w:rsidRPr="00691255" w:rsidRDefault="00503C22" w:rsidP="00824C9D">
            <w:pPr>
              <w:ind w:right="-1" w:firstLine="851"/>
              <w:rPr>
                <w:sz w:val="24"/>
                <w:szCs w:val="24"/>
              </w:rPr>
            </w:pPr>
          </w:p>
          <w:p w:rsidR="00503C22" w:rsidRPr="00691255" w:rsidRDefault="00503C22" w:rsidP="00824C9D">
            <w:pPr>
              <w:ind w:right="-1" w:firstLine="851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503C22" w:rsidRPr="00691255" w:rsidRDefault="00503C22" w:rsidP="00824C9D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503C22" w:rsidRPr="00691255" w:rsidRDefault="00503C22" w:rsidP="00824C9D">
            <w:pPr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503C22" w:rsidRPr="00691255" w:rsidRDefault="00503C22" w:rsidP="00503C22">
      <w:pPr>
        <w:ind w:right="-1" w:firstLine="851"/>
        <w:jc w:val="center"/>
        <w:rPr>
          <w:sz w:val="24"/>
          <w:szCs w:val="24"/>
        </w:rPr>
      </w:pPr>
    </w:p>
    <w:p w:rsidR="00503C22" w:rsidRPr="00691255" w:rsidRDefault="00503C22" w:rsidP="00503C22">
      <w:pPr>
        <w:ind w:right="-1" w:firstLine="851"/>
        <w:jc w:val="both"/>
        <w:rPr>
          <w:b/>
          <w:bCs/>
          <w:sz w:val="24"/>
          <w:szCs w:val="24"/>
        </w:rPr>
      </w:pPr>
      <w:r w:rsidRPr="00691255">
        <w:rPr>
          <w:i/>
          <w:iCs/>
          <w:sz w:val="24"/>
          <w:szCs w:val="24"/>
        </w:rPr>
        <w:t xml:space="preserve">  </w:t>
      </w:r>
    </w:p>
    <w:p w:rsidR="00503C22" w:rsidRPr="00691255" w:rsidRDefault="00503C22" w:rsidP="00503C22">
      <w:pPr>
        <w:ind w:right="-1" w:firstLine="851"/>
        <w:jc w:val="center"/>
        <w:rPr>
          <w:b/>
          <w:sz w:val="24"/>
          <w:szCs w:val="24"/>
        </w:rPr>
      </w:pPr>
      <w:r w:rsidRPr="00691255">
        <w:rPr>
          <w:b/>
          <w:sz w:val="24"/>
          <w:szCs w:val="24"/>
        </w:rPr>
        <w:t>РАБОТА ПОСТОЯННЫХ  КОМИССИЙ</w:t>
      </w:r>
    </w:p>
    <w:p w:rsidR="00503C22" w:rsidRPr="00691255" w:rsidRDefault="00503C22" w:rsidP="00503C22">
      <w:pPr>
        <w:ind w:right="-1" w:firstLine="851"/>
        <w:jc w:val="center"/>
        <w:rPr>
          <w:b/>
          <w:bCs/>
          <w:sz w:val="24"/>
          <w:szCs w:val="24"/>
        </w:rPr>
      </w:pPr>
      <w:r w:rsidRPr="00691255">
        <w:rPr>
          <w:b/>
          <w:bCs/>
          <w:sz w:val="24"/>
          <w:szCs w:val="24"/>
        </w:rPr>
        <w:t>СОВЕТА  ДЕПУТАТОВ</w:t>
      </w:r>
    </w:p>
    <w:p w:rsidR="00503C22" w:rsidRPr="00691255" w:rsidRDefault="00503C22" w:rsidP="00503C22">
      <w:pPr>
        <w:ind w:right="-1" w:firstLine="851"/>
        <w:rPr>
          <w:sz w:val="24"/>
          <w:szCs w:val="24"/>
        </w:rPr>
      </w:pPr>
    </w:p>
    <w:p w:rsidR="00503C22" w:rsidRPr="00691255" w:rsidRDefault="00503C22" w:rsidP="00503C22">
      <w:pPr>
        <w:pStyle w:val="a4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503C22" w:rsidRPr="00691255" w:rsidRDefault="00503C22" w:rsidP="00503C22">
      <w:pPr>
        <w:pStyle w:val="a4"/>
        <w:ind w:right="-1" w:firstLine="851"/>
      </w:pP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503C22" w:rsidRPr="00691255" w:rsidRDefault="00503C22" w:rsidP="00503C22">
      <w:pPr>
        <w:pStyle w:val="a4"/>
        <w:ind w:right="-1" w:firstLine="851"/>
        <w:rPr>
          <w:bCs/>
        </w:rPr>
      </w:pPr>
    </w:p>
    <w:p w:rsidR="00503C22" w:rsidRPr="00691255" w:rsidRDefault="00503C22" w:rsidP="00503C22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503C22" w:rsidRPr="00691255" w:rsidRDefault="00503C22" w:rsidP="00503C22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503C22" w:rsidRPr="00691255" w:rsidRDefault="00503C22" w:rsidP="00503C22">
      <w:pPr>
        <w:pStyle w:val="a3"/>
        <w:ind w:right="-1" w:firstLine="851"/>
        <w:rPr>
          <w:b/>
          <w:bCs/>
        </w:rPr>
      </w:pPr>
    </w:p>
    <w:p w:rsidR="00503C22" w:rsidRPr="00691255" w:rsidRDefault="00503C22" w:rsidP="00503C22">
      <w:pPr>
        <w:pStyle w:val="a3"/>
        <w:ind w:right="-1" w:firstLine="851"/>
      </w:pPr>
      <w:r w:rsidRPr="00691255">
        <w:t xml:space="preserve">2.Оказывать содействие постоянным комиссиям </w:t>
      </w:r>
    </w:p>
    <w:p w:rsidR="00503C22" w:rsidRPr="00691255" w:rsidRDefault="00503C22" w:rsidP="00503C22">
      <w:pPr>
        <w:pStyle w:val="a3"/>
        <w:ind w:right="-1" w:firstLine="851"/>
      </w:pPr>
      <w:r w:rsidRPr="00691255">
        <w:t xml:space="preserve">   в организации и проведении заседаний постоянных</w:t>
      </w:r>
    </w:p>
    <w:p w:rsidR="00503C22" w:rsidRPr="00691255" w:rsidRDefault="00503C22" w:rsidP="00503C22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503C22" w:rsidRPr="00691255" w:rsidRDefault="00503C22" w:rsidP="00503C22">
      <w:pPr>
        <w:pStyle w:val="a3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503C22" w:rsidRPr="00691255" w:rsidRDefault="00503C22" w:rsidP="00503C22">
      <w:pPr>
        <w:pStyle w:val="a4"/>
        <w:ind w:right="-1" w:firstLine="851"/>
        <w:rPr>
          <w:b/>
          <w:bCs/>
        </w:rPr>
      </w:pP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503C22" w:rsidRPr="00691255" w:rsidRDefault="00503C22" w:rsidP="00503C22">
      <w:pPr>
        <w:pStyle w:val="a4"/>
        <w:ind w:right="-1" w:firstLine="851"/>
        <w:rPr>
          <w:bCs/>
        </w:rPr>
      </w:pP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503C22" w:rsidRPr="00691255" w:rsidRDefault="00503C22" w:rsidP="00503C22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503C22" w:rsidRPr="00691255" w:rsidRDefault="00503C22" w:rsidP="00503C22">
      <w:pPr>
        <w:pStyle w:val="a3"/>
        <w:ind w:firstLine="851"/>
      </w:pPr>
    </w:p>
    <w:p w:rsidR="00503C22" w:rsidRPr="00691255" w:rsidRDefault="00503C22" w:rsidP="00503C22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503C22" w:rsidRPr="00691255" w:rsidRDefault="00503C22" w:rsidP="00503C22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503C22" w:rsidRPr="00691255" w:rsidRDefault="00503C22" w:rsidP="00503C22">
      <w:pPr>
        <w:pStyle w:val="a3"/>
        <w:ind w:firstLine="851"/>
      </w:pP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503C22" w:rsidRPr="00691255" w:rsidRDefault="00503C22" w:rsidP="00503C22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503C22" w:rsidRPr="00691255" w:rsidRDefault="00503C22" w:rsidP="00503C22">
      <w:pPr>
        <w:pStyle w:val="a4"/>
        <w:ind w:right="-1" w:firstLine="851"/>
      </w:pP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</w:p>
    <w:p w:rsidR="00503C22" w:rsidRPr="00691255" w:rsidRDefault="00503C22" w:rsidP="00503C22">
      <w:pPr>
        <w:pStyle w:val="a3"/>
        <w:ind w:firstLine="851"/>
      </w:pPr>
      <w:r w:rsidRPr="00691255">
        <w:t>1.Семинар-совещание с председателями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503C22" w:rsidRPr="00691255" w:rsidRDefault="00503C22" w:rsidP="00503C22">
      <w:pPr>
        <w:pStyle w:val="a3"/>
        <w:ind w:firstLine="851"/>
      </w:pPr>
    </w:p>
    <w:p w:rsidR="00503C22" w:rsidRPr="00691255" w:rsidRDefault="00503C22" w:rsidP="00503C22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503C22" w:rsidRPr="00691255" w:rsidRDefault="00503C22" w:rsidP="00503C22">
      <w:pPr>
        <w:pStyle w:val="a3"/>
        <w:ind w:firstLine="851"/>
      </w:pPr>
    </w:p>
    <w:p w:rsidR="00503C22" w:rsidRPr="00691255" w:rsidRDefault="00503C22" w:rsidP="00503C22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слушаний и других мероприятий, </w:t>
      </w:r>
    </w:p>
    <w:p w:rsidR="00503C22" w:rsidRPr="00691255" w:rsidRDefault="00503C22" w:rsidP="00503C22">
      <w:pPr>
        <w:pStyle w:val="a3"/>
        <w:ind w:firstLine="851"/>
      </w:pPr>
      <w:r w:rsidRPr="00691255">
        <w:lastRenderedPageBreak/>
        <w:t xml:space="preserve">   проводимых Советами депутатов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</w:p>
    <w:p w:rsidR="00503C22" w:rsidRPr="00691255" w:rsidRDefault="00503C22" w:rsidP="00503C22">
      <w:pPr>
        <w:pStyle w:val="a4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503C22" w:rsidRPr="00691255" w:rsidRDefault="00503C22" w:rsidP="00503C22">
      <w:pPr>
        <w:pStyle w:val="a4"/>
        <w:ind w:right="-1" w:firstLine="851"/>
        <w:rPr>
          <w:b/>
          <w:bCs/>
        </w:rPr>
      </w:pPr>
    </w:p>
    <w:p w:rsidR="00503C22" w:rsidRPr="00691255" w:rsidRDefault="00503C22" w:rsidP="00503C22">
      <w:pPr>
        <w:pStyle w:val="a3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503C22" w:rsidRPr="00691255" w:rsidRDefault="00503C22" w:rsidP="00503C22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503C22" w:rsidRPr="00691255" w:rsidRDefault="00503C22" w:rsidP="00503C22">
      <w:pPr>
        <w:pStyle w:val="a4"/>
        <w:ind w:right="-1" w:firstLine="851"/>
        <w:rPr>
          <w:b/>
          <w:bCs/>
        </w:rPr>
      </w:pP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503C22" w:rsidRPr="00691255" w:rsidRDefault="00503C22" w:rsidP="00503C22">
      <w:pPr>
        <w:pStyle w:val="a4"/>
        <w:ind w:right="-1" w:firstLine="851"/>
        <w:rPr>
          <w:b/>
          <w:bCs/>
        </w:rPr>
      </w:pPr>
    </w:p>
    <w:p w:rsidR="00503C22" w:rsidRPr="00691255" w:rsidRDefault="00503C22" w:rsidP="00503C22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503C22" w:rsidRPr="00691255" w:rsidRDefault="00503C22" w:rsidP="00503C22">
      <w:pPr>
        <w:pStyle w:val="a3"/>
        <w:ind w:firstLine="851"/>
      </w:pPr>
    </w:p>
    <w:p w:rsidR="00503C22" w:rsidRPr="00691255" w:rsidRDefault="00503C22" w:rsidP="00503C22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503C22" w:rsidRPr="00691255" w:rsidRDefault="00503C22" w:rsidP="00503C22">
      <w:pPr>
        <w:pStyle w:val="a4"/>
        <w:ind w:right="-1" w:firstLine="851"/>
      </w:pPr>
    </w:p>
    <w:p w:rsidR="00503C22" w:rsidRPr="00691255" w:rsidRDefault="00503C22" w:rsidP="00503C22">
      <w:pPr>
        <w:pStyle w:val="a4"/>
        <w:ind w:right="-1" w:firstLine="851"/>
      </w:pP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503C22" w:rsidRPr="00691255" w:rsidRDefault="00503C22" w:rsidP="00503C22">
      <w:pPr>
        <w:pStyle w:val="a4"/>
        <w:ind w:right="-1" w:firstLine="851"/>
        <w:rPr>
          <w:b/>
          <w:bCs/>
          <w:u w:val="single"/>
        </w:rPr>
      </w:pPr>
    </w:p>
    <w:p w:rsidR="00503C22" w:rsidRPr="00691255" w:rsidRDefault="00503C22" w:rsidP="00503C22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503C22" w:rsidRPr="00691255" w:rsidRDefault="00503C22" w:rsidP="00503C22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503C22" w:rsidRPr="00691255" w:rsidRDefault="00503C22" w:rsidP="00503C22">
      <w:pPr>
        <w:pStyle w:val="a3"/>
        <w:ind w:firstLine="851"/>
      </w:pP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503C22" w:rsidRPr="00691255" w:rsidRDefault="00503C22" w:rsidP="00503C22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503C22" w:rsidRPr="00691255" w:rsidRDefault="00503C22" w:rsidP="00503C22">
      <w:pPr>
        <w:pStyle w:val="a4"/>
        <w:ind w:right="-1" w:firstLine="851"/>
      </w:pPr>
    </w:p>
    <w:p w:rsidR="00503C22" w:rsidRPr="00691255" w:rsidRDefault="00503C22" w:rsidP="00503C22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</w:p>
    <w:p w:rsidR="00EC4AED" w:rsidRDefault="00EC4AED"/>
    <w:sectPr w:rsidR="00EC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2"/>
    <w:rsid w:val="001767A8"/>
    <w:rsid w:val="00503C22"/>
    <w:rsid w:val="00E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03C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C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3C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0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03C2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0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03C22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503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9"/>
    <w:rsid w:val="0050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503C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503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03C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C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03C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0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03C2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0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03C22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503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9"/>
    <w:rsid w:val="00503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503C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503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2016-01-20T10:18:00Z</dcterms:created>
  <dcterms:modified xsi:type="dcterms:W3CDTF">2016-01-25T05:34:00Z</dcterms:modified>
</cp:coreProperties>
</file>