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55" w:rsidRPr="00410AFA" w:rsidRDefault="00113BAD">
      <w:pPr>
        <w:pStyle w:val="30"/>
        <w:shd w:val="clear" w:color="auto" w:fill="auto"/>
        <w:ind w:left="5560"/>
        <w:rPr>
          <w:sz w:val="28"/>
          <w:szCs w:val="28"/>
        </w:rPr>
      </w:pPr>
      <w:r w:rsidRPr="00410AFA">
        <w:rPr>
          <w:sz w:val="28"/>
          <w:szCs w:val="28"/>
        </w:rPr>
        <w:t>Приложение</w:t>
      </w:r>
    </w:p>
    <w:p w:rsidR="00295C55" w:rsidRPr="00410AFA" w:rsidRDefault="00113BAD" w:rsidP="00410AFA">
      <w:pPr>
        <w:pStyle w:val="30"/>
        <w:shd w:val="clear" w:color="auto" w:fill="auto"/>
        <w:spacing w:after="1078"/>
        <w:ind w:left="4540"/>
        <w:jc w:val="center"/>
        <w:rPr>
          <w:sz w:val="28"/>
          <w:szCs w:val="28"/>
        </w:rPr>
      </w:pPr>
      <w:r w:rsidRPr="00410AFA">
        <w:rPr>
          <w:sz w:val="28"/>
          <w:szCs w:val="28"/>
        </w:rPr>
        <w:t>к ра</w:t>
      </w:r>
      <w:r w:rsidR="00410AFA" w:rsidRPr="00410AFA">
        <w:rPr>
          <w:sz w:val="28"/>
          <w:szCs w:val="28"/>
        </w:rPr>
        <w:t>споряжению администрации Добринс</w:t>
      </w:r>
      <w:r w:rsidRPr="00410AFA">
        <w:rPr>
          <w:sz w:val="28"/>
          <w:szCs w:val="28"/>
        </w:rPr>
        <w:t>кого района № 315-р от 3.11.2004г.</w:t>
      </w:r>
      <w:bookmarkStart w:id="0" w:name="_GoBack"/>
      <w:bookmarkEnd w:id="0"/>
    </w:p>
    <w:p w:rsidR="00295C55" w:rsidRDefault="00113BAD">
      <w:pPr>
        <w:pStyle w:val="40"/>
        <w:shd w:val="clear" w:color="auto" w:fill="auto"/>
        <w:spacing w:before="0" w:after="0" w:line="260" w:lineRule="exact"/>
        <w:ind w:left="3540"/>
      </w:pPr>
      <w:r>
        <w:rPr>
          <w:rStyle w:val="41"/>
          <w:b/>
          <w:bCs/>
        </w:rPr>
        <w:t>ПОЛОЖЕНИЕ</w:t>
      </w:r>
    </w:p>
    <w:p w:rsidR="00295C55" w:rsidRDefault="00410AFA">
      <w:pPr>
        <w:pStyle w:val="20"/>
        <w:shd w:val="clear" w:color="auto" w:fill="auto"/>
        <w:spacing w:before="0" w:after="916" w:line="260" w:lineRule="exact"/>
        <w:ind w:left="1220" w:firstLine="0"/>
      </w:pPr>
      <w:r>
        <w:t>о районной координационной анти</w:t>
      </w:r>
      <w:r w:rsidR="00113BAD">
        <w:t>наркот</w:t>
      </w:r>
      <w:r>
        <w:t>и</w:t>
      </w:r>
      <w:r w:rsidR="00113BAD">
        <w:t>ческой комиссии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301" w:lineRule="exact"/>
        <w:ind w:left="38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Районная координационная антинаркотическая комиссия </w:t>
      </w:r>
      <w:r w:rsidR="00410AFA" w:rsidRPr="00410AFA">
        <w:rPr>
          <w:sz w:val="28"/>
          <w:szCs w:val="28"/>
        </w:rPr>
        <w:t>(далее</w:t>
      </w:r>
      <w:r w:rsidRPr="00410AFA">
        <w:rPr>
          <w:sz w:val="28"/>
          <w:szCs w:val="28"/>
        </w:rPr>
        <w:t xml:space="preserve"> - комиссия) является координационным органом, </w:t>
      </w:r>
      <w:r w:rsidRPr="00410AFA">
        <w:rPr>
          <w:sz w:val="28"/>
          <w:szCs w:val="28"/>
        </w:rPr>
        <w:t>обеспечивающим взаимодействие органов исполнительной власти района и функционирующих на территории района государственных органов при осуществлении ими своих полномочий по противодействию распространению наркотиков и их незаконному обороту.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301" w:lineRule="exact"/>
        <w:ind w:left="38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В своей деятель</w:t>
      </w:r>
      <w:r w:rsidRPr="00410AFA">
        <w:rPr>
          <w:sz w:val="28"/>
          <w:szCs w:val="28"/>
        </w:rPr>
        <w:t xml:space="preserve">ности комиссия руководствуется Конституцией Российской Федерации, федеральными </w:t>
      </w:r>
      <w:r w:rsidR="00410AFA" w:rsidRPr="00410AFA">
        <w:rPr>
          <w:sz w:val="28"/>
          <w:szCs w:val="28"/>
        </w:rPr>
        <w:t>законами, указами</w:t>
      </w:r>
      <w:r w:rsidRPr="00410AFA">
        <w:rPr>
          <w:sz w:val="28"/>
          <w:szCs w:val="28"/>
        </w:rPr>
        <w:t xml:space="preserve"> Президента России, Постановлениями и Распоряжениями Правительства России, законами Липецкой области, постановлениями и распоряжениями главы администрации Липец</w:t>
      </w:r>
      <w:r w:rsidRPr="00410AFA">
        <w:rPr>
          <w:sz w:val="28"/>
          <w:szCs w:val="28"/>
        </w:rPr>
        <w:t>кой области и Добринского района, настоящим положением.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301" w:lineRule="exact"/>
        <w:ind w:left="38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Осуществляя </w:t>
      </w:r>
      <w:r w:rsidRPr="00410AFA">
        <w:rPr>
          <w:rStyle w:val="211pt"/>
          <w:sz w:val="28"/>
          <w:szCs w:val="28"/>
        </w:rPr>
        <w:t xml:space="preserve">свои </w:t>
      </w:r>
      <w:r w:rsidRPr="00410AFA">
        <w:rPr>
          <w:sz w:val="28"/>
          <w:szCs w:val="28"/>
        </w:rPr>
        <w:t xml:space="preserve">полномочия комиссия, во взаимодействии со структурными подразделениями администрации района, органами внутренних дел района, органами здравоохранения, образования и </w:t>
      </w:r>
      <w:r w:rsidR="00410AFA" w:rsidRPr="00410AFA">
        <w:rPr>
          <w:sz w:val="28"/>
          <w:szCs w:val="28"/>
        </w:rPr>
        <w:t>другими заинтересованными службами,</w:t>
      </w:r>
      <w:r w:rsidRPr="00410AFA">
        <w:rPr>
          <w:sz w:val="28"/>
          <w:szCs w:val="28"/>
        </w:rPr>
        <w:t xml:space="preserve"> и ведомствами, а </w:t>
      </w:r>
      <w:r w:rsidR="00410AFA" w:rsidRPr="00410AFA">
        <w:rPr>
          <w:sz w:val="28"/>
          <w:szCs w:val="28"/>
        </w:rPr>
        <w:t>также</w:t>
      </w:r>
      <w:r w:rsidRPr="00410AFA">
        <w:rPr>
          <w:sz w:val="28"/>
          <w:szCs w:val="28"/>
        </w:rPr>
        <w:t xml:space="preserve"> общественными объединениями, принимает свои решения по </w:t>
      </w:r>
      <w:r w:rsidRPr="00410AFA">
        <w:rPr>
          <w:rStyle w:val="211pt"/>
          <w:sz w:val="28"/>
          <w:szCs w:val="28"/>
        </w:rPr>
        <w:t xml:space="preserve">исполнению на территории района решения областной координационной </w:t>
      </w:r>
      <w:r w:rsidRPr="00410AFA">
        <w:rPr>
          <w:sz w:val="28"/>
          <w:szCs w:val="28"/>
        </w:rPr>
        <w:t>антинаркотической комиссии и учитывает в своей работе ее рекомендации.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0" w:line="301" w:lineRule="exact"/>
        <w:ind w:left="38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Основными задачами в де</w:t>
      </w:r>
      <w:r w:rsidRPr="00410AFA">
        <w:rPr>
          <w:sz w:val="28"/>
          <w:szCs w:val="28"/>
        </w:rPr>
        <w:t>ятельности комиссии является:</w:t>
      </w:r>
    </w:p>
    <w:p w:rsidR="00295C55" w:rsidRPr="00410AFA" w:rsidRDefault="00113BAD">
      <w:pPr>
        <w:pStyle w:val="20"/>
        <w:shd w:val="clear" w:color="auto" w:fill="auto"/>
        <w:spacing w:before="0" w:after="0" w:line="301" w:lineRule="exact"/>
        <w:ind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Координация деятельности органов исполнительной власти района, учреждений и </w:t>
      </w:r>
      <w:r w:rsidR="00410AFA" w:rsidRPr="00410AFA">
        <w:rPr>
          <w:sz w:val="28"/>
          <w:szCs w:val="28"/>
        </w:rPr>
        <w:t>организаций,</w:t>
      </w:r>
      <w:r w:rsidRPr="00410AFA">
        <w:rPr>
          <w:sz w:val="28"/>
          <w:szCs w:val="28"/>
        </w:rPr>
        <w:t xml:space="preserve"> осуществляющих мероприятия по противодействию распространения наркотиков и их незаконному обороту на территории района, согласованности их</w:t>
      </w:r>
      <w:r w:rsidRPr="00410AFA">
        <w:rPr>
          <w:sz w:val="28"/>
          <w:szCs w:val="28"/>
        </w:rPr>
        <w:t xml:space="preserve"> действий, а также выявлению причин и условий способствующих распространению наркомании; Подготовка предложений и рекомендаций </w:t>
      </w:r>
      <w:r w:rsidR="00410AFA" w:rsidRPr="00410AFA">
        <w:rPr>
          <w:sz w:val="28"/>
          <w:szCs w:val="28"/>
        </w:rPr>
        <w:t>органам,</w:t>
      </w:r>
      <w:r w:rsidRPr="00410AFA">
        <w:rPr>
          <w:sz w:val="28"/>
          <w:szCs w:val="28"/>
        </w:rPr>
        <w:t xml:space="preserve"> осуществляющим мероприятия по профилактике наркомании в районе;</w:t>
      </w:r>
    </w:p>
    <w:p w:rsidR="00295C55" w:rsidRPr="00410AFA" w:rsidRDefault="00113BAD">
      <w:pPr>
        <w:pStyle w:val="20"/>
        <w:shd w:val="clear" w:color="auto" w:fill="auto"/>
        <w:spacing w:before="0" w:after="0" w:line="301" w:lineRule="exact"/>
        <w:ind w:firstLine="0"/>
        <w:rPr>
          <w:sz w:val="28"/>
          <w:szCs w:val="28"/>
        </w:rPr>
      </w:pPr>
      <w:r w:rsidRPr="00410AFA">
        <w:rPr>
          <w:sz w:val="28"/>
          <w:szCs w:val="28"/>
        </w:rPr>
        <w:t>Подготовка проектов распорядительных и иных нормативно-пр</w:t>
      </w:r>
      <w:r w:rsidRPr="00410AFA">
        <w:rPr>
          <w:sz w:val="28"/>
          <w:szCs w:val="28"/>
        </w:rPr>
        <w:t>авовых актов районного уровня по вопросам, относящимся к профилактике наркомании; Дальнейшее развитие и укрепление системы межведомственного взаимодействия в организации профилактики и противодействия наркомании и наркопреступности;</w:t>
      </w:r>
    </w:p>
    <w:p w:rsidR="00295C55" w:rsidRPr="00410AFA" w:rsidRDefault="00113BAD">
      <w:pPr>
        <w:pStyle w:val="20"/>
        <w:shd w:val="clear" w:color="auto" w:fill="auto"/>
        <w:spacing w:before="0" w:after="0" w:line="301" w:lineRule="exact"/>
        <w:ind w:left="380"/>
        <w:jc w:val="both"/>
        <w:rPr>
          <w:sz w:val="28"/>
          <w:szCs w:val="28"/>
        </w:rPr>
      </w:pPr>
      <w:r w:rsidRPr="00410AFA">
        <w:rPr>
          <w:sz w:val="28"/>
          <w:szCs w:val="28"/>
        </w:rPr>
        <w:lastRenderedPageBreak/>
        <w:t xml:space="preserve">Совершенствование </w:t>
      </w:r>
      <w:r w:rsidRPr="00410AFA">
        <w:rPr>
          <w:sz w:val="28"/>
          <w:szCs w:val="28"/>
        </w:rPr>
        <w:t>антинаркотической пропаганды и просвещения;</w:t>
      </w:r>
    </w:p>
    <w:p w:rsidR="00295C55" w:rsidRPr="00410AFA" w:rsidRDefault="00113BAD">
      <w:pPr>
        <w:pStyle w:val="20"/>
        <w:shd w:val="clear" w:color="auto" w:fill="auto"/>
        <w:spacing w:before="0" w:after="0" w:line="304" w:lineRule="exact"/>
        <w:ind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Совершенствование системы выявления, лечения и реабилитации лиц, употребляющих наркотики без назначения врача;</w:t>
      </w:r>
    </w:p>
    <w:p w:rsidR="00295C55" w:rsidRPr="00410AFA" w:rsidRDefault="00113BAD">
      <w:pPr>
        <w:pStyle w:val="20"/>
        <w:shd w:val="clear" w:color="auto" w:fill="auto"/>
        <w:spacing w:before="0" w:after="0" w:line="304" w:lineRule="exact"/>
        <w:ind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Развитие взаимодействия и сотрудничества государственных органов с общественными объединениями и церк</w:t>
      </w:r>
      <w:r w:rsidRPr="00410AFA">
        <w:rPr>
          <w:sz w:val="28"/>
          <w:szCs w:val="28"/>
        </w:rPr>
        <w:t>овью в профилактике наркомании и реабилитации больных наркоманией;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304" w:lineRule="exact"/>
        <w:ind w:left="360"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Осуществляя свою работу комиссия имеет право:</w:t>
      </w:r>
    </w:p>
    <w:p w:rsidR="00295C55" w:rsidRPr="00410AFA" w:rsidRDefault="00113BAD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304" w:lineRule="exact"/>
        <w:ind w:left="360" w:hanging="36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Принимать в пределах своей компетенций решения рекомендательного характера, необходимые для организации координации и совершенствования взаимод</w:t>
      </w:r>
      <w:r w:rsidRPr="00410AFA">
        <w:rPr>
          <w:sz w:val="28"/>
          <w:szCs w:val="28"/>
        </w:rPr>
        <w:t>ействия заинтересованных служб и ведомств в профилактике распространения наркомании;</w:t>
      </w:r>
    </w:p>
    <w:p w:rsidR="00295C55" w:rsidRPr="00410AFA" w:rsidRDefault="00113BAD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304" w:lineRule="exact"/>
        <w:ind w:left="360" w:hanging="36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В случае возникновения необходимости запрашивать у государственных, муниципальных, общественных и иных организаций и должностных лиц необходимые для деятельности комиссии </w:t>
      </w:r>
      <w:r w:rsidRPr="00410AFA">
        <w:rPr>
          <w:sz w:val="28"/>
          <w:szCs w:val="28"/>
        </w:rPr>
        <w:t>и выработке решений документы, материалы, информацию;</w:t>
      </w:r>
    </w:p>
    <w:p w:rsidR="00295C55" w:rsidRPr="00410AFA" w:rsidRDefault="00113BAD">
      <w:pPr>
        <w:pStyle w:val="2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304" w:lineRule="exact"/>
        <w:ind w:left="360" w:hanging="36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Приглашать для участия в заседании комиссии должностных лиц и специалистов органов исполнительной власти района и органов местного самоуправления, предприятий, учреждений и организаций (по согласованию </w:t>
      </w:r>
      <w:r w:rsidRPr="00410AFA">
        <w:rPr>
          <w:sz w:val="28"/>
          <w:szCs w:val="28"/>
        </w:rPr>
        <w:t>с их руководителями);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0" w:line="301" w:lineRule="exact"/>
        <w:ind w:left="360"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301" w:lineRule="exact"/>
        <w:ind w:left="360"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 xml:space="preserve">Заседания комиссии проводятся на основании плана работы, но не реже одного раза в квартал, а в </w:t>
      </w:r>
      <w:r w:rsidRPr="00410AFA">
        <w:rPr>
          <w:sz w:val="28"/>
          <w:szCs w:val="28"/>
        </w:rPr>
        <w:t>экстренных случаях незамедлительно.</w:t>
      </w:r>
      <w:r w:rsidR="00410AFA" w:rsidRPr="00410AFA">
        <w:rPr>
          <w:sz w:val="28"/>
          <w:szCs w:val="28"/>
        </w:rPr>
        <w:t xml:space="preserve"> </w:t>
      </w:r>
      <w:r w:rsidRPr="00410AFA">
        <w:rPr>
          <w:sz w:val="28"/>
          <w:szCs w:val="28"/>
        </w:rPr>
        <w:t xml:space="preserve">Подготовка материалов к заседанию комиссии осуществляется </w:t>
      </w:r>
      <w:r w:rsidR="00410AFA" w:rsidRPr="00410AFA">
        <w:rPr>
          <w:sz w:val="28"/>
          <w:szCs w:val="28"/>
        </w:rPr>
        <w:t>представителями органов к ведению,</w:t>
      </w:r>
      <w:r w:rsidRPr="00410AFA">
        <w:rPr>
          <w:sz w:val="28"/>
          <w:szCs w:val="28"/>
        </w:rPr>
        <w:t xml:space="preserve"> которых относятся вопросы повестки дня.</w:t>
      </w:r>
    </w:p>
    <w:p w:rsidR="00295C55" w:rsidRPr="00410AFA" w:rsidRDefault="00113BAD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94" w:lineRule="exact"/>
        <w:ind w:left="360" w:firstLine="0"/>
        <w:jc w:val="both"/>
        <w:rPr>
          <w:sz w:val="28"/>
          <w:szCs w:val="28"/>
        </w:rPr>
      </w:pPr>
      <w:r w:rsidRPr="00410AFA">
        <w:rPr>
          <w:sz w:val="28"/>
          <w:szCs w:val="28"/>
        </w:rPr>
        <w:t>Решения комиссии принимаются простым большинством голосов присутствующих на заседании чле</w:t>
      </w:r>
      <w:r w:rsidRPr="00410AFA">
        <w:rPr>
          <w:sz w:val="28"/>
          <w:szCs w:val="28"/>
        </w:rPr>
        <w:t xml:space="preserve">нов комиссии путем открытого </w:t>
      </w:r>
      <w:r w:rsidRPr="00410AFA">
        <w:rPr>
          <w:rStyle w:val="211pt"/>
          <w:sz w:val="28"/>
          <w:szCs w:val="28"/>
        </w:rPr>
        <w:t xml:space="preserve">голосования. Заседание комиссии является правомочным при </w:t>
      </w:r>
      <w:r w:rsidRPr="00410AFA">
        <w:rPr>
          <w:sz w:val="28"/>
          <w:szCs w:val="28"/>
        </w:rPr>
        <w:t>присутствии не менее половины ее состава. Решения комиссии носят рекомендательный характер и подписываются ее председателем.</w:t>
      </w:r>
    </w:p>
    <w:sectPr w:rsidR="00295C55" w:rsidRPr="00410AFA">
      <w:pgSz w:w="12240" w:h="15840"/>
      <w:pgMar w:top="1091" w:right="1399" w:bottom="1025" w:left="2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AD" w:rsidRDefault="00113BAD">
      <w:r>
        <w:separator/>
      </w:r>
    </w:p>
  </w:endnote>
  <w:endnote w:type="continuationSeparator" w:id="0">
    <w:p w:rsidR="00113BAD" w:rsidRDefault="001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AD" w:rsidRDefault="00113BAD"/>
  </w:footnote>
  <w:footnote w:type="continuationSeparator" w:id="0">
    <w:p w:rsidR="00113BAD" w:rsidRDefault="00113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11499"/>
    <w:multiLevelType w:val="multilevel"/>
    <w:tmpl w:val="D19C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823E0"/>
    <w:multiLevelType w:val="multilevel"/>
    <w:tmpl w:val="ED849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55"/>
    <w:rsid w:val="00113BAD"/>
    <w:rsid w:val="00295C55"/>
    <w:rsid w:val="00410AFA"/>
    <w:rsid w:val="005D565F"/>
    <w:rsid w:val="007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3634-0900-4C24-A833-9F8C7B98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60" w:line="0" w:lineRule="atLeas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02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2019-10-03T07:42:00Z</dcterms:created>
  <dcterms:modified xsi:type="dcterms:W3CDTF">2019-10-03T07:50:00Z</dcterms:modified>
</cp:coreProperties>
</file>