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4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14891802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ED3C66" w:rsidRDefault="00936D3E" w:rsidP="00936D3E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23. 05. 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ED3C6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936D3E">
              <w:rPr>
                <w:spacing w:val="-10"/>
                <w:szCs w:val="24"/>
              </w:rPr>
              <w:t>439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ED3C66">
        <w:rPr>
          <w:sz w:val="26"/>
          <w:szCs w:val="26"/>
        </w:rPr>
        <w:t>17</w:t>
      </w:r>
      <w:r w:rsidR="00A07B16">
        <w:rPr>
          <w:sz w:val="26"/>
          <w:szCs w:val="26"/>
        </w:rPr>
        <w:t>.</w:t>
      </w:r>
      <w:r w:rsidR="00382D8B">
        <w:rPr>
          <w:sz w:val="26"/>
          <w:szCs w:val="26"/>
        </w:rPr>
        <w:t>0</w:t>
      </w:r>
      <w:r w:rsidR="00ED3C66">
        <w:rPr>
          <w:sz w:val="26"/>
          <w:szCs w:val="26"/>
        </w:rPr>
        <w:t>5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</w:t>
      </w:r>
      <w:r w:rsidR="00ED3C66">
        <w:rPr>
          <w:sz w:val="26"/>
          <w:szCs w:val="26"/>
        </w:rPr>
        <w:t>44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ED3C66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</w:t>
      </w:r>
      <w:r w:rsidR="00150EEC">
        <w:rPr>
          <w:bCs/>
          <w:szCs w:val="28"/>
        </w:rPr>
        <w:t>лав</w:t>
      </w:r>
      <w:r>
        <w:rPr>
          <w:bCs/>
          <w:szCs w:val="28"/>
        </w:rPr>
        <w:t>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</w:t>
      </w:r>
      <w:r w:rsidR="00382D8B">
        <w:rPr>
          <w:bCs/>
          <w:szCs w:val="28"/>
        </w:rPr>
        <w:t xml:space="preserve">  </w:t>
      </w:r>
      <w:r w:rsidRPr="00680595">
        <w:rPr>
          <w:bCs/>
          <w:szCs w:val="28"/>
        </w:rPr>
        <w:t xml:space="preserve">           </w:t>
      </w:r>
      <w:r w:rsidR="006E5C76">
        <w:rPr>
          <w:bCs/>
          <w:szCs w:val="28"/>
        </w:rPr>
        <w:t xml:space="preserve">  </w:t>
      </w:r>
      <w:proofErr w:type="spellStart"/>
      <w:r w:rsidR="00382D8B">
        <w:rPr>
          <w:bCs/>
          <w:szCs w:val="28"/>
        </w:rPr>
        <w:t>А.Н.Пасынков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ED3C66" w:rsidP="00D2439C">
      <w:pPr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Зимин Игорь Иванович</w:t>
      </w:r>
    </w:p>
    <w:p w:rsidR="00ED3C66" w:rsidRDefault="00ED3C66" w:rsidP="00D2439C">
      <w:pPr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8 (474-62) 2-17-54</w:t>
      </w: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AB1FB5" w:rsidRDefault="00AB1FB5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936D3E">
        <w:rPr>
          <w:szCs w:val="28"/>
        </w:rPr>
        <w:t xml:space="preserve">23. 05. </w:t>
      </w:r>
      <w:r w:rsidR="008715D8">
        <w:rPr>
          <w:szCs w:val="28"/>
        </w:rPr>
        <w:t>2022</w:t>
      </w:r>
      <w:r w:rsidR="00755AED" w:rsidRPr="00680595">
        <w:rPr>
          <w:szCs w:val="28"/>
        </w:rPr>
        <w:t>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936D3E">
        <w:rPr>
          <w:szCs w:val="28"/>
        </w:rPr>
        <w:t xml:space="preserve"> 439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9B74C6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936D3E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920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E02200"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 w:rsidRPr="00936D3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 w:rsidRPr="00936D3E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 w:rsidRPr="00936D3E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 w:rsidRPr="00936D3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 w:rsidRPr="00936D3E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,96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572,72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936D3E">
              <w:rPr>
                <w:rFonts w:eastAsia="Calibri"/>
                <w:sz w:val="24"/>
                <w:szCs w:val="24"/>
                <w:lang w:eastAsia="en-US"/>
              </w:rPr>
              <w:t>588,27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896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469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983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 w:rsidRPr="00936D3E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549,72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 w:rsidRPr="00936D3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565,27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936D3E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65 970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BB7C91" w:rsidRPr="00936D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936D3E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 w:rsidRPr="00936D3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 w:rsidRPr="00936D3E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 w:rsidRPr="00936D3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 425 377</w:t>
            </w:r>
            <w:r w:rsidR="00CA5B19"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 w:rsidRPr="00936D3E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936D3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 w:rsidRPr="00936D3E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 w:rsidRPr="00936D3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6E14" w:rsidRPr="00936D3E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604ED" w:rsidRPr="00936D3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B23A5" w:rsidRPr="00936D3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</w:t>
      </w:r>
      <w:r w:rsidRPr="00C9183E">
        <w:rPr>
          <w:bCs/>
          <w:szCs w:val="28"/>
        </w:rPr>
        <w:lastRenderedPageBreak/>
        <w:t>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936D3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</w:t>
            </w:r>
            <w:bookmarkStart w:id="0" w:name="_GoBack"/>
            <w:r w:rsidRPr="00936D3E">
              <w:rPr>
                <w:rFonts w:eastAsia="Calibri"/>
                <w:sz w:val="24"/>
                <w:szCs w:val="24"/>
                <w:lang w:eastAsia="en-US"/>
              </w:rPr>
              <w:t>обеспечения – 3</w:t>
            </w:r>
            <w:r w:rsidR="00D57117" w:rsidRPr="00936D3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68 097</w:t>
            </w:r>
            <w:r w:rsidR="00355E90" w:rsidRPr="00936D3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 w:rsidRPr="00936D3E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936D3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936D3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:rsidR="00EB413B" w:rsidRPr="00936D3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 w:rsidRPr="00936D3E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936D3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36D3E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53</w:t>
            </w:r>
            <w:r w:rsidR="00ED3C66" w:rsidRPr="00936D3E">
              <w:rPr>
                <w:rFonts w:eastAsia="Calibri"/>
                <w:sz w:val="24"/>
                <w:szCs w:val="24"/>
                <w:lang w:eastAsia="en-US"/>
              </w:rPr>
              <w:t> 420 345</w:t>
            </w:r>
            <w:r w:rsidR="00B452C4" w:rsidRPr="00936D3E">
              <w:rPr>
                <w:rFonts w:eastAsia="Calibri"/>
                <w:sz w:val="24"/>
                <w:szCs w:val="24"/>
                <w:lang w:eastAsia="en-US"/>
              </w:rPr>
              <w:t>,63</w:t>
            </w:r>
            <w:r w:rsidRPr="00936D3E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bookmarkEnd w:id="0"/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249 769,60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336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D3C66">
              <w:rPr>
                <w:rFonts w:eastAsia="Calibri"/>
                <w:sz w:val="24"/>
                <w:szCs w:val="24"/>
                <w:lang w:eastAsia="en-US"/>
              </w:rPr>
              <w:t> 918 328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,12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D3C6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D3C66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Default="00EB413B" w:rsidP="00EB413B">
      <w:pPr>
        <w:spacing w:line="240" w:lineRule="auto"/>
        <w:ind w:firstLine="709"/>
        <w:rPr>
          <w:sz w:val="26"/>
          <w:szCs w:val="26"/>
        </w:rPr>
      </w:pPr>
    </w:p>
    <w:p w:rsidR="00EB413B" w:rsidRPr="00680595" w:rsidRDefault="00ED3C66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t>3</w:t>
      </w:r>
      <w:r w:rsidR="00BF69B0">
        <w:rPr>
          <w:bCs/>
          <w:szCs w:val="28"/>
        </w:rPr>
        <w:t xml:space="preserve">. </w:t>
      </w:r>
      <w:r w:rsidR="00EB413B" w:rsidRPr="00680595">
        <w:rPr>
          <w:sz w:val="26"/>
          <w:szCs w:val="26"/>
        </w:rPr>
        <w:t xml:space="preserve">Приложение №1 </w:t>
      </w:r>
      <w:r w:rsidR="00EB413B">
        <w:rPr>
          <w:sz w:val="26"/>
          <w:szCs w:val="26"/>
        </w:rPr>
        <w:t>«</w:t>
      </w:r>
      <w:r w:rsidR="00EB413B"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sz w:val="26"/>
          <w:szCs w:val="26"/>
        </w:rPr>
        <w:t xml:space="preserve"> программы </w:t>
      </w:r>
      <w:r w:rsidR="00EB413B" w:rsidRPr="00767CAC">
        <w:rPr>
          <w:sz w:val="26"/>
          <w:szCs w:val="26"/>
        </w:rPr>
        <w:t>"Развитие системы эффективного муниципального управления Добринского муниципального района на 2019 -2024 годы"</w:t>
      </w:r>
      <w:r w:rsidR="00EB413B">
        <w:rPr>
          <w:sz w:val="26"/>
          <w:szCs w:val="26"/>
        </w:rPr>
        <w:t xml:space="preserve">» </w:t>
      </w:r>
      <w:r w:rsidR="00EB413B"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AB1FB5">
      <w:pgSz w:w="11906" w:h="16838"/>
      <w:pgMar w:top="567" w:right="991" w:bottom="142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6E14"/>
    <w:rsid w:val="001C7D62"/>
    <w:rsid w:val="001F21C7"/>
    <w:rsid w:val="001F3049"/>
    <w:rsid w:val="001F515E"/>
    <w:rsid w:val="00211E76"/>
    <w:rsid w:val="002122C0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82D8B"/>
    <w:rsid w:val="003A4EF6"/>
    <w:rsid w:val="003B63A7"/>
    <w:rsid w:val="003C61B9"/>
    <w:rsid w:val="003C61F3"/>
    <w:rsid w:val="003E1587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715D8"/>
    <w:rsid w:val="008805AC"/>
    <w:rsid w:val="00882311"/>
    <w:rsid w:val="008904EF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36D3E"/>
    <w:rsid w:val="00951AA5"/>
    <w:rsid w:val="009575EA"/>
    <w:rsid w:val="0096397A"/>
    <w:rsid w:val="0097218E"/>
    <w:rsid w:val="00993A50"/>
    <w:rsid w:val="009A6199"/>
    <w:rsid w:val="009B6933"/>
    <w:rsid w:val="009B74C6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F112E"/>
    <w:rsid w:val="00AF4061"/>
    <w:rsid w:val="00B336BD"/>
    <w:rsid w:val="00B452C4"/>
    <w:rsid w:val="00B60C81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E02200"/>
    <w:rsid w:val="00E02DF6"/>
    <w:rsid w:val="00E20571"/>
    <w:rsid w:val="00E31DA4"/>
    <w:rsid w:val="00E34A6F"/>
    <w:rsid w:val="00E44E90"/>
    <w:rsid w:val="00E604ED"/>
    <w:rsid w:val="00E626B0"/>
    <w:rsid w:val="00E667BA"/>
    <w:rsid w:val="00E73DEE"/>
    <w:rsid w:val="00E905B3"/>
    <w:rsid w:val="00E908F9"/>
    <w:rsid w:val="00E94E79"/>
    <w:rsid w:val="00EB413B"/>
    <w:rsid w:val="00ED3C66"/>
    <w:rsid w:val="00F0070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078C-17B0-4FC3-9854-B294BC5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5</cp:revision>
  <cp:lastPrinted>2022-05-23T06:10:00Z</cp:lastPrinted>
  <dcterms:created xsi:type="dcterms:W3CDTF">2022-05-04T07:11:00Z</dcterms:created>
  <dcterms:modified xsi:type="dcterms:W3CDTF">2022-05-24T07:04:00Z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