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9" w:rsidRPr="002572C9" w:rsidRDefault="002572C9" w:rsidP="002572C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572C9">
        <w:rPr>
          <w:b/>
          <w:sz w:val="28"/>
          <w:szCs w:val="28"/>
        </w:rPr>
        <w:t>НОВОСТЬ</w:t>
      </w:r>
    </w:p>
    <w:p w:rsidR="002572C9" w:rsidRPr="002572C9" w:rsidRDefault="002572C9" w:rsidP="002572C9">
      <w:pPr>
        <w:jc w:val="center"/>
        <w:rPr>
          <w:b/>
          <w:sz w:val="28"/>
          <w:szCs w:val="28"/>
        </w:rPr>
      </w:pPr>
      <w:r w:rsidRPr="002572C9">
        <w:rPr>
          <w:b/>
          <w:sz w:val="28"/>
          <w:szCs w:val="28"/>
        </w:rPr>
        <w:t>Ранее учтенный ОКС</w:t>
      </w:r>
    </w:p>
    <w:p w:rsidR="002572C9" w:rsidRPr="00925384" w:rsidRDefault="00925384" w:rsidP="000064CC">
      <w:pPr>
        <w:spacing w:line="240" w:lineRule="auto"/>
        <w:ind w:firstLine="709"/>
        <w:contextualSpacing/>
        <w:rPr>
          <w:sz w:val="24"/>
          <w:szCs w:val="24"/>
        </w:rPr>
      </w:pPr>
      <w:r w:rsidRPr="00925384">
        <w:rPr>
          <w:sz w:val="24"/>
          <w:szCs w:val="24"/>
        </w:rPr>
        <w:t xml:space="preserve">Нередко при обращении в орган кадастрового учета и регистрации прав </w:t>
      </w:r>
      <w:proofErr w:type="spellStart"/>
      <w:r w:rsidRPr="00925384">
        <w:rPr>
          <w:sz w:val="24"/>
          <w:szCs w:val="24"/>
        </w:rPr>
        <w:t>липчане</w:t>
      </w:r>
      <w:proofErr w:type="spellEnd"/>
      <w:r w:rsidRPr="00925384">
        <w:rPr>
          <w:sz w:val="24"/>
          <w:szCs w:val="24"/>
        </w:rPr>
        <w:t xml:space="preserve"> сталкиваются с таким понятием, как ранее учтенный объект недвижимости. Филиал Федеральной кадастровой палаты </w:t>
      </w:r>
      <w:proofErr w:type="spellStart"/>
      <w:r w:rsidRPr="00925384">
        <w:rPr>
          <w:sz w:val="24"/>
          <w:szCs w:val="24"/>
        </w:rPr>
        <w:t>Росреестра</w:t>
      </w:r>
      <w:proofErr w:type="spellEnd"/>
      <w:r w:rsidRPr="00925384">
        <w:rPr>
          <w:sz w:val="24"/>
          <w:szCs w:val="24"/>
        </w:rPr>
        <w:t xml:space="preserve"> по Липецкой области считает необходимым разъяснить, что такое ранее учтенный объект недвижимости и какие процедуры могут осуществлять с таким имуществом обычные граждане.</w:t>
      </w:r>
    </w:p>
    <w:p w:rsidR="00925384" w:rsidRDefault="00925384" w:rsidP="000064CC">
      <w:pPr>
        <w:spacing w:line="240" w:lineRule="auto"/>
        <w:ind w:firstLine="709"/>
        <w:contextualSpacing/>
        <w:rPr>
          <w:color w:val="333333"/>
          <w:sz w:val="24"/>
          <w:szCs w:val="24"/>
        </w:rPr>
      </w:pPr>
      <w:r w:rsidRPr="00925384">
        <w:rPr>
          <w:sz w:val="24"/>
          <w:szCs w:val="24"/>
        </w:rPr>
        <w:t xml:space="preserve">В соответствии со ст. 45 ФЗ №221-ФЗ от 24.07.2007 года «О государственном кадастре недвижимости» (далее – Закон о кадастре), </w:t>
      </w:r>
      <w:r w:rsidRPr="00925384">
        <w:rPr>
          <w:color w:val="333333"/>
          <w:sz w:val="24"/>
          <w:szCs w:val="24"/>
        </w:rPr>
        <w:t>ранее учтёнными являются объекты недвижимости, государственный кадастровый учет, в том числе технический учет которых уже осуществлен до дня вступления в силу Закона о кадастре  или в переходный период его применения</w:t>
      </w:r>
      <w:r>
        <w:rPr>
          <w:color w:val="333333"/>
          <w:sz w:val="24"/>
          <w:szCs w:val="24"/>
        </w:rPr>
        <w:t>.</w:t>
      </w:r>
      <w:r w:rsidRPr="0092538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</w:t>
      </w:r>
      <w:r w:rsidRPr="00925384">
        <w:rPr>
          <w:color w:val="333333"/>
          <w:sz w:val="24"/>
          <w:szCs w:val="24"/>
        </w:rPr>
        <w:t>акже ранее учтенными считаются объекты недвижимости, государственный кадастровый учёт которых ещё не осуществлен на данный момент</w:t>
      </w:r>
      <w:r>
        <w:rPr>
          <w:color w:val="333333"/>
          <w:sz w:val="24"/>
          <w:szCs w:val="24"/>
        </w:rPr>
        <w:t xml:space="preserve">, но права уже зарегистрированы </w:t>
      </w:r>
      <w:r w:rsidRPr="00925384">
        <w:rPr>
          <w:color w:val="333333"/>
          <w:sz w:val="24"/>
          <w:szCs w:val="24"/>
        </w:rPr>
        <w:t>и не прекращены.</w:t>
      </w:r>
    </w:p>
    <w:p w:rsidR="00BC61AB" w:rsidRDefault="00BC61AB" w:rsidP="000064CC">
      <w:pPr>
        <w:spacing w:after="0" w:line="240" w:lineRule="auto"/>
        <w:ind w:firstLine="709"/>
        <w:contextualSpacing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Иными словами, нет необходимости осуществлять государственный кадастровый учет в отношении некоторых категорий объектов недвижимости, так как они являются учтенными в соответствии с действующим законодательством. К таким категориям недвижимого имущества относятся:</w:t>
      </w:r>
    </w:p>
    <w:p w:rsidR="00BC61AB" w:rsidRDefault="000064CC" w:rsidP="000064CC">
      <w:pPr>
        <w:pStyle w:val="a3"/>
        <w:numPr>
          <w:ilvl w:val="0"/>
          <w:numId w:val="2"/>
        </w:num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="00BC61AB">
        <w:rPr>
          <w:color w:val="333333"/>
          <w:sz w:val="24"/>
          <w:szCs w:val="24"/>
        </w:rPr>
        <w:t>бъекты недвижимости, в отношении которых был произведен государственный кадастровый учет или государственный технический учет до дня вступления в силу Закона о кадастре или в переходный период его применения, то есть с 1 марта 2007 года до 1 января 2013 года;</w:t>
      </w:r>
    </w:p>
    <w:p w:rsidR="00BC61AB" w:rsidRDefault="000064CC" w:rsidP="000064CC">
      <w:pPr>
        <w:pStyle w:val="a3"/>
        <w:numPr>
          <w:ilvl w:val="0"/>
          <w:numId w:val="2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="00BC61AB">
        <w:rPr>
          <w:color w:val="333333"/>
          <w:sz w:val="24"/>
          <w:szCs w:val="24"/>
        </w:rPr>
        <w:t xml:space="preserve">бъекты недвижимости, </w:t>
      </w:r>
      <w:r w:rsidR="00735846">
        <w:rPr>
          <w:color w:val="333333"/>
          <w:sz w:val="24"/>
          <w:szCs w:val="24"/>
        </w:rPr>
        <w:t>права на которые зарегистрированы в установленном законом порядке и не прекращены, при условии</w:t>
      </w:r>
      <w:r>
        <w:rPr>
          <w:color w:val="333333"/>
          <w:sz w:val="24"/>
          <w:szCs w:val="24"/>
        </w:rPr>
        <w:t>,</w:t>
      </w:r>
      <w:r w:rsidR="00735846" w:rsidRPr="000064CC">
        <w:rPr>
          <w:color w:val="333333"/>
          <w:sz w:val="24"/>
          <w:szCs w:val="24"/>
        </w:rPr>
        <w:t xml:space="preserve"> что им присвоены условные номера органом, осуществляющим государственную регистрацию прав на недвижимое имущество и сделок с ним</w:t>
      </w:r>
      <w:r>
        <w:rPr>
          <w:color w:val="333333"/>
          <w:sz w:val="24"/>
          <w:szCs w:val="24"/>
        </w:rPr>
        <w:t xml:space="preserve">. </w:t>
      </w:r>
    </w:p>
    <w:p w:rsidR="000064CC" w:rsidRDefault="000064CC" w:rsidP="000064CC">
      <w:pPr>
        <w:pStyle w:val="a3"/>
        <w:spacing w:line="240" w:lineRule="auto"/>
        <w:ind w:left="0"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</w:t>
      </w:r>
      <w:r w:rsidRPr="000064CC">
        <w:rPr>
          <w:color w:val="333333"/>
          <w:sz w:val="24"/>
          <w:szCs w:val="24"/>
        </w:rPr>
        <w:t>ведения о ранее учтенных объектах недвижимости, содержащихся в ГКН</w:t>
      </w:r>
      <w:r>
        <w:rPr>
          <w:color w:val="333333"/>
          <w:sz w:val="24"/>
          <w:szCs w:val="24"/>
        </w:rPr>
        <w:t>,</w:t>
      </w:r>
      <w:r w:rsidRPr="000064CC">
        <w:rPr>
          <w:color w:val="333333"/>
          <w:sz w:val="24"/>
          <w:szCs w:val="24"/>
        </w:rPr>
        <w:t xml:space="preserve"> </w:t>
      </w:r>
      <w:r w:rsidR="00012C80">
        <w:rPr>
          <w:color w:val="333333"/>
          <w:sz w:val="24"/>
          <w:szCs w:val="24"/>
        </w:rPr>
        <w:t xml:space="preserve">сегодня может получить каждый </w:t>
      </w:r>
      <w:proofErr w:type="spellStart"/>
      <w:r>
        <w:rPr>
          <w:color w:val="333333"/>
          <w:sz w:val="24"/>
          <w:szCs w:val="24"/>
        </w:rPr>
        <w:t>липчанин</w:t>
      </w:r>
      <w:proofErr w:type="spellEnd"/>
      <w:r w:rsidRPr="000064CC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 w:rsidRPr="000064CC">
        <w:rPr>
          <w:color w:val="333333"/>
          <w:sz w:val="24"/>
          <w:szCs w:val="24"/>
        </w:rPr>
        <w:t xml:space="preserve">Для этого необходимо обратиться в </w:t>
      </w:r>
      <w:r>
        <w:rPr>
          <w:color w:val="333333"/>
          <w:sz w:val="24"/>
          <w:szCs w:val="24"/>
        </w:rPr>
        <w:t xml:space="preserve">любой </w:t>
      </w:r>
      <w:r w:rsidR="00012C80">
        <w:rPr>
          <w:color w:val="333333"/>
          <w:sz w:val="24"/>
          <w:szCs w:val="24"/>
        </w:rPr>
        <w:t xml:space="preserve">пункт приема документов на территории Липецкой области с запросом о предоставлении сведений. </w:t>
      </w:r>
      <w:r w:rsidRPr="000064CC">
        <w:rPr>
          <w:color w:val="333333"/>
          <w:sz w:val="24"/>
          <w:szCs w:val="24"/>
        </w:rPr>
        <w:t>Через 5 календарных дней уже можно будет получить запрашиваемые сведения.</w:t>
      </w:r>
    </w:p>
    <w:p w:rsidR="007409B4" w:rsidRDefault="007409B4" w:rsidP="007409B4">
      <w:pPr>
        <w:pStyle w:val="a3"/>
        <w:spacing w:line="240" w:lineRule="auto"/>
        <w:ind w:left="0" w:firstLine="7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Если в ГКН отсутствуют сведения о ранее учтенных объектах недвижимости, то внесение в ГКН таких сведений </w:t>
      </w:r>
      <w:r w:rsidRPr="00012C80">
        <w:rPr>
          <w:color w:val="333333"/>
          <w:sz w:val="24"/>
          <w:szCs w:val="24"/>
        </w:rPr>
        <w:t>осуществляется на основании заявления любого заинтересованного лица о внесении сведений о ранее учтенном объекте недвижимости</w:t>
      </w:r>
      <w:r>
        <w:rPr>
          <w:color w:val="333333"/>
          <w:sz w:val="24"/>
          <w:szCs w:val="24"/>
        </w:rPr>
        <w:t xml:space="preserve">. К данному заявлению необходимо приложить </w:t>
      </w:r>
      <w:r w:rsidRPr="00012C80">
        <w:rPr>
          <w:color w:val="333333"/>
          <w:sz w:val="24"/>
          <w:szCs w:val="24"/>
        </w:rPr>
        <w:t>документы, устанавливающие или подтверждающие право на объект недвижимости</w:t>
      </w:r>
      <w:r>
        <w:rPr>
          <w:color w:val="333333"/>
          <w:sz w:val="24"/>
          <w:szCs w:val="24"/>
        </w:rPr>
        <w:t xml:space="preserve">. </w:t>
      </w:r>
      <w:r w:rsidRPr="00012C80">
        <w:rPr>
          <w:color w:val="333333"/>
          <w:sz w:val="24"/>
          <w:szCs w:val="24"/>
        </w:rPr>
        <w:t xml:space="preserve">Сведения вносятся в ГКН в течение </w:t>
      </w:r>
      <w:r>
        <w:rPr>
          <w:color w:val="333333"/>
          <w:sz w:val="24"/>
          <w:szCs w:val="24"/>
        </w:rPr>
        <w:t>10 рабочих</w:t>
      </w:r>
      <w:r w:rsidRPr="00012C80">
        <w:rPr>
          <w:color w:val="333333"/>
          <w:sz w:val="24"/>
          <w:szCs w:val="24"/>
        </w:rPr>
        <w:t xml:space="preserve"> дней бесплатно</w:t>
      </w:r>
      <w:r>
        <w:rPr>
          <w:color w:val="333333"/>
          <w:sz w:val="24"/>
          <w:szCs w:val="24"/>
        </w:rPr>
        <w:t>.</w:t>
      </w:r>
    </w:p>
    <w:p w:rsidR="004A1A6D" w:rsidRDefault="004A1A6D" w:rsidP="007409B4">
      <w:pPr>
        <w:pStyle w:val="a3"/>
        <w:spacing w:line="240" w:lineRule="auto"/>
        <w:ind w:left="0" w:firstLine="720"/>
        <w:jc w:val="right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7409B4" w:rsidRPr="007409B4" w:rsidRDefault="007409B4" w:rsidP="007409B4">
      <w:pPr>
        <w:pStyle w:val="a3"/>
        <w:spacing w:line="240" w:lineRule="auto"/>
        <w:ind w:left="0" w:firstLine="720"/>
        <w:jc w:val="right"/>
        <w:rPr>
          <w:color w:val="333333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2269A2">
        <w:rPr>
          <w:rFonts w:cs="Segoe UI"/>
          <w:b/>
          <w:sz w:val="18"/>
          <w:szCs w:val="18"/>
        </w:rPr>
        <w:t>Контакты для СМИ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Людмила Новикова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ведущий инженер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+7 4742 35-81-59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Ирина Ряжских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инженер 1 категории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+7 4742 35-81-59</w:t>
      </w: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7409B4" w:rsidRPr="002269A2" w:rsidRDefault="007409B4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2269A2">
        <w:rPr>
          <w:rFonts w:cs="Segoe UI"/>
          <w:sz w:val="18"/>
          <w:szCs w:val="18"/>
        </w:rPr>
        <w:t>+7 4742 35-02-62</w:t>
      </w:r>
    </w:p>
    <w:p w:rsidR="007409B4" w:rsidRPr="002269A2" w:rsidRDefault="002C064B" w:rsidP="007409B4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6" w:history="1">
        <w:r w:rsidR="007409B4" w:rsidRPr="002269A2">
          <w:rPr>
            <w:rStyle w:val="a4"/>
            <w:color w:val="auto"/>
            <w:sz w:val="18"/>
            <w:szCs w:val="18"/>
            <w:lang w:val="en-US"/>
          </w:rPr>
          <w:t>pressa</w:t>
        </w:r>
        <w:r w:rsidR="007409B4" w:rsidRPr="002269A2">
          <w:rPr>
            <w:rStyle w:val="a4"/>
            <w:color w:val="auto"/>
            <w:sz w:val="18"/>
            <w:szCs w:val="18"/>
          </w:rPr>
          <w:t>.48</w:t>
        </w:r>
        <w:r w:rsidR="007409B4" w:rsidRPr="002269A2">
          <w:rPr>
            <w:rStyle w:val="a4"/>
            <w:rFonts w:cs="Segoe UI"/>
            <w:color w:val="auto"/>
            <w:sz w:val="18"/>
            <w:szCs w:val="18"/>
          </w:rPr>
          <w:t>@</w:t>
        </w:r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7409B4" w:rsidRPr="002269A2">
          <w:rPr>
            <w:rStyle w:val="a4"/>
            <w:rFonts w:cs="Segoe UI"/>
            <w:color w:val="auto"/>
            <w:sz w:val="18"/>
            <w:szCs w:val="18"/>
          </w:rPr>
          <w:t>.</w:t>
        </w:r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BC61AB" w:rsidRPr="007409B4" w:rsidRDefault="002C064B" w:rsidP="007409B4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7" w:history="1"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7409B4" w:rsidRPr="002269A2">
          <w:rPr>
            <w:rStyle w:val="a4"/>
            <w:rFonts w:cs="Segoe UI"/>
            <w:color w:val="auto"/>
            <w:sz w:val="18"/>
            <w:szCs w:val="18"/>
          </w:rPr>
          <w:t>48@</w:t>
        </w:r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7409B4" w:rsidRPr="002269A2">
          <w:rPr>
            <w:rStyle w:val="a4"/>
            <w:rFonts w:cs="Segoe UI"/>
            <w:color w:val="auto"/>
            <w:sz w:val="18"/>
            <w:szCs w:val="18"/>
          </w:rPr>
          <w:t>48.</w:t>
        </w:r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7409B4" w:rsidRPr="002269A2">
          <w:rPr>
            <w:rStyle w:val="a4"/>
            <w:rFonts w:cs="Segoe UI"/>
            <w:color w:val="auto"/>
            <w:sz w:val="18"/>
            <w:szCs w:val="18"/>
          </w:rPr>
          <w:t>.</w:t>
        </w:r>
        <w:r w:rsidR="007409B4" w:rsidRPr="002269A2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sectPr w:rsidR="00BC61AB" w:rsidRPr="007409B4" w:rsidSect="00740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EC1"/>
    <w:multiLevelType w:val="hybridMultilevel"/>
    <w:tmpl w:val="CBAE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5BDE"/>
    <w:multiLevelType w:val="hybridMultilevel"/>
    <w:tmpl w:val="3E20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9"/>
    <w:rsid w:val="000064CC"/>
    <w:rsid w:val="00012C80"/>
    <w:rsid w:val="002572C9"/>
    <w:rsid w:val="002C064B"/>
    <w:rsid w:val="004A1A6D"/>
    <w:rsid w:val="00735846"/>
    <w:rsid w:val="007409B4"/>
    <w:rsid w:val="00925384"/>
    <w:rsid w:val="00A712CF"/>
    <w:rsid w:val="00BC61AB"/>
    <w:rsid w:val="00C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u48@u48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.4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2015-12-14T12:45:00Z</dcterms:created>
  <dcterms:modified xsi:type="dcterms:W3CDTF">2015-12-14T12:45:00Z</dcterms:modified>
</cp:coreProperties>
</file>