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3"/>
      </w:tblGrid>
      <w:tr w:rsidR="00927E0F" w:rsidTr="00F07BF5">
        <w:trPr>
          <w:cantSplit/>
          <w:trHeight w:val="1245"/>
          <w:jc w:val="center"/>
        </w:trPr>
        <w:tc>
          <w:tcPr>
            <w:tcW w:w="9363" w:type="dxa"/>
          </w:tcPr>
          <w:p w:rsidR="00927E0F" w:rsidRPr="00C97A4F" w:rsidRDefault="0037699B" w:rsidP="0037699B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</w:t>
            </w:r>
            <w:r w:rsidR="00927E0F" w:rsidRPr="00766C72">
              <w:rPr>
                <w:noProof/>
              </w:rPr>
              <w:drawing>
                <wp:inline distT="0" distB="0" distL="0" distR="0">
                  <wp:extent cx="453390" cy="575945"/>
                  <wp:effectExtent l="0" t="0" r="3810" b="0"/>
                  <wp:docPr id="1" name="Рисунок 1" descr="герб с вольной часть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с вольной часть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991" t="23839" r="17639" b="269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3390" cy="575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27E0F" w:rsidRDefault="00927E0F" w:rsidP="0037699B">
      <w:pPr>
        <w:ind w:left="0" w:firstLine="0"/>
        <w:jc w:val="center"/>
        <w:rPr>
          <w:b/>
        </w:rPr>
      </w:pPr>
      <w:r>
        <w:rPr>
          <w:b/>
        </w:rPr>
        <w:t>КОНТРОЛЬНО-СЧЁТНАЯ КОМИССИЯ</w:t>
      </w:r>
    </w:p>
    <w:p w:rsidR="00927E0F" w:rsidRDefault="00927E0F" w:rsidP="0037699B">
      <w:pPr>
        <w:ind w:left="0" w:firstLine="0"/>
        <w:jc w:val="center"/>
        <w:rPr>
          <w:b/>
        </w:rPr>
      </w:pPr>
      <w:r>
        <w:rPr>
          <w:b/>
        </w:rPr>
        <w:t>ДОБРИНСКОГО МУНИЦИПАЛЬНОГО РАЙОНА</w:t>
      </w:r>
    </w:p>
    <w:p w:rsidR="00927E0F" w:rsidRDefault="00927E0F" w:rsidP="0037699B">
      <w:pPr>
        <w:spacing w:after="2527" w:line="259" w:lineRule="auto"/>
        <w:ind w:left="0" w:firstLine="0"/>
        <w:jc w:val="center"/>
        <w:rPr>
          <w:b/>
        </w:rPr>
      </w:pPr>
      <w:r>
        <w:rPr>
          <w:b/>
        </w:rPr>
        <w:t>ЛИПЕЦКОЙ ОБЛАСТИ</w:t>
      </w:r>
    </w:p>
    <w:p w:rsidR="003062DC" w:rsidRPr="00927E0F" w:rsidRDefault="001976D3" w:rsidP="00927E0F">
      <w:pPr>
        <w:spacing w:after="0" w:line="259" w:lineRule="auto"/>
        <w:ind w:left="509" w:firstLine="0"/>
        <w:jc w:val="center"/>
        <w:rPr>
          <w:b/>
          <w:sz w:val="40"/>
          <w:szCs w:val="40"/>
        </w:rPr>
      </w:pPr>
      <w:r w:rsidRPr="00927E0F">
        <w:rPr>
          <w:b/>
          <w:sz w:val="40"/>
          <w:szCs w:val="40"/>
        </w:rPr>
        <w:t xml:space="preserve">СТАНДАРТ ВНЕШНЕГО </w:t>
      </w:r>
      <w:r w:rsidR="0037699B">
        <w:rPr>
          <w:b/>
          <w:sz w:val="40"/>
          <w:szCs w:val="40"/>
        </w:rPr>
        <w:t xml:space="preserve">МУНИЦИПАЛЬНОГО </w:t>
      </w:r>
      <w:r w:rsidRPr="00927E0F">
        <w:rPr>
          <w:b/>
          <w:sz w:val="40"/>
          <w:szCs w:val="40"/>
        </w:rPr>
        <w:t>ФИНАНСОВОГО КОНТРОЛЯ</w:t>
      </w:r>
    </w:p>
    <w:p w:rsidR="00927E0F" w:rsidRDefault="00927E0F" w:rsidP="00927E0F">
      <w:pPr>
        <w:spacing w:after="0" w:line="259" w:lineRule="auto"/>
        <w:ind w:left="509" w:firstLine="0"/>
        <w:jc w:val="center"/>
        <w:rPr>
          <w:b/>
        </w:rPr>
      </w:pPr>
    </w:p>
    <w:p w:rsidR="00927E0F" w:rsidRPr="00927E0F" w:rsidRDefault="00927E0F" w:rsidP="00927E0F">
      <w:pPr>
        <w:spacing w:after="0" w:line="259" w:lineRule="auto"/>
        <w:ind w:left="509" w:firstLine="0"/>
        <w:jc w:val="center"/>
        <w:rPr>
          <w:b/>
        </w:rPr>
      </w:pPr>
      <w:bookmarkStart w:id="0" w:name="_GoBack"/>
      <w:bookmarkEnd w:id="0"/>
    </w:p>
    <w:p w:rsidR="003062DC" w:rsidRPr="00927E0F" w:rsidRDefault="001976D3">
      <w:pPr>
        <w:spacing w:after="0" w:line="265" w:lineRule="auto"/>
        <w:ind w:left="173" w:hanging="10"/>
        <w:jc w:val="center"/>
        <w:rPr>
          <w:b/>
        </w:rPr>
      </w:pPr>
      <w:r w:rsidRPr="00927E0F">
        <w:rPr>
          <w:b/>
          <w:sz w:val="34"/>
        </w:rPr>
        <w:t>«ВНЕШНЯЯ ПРОВЕРКА ГОДОВОГО ОТЧЕТА ОБ</w:t>
      </w:r>
    </w:p>
    <w:p w:rsidR="003062DC" w:rsidRPr="00927E0F" w:rsidRDefault="001976D3">
      <w:pPr>
        <w:spacing w:after="219" w:line="265" w:lineRule="auto"/>
        <w:ind w:left="173" w:right="67" w:hanging="10"/>
        <w:jc w:val="center"/>
        <w:rPr>
          <w:b/>
        </w:rPr>
      </w:pPr>
      <w:r w:rsidRPr="00927E0F">
        <w:rPr>
          <w:b/>
          <w:sz w:val="34"/>
        </w:rPr>
        <w:t xml:space="preserve">ИСПОЛНЕНИИ </w:t>
      </w:r>
      <w:r w:rsidR="003C7668">
        <w:rPr>
          <w:b/>
          <w:sz w:val="34"/>
        </w:rPr>
        <w:t xml:space="preserve">РАЙОННОГО </w:t>
      </w:r>
      <w:r w:rsidRPr="00927E0F">
        <w:rPr>
          <w:b/>
          <w:sz w:val="34"/>
        </w:rPr>
        <w:t>БЮДЖЕТА»</w:t>
      </w:r>
    </w:p>
    <w:p w:rsidR="00927E0F" w:rsidRPr="00927E0F" w:rsidRDefault="001976D3" w:rsidP="00927E0F">
      <w:pPr>
        <w:spacing w:line="259" w:lineRule="auto"/>
        <w:ind w:right="14" w:firstLine="0"/>
        <w:jc w:val="center"/>
        <w:rPr>
          <w:sz w:val="32"/>
          <w:szCs w:val="32"/>
        </w:rPr>
      </w:pPr>
      <w:r w:rsidRPr="00927E0F">
        <w:rPr>
          <w:sz w:val="32"/>
          <w:szCs w:val="32"/>
        </w:rPr>
        <w:t xml:space="preserve">(утвержден </w:t>
      </w:r>
      <w:r w:rsidR="00927E0F" w:rsidRPr="00927E0F">
        <w:rPr>
          <w:sz w:val="32"/>
          <w:szCs w:val="32"/>
        </w:rPr>
        <w:t xml:space="preserve">Приказом от </w:t>
      </w:r>
      <w:r w:rsidR="002E4107">
        <w:rPr>
          <w:sz w:val="32"/>
          <w:szCs w:val="32"/>
        </w:rPr>
        <w:t>23</w:t>
      </w:r>
      <w:r w:rsidR="00927E0F" w:rsidRPr="00927E0F">
        <w:rPr>
          <w:sz w:val="32"/>
          <w:szCs w:val="32"/>
        </w:rPr>
        <w:t>.0</w:t>
      </w:r>
      <w:r w:rsidR="00560485">
        <w:rPr>
          <w:sz w:val="32"/>
          <w:szCs w:val="32"/>
        </w:rPr>
        <w:t>5</w:t>
      </w:r>
      <w:r w:rsidR="00927E0F" w:rsidRPr="00927E0F">
        <w:rPr>
          <w:sz w:val="32"/>
          <w:szCs w:val="32"/>
        </w:rPr>
        <w:t>.2017г. № 3</w:t>
      </w:r>
      <w:r w:rsidRPr="00927E0F">
        <w:rPr>
          <w:sz w:val="32"/>
          <w:szCs w:val="32"/>
        </w:rPr>
        <w:t>)</w:t>
      </w:r>
    </w:p>
    <w:p w:rsidR="00927E0F" w:rsidRDefault="00927E0F" w:rsidP="00927E0F">
      <w:pPr>
        <w:spacing w:line="259" w:lineRule="auto"/>
        <w:ind w:right="14" w:firstLine="0"/>
        <w:jc w:val="center"/>
      </w:pPr>
    </w:p>
    <w:p w:rsidR="00927E0F" w:rsidRDefault="00592151" w:rsidP="00927E0F">
      <w:pPr>
        <w:spacing w:line="259" w:lineRule="auto"/>
        <w:ind w:right="14" w:firstLine="0"/>
        <w:jc w:val="center"/>
      </w:pPr>
      <w:r>
        <w:t>С</w:t>
      </w:r>
      <w:r w:rsidR="002E4107">
        <w:t>В</w:t>
      </w:r>
      <w:r>
        <w:t>ФК 2/2017</w:t>
      </w:r>
    </w:p>
    <w:p w:rsidR="00927E0F" w:rsidRDefault="00927E0F" w:rsidP="00927E0F">
      <w:pPr>
        <w:spacing w:line="259" w:lineRule="auto"/>
        <w:ind w:right="14" w:firstLine="0"/>
        <w:jc w:val="center"/>
      </w:pPr>
    </w:p>
    <w:p w:rsidR="00927E0F" w:rsidRDefault="00927E0F" w:rsidP="00927E0F">
      <w:pPr>
        <w:spacing w:line="259" w:lineRule="auto"/>
        <w:ind w:right="14" w:firstLine="0"/>
        <w:jc w:val="center"/>
      </w:pPr>
    </w:p>
    <w:p w:rsidR="00927E0F" w:rsidRDefault="00927E0F" w:rsidP="00927E0F">
      <w:pPr>
        <w:spacing w:line="259" w:lineRule="auto"/>
        <w:ind w:right="14" w:firstLine="0"/>
        <w:jc w:val="center"/>
      </w:pPr>
    </w:p>
    <w:p w:rsidR="00927E0F" w:rsidRDefault="00927E0F" w:rsidP="00927E0F">
      <w:pPr>
        <w:spacing w:line="259" w:lineRule="auto"/>
        <w:ind w:right="14" w:firstLine="0"/>
        <w:jc w:val="center"/>
      </w:pPr>
    </w:p>
    <w:p w:rsidR="00927E0F" w:rsidRDefault="00927E0F" w:rsidP="00927E0F">
      <w:pPr>
        <w:spacing w:line="259" w:lineRule="auto"/>
        <w:ind w:right="14" w:firstLine="0"/>
        <w:jc w:val="center"/>
      </w:pPr>
    </w:p>
    <w:p w:rsidR="00927E0F" w:rsidRDefault="00927E0F" w:rsidP="00927E0F">
      <w:pPr>
        <w:spacing w:line="259" w:lineRule="auto"/>
        <w:ind w:right="14" w:firstLine="0"/>
        <w:jc w:val="center"/>
      </w:pPr>
    </w:p>
    <w:p w:rsidR="00927E0F" w:rsidRDefault="00927E0F" w:rsidP="00927E0F">
      <w:pPr>
        <w:spacing w:line="259" w:lineRule="auto"/>
        <w:ind w:right="14" w:firstLine="0"/>
        <w:jc w:val="center"/>
      </w:pPr>
    </w:p>
    <w:p w:rsidR="00927E0F" w:rsidRDefault="00927E0F" w:rsidP="00927E0F">
      <w:pPr>
        <w:spacing w:line="259" w:lineRule="auto"/>
        <w:ind w:right="14" w:firstLine="0"/>
        <w:jc w:val="center"/>
      </w:pPr>
    </w:p>
    <w:p w:rsidR="00927E0F" w:rsidRDefault="00927E0F" w:rsidP="00927E0F">
      <w:pPr>
        <w:spacing w:line="259" w:lineRule="auto"/>
        <w:ind w:right="14" w:firstLine="0"/>
        <w:jc w:val="center"/>
      </w:pPr>
    </w:p>
    <w:p w:rsidR="00927E0F" w:rsidRDefault="00927E0F" w:rsidP="00927E0F">
      <w:pPr>
        <w:spacing w:line="259" w:lineRule="auto"/>
        <w:ind w:right="14" w:firstLine="0"/>
        <w:jc w:val="center"/>
      </w:pPr>
    </w:p>
    <w:p w:rsidR="00927E0F" w:rsidRDefault="00927E0F" w:rsidP="00927E0F">
      <w:pPr>
        <w:spacing w:line="259" w:lineRule="auto"/>
        <w:ind w:right="14" w:firstLine="0"/>
        <w:jc w:val="center"/>
      </w:pPr>
    </w:p>
    <w:p w:rsidR="00927E0F" w:rsidRDefault="00927E0F" w:rsidP="00927E0F">
      <w:pPr>
        <w:spacing w:line="259" w:lineRule="auto"/>
        <w:ind w:right="14" w:firstLine="0"/>
        <w:jc w:val="center"/>
      </w:pPr>
    </w:p>
    <w:p w:rsidR="00927E0F" w:rsidRDefault="00927E0F" w:rsidP="00927E0F">
      <w:pPr>
        <w:spacing w:line="259" w:lineRule="auto"/>
        <w:ind w:right="14" w:firstLine="0"/>
        <w:jc w:val="center"/>
      </w:pPr>
    </w:p>
    <w:p w:rsidR="003C7668" w:rsidRDefault="003C7668" w:rsidP="00927E0F">
      <w:pPr>
        <w:spacing w:line="259" w:lineRule="auto"/>
        <w:ind w:right="14" w:firstLine="0"/>
        <w:jc w:val="center"/>
      </w:pPr>
    </w:p>
    <w:p w:rsidR="00927E0F" w:rsidRDefault="00927E0F" w:rsidP="00927E0F">
      <w:pPr>
        <w:spacing w:line="259" w:lineRule="auto"/>
        <w:ind w:right="14" w:firstLine="0"/>
        <w:jc w:val="center"/>
      </w:pPr>
    </w:p>
    <w:p w:rsidR="003062DC" w:rsidRPr="00350A69" w:rsidRDefault="001976D3" w:rsidP="00350A69">
      <w:pPr>
        <w:numPr>
          <w:ilvl w:val="0"/>
          <w:numId w:val="1"/>
        </w:numPr>
        <w:spacing w:after="70" w:line="240" w:lineRule="auto"/>
        <w:ind w:right="163" w:hanging="288"/>
        <w:jc w:val="center"/>
        <w:rPr>
          <w:b/>
          <w:szCs w:val="28"/>
        </w:rPr>
      </w:pPr>
      <w:r w:rsidRPr="00350A69">
        <w:rPr>
          <w:b/>
          <w:szCs w:val="28"/>
        </w:rPr>
        <w:t>Общие положения</w:t>
      </w:r>
    </w:p>
    <w:p w:rsidR="003062DC" w:rsidRPr="00350A69" w:rsidRDefault="00927E0F" w:rsidP="00350A69">
      <w:pPr>
        <w:spacing w:line="240" w:lineRule="auto"/>
        <w:ind w:left="43" w:right="14"/>
        <w:rPr>
          <w:szCs w:val="28"/>
        </w:rPr>
      </w:pPr>
      <w:r w:rsidRPr="00350A69">
        <w:rPr>
          <w:szCs w:val="28"/>
        </w:rPr>
        <w:t xml:space="preserve">1.1. </w:t>
      </w:r>
      <w:r w:rsidR="001976D3" w:rsidRPr="00350A69">
        <w:rPr>
          <w:szCs w:val="28"/>
        </w:rPr>
        <w:t xml:space="preserve">Стандарт внешнего финансового контроля «Внешняя проверка годового отчета об исполнении </w:t>
      </w:r>
      <w:r w:rsidR="003C7668" w:rsidRPr="00350A69">
        <w:rPr>
          <w:szCs w:val="28"/>
        </w:rPr>
        <w:t xml:space="preserve">районного </w:t>
      </w:r>
      <w:r w:rsidR="001976D3" w:rsidRPr="00350A69">
        <w:rPr>
          <w:szCs w:val="28"/>
        </w:rPr>
        <w:t>бюджета» (далее - Стандарт) разработан с учетом положений:</w:t>
      </w:r>
    </w:p>
    <w:p w:rsidR="003062DC" w:rsidRPr="00350A69" w:rsidRDefault="001976D3" w:rsidP="00350A69">
      <w:pPr>
        <w:spacing w:line="240" w:lineRule="auto"/>
        <w:ind w:left="43" w:right="14"/>
        <w:rPr>
          <w:szCs w:val="28"/>
        </w:rPr>
      </w:pPr>
      <w:r w:rsidRPr="00350A69">
        <w:rPr>
          <w:szCs w:val="28"/>
        </w:rPr>
        <w:t>Бюджетного кодекса Российской Федерации (далее — БК РФ);</w:t>
      </w:r>
    </w:p>
    <w:p w:rsidR="003062DC" w:rsidRPr="00350A69" w:rsidRDefault="001976D3" w:rsidP="00350A69">
      <w:pPr>
        <w:spacing w:line="240" w:lineRule="auto"/>
        <w:ind w:left="43" w:right="14"/>
        <w:rPr>
          <w:szCs w:val="28"/>
        </w:rPr>
      </w:pPr>
      <w:r w:rsidRPr="00350A69">
        <w:rPr>
          <w:szCs w:val="28"/>
        </w:rPr>
        <w:t>Федерального закона от 07.02.2011 N6-ФЗ «Об общих принципах организации и деятельности контрольно-счетных органов субъектов Российской Федерации и муниципальных образований» (далее</w:t>
      </w:r>
      <w:r w:rsidR="00927E0F" w:rsidRPr="00350A69">
        <w:rPr>
          <w:noProof/>
          <w:szCs w:val="28"/>
        </w:rPr>
        <w:t xml:space="preserve"> </w:t>
      </w:r>
      <w:r w:rsidRPr="00350A69">
        <w:rPr>
          <w:szCs w:val="28"/>
        </w:rPr>
        <w:t xml:space="preserve">Федеральный закон </w:t>
      </w:r>
      <w:r w:rsidR="00927E0F" w:rsidRPr="00350A69">
        <w:rPr>
          <w:szCs w:val="28"/>
        </w:rPr>
        <w:t>№6</w:t>
      </w:r>
      <w:r w:rsidRPr="00350A69">
        <w:rPr>
          <w:szCs w:val="28"/>
        </w:rPr>
        <w:t>-ФЗ);</w:t>
      </w:r>
    </w:p>
    <w:p w:rsidR="003062DC" w:rsidRPr="00350A69" w:rsidRDefault="001976D3" w:rsidP="00350A69">
      <w:pPr>
        <w:spacing w:line="240" w:lineRule="auto"/>
        <w:ind w:left="43" w:right="14"/>
        <w:rPr>
          <w:szCs w:val="28"/>
        </w:rPr>
      </w:pPr>
      <w:r w:rsidRPr="00350A69">
        <w:rPr>
          <w:szCs w:val="28"/>
        </w:rPr>
        <w:t xml:space="preserve">Положения «О </w:t>
      </w:r>
      <w:r w:rsidR="00927E0F" w:rsidRPr="00350A69">
        <w:rPr>
          <w:szCs w:val="28"/>
        </w:rPr>
        <w:t>Контрольно-счетной комиссии Добринского муниципального района Липецкой области</w:t>
      </w:r>
      <w:r w:rsidRPr="00350A69">
        <w:rPr>
          <w:szCs w:val="28"/>
        </w:rPr>
        <w:t xml:space="preserve">» от </w:t>
      </w:r>
      <w:r w:rsidR="00927E0F" w:rsidRPr="00350A69">
        <w:rPr>
          <w:szCs w:val="28"/>
        </w:rPr>
        <w:t xml:space="preserve">10.02.2017 №132-рс </w:t>
      </w:r>
      <w:r w:rsidRPr="00350A69">
        <w:rPr>
          <w:szCs w:val="28"/>
        </w:rPr>
        <w:t>(далее Положение);</w:t>
      </w:r>
    </w:p>
    <w:p w:rsidR="003062DC" w:rsidRPr="00350A69" w:rsidRDefault="001976D3" w:rsidP="00350A69">
      <w:pPr>
        <w:spacing w:line="240" w:lineRule="auto"/>
        <w:ind w:left="43" w:right="14"/>
        <w:rPr>
          <w:color w:val="auto"/>
          <w:szCs w:val="28"/>
        </w:rPr>
      </w:pPr>
      <w:r w:rsidRPr="00350A69">
        <w:rPr>
          <w:color w:val="auto"/>
          <w:szCs w:val="28"/>
        </w:rPr>
        <w:t>Положения «</w:t>
      </w:r>
      <w:r w:rsidR="00350A69" w:rsidRPr="00350A69">
        <w:rPr>
          <w:color w:val="auto"/>
          <w:szCs w:val="28"/>
        </w:rPr>
        <w:t>О бюджетном процессе в Добринском районе</w:t>
      </w:r>
      <w:r w:rsidRPr="00350A69">
        <w:rPr>
          <w:color w:val="auto"/>
          <w:szCs w:val="28"/>
        </w:rPr>
        <w:t>» от</w:t>
      </w:r>
      <w:r w:rsidR="00D32D2C">
        <w:rPr>
          <w:color w:val="auto"/>
          <w:szCs w:val="28"/>
        </w:rPr>
        <w:t xml:space="preserve"> 14 ноября 2007г. №434-рс</w:t>
      </w:r>
      <w:r w:rsidRPr="00350A69">
        <w:rPr>
          <w:color w:val="auto"/>
          <w:szCs w:val="28"/>
        </w:rPr>
        <w:t>;</w:t>
      </w:r>
    </w:p>
    <w:p w:rsidR="003062DC" w:rsidRPr="00350A69" w:rsidRDefault="001976D3" w:rsidP="00350A69">
      <w:pPr>
        <w:spacing w:line="240" w:lineRule="auto"/>
        <w:ind w:left="43" w:right="14"/>
        <w:rPr>
          <w:szCs w:val="28"/>
        </w:rPr>
      </w:pPr>
      <w:r w:rsidRPr="00350A69">
        <w:rPr>
          <w:noProof/>
          <w:szCs w:val="28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713568</wp:posOffset>
            </wp:positionH>
            <wp:positionV relativeFrom="page">
              <wp:posOffset>1871650</wp:posOffset>
            </wp:positionV>
            <wp:extent cx="30494" cy="36579"/>
            <wp:effectExtent l="0" t="0" r="0" b="0"/>
            <wp:wrapSquare wrapText="bothSides"/>
            <wp:docPr id="1402" name="Picture 14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2" name="Picture 140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94" cy="365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50A69">
        <w:rPr>
          <w:noProof/>
          <w:szCs w:val="28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731864</wp:posOffset>
            </wp:positionH>
            <wp:positionV relativeFrom="page">
              <wp:posOffset>7358571</wp:posOffset>
            </wp:positionV>
            <wp:extent cx="24396" cy="30483"/>
            <wp:effectExtent l="0" t="0" r="0" b="0"/>
            <wp:wrapSquare wrapText="bothSides"/>
            <wp:docPr id="1404" name="Picture 14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4" name="Picture 140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396" cy="304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50A69">
        <w:rPr>
          <w:szCs w:val="28"/>
        </w:rPr>
        <w:t xml:space="preserve">Регламента </w:t>
      </w:r>
      <w:r w:rsidR="00584CDD" w:rsidRPr="00350A69">
        <w:rPr>
          <w:szCs w:val="28"/>
        </w:rPr>
        <w:t>Контрольно-счетной комиссии Добринского муниципального района Липецкой области</w:t>
      </w:r>
      <w:r w:rsidRPr="00350A69">
        <w:rPr>
          <w:szCs w:val="28"/>
        </w:rPr>
        <w:t>.</w:t>
      </w:r>
    </w:p>
    <w:p w:rsidR="003062DC" w:rsidRPr="00350A69" w:rsidRDefault="00584CDD" w:rsidP="00350A69">
      <w:pPr>
        <w:spacing w:line="240" w:lineRule="auto"/>
        <w:ind w:left="43" w:right="14"/>
        <w:rPr>
          <w:szCs w:val="28"/>
        </w:rPr>
      </w:pPr>
      <w:r w:rsidRPr="00350A69">
        <w:rPr>
          <w:szCs w:val="28"/>
        </w:rPr>
        <w:t xml:space="preserve">1.2. </w:t>
      </w:r>
      <w:r w:rsidR="001976D3" w:rsidRPr="00350A69">
        <w:rPr>
          <w:szCs w:val="28"/>
        </w:rPr>
        <w:t xml:space="preserve">Стандарт устанавливает основные подходы к организации внешней проверки годового отчета об исполнении </w:t>
      </w:r>
      <w:r w:rsidR="003C7668" w:rsidRPr="00350A69">
        <w:rPr>
          <w:szCs w:val="28"/>
        </w:rPr>
        <w:t xml:space="preserve">районного </w:t>
      </w:r>
      <w:r w:rsidR="001976D3" w:rsidRPr="00350A69">
        <w:rPr>
          <w:szCs w:val="28"/>
        </w:rPr>
        <w:t>бюджета</w:t>
      </w:r>
      <w:r w:rsidR="003C7668" w:rsidRPr="00350A69">
        <w:rPr>
          <w:szCs w:val="28"/>
        </w:rPr>
        <w:t>, бюджетов сельских поселений</w:t>
      </w:r>
      <w:r w:rsidR="001976D3" w:rsidRPr="00350A69">
        <w:rPr>
          <w:szCs w:val="28"/>
        </w:rPr>
        <w:t xml:space="preserve"> и экспертизы проекта решения об исполнении </w:t>
      </w:r>
      <w:r w:rsidR="003C7668" w:rsidRPr="00350A69">
        <w:rPr>
          <w:szCs w:val="28"/>
        </w:rPr>
        <w:t xml:space="preserve">районного </w:t>
      </w:r>
      <w:r w:rsidR="001976D3" w:rsidRPr="00350A69">
        <w:rPr>
          <w:szCs w:val="28"/>
        </w:rPr>
        <w:t xml:space="preserve">бюджета </w:t>
      </w:r>
      <w:r w:rsidRPr="00350A69">
        <w:rPr>
          <w:szCs w:val="28"/>
        </w:rPr>
        <w:t>Добринского муниципального района</w:t>
      </w:r>
      <w:r w:rsidR="001976D3" w:rsidRPr="00350A69">
        <w:rPr>
          <w:szCs w:val="28"/>
        </w:rPr>
        <w:t xml:space="preserve"> </w:t>
      </w:r>
      <w:r w:rsidR="003C7668" w:rsidRPr="00350A69">
        <w:rPr>
          <w:szCs w:val="28"/>
        </w:rPr>
        <w:t xml:space="preserve">и бюджетов сельских поселений </w:t>
      </w:r>
      <w:r w:rsidR="001976D3" w:rsidRPr="00350A69">
        <w:rPr>
          <w:szCs w:val="28"/>
        </w:rPr>
        <w:t xml:space="preserve">и обязателен к применению должностными лицами </w:t>
      </w:r>
      <w:r w:rsidRPr="00350A69">
        <w:rPr>
          <w:szCs w:val="28"/>
        </w:rPr>
        <w:t>Контрольно-счетной комиссии Добринского муниципального района</w:t>
      </w:r>
      <w:r w:rsidR="001976D3" w:rsidRPr="00350A69">
        <w:rPr>
          <w:szCs w:val="28"/>
        </w:rPr>
        <w:t>.</w:t>
      </w:r>
    </w:p>
    <w:p w:rsidR="003062DC" w:rsidRPr="00350A69" w:rsidRDefault="00584CDD" w:rsidP="00350A69">
      <w:pPr>
        <w:spacing w:line="240" w:lineRule="auto"/>
        <w:ind w:left="43" w:right="14"/>
        <w:rPr>
          <w:szCs w:val="28"/>
        </w:rPr>
      </w:pPr>
      <w:r w:rsidRPr="00350A69">
        <w:rPr>
          <w:szCs w:val="28"/>
        </w:rPr>
        <w:t xml:space="preserve">1.3. </w:t>
      </w:r>
      <w:r w:rsidR="001976D3" w:rsidRPr="00350A69">
        <w:rPr>
          <w:szCs w:val="28"/>
        </w:rPr>
        <w:t xml:space="preserve">Целью настоящего Стандарта является установление основных подходов организации и проведения экспертно-аналитического мероприятия </w:t>
      </w:r>
      <w:r w:rsidR="001976D3" w:rsidRPr="00350A69">
        <w:rPr>
          <w:noProof/>
          <w:szCs w:val="28"/>
        </w:rPr>
        <w:drawing>
          <wp:inline distT="0" distB="0" distL="0" distR="0">
            <wp:extent cx="54890" cy="30483"/>
            <wp:effectExtent l="0" t="0" r="0" b="0"/>
            <wp:docPr id="1405" name="Picture 14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5" name="Picture 1405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890" cy="30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976D3" w:rsidRPr="00350A69">
        <w:rPr>
          <w:szCs w:val="28"/>
        </w:rPr>
        <w:t xml:space="preserve"> внешней проверки в соответствии с требованиями вышеупомянутых документов.</w:t>
      </w:r>
    </w:p>
    <w:p w:rsidR="003062DC" w:rsidRPr="00350A69" w:rsidRDefault="001976D3" w:rsidP="00350A69">
      <w:pPr>
        <w:numPr>
          <w:ilvl w:val="0"/>
          <w:numId w:val="1"/>
        </w:numPr>
        <w:spacing w:after="120" w:line="240" w:lineRule="auto"/>
        <w:ind w:right="163" w:hanging="288"/>
        <w:jc w:val="center"/>
        <w:rPr>
          <w:b/>
          <w:szCs w:val="28"/>
        </w:rPr>
      </w:pPr>
      <w:r w:rsidRPr="00350A69">
        <w:rPr>
          <w:b/>
          <w:szCs w:val="28"/>
        </w:rPr>
        <w:t>Основания внешней проверки и экспертизы законопроекта</w:t>
      </w:r>
    </w:p>
    <w:p w:rsidR="003062DC" w:rsidRPr="00350A69" w:rsidRDefault="00584CDD" w:rsidP="00350A69">
      <w:pPr>
        <w:spacing w:line="240" w:lineRule="auto"/>
        <w:ind w:left="43" w:right="14"/>
        <w:rPr>
          <w:szCs w:val="28"/>
        </w:rPr>
      </w:pPr>
      <w:r w:rsidRPr="00350A69">
        <w:rPr>
          <w:szCs w:val="28"/>
        </w:rPr>
        <w:t xml:space="preserve">2.1. </w:t>
      </w:r>
      <w:r w:rsidR="001976D3" w:rsidRPr="00350A69">
        <w:rPr>
          <w:szCs w:val="28"/>
        </w:rPr>
        <w:t xml:space="preserve">Внешняя проверка </w:t>
      </w:r>
      <w:r w:rsidR="00655828" w:rsidRPr="00350A69">
        <w:rPr>
          <w:szCs w:val="28"/>
        </w:rPr>
        <w:t>Контрольно-счетной комиссии</w:t>
      </w:r>
      <w:r w:rsidR="001976D3" w:rsidRPr="00350A69">
        <w:rPr>
          <w:szCs w:val="28"/>
        </w:rPr>
        <w:t xml:space="preserve"> проводится в соответствии с годовым планом работы на основании: ст. 264.4 БК РФ, ст. 9 Федерального закона от 07.02.2011 </w:t>
      </w:r>
      <w:r w:rsidRPr="00350A69">
        <w:rPr>
          <w:szCs w:val="28"/>
        </w:rPr>
        <w:t>№</w:t>
      </w:r>
      <w:r w:rsidR="001976D3" w:rsidRPr="00350A69">
        <w:rPr>
          <w:szCs w:val="28"/>
        </w:rPr>
        <w:t xml:space="preserve">6-ФЗ, </w:t>
      </w:r>
      <w:r w:rsidR="001976D3" w:rsidRPr="001113CC">
        <w:rPr>
          <w:color w:val="auto"/>
          <w:szCs w:val="28"/>
        </w:rPr>
        <w:t xml:space="preserve">ст. </w:t>
      </w:r>
      <w:r w:rsidR="001113CC" w:rsidRPr="001113CC">
        <w:rPr>
          <w:color w:val="auto"/>
          <w:szCs w:val="28"/>
        </w:rPr>
        <w:t>57</w:t>
      </w:r>
      <w:r w:rsidR="001976D3" w:rsidRPr="001113CC">
        <w:rPr>
          <w:color w:val="auto"/>
          <w:szCs w:val="28"/>
        </w:rPr>
        <w:t xml:space="preserve"> Положения </w:t>
      </w:r>
      <w:r w:rsidR="001976D3" w:rsidRPr="00D32D2C">
        <w:rPr>
          <w:color w:val="auto"/>
          <w:szCs w:val="28"/>
        </w:rPr>
        <w:t>«</w:t>
      </w:r>
      <w:r w:rsidR="00D32D2C" w:rsidRPr="00D32D2C">
        <w:rPr>
          <w:color w:val="auto"/>
          <w:szCs w:val="28"/>
        </w:rPr>
        <w:t xml:space="preserve">О </w:t>
      </w:r>
      <w:r w:rsidR="001976D3" w:rsidRPr="00D32D2C">
        <w:rPr>
          <w:color w:val="auto"/>
          <w:szCs w:val="28"/>
        </w:rPr>
        <w:t>бюджетно</w:t>
      </w:r>
      <w:r w:rsidR="00D32D2C" w:rsidRPr="00D32D2C">
        <w:rPr>
          <w:color w:val="auto"/>
          <w:szCs w:val="28"/>
        </w:rPr>
        <w:t>м</w:t>
      </w:r>
      <w:r w:rsidR="001976D3" w:rsidRPr="00D32D2C">
        <w:rPr>
          <w:color w:val="auto"/>
          <w:szCs w:val="28"/>
        </w:rPr>
        <w:t xml:space="preserve"> процесс</w:t>
      </w:r>
      <w:r w:rsidR="00D32D2C" w:rsidRPr="00D32D2C">
        <w:rPr>
          <w:color w:val="auto"/>
          <w:szCs w:val="28"/>
        </w:rPr>
        <w:t>е</w:t>
      </w:r>
      <w:r w:rsidR="001976D3" w:rsidRPr="00D32D2C">
        <w:rPr>
          <w:color w:val="auto"/>
          <w:szCs w:val="28"/>
        </w:rPr>
        <w:t xml:space="preserve"> в </w:t>
      </w:r>
      <w:r w:rsidR="00D32D2C" w:rsidRPr="00D32D2C">
        <w:rPr>
          <w:color w:val="auto"/>
          <w:szCs w:val="28"/>
        </w:rPr>
        <w:t>Добринском районе</w:t>
      </w:r>
      <w:r w:rsidR="001976D3" w:rsidRPr="00D32D2C">
        <w:rPr>
          <w:color w:val="auto"/>
          <w:szCs w:val="28"/>
        </w:rPr>
        <w:t xml:space="preserve">», </w:t>
      </w:r>
      <w:r w:rsidR="001976D3" w:rsidRPr="00350A69">
        <w:rPr>
          <w:szCs w:val="28"/>
        </w:rPr>
        <w:t>ст. 10 Положения «О</w:t>
      </w:r>
      <w:r w:rsidR="00655828" w:rsidRPr="00350A69">
        <w:rPr>
          <w:szCs w:val="28"/>
        </w:rPr>
        <w:t xml:space="preserve"> </w:t>
      </w:r>
      <w:r w:rsidRPr="00350A69">
        <w:rPr>
          <w:szCs w:val="28"/>
        </w:rPr>
        <w:t>Контрольно-счетной комиссии</w:t>
      </w:r>
      <w:r w:rsidR="001976D3" w:rsidRPr="00350A69">
        <w:rPr>
          <w:szCs w:val="28"/>
        </w:rPr>
        <w:t>» и настоящего Стандарта.</w:t>
      </w:r>
    </w:p>
    <w:p w:rsidR="00584CDD" w:rsidRPr="00350A69" w:rsidRDefault="00584CDD" w:rsidP="00350A69">
      <w:pPr>
        <w:spacing w:line="240" w:lineRule="auto"/>
        <w:ind w:left="43" w:right="14"/>
        <w:rPr>
          <w:szCs w:val="28"/>
        </w:rPr>
      </w:pPr>
      <w:r w:rsidRPr="00350A69">
        <w:rPr>
          <w:szCs w:val="28"/>
        </w:rPr>
        <w:t xml:space="preserve">2.2. </w:t>
      </w:r>
      <w:r w:rsidR="001976D3" w:rsidRPr="00350A69">
        <w:rPr>
          <w:szCs w:val="28"/>
        </w:rPr>
        <w:t xml:space="preserve">Основания проведения экспертизы законопроекта - п. 2 ст. 157 БК РФ, </w:t>
      </w:r>
      <w:proofErr w:type="spellStart"/>
      <w:r w:rsidR="001976D3" w:rsidRPr="00350A69">
        <w:rPr>
          <w:szCs w:val="28"/>
        </w:rPr>
        <w:t>пп</w:t>
      </w:r>
      <w:proofErr w:type="spellEnd"/>
      <w:r w:rsidR="001976D3" w:rsidRPr="00350A69">
        <w:rPr>
          <w:szCs w:val="28"/>
        </w:rPr>
        <w:t xml:space="preserve">. 2 п.2 ст.9 Федерального закона от 07.02.2011 </w:t>
      </w:r>
      <w:r w:rsidRPr="00350A69">
        <w:rPr>
          <w:szCs w:val="28"/>
        </w:rPr>
        <w:t>№</w:t>
      </w:r>
      <w:r w:rsidR="001976D3" w:rsidRPr="00350A69">
        <w:rPr>
          <w:szCs w:val="28"/>
        </w:rPr>
        <w:t xml:space="preserve">6-ФЗ, </w:t>
      </w:r>
      <w:r w:rsidRPr="00350A69">
        <w:rPr>
          <w:szCs w:val="28"/>
        </w:rPr>
        <w:t>ст. 10 Положения «О Контрольно-счетной комиссии».</w:t>
      </w:r>
    </w:p>
    <w:p w:rsidR="003062DC" w:rsidRPr="00350A69" w:rsidRDefault="00584CDD" w:rsidP="00350A69">
      <w:pPr>
        <w:spacing w:line="240" w:lineRule="auto"/>
        <w:ind w:left="43" w:right="14"/>
        <w:jc w:val="center"/>
        <w:rPr>
          <w:b/>
          <w:szCs w:val="28"/>
        </w:rPr>
      </w:pPr>
      <w:r w:rsidRPr="00350A69">
        <w:rPr>
          <w:b/>
          <w:szCs w:val="28"/>
        </w:rPr>
        <w:t>3</w:t>
      </w:r>
      <w:r w:rsidR="001976D3" w:rsidRPr="00350A69">
        <w:rPr>
          <w:b/>
          <w:szCs w:val="28"/>
        </w:rPr>
        <w:t>. Цели внешней проверки и экспертизы законопроекта</w:t>
      </w:r>
    </w:p>
    <w:p w:rsidR="003062DC" w:rsidRPr="00350A69" w:rsidRDefault="001976D3" w:rsidP="00350A69">
      <w:pPr>
        <w:spacing w:line="240" w:lineRule="auto"/>
        <w:ind w:left="43" w:right="14"/>
        <w:rPr>
          <w:szCs w:val="28"/>
        </w:rPr>
      </w:pPr>
      <w:r w:rsidRPr="00350A69">
        <w:rPr>
          <w:szCs w:val="28"/>
        </w:rPr>
        <w:t xml:space="preserve">3.1. Целями внешней проверки являются: определение соответствия отчета об исполнении </w:t>
      </w:r>
      <w:r w:rsidR="007F0110" w:rsidRPr="00350A69">
        <w:rPr>
          <w:szCs w:val="28"/>
        </w:rPr>
        <w:t xml:space="preserve">районного </w:t>
      </w:r>
      <w:r w:rsidRPr="00350A69">
        <w:rPr>
          <w:szCs w:val="28"/>
        </w:rPr>
        <w:t>бюджета и бюджетной отчетности требованиям бюджетного законодательства, оценка достоверности отчетности об исполнении бюджета, выявление возможных нарушений, недостатков и их последствий.</w:t>
      </w:r>
    </w:p>
    <w:p w:rsidR="003062DC" w:rsidRPr="00350A69" w:rsidRDefault="001976D3" w:rsidP="00350A69">
      <w:pPr>
        <w:numPr>
          <w:ilvl w:val="0"/>
          <w:numId w:val="2"/>
        </w:numPr>
        <w:spacing w:after="0" w:line="240" w:lineRule="auto"/>
        <w:ind w:right="62" w:hanging="279"/>
        <w:jc w:val="center"/>
        <w:rPr>
          <w:b/>
          <w:szCs w:val="28"/>
        </w:rPr>
      </w:pPr>
      <w:r w:rsidRPr="00350A69">
        <w:rPr>
          <w:b/>
          <w:szCs w:val="28"/>
        </w:rPr>
        <w:lastRenderedPageBreak/>
        <w:t>Основные задачи внешней проверки и экспертизы законопроекта</w:t>
      </w:r>
    </w:p>
    <w:p w:rsidR="003062DC" w:rsidRPr="00350A69" w:rsidRDefault="001976D3" w:rsidP="00350A69">
      <w:pPr>
        <w:spacing w:after="157" w:line="240" w:lineRule="auto"/>
        <w:ind w:left="759" w:right="14" w:firstLine="0"/>
        <w:rPr>
          <w:szCs w:val="28"/>
        </w:rPr>
      </w:pPr>
      <w:r w:rsidRPr="00350A69">
        <w:rPr>
          <w:szCs w:val="28"/>
        </w:rPr>
        <w:t>4.1. Основные задачи внешней проверки:</w:t>
      </w:r>
    </w:p>
    <w:p w:rsidR="003062DC" w:rsidRPr="00350A69" w:rsidRDefault="001976D3" w:rsidP="00350A69">
      <w:pPr>
        <w:spacing w:line="240" w:lineRule="auto"/>
        <w:ind w:left="43" w:right="14"/>
        <w:rPr>
          <w:szCs w:val="28"/>
        </w:rPr>
      </w:pPr>
      <w:r w:rsidRPr="00350A69">
        <w:rPr>
          <w:noProof/>
          <w:szCs w:val="28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731864</wp:posOffset>
            </wp:positionH>
            <wp:positionV relativeFrom="page">
              <wp:posOffset>9565533</wp:posOffset>
            </wp:positionV>
            <wp:extent cx="24395" cy="24386"/>
            <wp:effectExtent l="0" t="0" r="0" b="0"/>
            <wp:wrapSquare wrapText="bothSides"/>
            <wp:docPr id="2760" name="Picture 27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0" name="Picture 2760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4395" cy="243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50A69">
        <w:rPr>
          <w:szCs w:val="28"/>
        </w:rPr>
        <w:t>а) проверка соответствия годового отчета/бюджетной отчетности ГАБС требованиям нормативных правовых актов по составу, содержанию и представлению;</w:t>
      </w:r>
    </w:p>
    <w:p w:rsidR="003062DC" w:rsidRPr="00350A69" w:rsidRDefault="001976D3" w:rsidP="00350A69">
      <w:pPr>
        <w:spacing w:line="240" w:lineRule="auto"/>
        <w:ind w:left="43" w:right="14"/>
        <w:rPr>
          <w:szCs w:val="28"/>
        </w:rPr>
      </w:pPr>
      <w:r w:rsidRPr="00350A69">
        <w:rPr>
          <w:szCs w:val="28"/>
        </w:rPr>
        <w:t xml:space="preserve">б) проверка соответствия плановых показателей, указанных в годовом отчете/бюджетной отчетности ГАБС, показателям решения Совета депутатов </w:t>
      </w:r>
      <w:r w:rsidR="00584CDD" w:rsidRPr="00350A69">
        <w:rPr>
          <w:szCs w:val="28"/>
        </w:rPr>
        <w:t xml:space="preserve">Добринского муниципального района </w:t>
      </w:r>
      <w:r w:rsidRPr="00350A69">
        <w:rPr>
          <w:szCs w:val="28"/>
        </w:rPr>
        <w:t xml:space="preserve">о </w:t>
      </w:r>
      <w:r w:rsidR="00AC0DCD" w:rsidRPr="00350A69">
        <w:rPr>
          <w:szCs w:val="28"/>
        </w:rPr>
        <w:t xml:space="preserve">районном </w:t>
      </w:r>
      <w:r w:rsidRPr="00350A69">
        <w:rPr>
          <w:szCs w:val="28"/>
        </w:rPr>
        <w:t>бюджете (далее — Решение о бюджете) с учетом изменений, внесенных в ходе исполнения бюджета;</w:t>
      </w:r>
    </w:p>
    <w:p w:rsidR="003062DC" w:rsidRPr="00350A69" w:rsidRDefault="001976D3" w:rsidP="00350A69">
      <w:pPr>
        <w:spacing w:after="29" w:line="240" w:lineRule="auto"/>
        <w:ind w:left="43" w:right="14"/>
        <w:rPr>
          <w:szCs w:val="28"/>
        </w:rPr>
      </w:pPr>
      <w:r w:rsidRPr="00350A69">
        <w:rPr>
          <w:szCs w:val="28"/>
        </w:rPr>
        <w:t>в) проверка соответствия показателей годового отчета/бюджетной отчетности ГАБС данным бюджетного учета (обязательно в случае выхода в проверяемую организацию);</w:t>
      </w:r>
    </w:p>
    <w:p w:rsidR="003062DC" w:rsidRPr="00350A69" w:rsidRDefault="001976D3" w:rsidP="00350A69">
      <w:pPr>
        <w:spacing w:after="30" w:line="240" w:lineRule="auto"/>
        <w:ind w:left="43" w:right="14"/>
        <w:rPr>
          <w:szCs w:val="28"/>
        </w:rPr>
      </w:pPr>
      <w:r w:rsidRPr="00350A69">
        <w:rPr>
          <w:szCs w:val="28"/>
        </w:rPr>
        <w:t>г) проверка соответствия данных бюджетного учета данным документов, являющихся основанием для осуществления операций</w:t>
      </w:r>
      <w:r w:rsidR="00AC0DCD" w:rsidRPr="00350A69">
        <w:rPr>
          <w:szCs w:val="28"/>
        </w:rPr>
        <w:t xml:space="preserve"> </w:t>
      </w:r>
      <w:r w:rsidRPr="00350A69">
        <w:rPr>
          <w:szCs w:val="28"/>
        </w:rPr>
        <w:t>(обязательно в случае выхода в проверяемую организацию);</w:t>
      </w:r>
    </w:p>
    <w:p w:rsidR="003062DC" w:rsidRPr="00350A69" w:rsidRDefault="001976D3" w:rsidP="00350A69">
      <w:pPr>
        <w:spacing w:line="240" w:lineRule="auto"/>
        <w:ind w:left="43" w:right="14"/>
        <w:rPr>
          <w:szCs w:val="28"/>
        </w:rPr>
      </w:pPr>
      <w:r w:rsidRPr="00350A69">
        <w:rPr>
          <w:szCs w:val="28"/>
        </w:rPr>
        <w:t>д) проверка полноты отчетности, представленной субъектами бюджетных правоотношений, отчетность которых является основой для формирования соответствующих показателей годового отчета/бюджетной отчетности ГАБС; соответствия отчетности указанных субъектов и соответствующих показателей годового отчета/бюджетной отчетности ГАБС;</w:t>
      </w:r>
    </w:p>
    <w:p w:rsidR="003062DC" w:rsidRPr="00350A69" w:rsidRDefault="00AC0DCD" w:rsidP="00350A69">
      <w:pPr>
        <w:spacing w:line="240" w:lineRule="auto"/>
        <w:ind w:left="43" w:right="14"/>
        <w:rPr>
          <w:szCs w:val="28"/>
        </w:rPr>
      </w:pPr>
      <w:r w:rsidRPr="00350A69">
        <w:rPr>
          <w:szCs w:val="28"/>
        </w:rPr>
        <w:t>е</w:t>
      </w:r>
      <w:r w:rsidR="001976D3" w:rsidRPr="00350A69">
        <w:rPr>
          <w:szCs w:val="28"/>
        </w:rPr>
        <w:t>) проверка внутренней согласованности годового отчета и иных форм бюджетной отчетности/соответствующих форм бюджетной отчетности</w:t>
      </w:r>
      <w:r w:rsidRPr="00350A69">
        <w:rPr>
          <w:szCs w:val="28"/>
        </w:rPr>
        <w:t xml:space="preserve"> </w:t>
      </w:r>
      <w:r w:rsidR="001976D3" w:rsidRPr="00350A69">
        <w:rPr>
          <w:szCs w:val="28"/>
        </w:rPr>
        <w:t>ГАБС;</w:t>
      </w:r>
    </w:p>
    <w:p w:rsidR="003062DC" w:rsidRPr="00350A69" w:rsidRDefault="00AC0DCD" w:rsidP="00350A69">
      <w:pPr>
        <w:spacing w:line="240" w:lineRule="auto"/>
        <w:ind w:left="43" w:right="14"/>
        <w:rPr>
          <w:szCs w:val="28"/>
        </w:rPr>
      </w:pPr>
      <w:r w:rsidRPr="00350A69">
        <w:rPr>
          <w:szCs w:val="28"/>
        </w:rPr>
        <w:t>ж</w:t>
      </w:r>
      <w:r w:rsidR="001976D3" w:rsidRPr="00350A69">
        <w:rPr>
          <w:szCs w:val="28"/>
        </w:rPr>
        <w:t>) анализ системы внутреннего финансового контроля и внутреннего финансового аудита ГАБС, в том числе их результатов;</w:t>
      </w:r>
    </w:p>
    <w:p w:rsidR="003062DC" w:rsidRPr="00350A69" w:rsidRDefault="00AC0DCD" w:rsidP="00350A69">
      <w:pPr>
        <w:spacing w:after="117" w:line="240" w:lineRule="auto"/>
        <w:ind w:left="749" w:right="14" w:firstLine="0"/>
        <w:rPr>
          <w:szCs w:val="28"/>
        </w:rPr>
      </w:pPr>
      <w:r w:rsidRPr="00350A69">
        <w:rPr>
          <w:szCs w:val="28"/>
        </w:rPr>
        <w:t>з</w:t>
      </w:r>
      <w:r w:rsidR="001976D3" w:rsidRPr="00350A69">
        <w:rPr>
          <w:szCs w:val="28"/>
        </w:rPr>
        <w:t>) формирование выводов о:</w:t>
      </w:r>
    </w:p>
    <w:p w:rsidR="003062DC" w:rsidRPr="00350A69" w:rsidRDefault="00655828" w:rsidP="00350A69">
      <w:pPr>
        <w:spacing w:line="240" w:lineRule="auto"/>
        <w:ind w:left="43" w:right="14"/>
        <w:rPr>
          <w:szCs w:val="28"/>
        </w:rPr>
      </w:pPr>
      <w:r w:rsidRPr="00350A69">
        <w:rPr>
          <w:szCs w:val="28"/>
        </w:rPr>
        <w:t>-</w:t>
      </w:r>
      <w:r w:rsidR="001976D3" w:rsidRPr="00350A69">
        <w:rPr>
          <w:szCs w:val="28"/>
        </w:rPr>
        <w:t>наличии/отсутствии фактов неполноты годового отчета/бюджетной отчетности ГАБС (по результатам проверки по подп. «а»);</w:t>
      </w:r>
    </w:p>
    <w:p w:rsidR="00AC0DCD" w:rsidRPr="00350A69" w:rsidRDefault="001976D3" w:rsidP="00350A69">
      <w:pPr>
        <w:spacing w:line="240" w:lineRule="auto"/>
        <w:ind w:left="43" w:right="14"/>
        <w:rPr>
          <w:szCs w:val="28"/>
        </w:rPr>
      </w:pPr>
      <w:r w:rsidRPr="00350A69">
        <w:rPr>
          <w:noProof/>
          <w:szCs w:val="28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713568</wp:posOffset>
            </wp:positionH>
            <wp:positionV relativeFrom="page">
              <wp:posOffset>1518048</wp:posOffset>
            </wp:positionV>
            <wp:extent cx="30494" cy="42676"/>
            <wp:effectExtent l="0" t="0" r="0" b="0"/>
            <wp:wrapSquare wrapText="bothSides"/>
            <wp:docPr id="4154" name="Picture 41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54" name="Picture 4154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494" cy="426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50A69">
        <w:rPr>
          <w:noProof/>
          <w:szCs w:val="28"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756260</wp:posOffset>
            </wp:positionH>
            <wp:positionV relativeFrom="page">
              <wp:posOffset>9778913</wp:posOffset>
            </wp:positionV>
            <wp:extent cx="18297" cy="18290"/>
            <wp:effectExtent l="0" t="0" r="0" b="0"/>
            <wp:wrapSquare wrapText="bothSides"/>
            <wp:docPr id="4157" name="Picture 41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57" name="Picture 4157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8297" cy="18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55828" w:rsidRPr="00350A69">
        <w:rPr>
          <w:szCs w:val="28"/>
        </w:rPr>
        <w:t>-</w:t>
      </w:r>
      <w:r w:rsidRPr="00350A69">
        <w:rPr>
          <w:szCs w:val="28"/>
        </w:rPr>
        <w:t xml:space="preserve">наличии/отсутствии фактов недостоверности показателей </w:t>
      </w:r>
      <w:r w:rsidR="00AC0DCD" w:rsidRPr="00350A69">
        <w:rPr>
          <w:szCs w:val="28"/>
        </w:rPr>
        <w:t>б</w:t>
      </w:r>
      <w:r w:rsidRPr="00350A69">
        <w:rPr>
          <w:szCs w:val="28"/>
        </w:rPr>
        <w:t xml:space="preserve">юджетной отчетности/годового отчета (по результатам проверки по подп. «б» — «г»); </w:t>
      </w:r>
    </w:p>
    <w:p w:rsidR="003062DC" w:rsidRPr="00350A69" w:rsidRDefault="00655828" w:rsidP="00350A69">
      <w:pPr>
        <w:spacing w:line="240" w:lineRule="auto"/>
        <w:ind w:left="43" w:right="14"/>
        <w:rPr>
          <w:szCs w:val="28"/>
        </w:rPr>
      </w:pPr>
      <w:r w:rsidRPr="00350A69">
        <w:rPr>
          <w:noProof/>
          <w:szCs w:val="28"/>
        </w:rPr>
        <w:t>-</w:t>
      </w:r>
      <w:r w:rsidR="00AC0DCD" w:rsidRPr="00350A69">
        <w:rPr>
          <w:szCs w:val="28"/>
        </w:rPr>
        <w:t>нал</w:t>
      </w:r>
      <w:r w:rsidR="001976D3" w:rsidRPr="00350A69">
        <w:rPr>
          <w:szCs w:val="28"/>
        </w:rPr>
        <w:t>ичии/отсутствии фактов, способных негативно повлиять на достоверность годового отчета/бюджетной отчетности ГАБС (по результатам проверки по подп. «д» — «</w:t>
      </w:r>
      <w:r w:rsidR="00AC0DCD" w:rsidRPr="00350A69">
        <w:rPr>
          <w:szCs w:val="28"/>
        </w:rPr>
        <w:t>ж</w:t>
      </w:r>
      <w:r w:rsidR="001976D3" w:rsidRPr="00350A69">
        <w:rPr>
          <w:szCs w:val="28"/>
        </w:rPr>
        <w:t>»).</w:t>
      </w:r>
    </w:p>
    <w:p w:rsidR="003062DC" w:rsidRPr="00350A69" w:rsidRDefault="001976D3" w:rsidP="00350A69">
      <w:pPr>
        <w:spacing w:line="240" w:lineRule="auto"/>
        <w:ind w:left="43" w:right="14"/>
        <w:rPr>
          <w:szCs w:val="28"/>
        </w:rPr>
      </w:pPr>
      <w:r w:rsidRPr="00350A69">
        <w:rPr>
          <w:szCs w:val="28"/>
        </w:rPr>
        <w:t>4.2. Информационной основой (базой) проведения внешней проверки является:</w:t>
      </w:r>
    </w:p>
    <w:p w:rsidR="003062DC" w:rsidRPr="00350A69" w:rsidRDefault="00655828" w:rsidP="001113CC">
      <w:pPr>
        <w:spacing w:line="240" w:lineRule="auto"/>
        <w:ind w:left="43" w:right="14"/>
        <w:rPr>
          <w:noProof/>
          <w:szCs w:val="28"/>
        </w:rPr>
      </w:pPr>
      <w:r w:rsidRPr="00350A69">
        <w:rPr>
          <w:noProof/>
          <w:szCs w:val="28"/>
        </w:rPr>
        <w:t>-</w:t>
      </w:r>
      <w:r w:rsidR="001976D3" w:rsidRPr="00350A69">
        <w:rPr>
          <w:noProof/>
          <w:szCs w:val="28"/>
        </w:rPr>
        <w:t xml:space="preserve">нормативные правовые акты, в </w:t>
      </w:r>
      <w:proofErr w:type="spellStart"/>
      <w:r w:rsidR="001976D3" w:rsidRPr="00350A69">
        <w:rPr>
          <w:noProof/>
          <w:szCs w:val="28"/>
        </w:rPr>
        <w:t>т.ч</w:t>
      </w:r>
      <w:proofErr w:type="spellEnd"/>
      <w:r w:rsidR="001976D3" w:rsidRPr="00350A69">
        <w:rPr>
          <w:noProof/>
          <w:szCs w:val="28"/>
        </w:rPr>
        <w:t xml:space="preserve">. решения о </w:t>
      </w:r>
      <w:r w:rsidR="00AC0DCD" w:rsidRPr="00350A69">
        <w:rPr>
          <w:noProof/>
          <w:szCs w:val="28"/>
        </w:rPr>
        <w:t xml:space="preserve">районном </w:t>
      </w:r>
      <w:r w:rsidR="001976D3" w:rsidRPr="00350A69">
        <w:rPr>
          <w:noProof/>
          <w:szCs w:val="28"/>
        </w:rPr>
        <w:t>бюджете на отчетный финансовый год и на плановый период;</w:t>
      </w:r>
    </w:p>
    <w:p w:rsidR="003062DC" w:rsidRPr="00350A69" w:rsidRDefault="00655828" w:rsidP="001113CC">
      <w:pPr>
        <w:spacing w:line="240" w:lineRule="auto"/>
        <w:ind w:left="43" w:right="14"/>
        <w:rPr>
          <w:noProof/>
          <w:szCs w:val="28"/>
        </w:rPr>
      </w:pPr>
      <w:r w:rsidRPr="00350A69">
        <w:rPr>
          <w:noProof/>
          <w:szCs w:val="28"/>
        </w:rPr>
        <w:t>-</w:t>
      </w:r>
      <w:r w:rsidR="001976D3" w:rsidRPr="00350A69">
        <w:rPr>
          <w:noProof/>
          <w:szCs w:val="28"/>
        </w:rPr>
        <w:t>годовая бюджетная отчетность;</w:t>
      </w:r>
    </w:p>
    <w:p w:rsidR="00AC0DCD" w:rsidRPr="00350A69" w:rsidRDefault="00655828" w:rsidP="001113CC">
      <w:pPr>
        <w:spacing w:line="240" w:lineRule="auto"/>
        <w:ind w:left="43" w:right="14"/>
        <w:rPr>
          <w:noProof/>
          <w:szCs w:val="28"/>
        </w:rPr>
      </w:pPr>
      <w:r w:rsidRPr="00350A69">
        <w:rPr>
          <w:noProof/>
          <w:szCs w:val="28"/>
        </w:rPr>
        <w:t>-</w:t>
      </w:r>
      <w:r w:rsidR="001976D3" w:rsidRPr="00350A69">
        <w:rPr>
          <w:noProof/>
          <w:szCs w:val="28"/>
        </w:rPr>
        <w:t xml:space="preserve">отчет об исполнении </w:t>
      </w:r>
      <w:r w:rsidR="00AC0DCD" w:rsidRPr="00350A69">
        <w:rPr>
          <w:noProof/>
          <w:szCs w:val="28"/>
        </w:rPr>
        <w:t xml:space="preserve">районного </w:t>
      </w:r>
      <w:r w:rsidR="001976D3" w:rsidRPr="00350A69">
        <w:rPr>
          <w:noProof/>
          <w:szCs w:val="28"/>
        </w:rPr>
        <w:t>бюджета за отчетный финансовый год, а также оперативные отчеты об исполнении бюджета;</w:t>
      </w:r>
    </w:p>
    <w:p w:rsidR="003062DC" w:rsidRPr="00350A69" w:rsidRDefault="00655828" w:rsidP="001113CC">
      <w:pPr>
        <w:spacing w:line="240" w:lineRule="auto"/>
        <w:ind w:left="43" w:right="14"/>
        <w:rPr>
          <w:noProof/>
          <w:szCs w:val="28"/>
        </w:rPr>
      </w:pPr>
      <w:r w:rsidRPr="00350A69">
        <w:rPr>
          <w:noProof/>
          <w:szCs w:val="28"/>
        </w:rPr>
        <w:t>-</w:t>
      </w:r>
      <w:r w:rsidR="001976D3" w:rsidRPr="00350A69">
        <w:rPr>
          <w:noProof/>
          <w:szCs w:val="28"/>
        </w:rPr>
        <w:t xml:space="preserve">годовая бюджетная отчетность главных администраторов средств </w:t>
      </w:r>
      <w:r w:rsidR="00AC0DCD" w:rsidRPr="00350A69">
        <w:rPr>
          <w:noProof/>
          <w:szCs w:val="28"/>
        </w:rPr>
        <w:t>районного</w:t>
      </w:r>
      <w:r w:rsidR="001976D3" w:rsidRPr="00350A69">
        <w:rPr>
          <w:noProof/>
          <w:szCs w:val="28"/>
        </w:rPr>
        <w:t xml:space="preserve"> бюджета и иных получателей бюджетных средств;</w:t>
      </w:r>
    </w:p>
    <w:p w:rsidR="003062DC" w:rsidRPr="00350A69" w:rsidRDefault="00655828" w:rsidP="001113CC">
      <w:pPr>
        <w:spacing w:line="240" w:lineRule="auto"/>
        <w:ind w:left="43" w:right="14"/>
        <w:rPr>
          <w:noProof/>
          <w:szCs w:val="28"/>
        </w:rPr>
      </w:pPr>
      <w:r w:rsidRPr="00350A69">
        <w:rPr>
          <w:noProof/>
          <w:szCs w:val="28"/>
        </w:rPr>
        <w:lastRenderedPageBreak/>
        <w:t>-</w:t>
      </w:r>
      <w:r w:rsidR="001976D3" w:rsidRPr="00350A69">
        <w:rPr>
          <w:noProof/>
          <w:szCs w:val="28"/>
        </w:rPr>
        <w:t xml:space="preserve">иные документы, характеризующие исполнение </w:t>
      </w:r>
      <w:r w:rsidR="00AC0DCD" w:rsidRPr="00350A69">
        <w:rPr>
          <w:noProof/>
          <w:szCs w:val="28"/>
        </w:rPr>
        <w:t>районного</w:t>
      </w:r>
      <w:r w:rsidR="001976D3" w:rsidRPr="00350A69">
        <w:rPr>
          <w:noProof/>
          <w:szCs w:val="28"/>
        </w:rPr>
        <w:t xml:space="preserve"> бюджета, в том числе данные оперативного (текущего) контроля хода исполнения решения о </w:t>
      </w:r>
      <w:r w:rsidR="00AC0DCD" w:rsidRPr="00350A69">
        <w:rPr>
          <w:noProof/>
          <w:szCs w:val="28"/>
        </w:rPr>
        <w:t xml:space="preserve">районном </w:t>
      </w:r>
      <w:r w:rsidR="001976D3" w:rsidRPr="00350A69">
        <w:rPr>
          <w:noProof/>
          <w:szCs w:val="28"/>
        </w:rPr>
        <w:t>бюджете на отчетный финансовый год.</w:t>
      </w:r>
    </w:p>
    <w:p w:rsidR="003062DC" w:rsidRPr="00350A69" w:rsidRDefault="001976D3" w:rsidP="00350A69">
      <w:pPr>
        <w:spacing w:line="240" w:lineRule="auto"/>
        <w:ind w:left="43" w:right="115" w:firstLine="519"/>
        <w:rPr>
          <w:szCs w:val="28"/>
        </w:rPr>
      </w:pPr>
      <w:r w:rsidRPr="00350A69">
        <w:rPr>
          <w:szCs w:val="28"/>
        </w:rPr>
        <w:t xml:space="preserve">Информационная база формируется на основании документов исполнительного органа муниципального образования, представленных в соответствии с запросом </w:t>
      </w:r>
      <w:r w:rsidR="00AC0DCD" w:rsidRPr="00350A69">
        <w:rPr>
          <w:szCs w:val="28"/>
        </w:rPr>
        <w:t>Контрольно-счетной комиссии (КСК)</w:t>
      </w:r>
      <w:r w:rsidRPr="00350A69">
        <w:rPr>
          <w:szCs w:val="28"/>
        </w:rPr>
        <w:t>. Подготовка запроса осуществляется председател</w:t>
      </w:r>
      <w:r w:rsidR="00AC0DCD" w:rsidRPr="00350A69">
        <w:rPr>
          <w:szCs w:val="28"/>
        </w:rPr>
        <w:t>ем</w:t>
      </w:r>
      <w:r w:rsidRPr="00350A69">
        <w:rPr>
          <w:szCs w:val="28"/>
        </w:rPr>
        <w:t xml:space="preserve"> </w:t>
      </w:r>
      <w:r w:rsidR="00AC0DCD" w:rsidRPr="00350A69">
        <w:rPr>
          <w:szCs w:val="28"/>
        </w:rPr>
        <w:t>КСК</w:t>
      </w:r>
      <w:r w:rsidRPr="00350A69">
        <w:rPr>
          <w:szCs w:val="28"/>
        </w:rPr>
        <w:t>.</w:t>
      </w:r>
    </w:p>
    <w:p w:rsidR="003062DC" w:rsidRPr="00350A69" w:rsidRDefault="001976D3" w:rsidP="00350A69">
      <w:pPr>
        <w:spacing w:line="240" w:lineRule="auto"/>
        <w:ind w:left="43" w:right="96"/>
        <w:rPr>
          <w:szCs w:val="28"/>
        </w:rPr>
      </w:pPr>
      <w:r w:rsidRPr="00350A69">
        <w:rPr>
          <w:szCs w:val="28"/>
        </w:rPr>
        <w:t xml:space="preserve">Необходимый объем вышеперечисленной и дополнительной информации для представления в </w:t>
      </w:r>
      <w:r w:rsidR="005F1527" w:rsidRPr="00350A69">
        <w:rPr>
          <w:szCs w:val="28"/>
        </w:rPr>
        <w:t>КСК</w:t>
      </w:r>
      <w:r w:rsidRPr="00350A69">
        <w:rPr>
          <w:szCs w:val="28"/>
        </w:rPr>
        <w:t xml:space="preserve"> определяется, как правило, до начала проведения внешней проверки.</w:t>
      </w:r>
    </w:p>
    <w:p w:rsidR="003062DC" w:rsidRPr="00350A69" w:rsidRDefault="001976D3" w:rsidP="00350A69">
      <w:pPr>
        <w:spacing w:after="506" w:line="240" w:lineRule="auto"/>
        <w:ind w:left="43" w:right="86"/>
        <w:rPr>
          <w:szCs w:val="28"/>
        </w:rPr>
      </w:pPr>
      <w:r w:rsidRPr="00350A69">
        <w:rPr>
          <w:noProof/>
          <w:szCs w:val="28"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page">
              <wp:posOffset>701370</wp:posOffset>
            </wp:positionH>
            <wp:positionV relativeFrom="page">
              <wp:posOffset>3072676</wp:posOffset>
            </wp:positionV>
            <wp:extent cx="24395" cy="36579"/>
            <wp:effectExtent l="0" t="0" r="0" b="0"/>
            <wp:wrapSquare wrapText="bothSides"/>
            <wp:docPr id="5473" name="Picture 54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73" name="Picture 5473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4395" cy="365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50A69">
        <w:rPr>
          <w:noProof/>
          <w:szCs w:val="28"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page">
              <wp:posOffset>731864</wp:posOffset>
            </wp:positionH>
            <wp:positionV relativeFrom="page">
              <wp:posOffset>8577887</wp:posOffset>
            </wp:positionV>
            <wp:extent cx="24395" cy="30483"/>
            <wp:effectExtent l="0" t="0" r="0" b="0"/>
            <wp:wrapSquare wrapText="bothSides"/>
            <wp:docPr id="5474" name="Picture 54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74" name="Picture 5474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4395" cy="304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50A69">
        <w:rPr>
          <w:szCs w:val="28"/>
        </w:rPr>
        <w:t xml:space="preserve">4.3. Основным методологическим принципом внешней проверки является сопоставление информации, полученной по конкретным видам доходов, направлениям расходования средств </w:t>
      </w:r>
      <w:r w:rsidR="005F1527" w:rsidRPr="00350A69">
        <w:rPr>
          <w:szCs w:val="28"/>
        </w:rPr>
        <w:t>районного</w:t>
      </w:r>
      <w:r w:rsidRPr="00350A69">
        <w:rPr>
          <w:szCs w:val="28"/>
        </w:rPr>
        <w:t xml:space="preserve"> бюджета, с данными, содержащимися в аналитических, отчетных и иных документах проверяемых объектов. В целях определения эффективности использования средств </w:t>
      </w:r>
      <w:r w:rsidR="005F1527" w:rsidRPr="00350A69">
        <w:rPr>
          <w:szCs w:val="28"/>
        </w:rPr>
        <w:t>районного</w:t>
      </w:r>
      <w:r w:rsidRPr="00350A69">
        <w:rPr>
          <w:szCs w:val="28"/>
        </w:rPr>
        <w:t xml:space="preserve"> бюджета возможно сопоставление данных за ряд лет.</w:t>
      </w:r>
    </w:p>
    <w:p w:rsidR="003062DC" w:rsidRPr="00350A69" w:rsidRDefault="001976D3" w:rsidP="00350A69">
      <w:pPr>
        <w:spacing w:after="475" w:line="240" w:lineRule="auto"/>
        <w:ind w:left="1172" w:right="1153" w:hanging="10"/>
        <w:jc w:val="center"/>
        <w:rPr>
          <w:b/>
          <w:szCs w:val="28"/>
        </w:rPr>
      </w:pPr>
      <w:r w:rsidRPr="00350A69">
        <w:rPr>
          <w:b/>
          <w:szCs w:val="28"/>
        </w:rPr>
        <w:t>5. Порядок подготовки внешней проверки. Проведение и оформление результатов внешней</w:t>
      </w:r>
      <w:r w:rsidR="005F1527" w:rsidRPr="00350A69">
        <w:rPr>
          <w:b/>
          <w:szCs w:val="28"/>
        </w:rPr>
        <w:t xml:space="preserve"> п</w:t>
      </w:r>
      <w:r w:rsidRPr="00350A69">
        <w:rPr>
          <w:b/>
          <w:szCs w:val="28"/>
        </w:rPr>
        <w:t>роверки</w:t>
      </w:r>
    </w:p>
    <w:p w:rsidR="003062DC" w:rsidRPr="00350A69" w:rsidRDefault="001976D3" w:rsidP="00350A69">
      <w:pPr>
        <w:numPr>
          <w:ilvl w:val="1"/>
          <w:numId w:val="4"/>
        </w:numPr>
        <w:spacing w:line="240" w:lineRule="auto"/>
        <w:ind w:right="14"/>
        <w:rPr>
          <w:szCs w:val="28"/>
        </w:rPr>
      </w:pPr>
      <w:r w:rsidRPr="00350A69">
        <w:rPr>
          <w:szCs w:val="28"/>
        </w:rPr>
        <w:t>Порядок подготовки внешней проверки как экспертно</w:t>
      </w:r>
      <w:r w:rsidR="005F1527" w:rsidRPr="00350A69">
        <w:rPr>
          <w:szCs w:val="28"/>
        </w:rPr>
        <w:t>-</w:t>
      </w:r>
      <w:r w:rsidRPr="00350A69">
        <w:rPr>
          <w:szCs w:val="28"/>
        </w:rPr>
        <w:t>аналитического мероприятия устанавливается стандартом внешнего финансового контроля и настоящим Стандартом.</w:t>
      </w:r>
    </w:p>
    <w:p w:rsidR="003062DC" w:rsidRPr="00350A69" w:rsidRDefault="001976D3" w:rsidP="00350A69">
      <w:pPr>
        <w:spacing w:line="240" w:lineRule="auto"/>
        <w:ind w:left="43" w:right="14"/>
        <w:rPr>
          <w:szCs w:val="28"/>
        </w:rPr>
      </w:pPr>
      <w:r w:rsidRPr="00350A69">
        <w:rPr>
          <w:szCs w:val="28"/>
        </w:rPr>
        <w:t xml:space="preserve">При формировании годового плана работы </w:t>
      </w:r>
      <w:r w:rsidR="005F1527" w:rsidRPr="00350A69">
        <w:rPr>
          <w:szCs w:val="28"/>
        </w:rPr>
        <w:t>КСК</w:t>
      </w:r>
      <w:r w:rsidRPr="00350A69">
        <w:rPr>
          <w:szCs w:val="28"/>
        </w:rPr>
        <w:t xml:space="preserve"> на очередной год отдельными пунктами включается внешняя проверка годового отчета об исполнении </w:t>
      </w:r>
      <w:r w:rsidR="005F1527" w:rsidRPr="00350A69">
        <w:rPr>
          <w:szCs w:val="28"/>
        </w:rPr>
        <w:t xml:space="preserve">районного </w:t>
      </w:r>
      <w:r w:rsidRPr="00350A69">
        <w:rPr>
          <w:szCs w:val="28"/>
        </w:rPr>
        <w:t>бюджета и годовых отчетов ГАБС.</w:t>
      </w:r>
    </w:p>
    <w:p w:rsidR="003062DC" w:rsidRPr="00350A69" w:rsidRDefault="001976D3" w:rsidP="00350A69">
      <w:pPr>
        <w:numPr>
          <w:ilvl w:val="1"/>
          <w:numId w:val="4"/>
        </w:numPr>
        <w:spacing w:line="240" w:lineRule="auto"/>
        <w:ind w:right="14"/>
        <w:rPr>
          <w:szCs w:val="28"/>
        </w:rPr>
      </w:pPr>
      <w:r w:rsidRPr="00350A69">
        <w:rPr>
          <w:szCs w:val="28"/>
        </w:rPr>
        <w:t>Внешняя проверка годового отчета об исполнении бюджета муниципального образования проводится как правило камеральным способом, при необходимости допускается проверка по месту нахождения ГАБС.</w:t>
      </w:r>
    </w:p>
    <w:p w:rsidR="003062DC" w:rsidRPr="00350A69" w:rsidRDefault="001976D3" w:rsidP="00350A69">
      <w:pPr>
        <w:spacing w:line="240" w:lineRule="auto"/>
        <w:ind w:left="43" w:right="14"/>
        <w:rPr>
          <w:szCs w:val="28"/>
        </w:rPr>
      </w:pPr>
      <w:r w:rsidRPr="005C315F">
        <w:rPr>
          <w:color w:val="auto"/>
          <w:szCs w:val="28"/>
        </w:rPr>
        <w:t xml:space="preserve">По итогам внешней проверки годовых отчетов ГАБС готовятся акты. </w:t>
      </w:r>
      <w:r w:rsidRPr="00350A69">
        <w:rPr>
          <w:szCs w:val="28"/>
        </w:rPr>
        <w:t xml:space="preserve">По итогам внешней проверки годового отчета об исполнении </w:t>
      </w:r>
      <w:r w:rsidR="00842F83" w:rsidRPr="00350A69">
        <w:rPr>
          <w:szCs w:val="28"/>
        </w:rPr>
        <w:t xml:space="preserve">районного </w:t>
      </w:r>
      <w:r w:rsidRPr="00350A69">
        <w:rPr>
          <w:szCs w:val="28"/>
        </w:rPr>
        <w:t xml:space="preserve">бюджета готовится сводный акт и заключение. Сводный акт представляется на ознакомление </w:t>
      </w:r>
      <w:r w:rsidRPr="00350A69">
        <w:rPr>
          <w:szCs w:val="28"/>
        </w:rPr>
        <w:tab/>
        <w:t xml:space="preserve">руководителю </w:t>
      </w:r>
      <w:r w:rsidRPr="00350A69">
        <w:rPr>
          <w:szCs w:val="28"/>
        </w:rPr>
        <w:tab/>
        <w:t>финансового</w:t>
      </w:r>
      <w:r w:rsidRPr="00350A69">
        <w:rPr>
          <w:szCs w:val="28"/>
        </w:rPr>
        <w:tab/>
        <w:t xml:space="preserve">органа. </w:t>
      </w:r>
      <w:r w:rsidRPr="00350A69">
        <w:rPr>
          <w:szCs w:val="28"/>
        </w:rPr>
        <w:tab/>
        <w:t xml:space="preserve">Заключение представляется на ознакомление главе администрации </w:t>
      </w:r>
      <w:r w:rsidR="000C2076" w:rsidRPr="00350A69">
        <w:rPr>
          <w:szCs w:val="28"/>
        </w:rPr>
        <w:t>муниципального района</w:t>
      </w:r>
      <w:r w:rsidRPr="00350A69">
        <w:rPr>
          <w:szCs w:val="28"/>
        </w:rPr>
        <w:t xml:space="preserve"> и председателю Совета депутатов.</w:t>
      </w:r>
    </w:p>
    <w:p w:rsidR="003062DC" w:rsidRPr="00350A69" w:rsidRDefault="001976D3" w:rsidP="00350A69">
      <w:pPr>
        <w:spacing w:line="240" w:lineRule="auto"/>
        <w:ind w:left="43" w:right="14"/>
        <w:rPr>
          <w:szCs w:val="28"/>
        </w:rPr>
      </w:pPr>
      <w:r w:rsidRPr="00350A69">
        <w:rPr>
          <w:szCs w:val="28"/>
        </w:rPr>
        <w:t>5.</w:t>
      </w:r>
      <w:r w:rsidR="000C2076" w:rsidRPr="00350A69">
        <w:rPr>
          <w:szCs w:val="28"/>
        </w:rPr>
        <w:t>3</w:t>
      </w:r>
      <w:r w:rsidRPr="00350A69">
        <w:rPr>
          <w:szCs w:val="28"/>
        </w:rPr>
        <w:t>. К основным вопросам внешней проверки отчетности ГАБС относятся:</w:t>
      </w:r>
    </w:p>
    <w:p w:rsidR="003062DC" w:rsidRPr="00350A69" w:rsidRDefault="000C2076" w:rsidP="00350A69">
      <w:pPr>
        <w:spacing w:line="240" w:lineRule="auto"/>
        <w:ind w:left="43" w:right="14"/>
        <w:rPr>
          <w:szCs w:val="28"/>
        </w:rPr>
      </w:pPr>
      <w:r w:rsidRPr="00350A69">
        <w:rPr>
          <w:szCs w:val="28"/>
        </w:rPr>
        <w:t>-</w:t>
      </w:r>
      <w:r w:rsidR="001976D3" w:rsidRPr="00350A69">
        <w:rPr>
          <w:szCs w:val="28"/>
        </w:rPr>
        <w:t>установление полноты бюджетной от</w:t>
      </w:r>
      <w:r w:rsidRPr="00350A69">
        <w:rPr>
          <w:szCs w:val="28"/>
        </w:rPr>
        <w:t xml:space="preserve">четности ГАБС и её соответствия </w:t>
      </w:r>
      <w:r w:rsidR="001976D3" w:rsidRPr="00350A69">
        <w:rPr>
          <w:szCs w:val="28"/>
        </w:rPr>
        <w:t>требованиям нормативных правовых актов, для чего необходимо провести анализ представленной к проверке отчетности ГАБС по составу, содержанию, прозрачности и информативности показателей.</w:t>
      </w:r>
    </w:p>
    <w:p w:rsidR="003062DC" w:rsidRPr="00350A69" w:rsidRDefault="001976D3" w:rsidP="00350A69">
      <w:pPr>
        <w:spacing w:line="240" w:lineRule="auto"/>
        <w:ind w:left="43" w:right="14"/>
        <w:rPr>
          <w:szCs w:val="28"/>
        </w:rPr>
      </w:pPr>
      <w:r w:rsidRPr="00350A69">
        <w:rPr>
          <w:szCs w:val="28"/>
        </w:rPr>
        <w:t xml:space="preserve">Под прозрачностью и информативностью годового отчета (бюджетной отчетности) понимается отражение в ней информации в таком объеме и </w:t>
      </w:r>
      <w:r w:rsidRPr="00350A69">
        <w:rPr>
          <w:szCs w:val="28"/>
        </w:rPr>
        <w:lastRenderedPageBreak/>
        <w:t>структуре, которые позволяют сформировать адекватную информацию (представление) обо всех составляющих исполнения бюджета в целом (годовой отчет) или по главным администраторам бюджетных средств</w:t>
      </w:r>
      <w:r w:rsidR="000C2076" w:rsidRPr="00350A69">
        <w:rPr>
          <w:szCs w:val="28"/>
        </w:rPr>
        <w:t xml:space="preserve"> </w:t>
      </w:r>
      <w:r w:rsidRPr="00350A69">
        <w:rPr>
          <w:szCs w:val="28"/>
        </w:rPr>
        <w:t>(бюджетная отчетность ГАБС).</w:t>
      </w:r>
    </w:p>
    <w:p w:rsidR="003062DC" w:rsidRPr="00350A69" w:rsidRDefault="000C2076" w:rsidP="00350A69">
      <w:pPr>
        <w:spacing w:line="240" w:lineRule="auto"/>
        <w:ind w:left="43" w:right="14"/>
        <w:rPr>
          <w:szCs w:val="28"/>
        </w:rPr>
      </w:pPr>
      <w:r w:rsidRPr="00350A69">
        <w:rPr>
          <w:szCs w:val="28"/>
        </w:rPr>
        <w:t>-</w:t>
      </w:r>
      <w:r w:rsidR="001976D3" w:rsidRPr="00350A69">
        <w:rPr>
          <w:szCs w:val="28"/>
        </w:rPr>
        <w:t>установление достоверности показателей бюджетной отчетности</w:t>
      </w:r>
      <w:r w:rsidRPr="00350A69">
        <w:rPr>
          <w:szCs w:val="28"/>
        </w:rPr>
        <w:t xml:space="preserve"> </w:t>
      </w:r>
      <w:r w:rsidR="001976D3" w:rsidRPr="00350A69">
        <w:rPr>
          <w:szCs w:val="28"/>
        </w:rPr>
        <w:t xml:space="preserve">ГАБС, для чего необходимо установить внутреннюю согласованность соответствующих форм отчетности (соблюдение контрольных соотношений), соответствие показателей отчетности ГАБС показателям, отраженным в отчете об исполнении </w:t>
      </w:r>
      <w:r w:rsidRPr="00350A69">
        <w:rPr>
          <w:szCs w:val="28"/>
        </w:rPr>
        <w:t>районного</w:t>
      </w:r>
      <w:r w:rsidR="001976D3" w:rsidRPr="00350A69">
        <w:rPr>
          <w:szCs w:val="28"/>
        </w:rPr>
        <w:t xml:space="preserve"> бюджета. Целевой характер использования бюджетных средств может быть определен путем сопоставления правильности отнесения расходов на соответствующие статьи затрат.</w:t>
      </w:r>
    </w:p>
    <w:p w:rsidR="003062DC" w:rsidRPr="00350A69" w:rsidRDefault="000C2076" w:rsidP="00350A69">
      <w:pPr>
        <w:spacing w:line="240" w:lineRule="auto"/>
        <w:ind w:left="43" w:right="14"/>
        <w:rPr>
          <w:szCs w:val="28"/>
        </w:rPr>
      </w:pPr>
      <w:r w:rsidRPr="00350A69">
        <w:rPr>
          <w:szCs w:val="28"/>
        </w:rPr>
        <w:t>-</w:t>
      </w:r>
      <w:r w:rsidR="001976D3" w:rsidRPr="00350A69">
        <w:rPr>
          <w:szCs w:val="28"/>
        </w:rPr>
        <w:t>анализа эффективности и результативности использования бюджетных средств, для чего необходимо проанализировать показатели выполнения плана оказания муниципальных услуг, и другие показатели, характеризующие основную деятельность проверяемого ГАБС.</w:t>
      </w:r>
    </w:p>
    <w:p w:rsidR="003062DC" w:rsidRPr="00350A69" w:rsidRDefault="001976D3" w:rsidP="00350A69">
      <w:pPr>
        <w:spacing w:line="240" w:lineRule="auto"/>
        <w:ind w:left="106" w:right="14"/>
        <w:rPr>
          <w:szCs w:val="28"/>
        </w:rPr>
      </w:pPr>
      <w:r w:rsidRPr="00350A69">
        <w:rPr>
          <w:noProof/>
          <w:szCs w:val="28"/>
        </w:rPr>
        <w:drawing>
          <wp:anchor distT="0" distB="0" distL="114300" distR="114300" simplePos="0" relativeHeight="251667456" behindDoc="0" locked="0" layoutInCell="1" allowOverlap="0">
            <wp:simplePos x="0" y="0"/>
            <wp:positionH relativeFrom="page">
              <wp:posOffset>725766</wp:posOffset>
            </wp:positionH>
            <wp:positionV relativeFrom="page">
              <wp:posOffset>2121610</wp:posOffset>
            </wp:positionV>
            <wp:extent cx="30494" cy="30483"/>
            <wp:effectExtent l="0" t="0" r="0" b="0"/>
            <wp:wrapSquare wrapText="bothSides"/>
            <wp:docPr id="8165" name="Picture 81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65" name="Picture 8165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0494" cy="304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50A69">
        <w:rPr>
          <w:noProof/>
          <w:szCs w:val="28"/>
        </w:rPr>
        <w:drawing>
          <wp:anchor distT="0" distB="0" distL="114300" distR="114300" simplePos="0" relativeHeight="251668480" behindDoc="0" locked="0" layoutInCell="1" allowOverlap="0">
            <wp:simplePos x="0" y="0"/>
            <wp:positionH relativeFrom="page">
              <wp:posOffset>737963</wp:posOffset>
            </wp:positionH>
            <wp:positionV relativeFrom="page">
              <wp:posOffset>4877264</wp:posOffset>
            </wp:positionV>
            <wp:extent cx="24395" cy="30483"/>
            <wp:effectExtent l="0" t="0" r="0" b="0"/>
            <wp:wrapSquare wrapText="bothSides"/>
            <wp:docPr id="8167" name="Picture 81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67" name="Picture 8167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4395" cy="304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50A69">
        <w:rPr>
          <w:szCs w:val="28"/>
        </w:rPr>
        <w:t>5.</w:t>
      </w:r>
      <w:r w:rsidR="00FC76A4" w:rsidRPr="00350A69">
        <w:rPr>
          <w:szCs w:val="28"/>
        </w:rPr>
        <w:t>4</w:t>
      </w:r>
      <w:r w:rsidRPr="00350A69">
        <w:rPr>
          <w:szCs w:val="28"/>
        </w:rPr>
        <w:t>. Основными приемами финансового анализа по данным бюджетной отчетности являются:</w:t>
      </w:r>
    </w:p>
    <w:p w:rsidR="00FC76A4" w:rsidRPr="00350A69" w:rsidRDefault="00FC76A4" w:rsidP="00350A69">
      <w:pPr>
        <w:spacing w:line="240" w:lineRule="auto"/>
        <w:ind w:left="772" w:right="14" w:firstLine="0"/>
        <w:rPr>
          <w:szCs w:val="28"/>
        </w:rPr>
      </w:pPr>
      <w:r w:rsidRPr="00350A69">
        <w:rPr>
          <w:szCs w:val="28"/>
        </w:rPr>
        <w:t xml:space="preserve">-чтение отчетности, </w:t>
      </w:r>
    </w:p>
    <w:p w:rsidR="003062DC" w:rsidRPr="00350A69" w:rsidRDefault="00FC76A4" w:rsidP="00350A69">
      <w:pPr>
        <w:spacing w:line="240" w:lineRule="auto"/>
        <w:ind w:left="772" w:right="14" w:firstLine="0"/>
        <w:rPr>
          <w:szCs w:val="28"/>
        </w:rPr>
      </w:pPr>
      <w:r w:rsidRPr="00350A69">
        <w:rPr>
          <w:szCs w:val="28"/>
        </w:rPr>
        <w:t>-</w:t>
      </w:r>
      <w:r w:rsidR="001976D3" w:rsidRPr="00350A69">
        <w:rPr>
          <w:szCs w:val="28"/>
        </w:rPr>
        <w:t>горизонтальный анализ,</w:t>
      </w:r>
    </w:p>
    <w:p w:rsidR="003062DC" w:rsidRPr="00350A69" w:rsidRDefault="00FC76A4" w:rsidP="00350A69">
      <w:pPr>
        <w:spacing w:after="78" w:line="240" w:lineRule="auto"/>
        <w:ind w:left="772" w:right="14" w:firstLine="0"/>
        <w:rPr>
          <w:szCs w:val="28"/>
        </w:rPr>
      </w:pPr>
      <w:r w:rsidRPr="00350A69">
        <w:rPr>
          <w:szCs w:val="28"/>
        </w:rPr>
        <w:t>-</w:t>
      </w:r>
      <w:r w:rsidR="001976D3" w:rsidRPr="00350A69">
        <w:rPr>
          <w:szCs w:val="28"/>
        </w:rPr>
        <w:t>вертикальный анализ.</w:t>
      </w:r>
    </w:p>
    <w:p w:rsidR="003062DC" w:rsidRPr="00350A69" w:rsidRDefault="001976D3" w:rsidP="00350A69">
      <w:pPr>
        <w:spacing w:line="240" w:lineRule="auto"/>
        <w:ind w:left="106" w:right="14"/>
        <w:rPr>
          <w:szCs w:val="28"/>
        </w:rPr>
      </w:pPr>
      <w:r w:rsidRPr="00350A69">
        <w:rPr>
          <w:b/>
          <w:i/>
          <w:szCs w:val="28"/>
        </w:rPr>
        <w:t>Чтение отчетности</w:t>
      </w:r>
      <w:r w:rsidRPr="00350A69">
        <w:rPr>
          <w:szCs w:val="28"/>
        </w:rPr>
        <w:t xml:space="preserve"> представляет собой информационное ознакомление с финансовым положением субъекта анализа по данным баланса, сопутствующим формам и приложениям к ним. По данным бюджетной отчетности можно судить об имущественном положении объекта отчетности, соотношении средств по их видам в составе активов и т.д. В процессе чтения отчетности важно рассматривать показатели разных форм отчетности в их взаимосвязи.</w:t>
      </w:r>
    </w:p>
    <w:p w:rsidR="003062DC" w:rsidRPr="00350A69" w:rsidRDefault="001976D3" w:rsidP="00350A69">
      <w:pPr>
        <w:spacing w:line="240" w:lineRule="auto"/>
        <w:ind w:left="43" w:right="14"/>
        <w:rPr>
          <w:szCs w:val="28"/>
        </w:rPr>
      </w:pPr>
      <w:r w:rsidRPr="00350A69">
        <w:rPr>
          <w:szCs w:val="28"/>
        </w:rPr>
        <w:t>Наиболее общее представление об имевших место качественных изменениях в структуре средств и их источников, динамике этих изменений можно получить с помощью горизонтального и вертикального анализа данных бюджетной отчетности.</w:t>
      </w:r>
    </w:p>
    <w:p w:rsidR="003062DC" w:rsidRPr="00350A69" w:rsidRDefault="001976D3" w:rsidP="00350A69">
      <w:pPr>
        <w:spacing w:line="240" w:lineRule="auto"/>
        <w:ind w:left="43" w:right="14"/>
        <w:rPr>
          <w:szCs w:val="28"/>
        </w:rPr>
      </w:pPr>
      <w:r w:rsidRPr="00350A69">
        <w:rPr>
          <w:i/>
          <w:szCs w:val="28"/>
        </w:rPr>
        <w:t>В ходе</w:t>
      </w:r>
      <w:r w:rsidRPr="00350A69">
        <w:rPr>
          <w:b/>
          <w:i/>
          <w:szCs w:val="28"/>
        </w:rPr>
        <w:t xml:space="preserve"> горизонтального анализа</w:t>
      </w:r>
      <w:r w:rsidRPr="00350A69">
        <w:rPr>
          <w:szCs w:val="28"/>
        </w:rPr>
        <w:t xml:space="preserve"> осуществляется сравнение каждой позиции отчетности на начало и конец отчетного периода. Кроме того, в ходе такого анализа определяются абсолютные и относительные изменения величин различных показателей отчетности за определенный период и построение аналитических таблиц, в которых абсолютные балансовые показатели дополняются относительными темпами роста. Он позволяет выявить тенденции изменения отдельных показателей, входящих в состав отчетности.</w:t>
      </w:r>
    </w:p>
    <w:p w:rsidR="003062DC" w:rsidRPr="00350A69" w:rsidRDefault="001976D3" w:rsidP="00350A69">
      <w:pPr>
        <w:spacing w:line="240" w:lineRule="auto"/>
        <w:ind w:left="43" w:right="14"/>
        <w:rPr>
          <w:szCs w:val="28"/>
        </w:rPr>
      </w:pPr>
      <w:r w:rsidRPr="00350A69">
        <w:rPr>
          <w:szCs w:val="28"/>
        </w:rPr>
        <w:t xml:space="preserve">Цель </w:t>
      </w:r>
      <w:r w:rsidRPr="00350A69">
        <w:rPr>
          <w:b/>
          <w:i/>
          <w:szCs w:val="28"/>
        </w:rPr>
        <w:t>вертикального анализа</w:t>
      </w:r>
      <w:r w:rsidRPr="00350A69">
        <w:rPr>
          <w:szCs w:val="28"/>
        </w:rPr>
        <w:t xml:space="preserve"> - вычисление удельного веса отдельных статей в итоге отчета, выяснение структуры. Вертикальный анализ заключается в определении структуры итоговых финансовых показателей с выявлением влияния каждой позиции отчетности на результат в целом.</w:t>
      </w:r>
    </w:p>
    <w:p w:rsidR="003062DC" w:rsidRPr="00350A69" w:rsidRDefault="001976D3" w:rsidP="00350A69">
      <w:pPr>
        <w:spacing w:after="32" w:line="240" w:lineRule="auto"/>
        <w:ind w:left="43" w:right="14"/>
        <w:rPr>
          <w:szCs w:val="28"/>
        </w:rPr>
      </w:pPr>
      <w:r w:rsidRPr="00350A69">
        <w:rPr>
          <w:noProof/>
          <w:szCs w:val="28"/>
        </w:rPr>
        <w:lastRenderedPageBreak/>
        <w:drawing>
          <wp:anchor distT="0" distB="0" distL="114300" distR="114300" simplePos="0" relativeHeight="251669504" behindDoc="0" locked="0" layoutInCell="1" allowOverlap="0">
            <wp:simplePos x="0" y="0"/>
            <wp:positionH relativeFrom="page">
              <wp:posOffset>719667</wp:posOffset>
            </wp:positionH>
            <wp:positionV relativeFrom="page">
              <wp:posOffset>3657948</wp:posOffset>
            </wp:positionV>
            <wp:extent cx="24395" cy="42676"/>
            <wp:effectExtent l="0" t="0" r="0" b="0"/>
            <wp:wrapSquare wrapText="bothSides"/>
            <wp:docPr id="9453" name="Picture 94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53" name="Picture 9453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4395" cy="426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50A69">
        <w:rPr>
          <w:noProof/>
          <w:szCs w:val="28"/>
        </w:rPr>
        <w:drawing>
          <wp:anchor distT="0" distB="0" distL="114300" distR="114300" simplePos="0" relativeHeight="251670528" behindDoc="0" locked="0" layoutInCell="1" allowOverlap="0">
            <wp:simplePos x="0" y="0"/>
            <wp:positionH relativeFrom="page">
              <wp:posOffset>731864</wp:posOffset>
            </wp:positionH>
            <wp:positionV relativeFrom="page">
              <wp:posOffset>6431891</wp:posOffset>
            </wp:positionV>
            <wp:extent cx="24396" cy="24386"/>
            <wp:effectExtent l="0" t="0" r="0" b="0"/>
            <wp:wrapSquare wrapText="bothSides"/>
            <wp:docPr id="9454" name="Picture 94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54" name="Picture 9454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4396" cy="243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50A69">
        <w:rPr>
          <w:szCs w:val="28"/>
        </w:rPr>
        <w:t>Приемы проведения анализа бюджетной отчетности конкретного ГАБС определяются проверяющим, ответственным за организацию и проведению внешней проверки.</w:t>
      </w:r>
    </w:p>
    <w:p w:rsidR="003062DC" w:rsidRPr="00350A69" w:rsidRDefault="001976D3" w:rsidP="00350A69">
      <w:pPr>
        <w:pStyle w:val="1"/>
        <w:spacing w:after="152" w:line="240" w:lineRule="auto"/>
        <w:rPr>
          <w:i/>
          <w:sz w:val="28"/>
          <w:szCs w:val="28"/>
        </w:rPr>
      </w:pPr>
      <w:r w:rsidRPr="00350A69">
        <w:rPr>
          <w:i/>
          <w:sz w:val="28"/>
          <w:szCs w:val="28"/>
        </w:rPr>
        <w:t>1). Полнота отчетности</w:t>
      </w:r>
    </w:p>
    <w:p w:rsidR="003062DC" w:rsidRPr="00350A69" w:rsidRDefault="001976D3" w:rsidP="00350A69">
      <w:pPr>
        <w:spacing w:line="240" w:lineRule="auto"/>
        <w:ind w:left="43" w:right="14"/>
        <w:rPr>
          <w:szCs w:val="28"/>
        </w:rPr>
      </w:pPr>
      <w:r w:rsidRPr="00350A69">
        <w:rPr>
          <w:szCs w:val="28"/>
        </w:rPr>
        <w:t>Проверяется наличие всех форм бюджетной отчетности, установленных инструкцией о порядке составления и предоставления годовой, квартальной и месячной отчетности об исполнении бюджетов бюджетной системы Российской Федерации, утверждаемой приказом</w:t>
      </w:r>
    </w:p>
    <w:p w:rsidR="003062DC" w:rsidRPr="00350A69" w:rsidRDefault="001976D3" w:rsidP="00350A69">
      <w:pPr>
        <w:spacing w:after="171" w:line="240" w:lineRule="auto"/>
        <w:ind w:left="43" w:right="14" w:firstLine="0"/>
        <w:rPr>
          <w:szCs w:val="28"/>
        </w:rPr>
      </w:pPr>
      <w:r w:rsidRPr="00350A69">
        <w:rPr>
          <w:szCs w:val="28"/>
        </w:rPr>
        <w:t>Министерства финансов РФ (далее — Инструкция).</w:t>
      </w:r>
    </w:p>
    <w:p w:rsidR="003062DC" w:rsidRPr="00350A69" w:rsidRDefault="001976D3" w:rsidP="00350A69">
      <w:pPr>
        <w:spacing w:after="119" w:line="240" w:lineRule="auto"/>
        <w:ind w:left="807" w:right="62" w:hanging="10"/>
        <w:jc w:val="left"/>
        <w:rPr>
          <w:i/>
          <w:szCs w:val="28"/>
        </w:rPr>
      </w:pPr>
      <w:r w:rsidRPr="00350A69">
        <w:rPr>
          <w:i/>
          <w:szCs w:val="28"/>
        </w:rPr>
        <w:t>2). Достоверность отчетности</w:t>
      </w:r>
    </w:p>
    <w:p w:rsidR="003062DC" w:rsidRPr="00350A69" w:rsidRDefault="001976D3" w:rsidP="00350A69">
      <w:pPr>
        <w:spacing w:after="173" w:line="240" w:lineRule="auto"/>
        <w:ind w:left="797" w:right="14" w:firstLine="0"/>
        <w:rPr>
          <w:szCs w:val="28"/>
        </w:rPr>
      </w:pPr>
      <w:r w:rsidRPr="00350A69">
        <w:rPr>
          <w:szCs w:val="28"/>
        </w:rPr>
        <w:t>Бюджетная отчетность составляется:</w:t>
      </w:r>
    </w:p>
    <w:p w:rsidR="003062DC" w:rsidRPr="00350A69" w:rsidRDefault="001976D3" w:rsidP="00350A69">
      <w:pPr>
        <w:spacing w:line="240" w:lineRule="auto"/>
        <w:ind w:left="81" w:right="43"/>
        <w:rPr>
          <w:szCs w:val="28"/>
        </w:rPr>
      </w:pPr>
      <w:r w:rsidRPr="00350A69">
        <w:rPr>
          <w:noProof/>
          <w:szCs w:val="28"/>
        </w:rPr>
        <w:drawing>
          <wp:inline distT="0" distB="0" distL="0" distR="0">
            <wp:extent cx="48791" cy="24386"/>
            <wp:effectExtent l="0" t="0" r="0" b="0"/>
            <wp:docPr id="9455" name="Picture 94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55" name="Picture 9455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8791" cy="24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50A69">
        <w:rPr>
          <w:szCs w:val="28"/>
        </w:rPr>
        <w:t>на основании показателей форм бюджетной отчетности, представленных</w:t>
      </w:r>
      <w:r w:rsidRPr="00350A69">
        <w:rPr>
          <w:szCs w:val="28"/>
        </w:rPr>
        <w:tab/>
        <w:t>получателями,</w:t>
      </w:r>
      <w:r w:rsidRPr="00350A69">
        <w:rPr>
          <w:szCs w:val="28"/>
        </w:rPr>
        <w:tab/>
        <w:t>распорядителями,</w:t>
      </w:r>
      <w:r w:rsidRPr="00350A69">
        <w:rPr>
          <w:szCs w:val="28"/>
        </w:rPr>
        <w:tab/>
        <w:t xml:space="preserve">главными </w:t>
      </w:r>
      <w:r w:rsidR="00232D61" w:rsidRPr="00350A69">
        <w:rPr>
          <w:szCs w:val="28"/>
        </w:rPr>
        <w:t>р</w:t>
      </w:r>
      <w:r w:rsidRPr="00350A69">
        <w:rPr>
          <w:szCs w:val="28"/>
        </w:rPr>
        <w:t>аспорядителями средств бюджета, администраторами поступлений в бюджет, органами, организующими исполнение бюджетов, органами, осуществляющими кассовое</w:t>
      </w:r>
      <w:r w:rsidRPr="00350A69">
        <w:rPr>
          <w:szCs w:val="28"/>
        </w:rPr>
        <w:tab/>
        <w:t>обслуживание исполнения бюджета, обобщенных путем суммирования одноименных показателей и исключения в установленном Инструкцией взаимосвязанных показателей по позициям консолидируемых форм бюджетной отчетности.</w:t>
      </w:r>
    </w:p>
    <w:p w:rsidR="003062DC" w:rsidRPr="00350A69" w:rsidRDefault="001976D3" w:rsidP="00350A69">
      <w:pPr>
        <w:spacing w:line="240" w:lineRule="auto"/>
        <w:ind w:left="43" w:right="14"/>
        <w:rPr>
          <w:szCs w:val="28"/>
        </w:rPr>
      </w:pPr>
      <w:r w:rsidRPr="00350A69">
        <w:rPr>
          <w:szCs w:val="28"/>
        </w:rPr>
        <w:t>Проверяется правильность заполнения форм бюджетной отчетности требованиям Инструкции.</w:t>
      </w:r>
    </w:p>
    <w:p w:rsidR="003062DC" w:rsidRPr="00350A69" w:rsidRDefault="001976D3" w:rsidP="00350A69">
      <w:pPr>
        <w:spacing w:line="240" w:lineRule="auto"/>
        <w:ind w:left="43" w:right="134"/>
        <w:rPr>
          <w:szCs w:val="28"/>
        </w:rPr>
      </w:pPr>
      <w:r w:rsidRPr="00350A69">
        <w:rPr>
          <w:szCs w:val="28"/>
        </w:rPr>
        <w:t>В ходе проверки отчетности необходимо провести сопоставление показателей форм отчетности по доходам, расходам и финансированию дефицита бюджета с соответствующими объемами, утвержденными решением о бюджете, проанализировать полноту отражения доходов, расходов и финансирования дефицита бюджета.</w:t>
      </w:r>
    </w:p>
    <w:p w:rsidR="003062DC" w:rsidRPr="00350A69" w:rsidRDefault="001976D3" w:rsidP="00350A69">
      <w:pPr>
        <w:spacing w:line="240" w:lineRule="auto"/>
        <w:ind w:left="43" w:right="115"/>
        <w:rPr>
          <w:szCs w:val="28"/>
        </w:rPr>
      </w:pPr>
      <w:r w:rsidRPr="00350A69">
        <w:rPr>
          <w:szCs w:val="28"/>
        </w:rPr>
        <w:t>При проверке показателей отчетности необходимо путем сопоставления отчетности убедится, что сальдо по счетам корректно перенесено и не содержит искажений.</w:t>
      </w:r>
    </w:p>
    <w:p w:rsidR="003062DC" w:rsidRPr="00350A69" w:rsidRDefault="001976D3" w:rsidP="00350A69">
      <w:pPr>
        <w:spacing w:line="240" w:lineRule="auto"/>
        <w:ind w:left="43" w:right="115"/>
        <w:rPr>
          <w:szCs w:val="28"/>
        </w:rPr>
      </w:pPr>
      <w:r w:rsidRPr="00350A69">
        <w:rPr>
          <w:noProof/>
          <w:szCs w:val="28"/>
        </w:rPr>
        <w:drawing>
          <wp:anchor distT="0" distB="0" distL="114300" distR="114300" simplePos="0" relativeHeight="251671552" behindDoc="0" locked="0" layoutInCell="1" allowOverlap="0">
            <wp:simplePos x="0" y="0"/>
            <wp:positionH relativeFrom="page">
              <wp:posOffset>676975</wp:posOffset>
            </wp:positionH>
            <wp:positionV relativeFrom="page">
              <wp:posOffset>2487404</wp:posOffset>
            </wp:positionV>
            <wp:extent cx="30494" cy="42676"/>
            <wp:effectExtent l="0" t="0" r="0" b="0"/>
            <wp:wrapSquare wrapText="bothSides"/>
            <wp:docPr id="10696" name="Picture 106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96" name="Picture 10696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0494" cy="426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50A69">
        <w:rPr>
          <w:szCs w:val="28"/>
        </w:rPr>
        <w:t>Проводится анализ неисполненных назначений по ассигнованиям и лимитам бюджетных обязательств, устанавливаются причины не исполнения. Выборочно проверяется соответствие фактических показателей, указанных в отчетности ГАБС, отчетности об исполнении бюджета.</w:t>
      </w:r>
    </w:p>
    <w:p w:rsidR="003062DC" w:rsidRPr="00350A69" w:rsidRDefault="001976D3" w:rsidP="00350A69">
      <w:pPr>
        <w:spacing w:line="240" w:lineRule="auto"/>
        <w:ind w:left="43" w:right="106"/>
        <w:rPr>
          <w:szCs w:val="28"/>
        </w:rPr>
      </w:pPr>
      <w:r w:rsidRPr="00350A69">
        <w:rPr>
          <w:szCs w:val="28"/>
        </w:rPr>
        <w:t>При анализе пояснительной записки необходимо обратить внимание на наличие и заполнение всех форм пояснительной записки. Далее следует провести сопоставление данных пояснительной записки с представленной отчетностью.</w:t>
      </w:r>
    </w:p>
    <w:p w:rsidR="003062DC" w:rsidRPr="00350A69" w:rsidRDefault="001976D3" w:rsidP="00350A69">
      <w:pPr>
        <w:spacing w:line="240" w:lineRule="auto"/>
        <w:ind w:left="43" w:right="106"/>
        <w:rPr>
          <w:szCs w:val="28"/>
        </w:rPr>
      </w:pPr>
      <w:r w:rsidRPr="00350A69">
        <w:rPr>
          <w:szCs w:val="28"/>
        </w:rPr>
        <w:t>5.</w:t>
      </w:r>
      <w:r w:rsidR="00FC76A4" w:rsidRPr="00350A69">
        <w:rPr>
          <w:szCs w:val="28"/>
        </w:rPr>
        <w:t>5</w:t>
      </w:r>
      <w:r w:rsidRPr="00350A69">
        <w:rPr>
          <w:szCs w:val="28"/>
        </w:rPr>
        <w:t xml:space="preserve">. По результатам внешней проверки бюджетной отчетности ГАБС в заключении на отчет об исполнении </w:t>
      </w:r>
      <w:r w:rsidR="00FC76A4" w:rsidRPr="00350A69">
        <w:rPr>
          <w:szCs w:val="28"/>
        </w:rPr>
        <w:t xml:space="preserve">районного </w:t>
      </w:r>
      <w:r w:rsidRPr="00350A69">
        <w:rPr>
          <w:szCs w:val="28"/>
        </w:rPr>
        <w:t>бюджета отражаются:</w:t>
      </w:r>
    </w:p>
    <w:p w:rsidR="003062DC" w:rsidRPr="00350A69" w:rsidRDefault="00FC76A4" w:rsidP="00350A69">
      <w:pPr>
        <w:spacing w:line="240" w:lineRule="auto"/>
        <w:ind w:left="43" w:right="106"/>
        <w:rPr>
          <w:szCs w:val="28"/>
        </w:rPr>
      </w:pPr>
      <w:r w:rsidRPr="00350A69">
        <w:rPr>
          <w:szCs w:val="28"/>
        </w:rPr>
        <w:t>-</w:t>
      </w:r>
      <w:r w:rsidR="001976D3" w:rsidRPr="00350A69">
        <w:rPr>
          <w:szCs w:val="28"/>
        </w:rPr>
        <w:t>плановое и фактическое исполнение расходов, доходов и источников финансирования дефицита бюджета ГАБС, в том числе расходов и доходов по предпринимательской и иной, приносящей доход деятельности;</w:t>
      </w:r>
    </w:p>
    <w:p w:rsidR="003062DC" w:rsidRPr="00350A69" w:rsidRDefault="00FC76A4" w:rsidP="00350A69">
      <w:pPr>
        <w:spacing w:line="240" w:lineRule="auto"/>
        <w:ind w:left="43" w:right="106"/>
        <w:rPr>
          <w:szCs w:val="28"/>
        </w:rPr>
      </w:pPr>
      <w:r w:rsidRPr="00350A69">
        <w:rPr>
          <w:szCs w:val="28"/>
        </w:rPr>
        <w:lastRenderedPageBreak/>
        <w:t>-</w:t>
      </w:r>
      <w:r w:rsidR="001976D3" w:rsidRPr="00350A69">
        <w:rPr>
          <w:szCs w:val="28"/>
        </w:rPr>
        <w:t>информация о наличии/отсутствии фактов неполноты бюджетной отчетности с указанием причин и последствий;</w:t>
      </w:r>
    </w:p>
    <w:p w:rsidR="003062DC" w:rsidRPr="00350A69" w:rsidRDefault="00FC76A4" w:rsidP="00350A69">
      <w:pPr>
        <w:spacing w:line="240" w:lineRule="auto"/>
        <w:ind w:left="43" w:right="106"/>
        <w:rPr>
          <w:szCs w:val="28"/>
        </w:rPr>
      </w:pPr>
      <w:r w:rsidRPr="00350A69">
        <w:rPr>
          <w:szCs w:val="28"/>
        </w:rPr>
        <w:t>-</w:t>
      </w:r>
      <w:r w:rsidR="001976D3" w:rsidRPr="00350A69">
        <w:rPr>
          <w:szCs w:val="28"/>
        </w:rPr>
        <w:t>информация о наличии/отсутствии фактов недостоверности показателей бюджетной отчетности; о наличии/отсутствии фактов, способных негативно повлиять на достоверность отчетности;</w:t>
      </w:r>
    </w:p>
    <w:p w:rsidR="003062DC" w:rsidRPr="00350A69" w:rsidRDefault="00FC76A4" w:rsidP="00350A69">
      <w:pPr>
        <w:spacing w:line="240" w:lineRule="auto"/>
        <w:ind w:left="43" w:right="106"/>
        <w:rPr>
          <w:szCs w:val="28"/>
        </w:rPr>
      </w:pPr>
      <w:r w:rsidRPr="00350A69">
        <w:rPr>
          <w:szCs w:val="28"/>
        </w:rPr>
        <w:t>-</w:t>
      </w:r>
      <w:r w:rsidR="001976D3" w:rsidRPr="00350A69">
        <w:rPr>
          <w:szCs w:val="28"/>
        </w:rPr>
        <w:t>информация о наличии/отсутствии фактов нарушения бюджетного законодательства с указанием причин и последствий;</w:t>
      </w:r>
    </w:p>
    <w:p w:rsidR="00FC76A4" w:rsidRPr="00350A69" w:rsidRDefault="00FC76A4" w:rsidP="00350A69">
      <w:pPr>
        <w:spacing w:line="240" w:lineRule="auto"/>
        <w:ind w:left="43" w:right="106"/>
        <w:rPr>
          <w:szCs w:val="28"/>
        </w:rPr>
      </w:pPr>
      <w:r w:rsidRPr="00350A69">
        <w:rPr>
          <w:szCs w:val="28"/>
        </w:rPr>
        <w:t>-</w:t>
      </w:r>
      <w:r w:rsidR="001976D3" w:rsidRPr="00350A69">
        <w:rPr>
          <w:szCs w:val="28"/>
        </w:rPr>
        <w:t xml:space="preserve">информация об исполнении целевых программ; </w:t>
      </w:r>
    </w:p>
    <w:p w:rsidR="003062DC" w:rsidRPr="00350A69" w:rsidRDefault="00FC76A4" w:rsidP="00350A69">
      <w:pPr>
        <w:spacing w:line="240" w:lineRule="auto"/>
        <w:ind w:left="43" w:right="106"/>
        <w:rPr>
          <w:szCs w:val="28"/>
        </w:rPr>
      </w:pPr>
      <w:r w:rsidRPr="00350A69">
        <w:rPr>
          <w:szCs w:val="28"/>
        </w:rPr>
        <w:t>-</w:t>
      </w:r>
      <w:r w:rsidR="001976D3" w:rsidRPr="00350A69">
        <w:rPr>
          <w:szCs w:val="28"/>
        </w:rPr>
        <w:t>информация о прозрачности и информативности бюджетной отчетности;</w:t>
      </w:r>
    </w:p>
    <w:p w:rsidR="003062DC" w:rsidRPr="00350A69" w:rsidRDefault="00FC76A4" w:rsidP="00350A69">
      <w:pPr>
        <w:spacing w:line="240" w:lineRule="auto"/>
        <w:ind w:left="43" w:right="106"/>
        <w:rPr>
          <w:szCs w:val="28"/>
        </w:rPr>
      </w:pPr>
      <w:r w:rsidRPr="00350A69">
        <w:rPr>
          <w:szCs w:val="28"/>
        </w:rPr>
        <w:t>-</w:t>
      </w:r>
      <w:r w:rsidR="001976D3" w:rsidRPr="00350A69">
        <w:rPr>
          <w:szCs w:val="28"/>
        </w:rPr>
        <w:t>информация об эффективности и результативности использования бюджетных средств.</w:t>
      </w:r>
    </w:p>
    <w:p w:rsidR="003062DC" w:rsidRPr="00350A69" w:rsidRDefault="001976D3" w:rsidP="00350A69">
      <w:pPr>
        <w:pStyle w:val="a3"/>
        <w:numPr>
          <w:ilvl w:val="1"/>
          <w:numId w:val="6"/>
        </w:numPr>
        <w:spacing w:line="240" w:lineRule="auto"/>
        <w:ind w:right="14"/>
        <w:rPr>
          <w:szCs w:val="28"/>
        </w:rPr>
      </w:pPr>
      <w:r w:rsidRPr="00350A69">
        <w:rPr>
          <w:szCs w:val="28"/>
        </w:rPr>
        <w:t xml:space="preserve">На основании внешней проверки отчета об исполнении </w:t>
      </w:r>
      <w:r w:rsidR="00FC76A4" w:rsidRPr="00350A69">
        <w:rPr>
          <w:szCs w:val="28"/>
        </w:rPr>
        <w:t xml:space="preserve">районного </w:t>
      </w:r>
      <w:r w:rsidRPr="00350A69">
        <w:rPr>
          <w:szCs w:val="28"/>
        </w:rPr>
        <w:t xml:space="preserve">бюджета и с учётом данных внешней проверки годовой бюджетной отчетности главных администраторов бюджетных средств готовится заключение по итогам внешней проверки </w:t>
      </w:r>
      <w:r w:rsidR="00FC76A4" w:rsidRPr="00350A69">
        <w:rPr>
          <w:szCs w:val="28"/>
        </w:rPr>
        <w:t xml:space="preserve">районного </w:t>
      </w:r>
      <w:r w:rsidRPr="00350A69">
        <w:rPr>
          <w:szCs w:val="28"/>
        </w:rPr>
        <w:t>бюджета за отчетный финансовый год.</w:t>
      </w:r>
    </w:p>
    <w:p w:rsidR="003062DC" w:rsidRPr="00350A69" w:rsidRDefault="001976D3" w:rsidP="00350A69">
      <w:pPr>
        <w:numPr>
          <w:ilvl w:val="1"/>
          <w:numId w:val="6"/>
        </w:numPr>
        <w:spacing w:line="240" w:lineRule="auto"/>
        <w:ind w:right="14"/>
        <w:rPr>
          <w:szCs w:val="28"/>
        </w:rPr>
      </w:pPr>
      <w:r w:rsidRPr="00350A69">
        <w:rPr>
          <w:szCs w:val="28"/>
        </w:rPr>
        <w:t>В ходе внешней проверки годового отчета об исполнении бюджета осуществляется:</w:t>
      </w:r>
    </w:p>
    <w:p w:rsidR="003062DC" w:rsidRPr="00350A69" w:rsidRDefault="001976D3" w:rsidP="00350A69">
      <w:pPr>
        <w:spacing w:line="240" w:lineRule="auto"/>
        <w:ind w:left="106" w:right="14"/>
        <w:rPr>
          <w:szCs w:val="28"/>
        </w:rPr>
      </w:pPr>
      <w:r w:rsidRPr="00350A69">
        <w:rPr>
          <w:szCs w:val="28"/>
        </w:rPr>
        <w:t>1) Оценка соблюдения требований бюджетного законодательства при составлении отчета об исполнении бюджета по:</w:t>
      </w:r>
    </w:p>
    <w:p w:rsidR="003062DC" w:rsidRPr="00350A69" w:rsidRDefault="001976D3" w:rsidP="00350A69">
      <w:pPr>
        <w:spacing w:line="240" w:lineRule="auto"/>
        <w:ind w:left="816" w:right="1153" w:firstLine="0"/>
        <w:rPr>
          <w:szCs w:val="28"/>
        </w:rPr>
      </w:pPr>
      <w:r w:rsidRPr="00350A69">
        <w:rPr>
          <w:szCs w:val="28"/>
        </w:rPr>
        <w:t xml:space="preserve">-полноте представленных к отчету документов и материалов; </w:t>
      </w:r>
      <w:r w:rsidR="00AE77DB" w:rsidRPr="00350A69">
        <w:rPr>
          <w:szCs w:val="28"/>
        </w:rPr>
        <w:t>--</w:t>
      </w:r>
      <w:r w:rsidRPr="00350A69">
        <w:rPr>
          <w:szCs w:val="28"/>
        </w:rPr>
        <w:t>структуре отчета.</w:t>
      </w:r>
    </w:p>
    <w:p w:rsidR="003062DC" w:rsidRPr="00350A69" w:rsidRDefault="001976D3" w:rsidP="00350A69">
      <w:pPr>
        <w:spacing w:after="32" w:line="240" w:lineRule="auto"/>
        <w:ind w:left="106" w:right="14"/>
        <w:rPr>
          <w:szCs w:val="28"/>
        </w:rPr>
      </w:pPr>
      <w:r w:rsidRPr="00350A69">
        <w:rPr>
          <w:szCs w:val="28"/>
        </w:rPr>
        <w:t>В ходе проверки по данному вопросу необходимо определить наличие представленных материалов и документов к отчету об исполнении бюджета, его содержание и структуру соответствующим нормам, установленным БК РФ.</w:t>
      </w:r>
    </w:p>
    <w:p w:rsidR="003062DC" w:rsidRPr="00350A69" w:rsidRDefault="001976D3" w:rsidP="00350A69">
      <w:pPr>
        <w:spacing w:after="152" w:line="240" w:lineRule="auto"/>
        <w:ind w:left="826" w:right="14" w:firstLine="0"/>
        <w:rPr>
          <w:szCs w:val="28"/>
        </w:rPr>
      </w:pPr>
      <w:r w:rsidRPr="00350A69">
        <w:rPr>
          <w:szCs w:val="28"/>
        </w:rPr>
        <w:t>2) Оценка фактического исполнения бюджета по:</w:t>
      </w:r>
    </w:p>
    <w:p w:rsidR="00FC76A4" w:rsidRPr="00350A69" w:rsidRDefault="001976D3" w:rsidP="00350A69">
      <w:pPr>
        <w:spacing w:after="32" w:line="240" w:lineRule="auto"/>
        <w:ind w:left="106" w:right="14"/>
        <w:rPr>
          <w:szCs w:val="28"/>
        </w:rPr>
      </w:pPr>
      <w:r w:rsidRPr="00350A69">
        <w:rPr>
          <w:szCs w:val="28"/>
        </w:rPr>
        <w:t xml:space="preserve">-доходам и заимствованиям по всем источникам; </w:t>
      </w:r>
    </w:p>
    <w:p w:rsidR="00FC76A4" w:rsidRPr="00350A69" w:rsidRDefault="00FC76A4" w:rsidP="00350A69">
      <w:pPr>
        <w:spacing w:after="32" w:line="240" w:lineRule="auto"/>
        <w:ind w:left="106" w:right="14"/>
        <w:rPr>
          <w:szCs w:val="28"/>
        </w:rPr>
      </w:pPr>
      <w:r w:rsidRPr="00350A69">
        <w:rPr>
          <w:szCs w:val="28"/>
        </w:rPr>
        <w:t>-</w:t>
      </w:r>
      <w:r w:rsidR="001976D3" w:rsidRPr="00350A69">
        <w:rPr>
          <w:szCs w:val="28"/>
        </w:rPr>
        <w:t xml:space="preserve">расходным обязательствам </w:t>
      </w:r>
      <w:r w:rsidRPr="00350A69">
        <w:rPr>
          <w:szCs w:val="28"/>
        </w:rPr>
        <w:t xml:space="preserve">районного </w:t>
      </w:r>
      <w:r w:rsidR="001976D3" w:rsidRPr="00350A69">
        <w:rPr>
          <w:szCs w:val="28"/>
        </w:rPr>
        <w:t>бюджета по классификации расходов, а также ведомственной структуре расходов городского бюджета;</w:t>
      </w:r>
    </w:p>
    <w:p w:rsidR="003062DC" w:rsidRPr="00350A69" w:rsidRDefault="00FC76A4" w:rsidP="00350A69">
      <w:pPr>
        <w:spacing w:after="32" w:line="240" w:lineRule="auto"/>
        <w:ind w:left="106" w:right="14"/>
        <w:rPr>
          <w:szCs w:val="28"/>
        </w:rPr>
      </w:pPr>
      <w:r w:rsidRPr="00350A69">
        <w:rPr>
          <w:szCs w:val="28"/>
        </w:rPr>
        <w:t>-</w:t>
      </w:r>
      <w:r w:rsidR="001976D3" w:rsidRPr="00350A69">
        <w:rPr>
          <w:szCs w:val="28"/>
        </w:rPr>
        <w:t xml:space="preserve">расходным обязательствам </w:t>
      </w:r>
      <w:r w:rsidRPr="00350A69">
        <w:rPr>
          <w:szCs w:val="28"/>
        </w:rPr>
        <w:t>районного</w:t>
      </w:r>
      <w:r w:rsidR="001976D3" w:rsidRPr="00350A69">
        <w:rPr>
          <w:szCs w:val="28"/>
        </w:rPr>
        <w:t xml:space="preserve"> бюджета на муниципальные программы.</w:t>
      </w:r>
    </w:p>
    <w:p w:rsidR="003062DC" w:rsidRPr="00350A69" w:rsidRDefault="001976D3" w:rsidP="00350A69">
      <w:pPr>
        <w:spacing w:after="162" w:line="240" w:lineRule="auto"/>
        <w:ind w:left="125" w:hanging="10"/>
        <w:jc w:val="center"/>
        <w:rPr>
          <w:szCs w:val="28"/>
        </w:rPr>
      </w:pPr>
      <w:r w:rsidRPr="00350A69">
        <w:rPr>
          <w:szCs w:val="28"/>
        </w:rPr>
        <w:t>Проверка исполнения доходной части бюджета охватывает:</w:t>
      </w:r>
    </w:p>
    <w:p w:rsidR="00AE77DB" w:rsidRPr="00350A69" w:rsidRDefault="00AE77DB" w:rsidP="00350A69">
      <w:pPr>
        <w:spacing w:after="32" w:line="240" w:lineRule="auto"/>
        <w:ind w:left="106" w:right="14"/>
        <w:rPr>
          <w:szCs w:val="28"/>
        </w:rPr>
      </w:pPr>
      <w:r w:rsidRPr="00350A69">
        <w:rPr>
          <w:szCs w:val="28"/>
        </w:rPr>
        <w:t>-</w:t>
      </w:r>
      <w:r w:rsidR="001976D3" w:rsidRPr="00350A69">
        <w:rPr>
          <w:szCs w:val="28"/>
        </w:rPr>
        <w:t xml:space="preserve">общий анализ налоговых доходов, неналоговых доходов и безвозмездных поступлений </w:t>
      </w:r>
      <w:r w:rsidRPr="00350A69">
        <w:rPr>
          <w:szCs w:val="28"/>
        </w:rPr>
        <w:t>районного бюджета</w:t>
      </w:r>
      <w:r w:rsidR="001976D3" w:rsidRPr="00350A69">
        <w:rPr>
          <w:szCs w:val="28"/>
        </w:rPr>
        <w:t xml:space="preserve">; </w:t>
      </w:r>
    </w:p>
    <w:p w:rsidR="00AE77DB" w:rsidRPr="00350A69" w:rsidRDefault="00AE77DB" w:rsidP="00350A69">
      <w:pPr>
        <w:spacing w:after="32" w:line="240" w:lineRule="auto"/>
        <w:ind w:left="106" w:right="14"/>
        <w:rPr>
          <w:szCs w:val="28"/>
        </w:rPr>
      </w:pPr>
      <w:r w:rsidRPr="00350A69">
        <w:rPr>
          <w:szCs w:val="28"/>
        </w:rPr>
        <w:t>-</w:t>
      </w:r>
      <w:r w:rsidR="001976D3" w:rsidRPr="00350A69">
        <w:rPr>
          <w:szCs w:val="28"/>
        </w:rPr>
        <w:t xml:space="preserve">полноту отражения в доходах </w:t>
      </w:r>
      <w:r w:rsidRPr="00350A69">
        <w:rPr>
          <w:szCs w:val="28"/>
        </w:rPr>
        <w:t>районного</w:t>
      </w:r>
      <w:r w:rsidR="001976D3" w:rsidRPr="00350A69">
        <w:rPr>
          <w:szCs w:val="28"/>
        </w:rPr>
        <w:t xml:space="preserve"> бюджета источников, которые в соответствии с действующим законодательством должны отражаться в доходах </w:t>
      </w:r>
      <w:r w:rsidRPr="00350A69">
        <w:rPr>
          <w:szCs w:val="28"/>
        </w:rPr>
        <w:t>районного бюджета</w:t>
      </w:r>
      <w:r w:rsidR="001976D3" w:rsidRPr="00350A69">
        <w:rPr>
          <w:szCs w:val="28"/>
        </w:rPr>
        <w:t xml:space="preserve">; </w:t>
      </w:r>
    </w:p>
    <w:p w:rsidR="00AE77DB" w:rsidRPr="00350A69" w:rsidRDefault="00AE77DB" w:rsidP="00350A69">
      <w:pPr>
        <w:spacing w:after="32" w:line="240" w:lineRule="auto"/>
        <w:ind w:left="106" w:right="14"/>
        <w:rPr>
          <w:szCs w:val="28"/>
        </w:rPr>
      </w:pPr>
      <w:r w:rsidRPr="00350A69">
        <w:rPr>
          <w:szCs w:val="28"/>
        </w:rPr>
        <w:t>-</w:t>
      </w:r>
      <w:r w:rsidR="001976D3" w:rsidRPr="00350A69">
        <w:rPr>
          <w:szCs w:val="28"/>
        </w:rPr>
        <w:t xml:space="preserve">анализ внесения изменений в объемы доходной части в ходе исполнения </w:t>
      </w:r>
      <w:r w:rsidRPr="00350A69">
        <w:rPr>
          <w:szCs w:val="28"/>
        </w:rPr>
        <w:t>районного бюджет</w:t>
      </w:r>
      <w:r w:rsidR="001976D3" w:rsidRPr="00350A69">
        <w:rPr>
          <w:szCs w:val="28"/>
        </w:rPr>
        <w:t xml:space="preserve">; </w:t>
      </w:r>
    </w:p>
    <w:p w:rsidR="003062DC" w:rsidRPr="00350A69" w:rsidRDefault="00AE77DB" w:rsidP="00350A69">
      <w:pPr>
        <w:spacing w:after="32" w:line="240" w:lineRule="auto"/>
        <w:ind w:left="106" w:right="14"/>
        <w:rPr>
          <w:szCs w:val="28"/>
        </w:rPr>
      </w:pPr>
      <w:r w:rsidRPr="00350A69">
        <w:rPr>
          <w:szCs w:val="28"/>
        </w:rPr>
        <w:t>-</w:t>
      </w:r>
      <w:r w:rsidR="001976D3" w:rsidRPr="00350A69">
        <w:rPr>
          <w:szCs w:val="28"/>
        </w:rPr>
        <w:t xml:space="preserve">соответствие фактического поступления доходных источников </w:t>
      </w:r>
      <w:r w:rsidRPr="00350A69">
        <w:rPr>
          <w:szCs w:val="28"/>
        </w:rPr>
        <w:t>районного</w:t>
      </w:r>
      <w:r w:rsidR="001976D3" w:rsidRPr="00350A69">
        <w:rPr>
          <w:szCs w:val="28"/>
        </w:rPr>
        <w:t xml:space="preserve"> бюджета с запланированными объемами </w:t>
      </w:r>
      <w:r w:rsidR="001976D3" w:rsidRPr="00445B36">
        <w:rPr>
          <w:color w:val="auto"/>
          <w:szCs w:val="28"/>
        </w:rPr>
        <w:t xml:space="preserve">в решении Совета депутатов о </w:t>
      </w:r>
      <w:r w:rsidRPr="00445B36">
        <w:rPr>
          <w:color w:val="auto"/>
          <w:szCs w:val="28"/>
        </w:rPr>
        <w:t>районном бюджете</w:t>
      </w:r>
      <w:r w:rsidR="001976D3" w:rsidRPr="00445B36">
        <w:rPr>
          <w:color w:val="auto"/>
          <w:szCs w:val="28"/>
        </w:rPr>
        <w:t xml:space="preserve">, </w:t>
      </w:r>
      <w:r w:rsidR="001976D3" w:rsidRPr="00350A69">
        <w:rPr>
          <w:szCs w:val="28"/>
        </w:rPr>
        <w:t>уровень исполнения, причины отклонения.</w:t>
      </w:r>
    </w:p>
    <w:p w:rsidR="003062DC" w:rsidRPr="00350A69" w:rsidRDefault="001976D3" w:rsidP="00350A69">
      <w:pPr>
        <w:spacing w:line="240" w:lineRule="auto"/>
        <w:ind w:left="106" w:right="14"/>
        <w:rPr>
          <w:szCs w:val="28"/>
        </w:rPr>
      </w:pPr>
      <w:r w:rsidRPr="00350A69">
        <w:rPr>
          <w:szCs w:val="28"/>
        </w:rPr>
        <w:lastRenderedPageBreak/>
        <w:t xml:space="preserve">Проверка исполнения расходной части </w:t>
      </w:r>
      <w:r w:rsidR="00AE77DB" w:rsidRPr="00350A69">
        <w:rPr>
          <w:szCs w:val="28"/>
        </w:rPr>
        <w:t>районного</w:t>
      </w:r>
      <w:r w:rsidRPr="00350A69">
        <w:rPr>
          <w:szCs w:val="28"/>
        </w:rPr>
        <w:t xml:space="preserve"> бюджета охватывает:</w:t>
      </w:r>
    </w:p>
    <w:p w:rsidR="003062DC" w:rsidRPr="00350A69" w:rsidRDefault="001976D3" w:rsidP="00350A69">
      <w:pPr>
        <w:spacing w:line="240" w:lineRule="auto"/>
        <w:ind w:left="106" w:right="14"/>
        <w:rPr>
          <w:szCs w:val="28"/>
        </w:rPr>
      </w:pPr>
      <w:r w:rsidRPr="00350A69">
        <w:rPr>
          <w:noProof/>
          <w:szCs w:val="28"/>
        </w:rPr>
        <w:drawing>
          <wp:anchor distT="0" distB="0" distL="114300" distR="114300" simplePos="0" relativeHeight="251672576" behindDoc="0" locked="0" layoutInCell="1" allowOverlap="0">
            <wp:simplePos x="0" y="0"/>
            <wp:positionH relativeFrom="page">
              <wp:posOffset>713568</wp:posOffset>
            </wp:positionH>
            <wp:positionV relativeFrom="page">
              <wp:posOffset>1511952</wp:posOffset>
            </wp:positionV>
            <wp:extent cx="30494" cy="24386"/>
            <wp:effectExtent l="0" t="0" r="0" b="0"/>
            <wp:wrapSquare wrapText="bothSides"/>
            <wp:docPr id="13160" name="Picture 131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60" name="Picture 13160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0494" cy="243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50A69">
        <w:rPr>
          <w:noProof/>
          <w:szCs w:val="28"/>
        </w:rPr>
        <w:drawing>
          <wp:anchor distT="0" distB="0" distL="114300" distR="114300" simplePos="0" relativeHeight="251673600" behindDoc="0" locked="0" layoutInCell="1" allowOverlap="0">
            <wp:simplePos x="0" y="0"/>
            <wp:positionH relativeFrom="page">
              <wp:posOffset>744062</wp:posOffset>
            </wp:positionH>
            <wp:positionV relativeFrom="page">
              <wp:posOffset>7017163</wp:posOffset>
            </wp:positionV>
            <wp:extent cx="24396" cy="24387"/>
            <wp:effectExtent l="0" t="0" r="0" b="0"/>
            <wp:wrapSquare wrapText="bothSides"/>
            <wp:docPr id="13166" name="Picture 131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66" name="Picture 13166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4396" cy="243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E77DB" w:rsidRPr="00350A69">
        <w:rPr>
          <w:szCs w:val="28"/>
        </w:rPr>
        <w:t>-</w:t>
      </w:r>
      <w:r w:rsidRPr="00350A69">
        <w:rPr>
          <w:szCs w:val="28"/>
        </w:rPr>
        <w:t xml:space="preserve">объем и структуру кассовых расходов по обязательствам </w:t>
      </w:r>
      <w:r w:rsidR="00AE77DB" w:rsidRPr="00350A69">
        <w:rPr>
          <w:szCs w:val="28"/>
        </w:rPr>
        <w:t xml:space="preserve">районного </w:t>
      </w:r>
      <w:r w:rsidRPr="00350A69">
        <w:rPr>
          <w:szCs w:val="28"/>
        </w:rPr>
        <w:t>бюджета;</w:t>
      </w:r>
    </w:p>
    <w:p w:rsidR="00AE77DB" w:rsidRPr="00350A69" w:rsidRDefault="00AE77DB" w:rsidP="00350A69">
      <w:pPr>
        <w:spacing w:line="240" w:lineRule="auto"/>
        <w:ind w:left="106" w:right="14"/>
        <w:rPr>
          <w:szCs w:val="28"/>
        </w:rPr>
      </w:pPr>
      <w:r w:rsidRPr="00350A69">
        <w:rPr>
          <w:szCs w:val="28"/>
        </w:rPr>
        <w:t>-</w:t>
      </w:r>
      <w:r w:rsidR="001976D3" w:rsidRPr="00350A69">
        <w:rPr>
          <w:szCs w:val="28"/>
        </w:rPr>
        <w:t xml:space="preserve">объем и структура муниципального долга, соблюдения по итогам исполнения </w:t>
      </w:r>
      <w:r w:rsidRPr="00350A69">
        <w:rPr>
          <w:szCs w:val="28"/>
        </w:rPr>
        <w:t xml:space="preserve">районного </w:t>
      </w:r>
      <w:r w:rsidR="001976D3" w:rsidRPr="00350A69">
        <w:rPr>
          <w:szCs w:val="28"/>
        </w:rPr>
        <w:t xml:space="preserve">бюджета его верхнего предела; </w:t>
      </w:r>
    </w:p>
    <w:p w:rsidR="00AE77DB" w:rsidRPr="00350A69" w:rsidRDefault="00AE77DB" w:rsidP="00350A69">
      <w:pPr>
        <w:spacing w:line="240" w:lineRule="auto"/>
        <w:ind w:left="106" w:right="14"/>
        <w:rPr>
          <w:szCs w:val="28"/>
        </w:rPr>
      </w:pPr>
      <w:r w:rsidRPr="00350A69">
        <w:rPr>
          <w:szCs w:val="28"/>
        </w:rPr>
        <w:t>-</w:t>
      </w:r>
      <w:r w:rsidR="001976D3" w:rsidRPr="00350A69">
        <w:rPr>
          <w:szCs w:val="28"/>
        </w:rPr>
        <w:t xml:space="preserve">объемы обслуживания и погашения муниципального долга, их соответствие показателям, утвержденным в решении Совета депутатов о </w:t>
      </w:r>
      <w:r w:rsidRPr="00350A69">
        <w:rPr>
          <w:szCs w:val="28"/>
        </w:rPr>
        <w:t xml:space="preserve">районном </w:t>
      </w:r>
      <w:r w:rsidR="001976D3" w:rsidRPr="00350A69">
        <w:rPr>
          <w:szCs w:val="28"/>
        </w:rPr>
        <w:t xml:space="preserve">бюджете; </w:t>
      </w:r>
    </w:p>
    <w:p w:rsidR="00AE77DB" w:rsidRPr="00350A69" w:rsidRDefault="00AE77DB" w:rsidP="00350A69">
      <w:pPr>
        <w:spacing w:line="240" w:lineRule="auto"/>
        <w:ind w:left="106" w:right="14"/>
        <w:rPr>
          <w:szCs w:val="28"/>
        </w:rPr>
      </w:pPr>
      <w:r w:rsidRPr="00350A69">
        <w:rPr>
          <w:szCs w:val="28"/>
        </w:rPr>
        <w:t>-</w:t>
      </w:r>
      <w:r w:rsidR="001976D3" w:rsidRPr="00350A69">
        <w:rPr>
          <w:szCs w:val="28"/>
        </w:rPr>
        <w:t xml:space="preserve">достоверность учета операций по формированию, обслуживанию и погашению муниципального долга; </w:t>
      </w:r>
    </w:p>
    <w:p w:rsidR="003062DC" w:rsidRPr="00350A69" w:rsidRDefault="00AE77DB" w:rsidP="00350A69">
      <w:pPr>
        <w:spacing w:line="240" w:lineRule="auto"/>
        <w:ind w:left="106" w:right="14"/>
        <w:rPr>
          <w:szCs w:val="28"/>
        </w:rPr>
      </w:pPr>
      <w:r w:rsidRPr="00350A69">
        <w:rPr>
          <w:szCs w:val="28"/>
        </w:rPr>
        <w:t>-</w:t>
      </w:r>
      <w:r w:rsidR="001976D3" w:rsidRPr="00350A69">
        <w:rPr>
          <w:szCs w:val="28"/>
        </w:rPr>
        <w:t>целевое использование кредитов, наличие остатка задолженности по кредитам.</w:t>
      </w:r>
    </w:p>
    <w:p w:rsidR="003062DC" w:rsidRPr="00350A69" w:rsidRDefault="001976D3" w:rsidP="00350A69">
      <w:pPr>
        <w:spacing w:line="240" w:lineRule="auto"/>
        <w:ind w:left="125" w:right="14"/>
        <w:rPr>
          <w:szCs w:val="28"/>
        </w:rPr>
      </w:pPr>
      <w:r w:rsidRPr="00350A69">
        <w:rPr>
          <w:szCs w:val="28"/>
        </w:rPr>
        <w:t xml:space="preserve">Проверка годового отчета об исполнении </w:t>
      </w:r>
      <w:r w:rsidR="00AE77DB" w:rsidRPr="00350A69">
        <w:rPr>
          <w:szCs w:val="28"/>
        </w:rPr>
        <w:t xml:space="preserve">районного </w:t>
      </w:r>
      <w:r w:rsidRPr="00350A69">
        <w:rPr>
          <w:szCs w:val="28"/>
        </w:rPr>
        <w:t xml:space="preserve">бюджета, составленного в соответствии со структурой решения Совета депутатов о </w:t>
      </w:r>
      <w:r w:rsidR="00AE77DB" w:rsidRPr="00350A69">
        <w:rPr>
          <w:szCs w:val="28"/>
        </w:rPr>
        <w:t xml:space="preserve">районном </w:t>
      </w:r>
      <w:r w:rsidRPr="00350A69">
        <w:rPr>
          <w:szCs w:val="28"/>
        </w:rPr>
        <w:t xml:space="preserve">бюджете, бюджетной классификацией, применяемой в отчетном году и документов, представленных </w:t>
      </w:r>
      <w:r w:rsidR="00AE77DB" w:rsidRPr="00350A69">
        <w:rPr>
          <w:szCs w:val="28"/>
        </w:rPr>
        <w:t>управлением</w:t>
      </w:r>
      <w:r w:rsidRPr="00350A69">
        <w:rPr>
          <w:szCs w:val="28"/>
        </w:rPr>
        <w:t xml:space="preserve"> финансов, начинается с момента представления его в </w:t>
      </w:r>
      <w:r w:rsidR="00AE77DB" w:rsidRPr="00350A69">
        <w:rPr>
          <w:szCs w:val="28"/>
        </w:rPr>
        <w:t>КСК</w:t>
      </w:r>
      <w:r w:rsidRPr="00350A69">
        <w:rPr>
          <w:szCs w:val="28"/>
        </w:rPr>
        <w:t>.</w:t>
      </w:r>
    </w:p>
    <w:p w:rsidR="003062DC" w:rsidRPr="00350A69" w:rsidRDefault="001976D3" w:rsidP="00350A69">
      <w:pPr>
        <w:spacing w:line="240" w:lineRule="auto"/>
        <w:ind w:left="43" w:right="14"/>
        <w:rPr>
          <w:szCs w:val="28"/>
        </w:rPr>
      </w:pPr>
      <w:r w:rsidRPr="00350A69">
        <w:rPr>
          <w:szCs w:val="28"/>
        </w:rPr>
        <w:t>5.</w:t>
      </w:r>
      <w:r w:rsidR="00AE77DB" w:rsidRPr="00350A69">
        <w:rPr>
          <w:szCs w:val="28"/>
        </w:rPr>
        <w:t>8</w:t>
      </w:r>
      <w:r w:rsidRPr="00350A69">
        <w:rPr>
          <w:szCs w:val="28"/>
        </w:rPr>
        <w:t xml:space="preserve">. Направления работы по проверке годового отчета об исполнении </w:t>
      </w:r>
      <w:r w:rsidR="00AE77DB" w:rsidRPr="00350A69">
        <w:rPr>
          <w:szCs w:val="28"/>
        </w:rPr>
        <w:t xml:space="preserve">районного </w:t>
      </w:r>
      <w:r w:rsidRPr="00350A69">
        <w:rPr>
          <w:szCs w:val="28"/>
        </w:rPr>
        <w:t>бюджета:</w:t>
      </w:r>
    </w:p>
    <w:p w:rsidR="003062DC" w:rsidRPr="00350A69" w:rsidRDefault="001976D3" w:rsidP="00350A69">
      <w:pPr>
        <w:spacing w:line="240" w:lineRule="auto"/>
        <w:ind w:left="43" w:right="14"/>
        <w:rPr>
          <w:szCs w:val="28"/>
        </w:rPr>
      </w:pPr>
      <w:r w:rsidRPr="00350A69">
        <w:rPr>
          <w:szCs w:val="28"/>
        </w:rPr>
        <w:t>5.</w:t>
      </w:r>
      <w:r w:rsidR="00AE77DB" w:rsidRPr="00350A69">
        <w:rPr>
          <w:szCs w:val="28"/>
        </w:rPr>
        <w:t>8</w:t>
      </w:r>
      <w:r w:rsidRPr="00350A69">
        <w:rPr>
          <w:szCs w:val="28"/>
        </w:rPr>
        <w:t xml:space="preserve">.1. </w:t>
      </w:r>
      <w:r w:rsidRPr="00350A69">
        <w:rPr>
          <w:i/>
          <w:szCs w:val="28"/>
        </w:rPr>
        <w:t xml:space="preserve">Экспертно-аналитическая работа по проверке отчета об исполнении </w:t>
      </w:r>
      <w:r w:rsidR="00AE77DB" w:rsidRPr="00350A69">
        <w:rPr>
          <w:i/>
          <w:szCs w:val="28"/>
        </w:rPr>
        <w:t xml:space="preserve">районного </w:t>
      </w:r>
      <w:r w:rsidRPr="00350A69">
        <w:rPr>
          <w:i/>
          <w:szCs w:val="28"/>
        </w:rPr>
        <w:t>бюджета проводится по следующим направлениям:</w:t>
      </w:r>
    </w:p>
    <w:p w:rsidR="00AE77DB" w:rsidRPr="00350A69" w:rsidRDefault="00AE77DB" w:rsidP="00350A69">
      <w:pPr>
        <w:spacing w:line="240" w:lineRule="auto"/>
        <w:ind w:left="125" w:right="14"/>
        <w:rPr>
          <w:szCs w:val="28"/>
        </w:rPr>
      </w:pPr>
      <w:r w:rsidRPr="00350A69">
        <w:rPr>
          <w:szCs w:val="28"/>
        </w:rPr>
        <w:t>-</w:t>
      </w:r>
      <w:r w:rsidR="001976D3" w:rsidRPr="00350A69">
        <w:rPr>
          <w:szCs w:val="28"/>
        </w:rPr>
        <w:t xml:space="preserve">общая характеристика исполнения бюджета; </w:t>
      </w:r>
    </w:p>
    <w:p w:rsidR="00AE77DB" w:rsidRPr="00350A69" w:rsidRDefault="00AE77DB" w:rsidP="00350A69">
      <w:pPr>
        <w:spacing w:line="240" w:lineRule="auto"/>
        <w:ind w:left="125" w:right="14"/>
        <w:rPr>
          <w:szCs w:val="28"/>
        </w:rPr>
      </w:pPr>
      <w:r w:rsidRPr="00350A69">
        <w:rPr>
          <w:szCs w:val="28"/>
        </w:rPr>
        <w:t>-</w:t>
      </w:r>
      <w:r w:rsidR="001976D3" w:rsidRPr="00350A69">
        <w:rPr>
          <w:szCs w:val="28"/>
        </w:rPr>
        <w:t xml:space="preserve">организация бюджетного процесса в </w:t>
      </w:r>
      <w:r w:rsidRPr="00350A69">
        <w:rPr>
          <w:szCs w:val="28"/>
        </w:rPr>
        <w:t>районе</w:t>
      </w:r>
      <w:r w:rsidR="001976D3" w:rsidRPr="00350A69">
        <w:rPr>
          <w:szCs w:val="28"/>
        </w:rPr>
        <w:t xml:space="preserve">, утверждение и исполнение </w:t>
      </w:r>
      <w:r w:rsidRPr="00350A69">
        <w:rPr>
          <w:szCs w:val="28"/>
        </w:rPr>
        <w:t xml:space="preserve">районного </w:t>
      </w:r>
      <w:r w:rsidR="001976D3" w:rsidRPr="00350A69">
        <w:rPr>
          <w:szCs w:val="28"/>
        </w:rPr>
        <w:t xml:space="preserve">бюджета (с учетом внесенных изменений); </w:t>
      </w:r>
    </w:p>
    <w:p w:rsidR="00AE77DB" w:rsidRPr="00350A69" w:rsidRDefault="00AE77DB" w:rsidP="00350A69">
      <w:pPr>
        <w:spacing w:line="240" w:lineRule="auto"/>
        <w:ind w:left="125" w:right="14"/>
        <w:rPr>
          <w:szCs w:val="28"/>
        </w:rPr>
      </w:pPr>
      <w:r w:rsidRPr="00350A69">
        <w:rPr>
          <w:szCs w:val="28"/>
        </w:rPr>
        <w:t>-</w:t>
      </w:r>
      <w:r w:rsidR="001976D3" w:rsidRPr="00350A69">
        <w:rPr>
          <w:szCs w:val="28"/>
        </w:rPr>
        <w:t xml:space="preserve">анализ исполнения доходной части </w:t>
      </w:r>
      <w:r w:rsidRPr="00350A69">
        <w:rPr>
          <w:szCs w:val="28"/>
        </w:rPr>
        <w:t xml:space="preserve">районного </w:t>
      </w:r>
      <w:r w:rsidR="001976D3" w:rsidRPr="00350A69">
        <w:rPr>
          <w:szCs w:val="28"/>
        </w:rPr>
        <w:t xml:space="preserve">бюджета; </w:t>
      </w:r>
    </w:p>
    <w:p w:rsidR="003062DC" w:rsidRPr="00350A69" w:rsidRDefault="00AE77DB" w:rsidP="00350A69">
      <w:pPr>
        <w:spacing w:line="240" w:lineRule="auto"/>
        <w:ind w:left="125" w:right="14"/>
        <w:rPr>
          <w:szCs w:val="28"/>
        </w:rPr>
      </w:pPr>
      <w:r w:rsidRPr="00350A69">
        <w:rPr>
          <w:szCs w:val="28"/>
        </w:rPr>
        <w:t>-</w:t>
      </w:r>
      <w:r w:rsidR="001976D3" w:rsidRPr="00350A69">
        <w:rPr>
          <w:szCs w:val="28"/>
        </w:rPr>
        <w:t xml:space="preserve">дефицит </w:t>
      </w:r>
      <w:r w:rsidRPr="00350A69">
        <w:rPr>
          <w:szCs w:val="28"/>
        </w:rPr>
        <w:t>районного</w:t>
      </w:r>
      <w:r w:rsidR="001976D3" w:rsidRPr="00350A69">
        <w:rPr>
          <w:szCs w:val="28"/>
        </w:rPr>
        <w:t xml:space="preserve"> бюджета;</w:t>
      </w:r>
    </w:p>
    <w:p w:rsidR="003062DC" w:rsidRPr="00350A69" w:rsidRDefault="00AE77DB" w:rsidP="00350A69">
      <w:pPr>
        <w:spacing w:line="240" w:lineRule="auto"/>
        <w:ind w:left="125" w:right="14"/>
        <w:rPr>
          <w:szCs w:val="28"/>
        </w:rPr>
      </w:pPr>
      <w:r w:rsidRPr="00350A69">
        <w:rPr>
          <w:szCs w:val="28"/>
        </w:rPr>
        <w:t>-</w:t>
      </w:r>
      <w:r w:rsidR="001976D3" w:rsidRPr="00350A69">
        <w:rPr>
          <w:szCs w:val="28"/>
        </w:rPr>
        <w:t xml:space="preserve">анализ исполнения расходной части </w:t>
      </w:r>
      <w:r w:rsidRPr="00350A69">
        <w:rPr>
          <w:szCs w:val="28"/>
        </w:rPr>
        <w:t>районного</w:t>
      </w:r>
      <w:r w:rsidR="001976D3" w:rsidRPr="00350A69">
        <w:rPr>
          <w:szCs w:val="28"/>
        </w:rPr>
        <w:t xml:space="preserve"> бюджета;</w:t>
      </w:r>
    </w:p>
    <w:p w:rsidR="00AE77DB" w:rsidRPr="00350A69" w:rsidRDefault="001976D3" w:rsidP="00350A69">
      <w:pPr>
        <w:spacing w:line="240" w:lineRule="auto"/>
        <w:ind w:left="125" w:right="14"/>
        <w:rPr>
          <w:szCs w:val="28"/>
        </w:rPr>
      </w:pPr>
      <w:r w:rsidRPr="00350A69">
        <w:rPr>
          <w:noProof/>
          <w:szCs w:val="28"/>
        </w:rPr>
        <w:drawing>
          <wp:anchor distT="0" distB="0" distL="114300" distR="114300" simplePos="0" relativeHeight="251674624" behindDoc="0" locked="0" layoutInCell="1" allowOverlap="0">
            <wp:simplePos x="0" y="0"/>
            <wp:positionH relativeFrom="page">
              <wp:posOffset>719667</wp:posOffset>
            </wp:positionH>
            <wp:positionV relativeFrom="page">
              <wp:posOffset>5834427</wp:posOffset>
            </wp:positionV>
            <wp:extent cx="24395" cy="30483"/>
            <wp:effectExtent l="0" t="0" r="0" b="0"/>
            <wp:wrapSquare wrapText="bothSides"/>
            <wp:docPr id="14461" name="Picture 144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61" name="Picture 14461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24395" cy="304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E77DB" w:rsidRPr="00350A69">
        <w:rPr>
          <w:szCs w:val="28"/>
        </w:rPr>
        <w:t>-</w:t>
      </w:r>
      <w:r w:rsidRPr="00350A69">
        <w:rPr>
          <w:szCs w:val="28"/>
        </w:rPr>
        <w:t xml:space="preserve">анализ исполнения текстовых статей решения о </w:t>
      </w:r>
      <w:r w:rsidR="00AE77DB" w:rsidRPr="00350A69">
        <w:rPr>
          <w:szCs w:val="28"/>
        </w:rPr>
        <w:t xml:space="preserve">районном </w:t>
      </w:r>
      <w:r w:rsidRPr="00350A69">
        <w:rPr>
          <w:szCs w:val="28"/>
        </w:rPr>
        <w:t xml:space="preserve">бюджете; </w:t>
      </w:r>
    </w:p>
    <w:p w:rsidR="00AE77DB" w:rsidRPr="00350A69" w:rsidRDefault="001976D3" w:rsidP="00350A69">
      <w:pPr>
        <w:spacing w:line="240" w:lineRule="auto"/>
        <w:ind w:left="125" w:right="14"/>
        <w:rPr>
          <w:szCs w:val="28"/>
        </w:rPr>
      </w:pPr>
      <w:r w:rsidRPr="00350A69">
        <w:rPr>
          <w:szCs w:val="28"/>
        </w:rPr>
        <w:t xml:space="preserve">-анализ отчетов о расходовании средств резервных и других фондов, образованных администрацией </w:t>
      </w:r>
      <w:r w:rsidR="00AE77DB" w:rsidRPr="00350A69">
        <w:rPr>
          <w:szCs w:val="28"/>
        </w:rPr>
        <w:t>района</w:t>
      </w:r>
      <w:r w:rsidRPr="00350A69">
        <w:rPr>
          <w:szCs w:val="28"/>
        </w:rPr>
        <w:t xml:space="preserve">; </w:t>
      </w:r>
    </w:p>
    <w:p w:rsidR="00AE77DB" w:rsidRPr="00350A69" w:rsidRDefault="00AE77DB" w:rsidP="00350A69">
      <w:pPr>
        <w:spacing w:line="240" w:lineRule="auto"/>
        <w:ind w:left="125" w:right="14"/>
        <w:rPr>
          <w:szCs w:val="28"/>
        </w:rPr>
      </w:pPr>
      <w:r w:rsidRPr="00350A69">
        <w:rPr>
          <w:szCs w:val="28"/>
        </w:rPr>
        <w:t>-</w:t>
      </w:r>
      <w:r w:rsidR="001976D3" w:rsidRPr="00350A69">
        <w:rPr>
          <w:szCs w:val="28"/>
        </w:rPr>
        <w:t xml:space="preserve">анализ информации о предоставлении и погашении бюджетных кредитов; </w:t>
      </w:r>
    </w:p>
    <w:p w:rsidR="00AE77DB" w:rsidRPr="00350A69" w:rsidRDefault="00AE77DB" w:rsidP="00350A69">
      <w:pPr>
        <w:spacing w:line="240" w:lineRule="auto"/>
        <w:ind w:left="125" w:right="14"/>
        <w:rPr>
          <w:szCs w:val="28"/>
        </w:rPr>
      </w:pPr>
      <w:r w:rsidRPr="00350A69">
        <w:rPr>
          <w:szCs w:val="28"/>
        </w:rPr>
        <w:t>-</w:t>
      </w:r>
      <w:r w:rsidR="001976D3" w:rsidRPr="00350A69">
        <w:rPr>
          <w:szCs w:val="28"/>
        </w:rPr>
        <w:t xml:space="preserve">анализ информации о выполнении программы муниципальных внутренних заимствований; </w:t>
      </w:r>
    </w:p>
    <w:p w:rsidR="003062DC" w:rsidRPr="00350A69" w:rsidRDefault="00AE77DB" w:rsidP="00350A69">
      <w:pPr>
        <w:spacing w:line="240" w:lineRule="auto"/>
        <w:ind w:left="125" w:right="14"/>
        <w:rPr>
          <w:szCs w:val="28"/>
        </w:rPr>
      </w:pPr>
      <w:r w:rsidRPr="00350A69">
        <w:rPr>
          <w:szCs w:val="28"/>
        </w:rPr>
        <w:t>-</w:t>
      </w:r>
      <w:r w:rsidR="001976D3" w:rsidRPr="00350A69">
        <w:rPr>
          <w:szCs w:val="28"/>
        </w:rPr>
        <w:t>анализ информации о выполнении программы муниципальных гарантий.</w:t>
      </w:r>
    </w:p>
    <w:p w:rsidR="003062DC" w:rsidRPr="00350A69" w:rsidRDefault="0008018A" w:rsidP="00350A69">
      <w:pPr>
        <w:spacing w:line="240" w:lineRule="auto"/>
        <w:ind w:left="43" w:right="14"/>
        <w:rPr>
          <w:i/>
          <w:color w:val="auto"/>
          <w:szCs w:val="28"/>
        </w:rPr>
      </w:pPr>
      <w:r w:rsidRPr="00350A69">
        <w:rPr>
          <w:i/>
          <w:color w:val="auto"/>
          <w:szCs w:val="28"/>
        </w:rPr>
        <w:t xml:space="preserve">5.8.2. </w:t>
      </w:r>
      <w:r w:rsidR="001976D3" w:rsidRPr="00350A69">
        <w:rPr>
          <w:i/>
          <w:color w:val="auto"/>
          <w:szCs w:val="28"/>
        </w:rPr>
        <w:t xml:space="preserve">Общая характеристика исполнения </w:t>
      </w:r>
      <w:r w:rsidR="00AE77DB" w:rsidRPr="00350A69">
        <w:rPr>
          <w:i/>
          <w:color w:val="auto"/>
          <w:szCs w:val="28"/>
        </w:rPr>
        <w:t>районного</w:t>
      </w:r>
      <w:r w:rsidR="001976D3" w:rsidRPr="00350A69">
        <w:rPr>
          <w:i/>
          <w:color w:val="auto"/>
          <w:szCs w:val="28"/>
        </w:rPr>
        <w:t xml:space="preserve"> бю</w:t>
      </w:r>
      <w:r w:rsidR="00AE77DB" w:rsidRPr="00350A69">
        <w:rPr>
          <w:i/>
          <w:color w:val="auto"/>
          <w:szCs w:val="28"/>
        </w:rPr>
        <w:t>д</w:t>
      </w:r>
      <w:r w:rsidR="001976D3" w:rsidRPr="00350A69">
        <w:rPr>
          <w:i/>
          <w:color w:val="auto"/>
          <w:szCs w:val="28"/>
        </w:rPr>
        <w:t>жета</w:t>
      </w:r>
    </w:p>
    <w:p w:rsidR="003062DC" w:rsidRPr="00350A69" w:rsidRDefault="001976D3" w:rsidP="00350A69">
      <w:pPr>
        <w:spacing w:line="240" w:lineRule="auto"/>
        <w:ind w:left="43" w:right="14"/>
        <w:rPr>
          <w:szCs w:val="28"/>
        </w:rPr>
      </w:pPr>
      <w:r w:rsidRPr="00350A69">
        <w:rPr>
          <w:color w:val="auto"/>
          <w:szCs w:val="28"/>
        </w:rPr>
        <w:t xml:space="preserve">Необходимо провести анализ соответствия отчета об исполнении </w:t>
      </w:r>
      <w:r w:rsidR="0008018A" w:rsidRPr="00350A69">
        <w:rPr>
          <w:color w:val="auto"/>
          <w:szCs w:val="28"/>
        </w:rPr>
        <w:t xml:space="preserve">районного </w:t>
      </w:r>
      <w:r w:rsidRPr="00350A69">
        <w:rPr>
          <w:color w:val="auto"/>
          <w:szCs w:val="28"/>
        </w:rPr>
        <w:t>бюджета БК РФ</w:t>
      </w:r>
      <w:r w:rsidRPr="00350A69">
        <w:rPr>
          <w:szCs w:val="28"/>
        </w:rPr>
        <w:t>.</w:t>
      </w:r>
    </w:p>
    <w:p w:rsidR="003062DC" w:rsidRPr="00350A69" w:rsidRDefault="00EA361B" w:rsidP="00350A69">
      <w:pPr>
        <w:spacing w:line="240" w:lineRule="auto"/>
        <w:ind w:left="43" w:right="14"/>
        <w:rPr>
          <w:i/>
          <w:szCs w:val="28"/>
        </w:rPr>
      </w:pPr>
      <w:r w:rsidRPr="00350A69">
        <w:rPr>
          <w:i/>
          <w:szCs w:val="28"/>
        </w:rPr>
        <w:t xml:space="preserve">5.8.3. </w:t>
      </w:r>
      <w:r w:rsidR="001976D3" w:rsidRPr="00350A69">
        <w:rPr>
          <w:i/>
          <w:szCs w:val="28"/>
        </w:rPr>
        <w:t xml:space="preserve">Анализ исполнения доходной части </w:t>
      </w:r>
      <w:r w:rsidR="003C7668" w:rsidRPr="00350A69">
        <w:rPr>
          <w:i/>
          <w:szCs w:val="28"/>
        </w:rPr>
        <w:t>районного</w:t>
      </w:r>
      <w:r w:rsidR="001976D3" w:rsidRPr="00350A69">
        <w:rPr>
          <w:i/>
          <w:szCs w:val="28"/>
        </w:rPr>
        <w:t xml:space="preserve"> бю</w:t>
      </w:r>
      <w:r w:rsidR="003C7668" w:rsidRPr="00350A69">
        <w:rPr>
          <w:i/>
          <w:szCs w:val="28"/>
        </w:rPr>
        <w:t>д</w:t>
      </w:r>
      <w:r w:rsidR="001976D3" w:rsidRPr="00350A69">
        <w:rPr>
          <w:i/>
          <w:szCs w:val="28"/>
        </w:rPr>
        <w:t>жета</w:t>
      </w:r>
      <w:r w:rsidR="003C7668" w:rsidRPr="00350A69">
        <w:rPr>
          <w:i/>
          <w:szCs w:val="28"/>
        </w:rPr>
        <w:t>.</w:t>
      </w:r>
    </w:p>
    <w:p w:rsidR="003062DC" w:rsidRPr="00350A69" w:rsidRDefault="001976D3" w:rsidP="00350A69">
      <w:pPr>
        <w:spacing w:after="127" w:line="240" w:lineRule="auto"/>
        <w:ind w:left="788" w:right="14" w:firstLine="0"/>
        <w:rPr>
          <w:szCs w:val="28"/>
        </w:rPr>
      </w:pPr>
      <w:r w:rsidRPr="00350A69">
        <w:rPr>
          <w:szCs w:val="28"/>
        </w:rPr>
        <w:t>Анализ заключается в оценке:</w:t>
      </w:r>
    </w:p>
    <w:p w:rsidR="003062DC" w:rsidRPr="00350A69" w:rsidRDefault="001113CC" w:rsidP="001113CC">
      <w:pPr>
        <w:spacing w:after="77" w:line="240" w:lineRule="auto"/>
        <w:ind w:left="791" w:right="14" w:firstLine="0"/>
        <w:rPr>
          <w:szCs w:val="28"/>
        </w:rPr>
      </w:pPr>
      <w:r>
        <w:rPr>
          <w:szCs w:val="28"/>
        </w:rPr>
        <w:t>-</w:t>
      </w:r>
      <w:r w:rsidR="001976D3" w:rsidRPr="00350A69">
        <w:rPr>
          <w:szCs w:val="28"/>
        </w:rPr>
        <w:t>исполнения показателей доходной части бюджета;</w:t>
      </w:r>
    </w:p>
    <w:p w:rsidR="003C7668" w:rsidRPr="00350A69" w:rsidRDefault="001113CC" w:rsidP="001113CC">
      <w:pPr>
        <w:spacing w:line="240" w:lineRule="auto"/>
        <w:ind w:left="791" w:right="14" w:firstLine="0"/>
        <w:rPr>
          <w:szCs w:val="28"/>
        </w:rPr>
      </w:pPr>
      <w:r>
        <w:rPr>
          <w:szCs w:val="28"/>
        </w:rPr>
        <w:t>-</w:t>
      </w:r>
      <w:r w:rsidR="001976D3" w:rsidRPr="00350A69">
        <w:rPr>
          <w:szCs w:val="28"/>
        </w:rPr>
        <w:t>исполнения по доходам по отношению к утвержденным показателям;</w:t>
      </w:r>
    </w:p>
    <w:p w:rsidR="003062DC" w:rsidRPr="001113CC" w:rsidRDefault="001113CC" w:rsidP="001113CC">
      <w:pPr>
        <w:spacing w:line="240" w:lineRule="auto"/>
        <w:ind w:left="43" w:right="14"/>
        <w:rPr>
          <w:color w:val="auto"/>
          <w:szCs w:val="28"/>
        </w:rPr>
      </w:pPr>
      <w:r w:rsidRPr="001113CC">
        <w:rPr>
          <w:color w:val="auto"/>
          <w:szCs w:val="28"/>
        </w:rPr>
        <w:lastRenderedPageBreak/>
        <w:t>-</w:t>
      </w:r>
      <w:r w:rsidR="001976D3" w:rsidRPr="001113CC">
        <w:rPr>
          <w:color w:val="auto"/>
          <w:szCs w:val="28"/>
        </w:rPr>
        <w:t xml:space="preserve">средств, полученных </w:t>
      </w:r>
      <w:r w:rsidR="003C7668" w:rsidRPr="001113CC">
        <w:rPr>
          <w:color w:val="auto"/>
          <w:szCs w:val="28"/>
        </w:rPr>
        <w:t>районным</w:t>
      </w:r>
      <w:r w:rsidR="001976D3" w:rsidRPr="001113CC">
        <w:rPr>
          <w:color w:val="auto"/>
          <w:szCs w:val="28"/>
        </w:rPr>
        <w:t xml:space="preserve"> бюджетом в виде безвозмездных поступлений.</w:t>
      </w:r>
    </w:p>
    <w:p w:rsidR="003062DC" w:rsidRPr="00350A69" w:rsidRDefault="001976D3" w:rsidP="00350A69">
      <w:pPr>
        <w:spacing w:after="81" w:line="240" w:lineRule="auto"/>
        <w:ind w:left="797" w:right="14" w:firstLine="0"/>
        <w:rPr>
          <w:i/>
          <w:szCs w:val="28"/>
        </w:rPr>
      </w:pPr>
      <w:r w:rsidRPr="00350A69">
        <w:rPr>
          <w:i/>
          <w:szCs w:val="28"/>
        </w:rPr>
        <w:t xml:space="preserve">5.9.4. Дефицит </w:t>
      </w:r>
      <w:r w:rsidR="00EA361B" w:rsidRPr="00350A69">
        <w:rPr>
          <w:i/>
          <w:szCs w:val="28"/>
        </w:rPr>
        <w:t>районного</w:t>
      </w:r>
      <w:r w:rsidRPr="00350A69">
        <w:rPr>
          <w:i/>
          <w:szCs w:val="28"/>
        </w:rPr>
        <w:t xml:space="preserve"> бюджета</w:t>
      </w:r>
    </w:p>
    <w:p w:rsidR="003062DC" w:rsidRPr="00350A69" w:rsidRDefault="001976D3" w:rsidP="00350A69">
      <w:pPr>
        <w:spacing w:line="240" w:lineRule="auto"/>
        <w:ind w:left="788" w:right="14" w:firstLine="0"/>
        <w:rPr>
          <w:szCs w:val="28"/>
        </w:rPr>
      </w:pPr>
      <w:r w:rsidRPr="00350A69">
        <w:rPr>
          <w:szCs w:val="28"/>
        </w:rPr>
        <w:t>В этом разделе следует оценить соответствие:</w:t>
      </w:r>
    </w:p>
    <w:p w:rsidR="001113CC" w:rsidRPr="001113CC" w:rsidRDefault="001113CC" w:rsidP="001113CC">
      <w:pPr>
        <w:spacing w:line="240" w:lineRule="auto"/>
        <w:ind w:left="43" w:right="14"/>
        <w:rPr>
          <w:color w:val="auto"/>
          <w:szCs w:val="28"/>
        </w:rPr>
      </w:pPr>
      <w:r w:rsidRPr="001113CC">
        <w:rPr>
          <w:color w:val="auto"/>
          <w:szCs w:val="28"/>
        </w:rPr>
        <w:t>-</w:t>
      </w:r>
      <w:r w:rsidR="001976D3" w:rsidRPr="001113CC">
        <w:rPr>
          <w:color w:val="auto"/>
          <w:szCs w:val="28"/>
        </w:rPr>
        <w:t>нормативных документов по вопросам формирования источников финансирования дефицита бюджета БК РФ и другим законодательным актам;</w:t>
      </w:r>
    </w:p>
    <w:p w:rsidR="003062DC" w:rsidRPr="001113CC" w:rsidRDefault="001113CC" w:rsidP="001113CC">
      <w:pPr>
        <w:spacing w:line="240" w:lineRule="auto"/>
        <w:ind w:left="43" w:right="14"/>
        <w:rPr>
          <w:color w:val="auto"/>
          <w:szCs w:val="28"/>
        </w:rPr>
      </w:pPr>
      <w:r w:rsidRPr="001113CC">
        <w:rPr>
          <w:color w:val="auto"/>
          <w:szCs w:val="28"/>
        </w:rPr>
        <w:t xml:space="preserve"> -</w:t>
      </w:r>
      <w:r w:rsidR="001976D3" w:rsidRPr="001113CC">
        <w:rPr>
          <w:color w:val="auto"/>
          <w:szCs w:val="28"/>
        </w:rPr>
        <w:t xml:space="preserve">фактического размера дефицита, источников его покрытия, принятым в решении Совета депутатов о </w:t>
      </w:r>
      <w:r w:rsidR="00EA361B" w:rsidRPr="001113CC">
        <w:rPr>
          <w:color w:val="auto"/>
          <w:szCs w:val="28"/>
        </w:rPr>
        <w:t xml:space="preserve">районном </w:t>
      </w:r>
      <w:r w:rsidR="001976D3" w:rsidRPr="001113CC">
        <w:rPr>
          <w:color w:val="auto"/>
          <w:szCs w:val="28"/>
        </w:rPr>
        <w:t>бюджете.</w:t>
      </w:r>
    </w:p>
    <w:p w:rsidR="003062DC" w:rsidRPr="00350A69" w:rsidRDefault="001976D3" w:rsidP="00350A69">
      <w:pPr>
        <w:spacing w:line="240" w:lineRule="auto"/>
        <w:ind w:left="43" w:right="14"/>
        <w:rPr>
          <w:szCs w:val="28"/>
        </w:rPr>
      </w:pPr>
      <w:r w:rsidRPr="00350A69">
        <w:rPr>
          <w:szCs w:val="28"/>
        </w:rPr>
        <w:t xml:space="preserve">Необходимо выполнить анализ источников финансирования дефицита </w:t>
      </w:r>
      <w:r w:rsidR="00EA361B" w:rsidRPr="00350A69">
        <w:rPr>
          <w:szCs w:val="28"/>
        </w:rPr>
        <w:t>районного</w:t>
      </w:r>
      <w:r w:rsidRPr="00350A69">
        <w:rPr>
          <w:szCs w:val="28"/>
        </w:rPr>
        <w:t xml:space="preserve"> бюджета.</w:t>
      </w:r>
    </w:p>
    <w:p w:rsidR="003062DC" w:rsidRPr="00350A69" w:rsidRDefault="001976D3" w:rsidP="00350A69">
      <w:pPr>
        <w:spacing w:after="129" w:line="240" w:lineRule="auto"/>
        <w:ind w:left="749" w:right="14" w:firstLine="0"/>
        <w:rPr>
          <w:i/>
          <w:szCs w:val="28"/>
        </w:rPr>
      </w:pPr>
      <w:r w:rsidRPr="00350A69">
        <w:rPr>
          <w:i/>
          <w:szCs w:val="28"/>
        </w:rPr>
        <w:t xml:space="preserve">5.9.5. Анализ исполнения расходной части </w:t>
      </w:r>
      <w:r w:rsidR="00EA361B" w:rsidRPr="00350A69">
        <w:rPr>
          <w:i/>
          <w:szCs w:val="28"/>
        </w:rPr>
        <w:t>районного</w:t>
      </w:r>
      <w:r w:rsidRPr="00350A69">
        <w:rPr>
          <w:i/>
          <w:szCs w:val="28"/>
        </w:rPr>
        <w:t xml:space="preserve"> бю</w:t>
      </w:r>
      <w:r w:rsidR="00EA361B" w:rsidRPr="00350A69">
        <w:rPr>
          <w:i/>
          <w:szCs w:val="28"/>
        </w:rPr>
        <w:t>д</w:t>
      </w:r>
      <w:r w:rsidRPr="00350A69">
        <w:rPr>
          <w:i/>
          <w:szCs w:val="28"/>
        </w:rPr>
        <w:t>жета</w:t>
      </w:r>
    </w:p>
    <w:p w:rsidR="003062DC" w:rsidRPr="00350A69" w:rsidRDefault="001976D3" w:rsidP="00350A69">
      <w:pPr>
        <w:spacing w:line="240" w:lineRule="auto"/>
        <w:ind w:left="43" w:right="106"/>
        <w:rPr>
          <w:szCs w:val="28"/>
        </w:rPr>
      </w:pPr>
      <w:r w:rsidRPr="00350A69">
        <w:rPr>
          <w:szCs w:val="28"/>
        </w:rPr>
        <w:t xml:space="preserve">Оценка исполнения </w:t>
      </w:r>
      <w:r w:rsidR="00EA361B" w:rsidRPr="00350A69">
        <w:rPr>
          <w:szCs w:val="28"/>
        </w:rPr>
        <w:t xml:space="preserve">районного </w:t>
      </w:r>
      <w:r w:rsidRPr="00350A69">
        <w:rPr>
          <w:szCs w:val="28"/>
        </w:rPr>
        <w:t xml:space="preserve">бюджета </w:t>
      </w:r>
      <w:r w:rsidR="00EA361B" w:rsidRPr="00350A69">
        <w:rPr>
          <w:szCs w:val="28"/>
        </w:rPr>
        <w:t>п</w:t>
      </w:r>
      <w:r w:rsidRPr="00350A69">
        <w:rPr>
          <w:szCs w:val="28"/>
        </w:rPr>
        <w:t xml:space="preserve">о расходам по отношению к утвержденному </w:t>
      </w:r>
      <w:r w:rsidR="00EA361B" w:rsidRPr="00350A69">
        <w:rPr>
          <w:szCs w:val="28"/>
        </w:rPr>
        <w:t>районному</w:t>
      </w:r>
      <w:r w:rsidRPr="00350A69">
        <w:rPr>
          <w:szCs w:val="28"/>
        </w:rPr>
        <w:t xml:space="preserve"> бюджету на год. Изменения расходной части бюджета.</w:t>
      </w:r>
    </w:p>
    <w:p w:rsidR="003062DC" w:rsidRPr="00350A69" w:rsidRDefault="001976D3" w:rsidP="00350A69">
      <w:pPr>
        <w:spacing w:line="240" w:lineRule="auto"/>
        <w:ind w:left="43" w:right="14"/>
        <w:rPr>
          <w:szCs w:val="28"/>
        </w:rPr>
      </w:pPr>
      <w:r w:rsidRPr="00350A69">
        <w:rPr>
          <w:szCs w:val="28"/>
        </w:rPr>
        <w:t xml:space="preserve">Исполнение расходной части </w:t>
      </w:r>
      <w:r w:rsidR="00EA361B" w:rsidRPr="00350A69">
        <w:rPr>
          <w:szCs w:val="28"/>
        </w:rPr>
        <w:t>районного</w:t>
      </w:r>
      <w:r w:rsidRPr="00350A69">
        <w:rPr>
          <w:szCs w:val="28"/>
        </w:rPr>
        <w:t xml:space="preserve"> бюджета в разрезе разделов и подразделов классификации расходов.</w:t>
      </w:r>
    </w:p>
    <w:p w:rsidR="003062DC" w:rsidRPr="00445B36" w:rsidRDefault="001976D3" w:rsidP="00350A69">
      <w:pPr>
        <w:spacing w:line="240" w:lineRule="auto"/>
        <w:ind w:left="43" w:right="96"/>
        <w:rPr>
          <w:color w:val="auto"/>
          <w:szCs w:val="28"/>
        </w:rPr>
      </w:pPr>
      <w:r w:rsidRPr="00445B36">
        <w:rPr>
          <w:color w:val="auto"/>
          <w:szCs w:val="28"/>
        </w:rPr>
        <w:t xml:space="preserve">Исполнение расходной части бюджета по целевым статьям и видам расходов в соответствии с ведомственной структурой расходов </w:t>
      </w:r>
      <w:r w:rsidR="00EA361B" w:rsidRPr="00445B36">
        <w:rPr>
          <w:color w:val="auto"/>
          <w:szCs w:val="28"/>
        </w:rPr>
        <w:t>районного</w:t>
      </w:r>
      <w:r w:rsidRPr="00445B36">
        <w:rPr>
          <w:color w:val="auto"/>
          <w:szCs w:val="28"/>
        </w:rPr>
        <w:t xml:space="preserve"> бюджета с учетом результатов проверок бюджетной отчетности ГАБС и (при наличии) контрольных мероприятий, проведенных </w:t>
      </w:r>
      <w:r w:rsidR="00EA361B" w:rsidRPr="00445B36">
        <w:rPr>
          <w:color w:val="auto"/>
          <w:szCs w:val="28"/>
        </w:rPr>
        <w:t>КСК</w:t>
      </w:r>
      <w:r w:rsidRPr="00445B36">
        <w:rPr>
          <w:color w:val="auto"/>
          <w:szCs w:val="28"/>
        </w:rPr>
        <w:t xml:space="preserve"> в течение отчетного года.</w:t>
      </w:r>
    </w:p>
    <w:p w:rsidR="003062DC" w:rsidRPr="00350A69" w:rsidRDefault="001976D3" w:rsidP="00350A69">
      <w:pPr>
        <w:spacing w:line="240" w:lineRule="auto"/>
        <w:ind w:left="43" w:right="96"/>
        <w:rPr>
          <w:szCs w:val="28"/>
        </w:rPr>
      </w:pPr>
      <w:r w:rsidRPr="00350A69">
        <w:rPr>
          <w:szCs w:val="28"/>
        </w:rPr>
        <w:t xml:space="preserve">При анализе исполнения расходной части </w:t>
      </w:r>
      <w:r w:rsidR="00EA361B" w:rsidRPr="00350A69">
        <w:rPr>
          <w:szCs w:val="28"/>
        </w:rPr>
        <w:t>районного</w:t>
      </w:r>
      <w:r w:rsidRPr="00350A69">
        <w:rPr>
          <w:szCs w:val="28"/>
        </w:rPr>
        <w:t xml:space="preserve"> бюджета следует учитывать расходы на предоставление межбюджетных трансфертов, относимые на все подразделы в соответствии с отраслевой принадлежностью.</w:t>
      </w:r>
    </w:p>
    <w:p w:rsidR="003062DC" w:rsidRPr="00350A69" w:rsidRDefault="001976D3" w:rsidP="00350A69">
      <w:pPr>
        <w:spacing w:line="240" w:lineRule="auto"/>
        <w:ind w:left="43" w:right="77"/>
        <w:rPr>
          <w:i/>
          <w:szCs w:val="28"/>
        </w:rPr>
      </w:pPr>
      <w:r w:rsidRPr="00350A69">
        <w:rPr>
          <w:i/>
          <w:szCs w:val="28"/>
        </w:rPr>
        <w:t>5.9.6. Анализ отчетности о расходовании сре</w:t>
      </w:r>
      <w:r w:rsidR="00EA361B" w:rsidRPr="00350A69">
        <w:rPr>
          <w:i/>
          <w:szCs w:val="28"/>
        </w:rPr>
        <w:t>д</w:t>
      </w:r>
      <w:r w:rsidRPr="00350A69">
        <w:rPr>
          <w:i/>
          <w:szCs w:val="28"/>
        </w:rPr>
        <w:t>ств резервных фондов, образованных исполнительным органом муниципального образования</w:t>
      </w:r>
    </w:p>
    <w:p w:rsidR="003062DC" w:rsidRPr="00350A69" w:rsidRDefault="001976D3" w:rsidP="00350A69">
      <w:pPr>
        <w:spacing w:after="114" w:line="240" w:lineRule="auto"/>
        <w:ind w:left="759" w:right="14" w:firstLine="0"/>
        <w:rPr>
          <w:szCs w:val="28"/>
        </w:rPr>
      </w:pPr>
      <w:r w:rsidRPr="00350A69">
        <w:rPr>
          <w:szCs w:val="28"/>
        </w:rPr>
        <w:t>В ходе анализа проверяется:</w:t>
      </w:r>
    </w:p>
    <w:p w:rsidR="003062DC" w:rsidRPr="00350A69" w:rsidRDefault="001113CC" w:rsidP="001113CC">
      <w:pPr>
        <w:spacing w:after="89" w:line="240" w:lineRule="auto"/>
        <w:ind w:left="772" w:right="28" w:firstLine="0"/>
        <w:rPr>
          <w:szCs w:val="28"/>
        </w:rPr>
      </w:pPr>
      <w:r>
        <w:rPr>
          <w:szCs w:val="28"/>
        </w:rPr>
        <w:t>-</w:t>
      </w:r>
      <w:r w:rsidR="001976D3" w:rsidRPr="00350A69">
        <w:rPr>
          <w:szCs w:val="28"/>
        </w:rPr>
        <w:t>наличие положения о резервных фондах;</w:t>
      </w:r>
    </w:p>
    <w:p w:rsidR="00EA361B" w:rsidRPr="00350A69" w:rsidRDefault="001113CC" w:rsidP="001113CC">
      <w:pPr>
        <w:spacing w:line="240" w:lineRule="auto"/>
        <w:ind w:left="43" w:right="96"/>
        <w:rPr>
          <w:szCs w:val="28"/>
        </w:rPr>
      </w:pPr>
      <w:r>
        <w:rPr>
          <w:szCs w:val="28"/>
        </w:rPr>
        <w:t>-</w:t>
      </w:r>
      <w:r w:rsidR="001976D3" w:rsidRPr="00350A69">
        <w:rPr>
          <w:szCs w:val="28"/>
        </w:rPr>
        <w:t>соответствие положения о резервном фонде требованиям статьи 81 БК РФ, имея в виду, что средства резервных фондов расходуются на финансирование непредвиденных расходов, в том числе на проведение аварийно-восстановительных работ по ликвидации последствий стихийных бедствий и других чрезвычайных ситуаций, имевших место в текущем году;</w:t>
      </w:r>
    </w:p>
    <w:p w:rsidR="003062DC" w:rsidRPr="00350A69" w:rsidRDefault="001113CC" w:rsidP="001113CC">
      <w:pPr>
        <w:spacing w:line="240" w:lineRule="auto"/>
        <w:ind w:left="43" w:right="96"/>
        <w:rPr>
          <w:szCs w:val="28"/>
        </w:rPr>
      </w:pPr>
      <w:r>
        <w:rPr>
          <w:szCs w:val="28"/>
        </w:rPr>
        <w:t>-</w:t>
      </w:r>
      <w:r w:rsidR="001976D3" w:rsidRPr="00350A69">
        <w:rPr>
          <w:szCs w:val="28"/>
        </w:rPr>
        <w:t>соответствие фактического использования средств фондов положению о резервных фондах.</w:t>
      </w:r>
    </w:p>
    <w:p w:rsidR="003062DC" w:rsidRPr="00350A69" w:rsidRDefault="001976D3" w:rsidP="00350A69">
      <w:pPr>
        <w:spacing w:line="240" w:lineRule="auto"/>
        <w:ind w:left="43" w:right="14"/>
        <w:rPr>
          <w:i/>
          <w:szCs w:val="28"/>
        </w:rPr>
      </w:pPr>
      <w:r w:rsidRPr="00350A69">
        <w:rPr>
          <w:i/>
          <w:szCs w:val="28"/>
        </w:rPr>
        <w:t>5.9.7. Анализ информации о предоставлении и погашении бюджетных кредитов</w:t>
      </w:r>
    </w:p>
    <w:p w:rsidR="003062DC" w:rsidRPr="00350A69" w:rsidRDefault="001976D3" w:rsidP="00350A69">
      <w:pPr>
        <w:spacing w:line="240" w:lineRule="auto"/>
        <w:ind w:left="43" w:right="14"/>
        <w:rPr>
          <w:szCs w:val="28"/>
        </w:rPr>
      </w:pPr>
      <w:r w:rsidRPr="00350A69">
        <w:rPr>
          <w:szCs w:val="28"/>
        </w:rPr>
        <w:t xml:space="preserve">Проверяется соблюдение норм и требований бюджетного законодательства Российской Федерации и других нормативных актов о предоставлении бюджетного кредита </w:t>
      </w:r>
      <w:r w:rsidR="00EA361B" w:rsidRPr="00350A69">
        <w:rPr>
          <w:szCs w:val="28"/>
        </w:rPr>
        <w:t>району</w:t>
      </w:r>
      <w:r w:rsidRPr="00350A69">
        <w:rPr>
          <w:szCs w:val="28"/>
        </w:rPr>
        <w:t xml:space="preserve"> или юридическому лицу на основании договора на условиях и в пределах бюджетных ассигнований, которые предусмотрены соответствующим решением Совета депутатов о бюджете.</w:t>
      </w:r>
    </w:p>
    <w:p w:rsidR="003062DC" w:rsidRPr="00350A69" w:rsidRDefault="001976D3" w:rsidP="00350A69">
      <w:pPr>
        <w:spacing w:after="161" w:line="240" w:lineRule="auto"/>
        <w:ind w:left="778" w:right="14" w:firstLine="0"/>
        <w:rPr>
          <w:szCs w:val="28"/>
        </w:rPr>
      </w:pPr>
      <w:r w:rsidRPr="00350A69">
        <w:rPr>
          <w:szCs w:val="28"/>
        </w:rPr>
        <w:lastRenderedPageBreak/>
        <w:t>Следует также проверить:</w:t>
      </w:r>
    </w:p>
    <w:p w:rsidR="00EA361B" w:rsidRPr="00350A69" w:rsidRDefault="001113CC" w:rsidP="001113CC">
      <w:pPr>
        <w:spacing w:line="240" w:lineRule="auto"/>
        <w:ind w:left="43" w:right="14"/>
        <w:rPr>
          <w:szCs w:val="28"/>
        </w:rPr>
      </w:pPr>
      <w:r>
        <w:rPr>
          <w:szCs w:val="28"/>
        </w:rPr>
        <w:t>-</w:t>
      </w:r>
      <w:r w:rsidR="001976D3" w:rsidRPr="00350A69">
        <w:rPr>
          <w:szCs w:val="28"/>
        </w:rPr>
        <w:t xml:space="preserve">обоснованность предоставления бюджетных кредитов, полноту и своевременность их поступления; </w:t>
      </w:r>
    </w:p>
    <w:p w:rsidR="003062DC" w:rsidRPr="00350A69" w:rsidRDefault="001113CC" w:rsidP="001113CC">
      <w:pPr>
        <w:spacing w:line="240" w:lineRule="auto"/>
        <w:ind w:left="43" w:right="14"/>
        <w:rPr>
          <w:szCs w:val="28"/>
        </w:rPr>
      </w:pPr>
      <w:r>
        <w:rPr>
          <w:szCs w:val="28"/>
        </w:rPr>
        <w:t>-</w:t>
      </w:r>
      <w:r w:rsidR="001976D3" w:rsidRPr="00350A69">
        <w:rPr>
          <w:szCs w:val="28"/>
        </w:rPr>
        <w:t>реализацию мер, принимаемых органами исполнительной власти по своевременному возврату бюджетных кредитов и устранения нарушений в их использовании.</w:t>
      </w:r>
    </w:p>
    <w:p w:rsidR="003062DC" w:rsidRPr="00350A69" w:rsidRDefault="001976D3" w:rsidP="00350A69">
      <w:pPr>
        <w:spacing w:after="28" w:line="240" w:lineRule="auto"/>
        <w:ind w:left="43" w:right="14"/>
        <w:rPr>
          <w:i/>
          <w:szCs w:val="28"/>
        </w:rPr>
      </w:pPr>
      <w:r w:rsidRPr="00350A69">
        <w:rPr>
          <w:i/>
          <w:szCs w:val="28"/>
        </w:rPr>
        <w:t>5.9.8. Анализ информации о выполнении программы муниципальных гарантий</w:t>
      </w:r>
    </w:p>
    <w:p w:rsidR="003062DC" w:rsidRPr="00350A69" w:rsidRDefault="001976D3" w:rsidP="00350A69">
      <w:pPr>
        <w:spacing w:line="240" w:lineRule="auto"/>
        <w:ind w:left="43" w:right="14"/>
        <w:rPr>
          <w:szCs w:val="28"/>
        </w:rPr>
      </w:pPr>
      <w:r w:rsidRPr="00350A69">
        <w:rPr>
          <w:szCs w:val="28"/>
        </w:rPr>
        <w:t>Проверяется выполнение требований бюджетного законодательства и решения Совета депутатов о бюджете, в части:</w:t>
      </w:r>
    </w:p>
    <w:p w:rsidR="00EA361B" w:rsidRPr="00350A69" w:rsidRDefault="001113CC" w:rsidP="001113CC">
      <w:pPr>
        <w:spacing w:line="240" w:lineRule="auto"/>
        <w:ind w:left="43" w:right="14"/>
        <w:rPr>
          <w:szCs w:val="28"/>
        </w:rPr>
      </w:pPr>
      <w:r>
        <w:rPr>
          <w:szCs w:val="28"/>
        </w:rPr>
        <w:t>-</w:t>
      </w:r>
      <w:r w:rsidR="001976D3" w:rsidRPr="00350A69">
        <w:rPr>
          <w:szCs w:val="28"/>
        </w:rPr>
        <w:t>предоставления гарантий;</w:t>
      </w:r>
    </w:p>
    <w:p w:rsidR="003062DC" w:rsidRPr="00350A69" w:rsidRDefault="001113CC" w:rsidP="001113CC">
      <w:pPr>
        <w:spacing w:line="240" w:lineRule="auto"/>
        <w:ind w:left="43" w:right="14"/>
        <w:rPr>
          <w:szCs w:val="28"/>
        </w:rPr>
      </w:pPr>
      <w:r>
        <w:rPr>
          <w:szCs w:val="28"/>
        </w:rPr>
        <w:t>-</w:t>
      </w:r>
      <w:r w:rsidR="001976D3" w:rsidRPr="00350A69">
        <w:rPr>
          <w:szCs w:val="28"/>
        </w:rPr>
        <w:t>соблюдения верхнего предела долга по предоставленным муниципальным гарантиям, объема гарантий по каждому направлению (цели) и объема бюджетных ассигнований на исполнение гарантий по возможным гарантийным случаям.</w:t>
      </w:r>
    </w:p>
    <w:p w:rsidR="003062DC" w:rsidRPr="00350A69" w:rsidRDefault="001976D3" w:rsidP="00350A69">
      <w:pPr>
        <w:spacing w:line="240" w:lineRule="auto"/>
        <w:ind w:left="43" w:right="14"/>
        <w:rPr>
          <w:i/>
          <w:szCs w:val="28"/>
        </w:rPr>
      </w:pPr>
      <w:r w:rsidRPr="00350A69">
        <w:rPr>
          <w:i/>
          <w:szCs w:val="28"/>
        </w:rPr>
        <w:t>5.9.9. Анализ информации о выполнении программы муниципальных внутренних заимствований</w:t>
      </w:r>
    </w:p>
    <w:p w:rsidR="003062DC" w:rsidRPr="00350A69" w:rsidRDefault="001976D3" w:rsidP="00350A69">
      <w:pPr>
        <w:spacing w:after="43" w:line="240" w:lineRule="auto"/>
        <w:ind w:left="43" w:right="14"/>
        <w:rPr>
          <w:szCs w:val="28"/>
        </w:rPr>
      </w:pPr>
      <w:r w:rsidRPr="00350A69">
        <w:rPr>
          <w:szCs w:val="28"/>
        </w:rPr>
        <w:t>Проверить обоснованность получения бюджетных кредитов, полноту и своевременность погашения основного долга и процентов.</w:t>
      </w:r>
    </w:p>
    <w:p w:rsidR="003062DC" w:rsidRPr="00350A69" w:rsidRDefault="001976D3" w:rsidP="00350A69">
      <w:pPr>
        <w:spacing w:after="25" w:line="240" w:lineRule="auto"/>
        <w:ind w:left="43" w:right="14"/>
        <w:rPr>
          <w:szCs w:val="28"/>
        </w:rPr>
      </w:pPr>
      <w:r w:rsidRPr="00350A69">
        <w:rPr>
          <w:szCs w:val="28"/>
        </w:rPr>
        <w:t xml:space="preserve">Проанализировать расходы на обслуживание муниципального долга и расчет долговой нагрузки на </w:t>
      </w:r>
      <w:r w:rsidR="00EA361B" w:rsidRPr="00350A69">
        <w:rPr>
          <w:szCs w:val="28"/>
        </w:rPr>
        <w:t>районный</w:t>
      </w:r>
      <w:r w:rsidRPr="00350A69">
        <w:rPr>
          <w:szCs w:val="28"/>
        </w:rPr>
        <w:t xml:space="preserve"> бюджет.</w:t>
      </w:r>
    </w:p>
    <w:p w:rsidR="003062DC" w:rsidRPr="00350A69" w:rsidRDefault="001976D3" w:rsidP="00350A69">
      <w:pPr>
        <w:spacing w:line="240" w:lineRule="auto"/>
        <w:ind w:left="43" w:right="14"/>
        <w:rPr>
          <w:i/>
          <w:szCs w:val="28"/>
        </w:rPr>
      </w:pPr>
      <w:r w:rsidRPr="00350A69">
        <w:rPr>
          <w:i/>
          <w:szCs w:val="28"/>
        </w:rPr>
        <w:t xml:space="preserve">5.10. Заключение по итогам внешней проверки </w:t>
      </w:r>
      <w:r w:rsidR="00EA361B" w:rsidRPr="00350A69">
        <w:rPr>
          <w:i/>
          <w:szCs w:val="28"/>
        </w:rPr>
        <w:t xml:space="preserve">районного </w:t>
      </w:r>
      <w:r w:rsidRPr="00350A69">
        <w:rPr>
          <w:i/>
          <w:szCs w:val="28"/>
        </w:rPr>
        <w:t>бюджета за отчетный финансовый год должны включать следующие основные положения:</w:t>
      </w:r>
    </w:p>
    <w:p w:rsidR="00EA361B" w:rsidRPr="00350A69" w:rsidRDefault="001976D3" w:rsidP="00350A69">
      <w:pPr>
        <w:spacing w:line="240" w:lineRule="auto"/>
        <w:ind w:left="81" w:right="43"/>
        <w:rPr>
          <w:szCs w:val="28"/>
        </w:rPr>
      </w:pPr>
      <w:r w:rsidRPr="00350A69">
        <w:rPr>
          <w:szCs w:val="28"/>
        </w:rPr>
        <w:t>-анализ соответствия исполнения решения о бюджете муниципального образования</w:t>
      </w:r>
      <w:r w:rsidRPr="00350A69">
        <w:rPr>
          <w:szCs w:val="28"/>
        </w:rPr>
        <w:tab/>
        <w:t>на отчетный финансовый год основным направлениям бюджетной и налоговой политики;</w:t>
      </w:r>
    </w:p>
    <w:p w:rsidR="003062DC" w:rsidRPr="00350A69" w:rsidRDefault="001976D3" w:rsidP="00350A69">
      <w:pPr>
        <w:spacing w:line="240" w:lineRule="auto"/>
        <w:ind w:left="81" w:right="43"/>
        <w:rPr>
          <w:szCs w:val="28"/>
        </w:rPr>
      </w:pPr>
      <w:r w:rsidRPr="00350A69">
        <w:rPr>
          <w:noProof/>
          <w:szCs w:val="28"/>
        </w:rPr>
        <w:drawing>
          <wp:inline distT="0" distB="0" distL="0" distR="0">
            <wp:extent cx="54890" cy="30483"/>
            <wp:effectExtent l="0" t="0" r="0" b="0"/>
            <wp:docPr id="18170" name="Picture 181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70" name="Picture 18170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4890" cy="30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50A69">
        <w:rPr>
          <w:szCs w:val="28"/>
        </w:rPr>
        <w:t xml:space="preserve">установление достоверности отчета об исполнении </w:t>
      </w:r>
      <w:r w:rsidR="00EA361B" w:rsidRPr="00350A69">
        <w:rPr>
          <w:szCs w:val="28"/>
        </w:rPr>
        <w:t xml:space="preserve">районного </w:t>
      </w:r>
      <w:r w:rsidRPr="00350A69">
        <w:rPr>
          <w:szCs w:val="28"/>
        </w:rPr>
        <w:t>бюджета за отчетный финансовый год, в том числе:</w:t>
      </w:r>
    </w:p>
    <w:p w:rsidR="003062DC" w:rsidRPr="00350A69" w:rsidRDefault="001976D3" w:rsidP="00350A69">
      <w:pPr>
        <w:numPr>
          <w:ilvl w:val="0"/>
          <w:numId w:val="10"/>
        </w:numPr>
        <w:spacing w:after="26" w:line="240" w:lineRule="auto"/>
        <w:ind w:right="14"/>
        <w:rPr>
          <w:szCs w:val="28"/>
        </w:rPr>
      </w:pPr>
      <w:r w:rsidRPr="00350A69">
        <w:rPr>
          <w:szCs w:val="28"/>
        </w:rPr>
        <w:t xml:space="preserve">оценка отчета по доходам </w:t>
      </w:r>
      <w:r w:rsidR="00EA361B" w:rsidRPr="00350A69">
        <w:rPr>
          <w:szCs w:val="28"/>
        </w:rPr>
        <w:t>районного</w:t>
      </w:r>
      <w:r w:rsidRPr="00350A69">
        <w:rPr>
          <w:szCs w:val="28"/>
        </w:rPr>
        <w:t xml:space="preserve"> бюджета по кодам классификации доходов бюджетов Российской Федерации, предусматривающая администрирование доходов, включающая:</w:t>
      </w:r>
    </w:p>
    <w:p w:rsidR="00EA361B" w:rsidRPr="00350A69" w:rsidRDefault="00943401" w:rsidP="002E4107">
      <w:pPr>
        <w:spacing w:line="240" w:lineRule="auto"/>
        <w:ind w:left="0" w:right="43" w:firstLine="360"/>
        <w:rPr>
          <w:szCs w:val="28"/>
        </w:rPr>
      </w:pPr>
      <w:r w:rsidRPr="00350A69">
        <w:rPr>
          <w:szCs w:val="28"/>
        </w:rPr>
        <w:t>-</w:t>
      </w:r>
      <w:r w:rsidR="001976D3" w:rsidRPr="00350A69">
        <w:rPr>
          <w:szCs w:val="28"/>
        </w:rPr>
        <w:t>оце</w:t>
      </w:r>
      <w:r w:rsidR="00EA361B" w:rsidRPr="00350A69">
        <w:rPr>
          <w:szCs w:val="28"/>
        </w:rPr>
        <w:t>нку соответствия показателей бюд</w:t>
      </w:r>
      <w:r w:rsidR="001976D3" w:rsidRPr="00350A69">
        <w:rPr>
          <w:szCs w:val="28"/>
        </w:rPr>
        <w:t>жетно</w:t>
      </w:r>
      <w:r w:rsidR="00EA361B" w:rsidRPr="00350A69">
        <w:rPr>
          <w:szCs w:val="28"/>
        </w:rPr>
        <w:t>й</w:t>
      </w:r>
      <w:r w:rsidR="002E4107">
        <w:rPr>
          <w:szCs w:val="28"/>
        </w:rPr>
        <w:t xml:space="preserve"> отчетности показателям </w:t>
      </w:r>
      <w:r w:rsidR="001976D3" w:rsidRPr="00350A69">
        <w:rPr>
          <w:szCs w:val="28"/>
        </w:rPr>
        <w:t xml:space="preserve">годового отчета об исполнении </w:t>
      </w:r>
      <w:r w:rsidR="00EA361B" w:rsidRPr="00350A69">
        <w:rPr>
          <w:szCs w:val="28"/>
        </w:rPr>
        <w:t xml:space="preserve">районного </w:t>
      </w:r>
      <w:r w:rsidR="001976D3" w:rsidRPr="00350A69">
        <w:rPr>
          <w:szCs w:val="28"/>
        </w:rPr>
        <w:t>бю</w:t>
      </w:r>
      <w:r w:rsidR="00EA361B" w:rsidRPr="00350A69">
        <w:rPr>
          <w:szCs w:val="28"/>
        </w:rPr>
        <w:t>д</w:t>
      </w:r>
      <w:r w:rsidR="001976D3" w:rsidRPr="00350A69">
        <w:rPr>
          <w:szCs w:val="28"/>
        </w:rPr>
        <w:t xml:space="preserve">жета за отчетный финансовый год. Сравнение результатов проверки </w:t>
      </w:r>
      <w:r w:rsidR="00EA361B" w:rsidRPr="00350A69">
        <w:rPr>
          <w:szCs w:val="28"/>
        </w:rPr>
        <w:t>КСК</w:t>
      </w:r>
      <w:r w:rsidR="001976D3" w:rsidRPr="00350A69">
        <w:rPr>
          <w:szCs w:val="28"/>
        </w:rPr>
        <w:t xml:space="preserve"> и соответствующих показателей бюджетной отчетности администратора доходов; </w:t>
      </w:r>
    </w:p>
    <w:p w:rsidR="003062DC" w:rsidRPr="00350A69" w:rsidRDefault="001976D3" w:rsidP="002E4107">
      <w:pPr>
        <w:spacing w:line="240" w:lineRule="auto"/>
        <w:ind w:left="0" w:right="43" w:firstLine="360"/>
        <w:rPr>
          <w:szCs w:val="28"/>
        </w:rPr>
      </w:pPr>
      <w:r w:rsidRPr="00350A69">
        <w:rPr>
          <w:szCs w:val="28"/>
        </w:rPr>
        <w:drawing>
          <wp:inline distT="0" distB="0" distL="0" distR="0">
            <wp:extent cx="54890" cy="24386"/>
            <wp:effectExtent l="0" t="0" r="0" b="0"/>
            <wp:docPr id="18172" name="Picture 181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72" name="Picture 18172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4890" cy="24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50A69">
        <w:rPr>
          <w:szCs w:val="28"/>
        </w:rPr>
        <w:t xml:space="preserve">оценку уровня поступления </w:t>
      </w:r>
      <w:r w:rsidR="00943401" w:rsidRPr="00350A69">
        <w:rPr>
          <w:szCs w:val="28"/>
        </w:rPr>
        <w:t>д</w:t>
      </w:r>
      <w:r w:rsidRPr="00350A69">
        <w:rPr>
          <w:szCs w:val="28"/>
        </w:rPr>
        <w:t>оходов,</w:t>
      </w:r>
      <w:r w:rsidRPr="00350A69">
        <w:rPr>
          <w:szCs w:val="28"/>
        </w:rPr>
        <w:tab/>
        <w:t>закрепленных за а</w:t>
      </w:r>
      <w:r w:rsidR="00943401" w:rsidRPr="00350A69">
        <w:rPr>
          <w:szCs w:val="28"/>
        </w:rPr>
        <w:t>д</w:t>
      </w:r>
      <w:r w:rsidRPr="00350A69">
        <w:rPr>
          <w:szCs w:val="28"/>
        </w:rPr>
        <w:t xml:space="preserve">министратором </w:t>
      </w:r>
      <w:r w:rsidR="00943401" w:rsidRPr="00350A69">
        <w:rPr>
          <w:szCs w:val="28"/>
        </w:rPr>
        <w:t>д</w:t>
      </w:r>
      <w:r w:rsidRPr="00350A69">
        <w:rPr>
          <w:szCs w:val="28"/>
        </w:rPr>
        <w:t>оходов, по сравнению с годом, пре</w:t>
      </w:r>
      <w:r w:rsidR="00943401" w:rsidRPr="00350A69">
        <w:rPr>
          <w:szCs w:val="28"/>
        </w:rPr>
        <w:t>д</w:t>
      </w:r>
      <w:r w:rsidRPr="00350A69">
        <w:rPr>
          <w:szCs w:val="28"/>
        </w:rPr>
        <w:t>шествующим отчетному периоду;</w:t>
      </w:r>
    </w:p>
    <w:p w:rsidR="003062DC" w:rsidRPr="00350A69" w:rsidRDefault="001976D3" w:rsidP="00350A69">
      <w:pPr>
        <w:numPr>
          <w:ilvl w:val="0"/>
          <w:numId w:val="10"/>
        </w:numPr>
        <w:spacing w:line="240" w:lineRule="auto"/>
        <w:ind w:right="14"/>
        <w:rPr>
          <w:szCs w:val="28"/>
        </w:rPr>
      </w:pPr>
      <w:r w:rsidRPr="00350A69">
        <w:rPr>
          <w:szCs w:val="28"/>
        </w:rPr>
        <w:t xml:space="preserve">оценка отчета по расходам </w:t>
      </w:r>
      <w:r w:rsidR="00943401" w:rsidRPr="00350A69">
        <w:rPr>
          <w:szCs w:val="28"/>
        </w:rPr>
        <w:t xml:space="preserve">районного </w:t>
      </w:r>
      <w:r w:rsidRPr="00350A69">
        <w:rPr>
          <w:szCs w:val="28"/>
        </w:rPr>
        <w:t xml:space="preserve">бюджета по разделам, подразделам классификации расходов бюджетов, ведомственной классификации установленным приложениями к решению Совета депутатов о </w:t>
      </w:r>
      <w:r w:rsidR="00943401" w:rsidRPr="00350A69">
        <w:rPr>
          <w:szCs w:val="28"/>
        </w:rPr>
        <w:t xml:space="preserve">районном </w:t>
      </w:r>
      <w:r w:rsidRPr="00350A69">
        <w:rPr>
          <w:szCs w:val="28"/>
        </w:rPr>
        <w:t xml:space="preserve">бюджете </w:t>
      </w:r>
      <w:r w:rsidR="00943401" w:rsidRPr="00350A69">
        <w:rPr>
          <w:szCs w:val="28"/>
        </w:rPr>
        <w:t xml:space="preserve">на </w:t>
      </w:r>
      <w:r w:rsidRPr="00350A69">
        <w:rPr>
          <w:szCs w:val="28"/>
        </w:rPr>
        <w:t>отчетный финансовый год, включающая:</w:t>
      </w:r>
    </w:p>
    <w:p w:rsidR="00943401" w:rsidRPr="00350A69" w:rsidRDefault="001976D3" w:rsidP="002E4107">
      <w:pPr>
        <w:spacing w:line="240" w:lineRule="auto"/>
        <w:ind w:left="0" w:right="43" w:firstLine="360"/>
        <w:rPr>
          <w:szCs w:val="28"/>
        </w:rPr>
      </w:pPr>
      <w:r w:rsidRPr="00350A69">
        <w:rPr>
          <w:szCs w:val="28"/>
        </w:rPr>
        <w:lastRenderedPageBreak/>
        <w:drawing>
          <wp:anchor distT="0" distB="0" distL="114300" distR="114300" simplePos="0" relativeHeight="251675648" behindDoc="0" locked="0" layoutInCell="1" allowOverlap="0">
            <wp:simplePos x="0" y="0"/>
            <wp:positionH relativeFrom="page">
              <wp:posOffset>676975</wp:posOffset>
            </wp:positionH>
            <wp:positionV relativeFrom="page">
              <wp:posOffset>1201026</wp:posOffset>
            </wp:positionV>
            <wp:extent cx="24395" cy="42676"/>
            <wp:effectExtent l="0" t="0" r="0" b="0"/>
            <wp:wrapSquare wrapText="bothSides"/>
            <wp:docPr id="19516" name="Picture 195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16" name="Picture 19516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24395" cy="426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43401" w:rsidRPr="00350A69">
        <w:rPr>
          <w:szCs w:val="28"/>
        </w:rPr>
        <w:t>-</w:t>
      </w:r>
      <w:r w:rsidRPr="00350A69">
        <w:rPr>
          <w:szCs w:val="28"/>
        </w:rPr>
        <w:t>оценку соответствия показателей бю</w:t>
      </w:r>
      <w:r w:rsidR="00943401" w:rsidRPr="00350A69">
        <w:rPr>
          <w:szCs w:val="28"/>
        </w:rPr>
        <w:t>д</w:t>
      </w:r>
      <w:r w:rsidRPr="00350A69">
        <w:rPr>
          <w:szCs w:val="28"/>
        </w:rPr>
        <w:t>жетно</w:t>
      </w:r>
      <w:r w:rsidR="00943401" w:rsidRPr="00350A69">
        <w:rPr>
          <w:szCs w:val="28"/>
        </w:rPr>
        <w:t>й</w:t>
      </w:r>
      <w:r w:rsidRPr="00350A69">
        <w:rPr>
          <w:szCs w:val="28"/>
        </w:rPr>
        <w:t xml:space="preserve"> отчетности ГАБС показателям годового отчета об исполнении </w:t>
      </w:r>
      <w:r w:rsidR="00943401" w:rsidRPr="00350A69">
        <w:rPr>
          <w:szCs w:val="28"/>
        </w:rPr>
        <w:t>районного</w:t>
      </w:r>
      <w:r w:rsidRPr="00350A69">
        <w:rPr>
          <w:szCs w:val="28"/>
        </w:rPr>
        <w:t xml:space="preserve"> бю</w:t>
      </w:r>
      <w:r w:rsidR="00943401" w:rsidRPr="00350A69">
        <w:rPr>
          <w:szCs w:val="28"/>
        </w:rPr>
        <w:t>д</w:t>
      </w:r>
      <w:r w:rsidRPr="00350A69">
        <w:rPr>
          <w:szCs w:val="28"/>
        </w:rPr>
        <w:t xml:space="preserve">жета за отчетный финансовый год. Сравнение результатов проверок </w:t>
      </w:r>
      <w:r w:rsidR="00943401" w:rsidRPr="00350A69">
        <w:rPr>
          <w:szCs w:val="28"/>
        </w:rPr>
        <w:t>КСК</w:t>
      </w:r>
      <w:r w:rsidRPr="00350A69">
        <w:rPr>
          <w:szCs w:val="28"/>
        </w:rPr>
        <w:t xml:space="preserve"> и соответствующих показателей проекта отчета об исполнении </w:t>
      </w:r>
      <w:r w:rsidR="00943401" w:rsidRPr="00350A69">
        <w:rPr>
          <w:szCs w:val="28"/>
        </w:rPr>
        <w:t>районного</w:t>
      </w:r>
      <w:r w:rsidRPr="00350A69">
        <w:rPr>
          <w:szCs w:val="28"/>
        </w:rPr>
        <w:t xml:space="preserve"> бю</w:t>
      </w:r>
      <w:r w:rsidR="00943401" w:rsidRPr="00350A69">
        <w:rPr>
          <w:szCs w:val="28"/>
        </w:rPr>
        <w:t>д</w:t>
      </w:r>
      <w:r w:rsidRPr="00350A69">
        <w:rPr>
          <w:szCs w:val="28"/>
        </w:rPr>
        <w:t xml:space="preserve">жета; </w:t>
      </w:r>
    </w:p>
    <w:p w:rsidR="00943401" w:rsidRPr="00350A69" w:rsidRDefault="00943401" w:rsidP="002E4107">
      <w:pPr>
        <w:spacing w:line="240" w:lineRule="auto"/>
        <w:ind w:left="0" w:right="43" w:firstLine="360"/>
        <w:rPr>
          <w:szCs w:val="28"/>
        </w:rPr>
      </w:pPr>
      <w:r w:rsidRPr="00350A69">
        <w:rPr>
          <w:szCs w:val="28"/>
        </w:rPr>
        <w:t>-</w:t>
      </w:r>
      <w:r w:rsidR="001976D3" w:rsidRPr="00350A69">
        <w:rPr>
          <w:szCs w:val="28"/>
        </w:rPr>
        <w:t>анализ причин неиспользования бю</w:t>
      </w:r>
      <w:r w:rsidRPr="00350A69">
        <w:rPr>
          <w:szCs w:val="28"/>
        </w:rPr>
        <w:t>д</w:t>
      </w:r>
      <w:r w:rsidR="001976D3" w:rsidRPr="00350A69">
        <w:rPr>
          <w:szCs w:val="28"/>
        </w:rPr>
        <w:t xml:space="preserve">жетных ассигнований, предусмотренных решением о </w:t>
      </w:r>
      <w:r w:rsidRPr="00350A69">
        <w:rPr>
          <w:szCs w:val="28"/>
        </w:rPr>
        <w:t xml:space="preserve">районном </w:t>
      </w:r>
      <w:r w:rsidR="001976D3" w:rsidRPr="00350A69">
        <w:rPr>
          <w:szCs w:val="28"/>
        </w:rPr>
        <w:t>бю</w:t>
      </w:r>
      <w:r w:rsidRPr="00350A69">
        <w:rPr>
          <w:szCs w:val="28"/>
        </w:rPr>
        <w:t>д</w:t>
      </w:r>
      <w:r w:rsidR="001976D3" w:rsidRPr="00350A69">
        <w:rPr>
          <w:szCs w:val="28"/>
        </w:rPr>
        <w:t xml:space="preserve">жете на отчетный финансовый год, неисполнения расходов; </w:t>
      </w:r>
    </w:p>
    <w:p w:rsidR="00943401" w:rsidRPr="00350A69" w:rsidRDefault="00943401" w:rsidP="002E4107">
      <w:pPr>
        <w:spacing w:line="240" w:lineRule="auto"/>
        <w:ind w:left="0" w:right="43" w:firstLine="360"/>
        <w:rPr>
          <w:szCs w:val="28"/>
        </w:rPr>
      </w:pPr>
      <w:r w:rsidRPr="00350A69">
        <w:rPr>
          <w:szCs w:val="28"/>
        </w:rPr>
        <w:t>-</w:t>
      </w:r>
      <w:r w:rsidR="001976D3" w:rsidRPr="00350A69">
        <w:rPr>
          <w:szCs w:val="28"/>
        </w:rPr>
        <w:t xml:space="preserve">выявленные отклонения отчета об исполнении </w:t>
      </w:r>
      <w:r w:rsidRPr="00350A69">
        <w:rPr>
          <w:szCs w:val="28"/>
        </w:rPr>
        <w:t>районного</w:t>
      </w:r>
      <w:r w:rsidR="001976D3" w:rsidRPr="00350A69">
        <w:rPr>
          <w:szCs w:val="28"/>
        </w:rPr>
        <w:t xml:space="preserve"> бюджета за отчетный финансовый год от установленных показателей </w:t>
      </w:r>
      <w:r w:rsidRPr="00350A69">
        <w:rPr>
          <w:szCs w:val="28"/>
        </w:rPr>
        <w:t xml:space="preserve">районного </w:t>
      </w:r>
      <w:r w:rsidR="001976D3" w:rsidRPr="00350A69">
        <w:rPr>
          <w:szCs w:val="28"/>
        </w:rPr>
        <w:t xml:space="preserve">бюджета и предложения, направленные на их устранение, а также на совершенствование бюджетного процесса в целом; </w:t>
      </w:r>
    </w:p>
    <w:p w:rsidR="003062DC" w:rsidRPr="00350A69" w:rsidRDefault="00943401" w:rsidP="002E4107">
      <w:pPr>
        <w:spacing w:line="240" w:lineRule="auto"/>
        <w:ind w:left="0" w:right="43" w:firstLine="360"/>
        <w:rPr>
          <w:szCs w:val="28"/>
        </w:rPr>
      </w:pPr>
      <w:r w:rsidRPr="00350A69">
        <w:rPr>
          <w:szCs w:val="28"/>
        </w:rPr>
        <w:t>-</w:t>
      </w:r>
      <w:r w:rsidR="001976D3" w:rsidRPr="00350A69">
        <w:rPr>
          <w:szCs w:val="28"/>
        </w:rPr>
        <w:t>анализ причин нарушений (неэффективных расходов, нецелевых расходов, расходов, осуществленных в отчетном периоде в нарушение действующего законодательства).</w:t>
      </w:r>
    </w:p>
    <w:p w:rsidR="003062DC" w:rsidRPr="00350A69" w:rsidRDefault="002E4107" w:rsidP="002E4107">
      <w:pPr>
        <w:spacing w:line="240" w:lineRule="auto"/>
        <w:ind w:left="0" w:right="43" w:firstLine="360"/>
        <w:rPr>
          <w:szCs w:val="28"/>
        </w:rPr>
      </w:pPr>
      <w:r>
        <w:rPr>
          <w:szCs w:val="28"/>
        </w:rPr>
        <w:t>-</w:t>
      </w:r>
      <w:r w:rsidR="001976D3" w:rsidRPr="00350A69">
        <w:rPr>
          <w:szCs w:val="28"/>
        </w:rPr>
        <w:t>анализ результатов внешней проверки бюджетной отчетности ГАБС, включающий:</w:t>
      </w:r>
    </w:p>
    <w:p w:rsidR="003062DC" w:rsidRPr="00350A69" w:rsidRDefault="002E4107" w:rsidP="002E4107">
      <w:pPr>
        <w:spacing w:line="240" w:lineRule="auto"/>
        <w:ind w:left="0" w:right="43" w:firstLine="360"/>
        <w:rPr>
          <w:szCs w:val="28"/>
        </w:rPr>
      </w:pPr>
      <w:r>
        <w:rPr>
          <w:szCs w:val="28"/>
        </w:rPr>
        <w:t>-</w:t>
      </w:r>
      <w:r w:rsidR="001976D3" w:rsidRPr="00350A69">
        <w:rPr>
          <w:szCs w:val="28"/>
        </w:rPr>
        <w:t>информацию о плановом и фактическом исполнени</w:t>
      </w:r>
      <w:r>
        <w:rPr>
          <w:szCs w:val="28"/>
        </w:rPr>
        <w:t>и</w:t>
      </w:r>
      <w:r w:rsidR="001976D3" w:rsidRPr="00350A69">
        <w:rPr>
          <w:szCs w:val="28"/>
        </w:rPr>
        <w:t xml:space="preserve"> расходов, доходов и источников финансирования </w:t>
      </w:r>
      <w:r w:rsidR="00943401" w:rsidRPr="00350A69">
        <w:rPr>
          <w:szCs w:val="28"/>
        </w:rPr>
        <w:t>д</w:t>
      </w:r>
      <w:r w:rsidR="001976D3" w:rsidRPr="00350A69">
        <w:rPr>
          <w:szCs w:val="28"/>
        </w:rPr>
        <w:t>ефицита бю</w:t>
      </w:r>
      <w:r w:rsidR="00943401" w:rsidRPr="00350A69">
        <w:rPr>
          <w:szCs w:val="28"/>
        </w:rPr>
        <w:t>д</w:t>
      </w:r>
      <w:r w:rsidR="001976D3" w:rsidRPr="00350A69">
        <w:rPr>
          <w:szCs w:val="28"/>
        </w:rPr>
        <w:t xml:space="preserve">жета ГАБС, в том числе расходов и </w:t>
      </w:r>
      <w:r w:rsidR="00943401" w:rsidRPr="00350A69">
        <w:rPr>
          <w:szCs w:val="28"/>
        </w:rPr>
        <w:t>д</w:t>
      </w:r>
      <w:r w:rsidR="001976D3" w:rsidRPr="00350A69">
        <w:rPr>
          <w:szCs w:val="28"/>
        </w:rPr>
        <w:t>оходов по пре</w:t>
      </w:r>
      <w:r w:rsidR="00943401" w:rsidRPr="00350A69">
        <w:rPr>
          <w:szCs w:val="28"/>
        </w:rPr>
        <w:t>д</w:t>
      </w:r>
      <w:r w:rsidR="001976D3" w:rsidRPr="00350A69">
        <w:rPr>
          <w:szCs w:val="28"/>
        </w:rPr>
        <w:t>прини</w:t>
      </w:r>
      <w:r w:rsidR="00943401" w:rsidRPr="00350A69">
        <w:rPr>
          <w:szCs w:val="28"/>
        </w:rPr>
        <w:t>м</w:t>
      </w:r>
      <w:r w:rsidR="001976D3" w:rsidRPr="00350A69">
        <w:rPr>
          <w:szCs w:val="28"/>
        </w:rPr>
        <w:t>ательско</w:t>
      </w:r>
      <w:r w:rsidR="00943401" w:rsidRPr="00350A69">
        <w:rPr>
          <w:szCs w:val="28"/>
        </w:rPr>
        <w:t>й</w:t>
      </w:r>
      <w:r w:rsidR="001976D3" w:rsidRPr="00350A69">
        <w:rPr>
          <w:szCs w:val="28"/>
        </w:rPr>
        <w:t xml:space="preserve"> и иной, приносящей </w:t>
      </w:r>
      <w:r w:rsidR="00943401" w:rsidRPr="00350A69">
        <w:rPr>
          <w:szCs w:val="28"/>
        </w:rPr>
        <w:t>д</w:t>
      </w:r>
      <w:r w:rsidR="001976D3" w:rsidRPr="00350A69">
        <w:rPr>
          <w:szCs w:val="28"/>
        </w:rPr>
        <w:t>оход</w:t>
      </w:r>
      <w:r w:rsidR="00943401" w:rsidRPr="00350A69">
        <w:rPr>
          <w:szCs w:val="28"/>
        </w:rPr>
        <w:t xml:space="preserve"> д</w:t>
      </w:r>
      <w:r w:rsidR="001976D3" w:rsidRPr="00350A69">
        <w:rPr>
          <w:szCs w:val="28"/>
        </w:rPr>
        <w:t>еятельности;</w:t>
      </w:r>
    </w:p>
    <w:p w:rsidR="00943401" w:rsidRPr="00350A69" w:rsidRDefault="002E4107" w:rsidP="002E4107">
      <w:pPr>
        <w:spacing w:line="240" w:lineRule="auto"/>
        <w:ind w:left="0" w:right="43" w:firstLine="360"/>
        <w:rPr>
          <w:szCs w:val="28"/>
        </w:rPr>
      </w:pPr>
      <w:r>
        <w:rPr>
          <w:szCs w:val="28"/>
        </w:rPr>
        <w:t>-</w:t>
      </w:r>
      <w:r w:rsidR="001976D3" w:rsidRPr="00350A69">
        <w:rPr>
          <w:szCs w:val="28"/>
        </w:rPr>
        <w:t>информацию о наличии/отсутствии фактов неполноты бюджетной о</w:t>
      </w:r>
      <w:r w:rsidR="00943401" w:rsidRPr="00350A69">
        <w:rPr>
          <w:szCs w:val="28"/>
        </w:rPr>
        <w:t>т</w:t>
      </w:r>
      <w:r w:rsidR="001976D3" w:rsidRPr="00350A69">
        <w:rPr>
          <w:szCs w:val="28"/>
        </w:rPr>
        <w:t>четности с указанием причин и последствий;</w:t>
      </w:r>
    </w:p>
    <w:p w:rsidR="003062DC" w:rsidRPr="00350A69" w:rsidRDefault="002E4107" w:rsidP="002E4107">
      <w:pPr>
        <w:spacing w:line="240" w:lineRule="auto"/>
        <w:ind w:left="0" w:right="43" w:firstLine="360"/>
        <w:rPr>
          <w:szCs w:val="28"/>
        </w:rPr>
      </w:pPr>
      <w:r>
        <w:rPr>
          <w:szCs w:val="28"/>
        </w:rPr>
        <w:t>-</w:t>
      </w:r>
      <w:r w:rsidR="001976D3" w:rsidRPr="00350A69">
        <w:rPr>
          <w:szCs w:val="28"/>
        </w:rPr>
        <w:t xml:space="preserve">информацию о наличии/отсутствии фактов недостоверности показателей бюджетной отчетности; о наличии/отсутствии фактов, способных негативно повлиять на </w:t>
      </w:r>
      <w:r w:rsidR="00943401" w:rsidRPr="00350A69">
        <w:rPr>
          <w:szCs w:val="28"/>
        </w:rPr>
        <w:t>д</w:t>
      </w:r>
      <w:r w:rsidR="001976D3" w:rsidRPr="00350A69">
        <w:rPr>
          <w:szCs w:val="28"/>
        </w:rPr>
        <w:t>остоверность отчетности;</w:t>
      </w:r>
    </w:p>
    <w:p w:rsidR="003062DC" w:rsidRPr="00350A69" w:rsidRDefault="002E4107" w:rsidP="002E4107">
      <w:pPr>
        <w:spacing w:line="240" w:lineRule="auto"/>
        <w:ind w:left="0" w:right="43" w:firstLine="360"/>
        <w:rPr>
          <w:szCs w:val="28"/>
        </w:rPr>
      </w:pPr>
      <w:r>
        <w:rPr>
          <w:szCs w:val="28"/>
        </w:rPr>
        <w:t>-</w:t>
      </w:r>
      <w:r w:rsidR="001976D3" w:rsidRPr="00350A69">
        <w:rPr>
          <w:szCs w:val="28"/>
        </w:rPr>
        <w:t>информацию о наличии/отсутствии фактов нарушения бю</w:t>
      </w:r>
      <w:r w:rsidR="00943401" w:rsidRPr="00350A69">
        <w:rPr>
          <w:szCs w:val="28"/>
        </w:rPr>
        <w:t>д</w:t>
      </w:r>
      <w:r w:rsidR="001976D3" w:rsidRPr="00350A69">
        <w:rPr>
          <w:szCs w:val="28"/>
        </w:rPr>
        <w:t>жетного законодательства с указанием причин и последствий;</w:t>
      </w:r>
    </w:p>
    <w:p w:rsidR="00943401" w:rsidRPr="00350A69" w:rsidRDefault="002E4107" w:rsidP="002E4107">
      <w:pPr>
        <w:spacing w:line="240" w:lineRule="auto"/>
        <w:ind w:left="0" w:right="43" w:firstLine="360"/>
        <w:rPr>
          <w:szCs w:val="28"/>
        </w:rPr>
      </w:pPr>
      <w:r>
        <w:rPr>
          <w:szCs w:val="28"/>
        </w:rPr>
        <w:t>-</w:t>
      </w:r>
      <w:r w:rsidR="001976D3" w:rsidRPr="00350A69">
        <w:rPr>
          <w:szCs w:val="28"/>
        </w:rPr>
        <w:t>информацию об исполнении целевых программ;</w:t>
      </w:r>
    </w:p>
    <w:p w:rsidR="003062DC" w:rsidRPr="00350A69" w:rsidRDefault="002E4107" w:rsidP="002E4107">
      <w:pPr>
        <w:spacing w:line="240" w:lineRule="auto"/>
        <w:ind w:left="0" w:right="43" w:firstLine="360"/>
        <w:rPr>
          <w:szCs w:val="28"/>
        </w:rPr>
      </w:pPr>
      <w:r>
        <w:rPr>
          <w:szCs w:val="28"/>
        </w:rPr>
        <w:t>-</w:t>
      </w:r>
      <w:r w:rsidR="001976D3" w:rsidRPr="00350A69">
        <w:rPr>
          <w:szCs w:val="28"/>
        </w:rPr>
        <w:t>информацию о прозрачности и информативности бюджетной</w:t>
      </w:r>
      <w:r>
        <w:rPr>
          <w:szCs w:val="28"/>
        </w:rPr>
        <w:t xml:space="preserve"> </w:t>
      </w:r>
      <w:r w:rsidR="001976D3" w:rsidRPr="00350A69">
        <w:rPr>
          <w:szCs w:val="28"/>
        </w:rPr>
        <w:t>отчетности;</w:t>
      </w:r>
    </w:p>
    <w:p w:rsidR="003062DC" w:rsidRPr="00350A69" w:rsidRDefault="001976D3" w:rsidP="002E4107">
      <w:pPr>
        <w:spacing w:line="240" w:lineRule="auto"/>
        <w:ind w:left="0" w:right="43" w:firstLine="360"/>
        <w:rPr>
          <w:szCs w:val="28"/>
        </w:rPr>
      </w:pPr>
      <w:r w:rsidRPr="00350A69">
        <w:rPr>
          <w:szCs w:val="28"/>
        </w:rPr>
        <w:t>-информацию об эффективности и результативности использования бю</w:t>
      </w:r>
      <w:r w:rsidR="00943401" w:rsidRPr="00350A69">
        <w:rPr>
          <w:szCs w:val="28"/>
        </w:rPr>
        <w:t>д</w:t>
      </w:r>
      <w:r w:rsidRPr="00350A69">
        <w:rPr>
          <w:szCs w:val="28"/>
        </w:rPr>
        <w:t>жетных сре</w:t>
      </w:r>
      <w:r w:rsidR="00943401" w:rsidRPr="00350A69">
        <w:rPr>
          <w:szCs w:val="28"/>
        </w:rPr>
        <w:t>д</w:t>
      </w:r>
      <w:r w:rsidRPr="00350A69">
        <w:rPr>
          <w:szCs w:val="28"/>
        </w:rPr>
        <w:t>ств.</w:t>
      </w:r>
    </w:p>
    <w:p w:rsidR="003062DC" w:rsidRPr="00350A69" w:rsidRDefault="001976D3" w:rsidP="00350A69">
      <w:pPr>
        <w:spacing w:line="240" w:lineRule="auto"/>
        <w:ind w:left="43" w:right="115"/>
        <w:rPr>
          <w:szCs w:val="28"/>
        </w:rPr>
      </w:pPr>
      <w:r w:rsidRPr="00350A69">
        <w:rPr>
          <w:szCs w:val="28"/>
        </w:rPr>
        <w:t xml:space="preserve">5.11. Сводное заключение </w:t>
      </w:r>
      <w:r w:rsidR="00943401" w:rsidRPr="00350A69">
        <w:rPr>
          <w:szCs w:val="28"/>
        </w:rPr>
        <w:t>КСК</w:t>
      </w:r>
      <w:r w:rsidRPr="00350A69">
        <w:rPr>
          <w:szCs w:val="28"/>
        </w:rPr>
        <w:t xml:space="preserve"> </w:t>
      </w:r>
      <w:r w:rsidR="00943401" w:rsidRPr="00350A69">
        <w:rPr>
          <w:szCs w:val="28"/>
        </w:rPr>
        <w:t xml:space="preserve">по </w:t>
      </w:r>
      <w:r w:rsidRPr="00350A69">
        <w:rPr>
          <w:szCs w:val="28"/>
        </w:rPr>
        <w:t xml:space="preserve">итогам внешней проверки отчета об исполнении </w:t>
      </w:r>
      <w:r w:rsidR="00943401" w:rsidRPr="00350A69">
        <w:rPr>
          <w:szCs w:val="28"/>
        </w:rPr>
        <w:t xml:space="preserve">районного </w:t>
      </w:r>
      <w:r w:rsidRPr="00350A69">
        <w:rPr>
          <w:szCs w:val="28"/>
        </w:rPr>
        <w:t>бюджета за отчетный финансовый год должно иметь следующую структуру:</w:t>
      </w:r>
    </w:p>
    <w:p w:rsidR="003062DC" w:rsidRPr="00350A69" w:rsidRDefault="001976D3" w:rsidP="00350A69">
      <w:pPr>
        <w:spacing w:after="139" w:line="240" w:lineRule="auto"/>
        <w:ind w:left="768" w:right="14" w:firstLine="0"/>
        <w:rPr>
          <w:szCs w:val="28"/>
        </w:rPr>
      </w:pPr>
      <w:r w:rsidRPr="00350A69">
        <w:rPr>
          <w:szCs w:val="28"/>
        </w:rPr>
        <w:t>1 .Общие положения</w:t>
      </w:r>
    </w:p>
    <w:p w:rsidR="003062DC" w:rsidRPr="00350A69" w:rsidRDefault="001976D3" w:rsidP="00350A69">
      <w:pPr>
        <w:spacing w:line="240" w:lineRule="auto"/>
        <w:ind w:left="43" w:right="96"/>
        <w:rPr>
          <w:szCs w:val="28"/>
        </w:rPr>
      </w:pPr>
      <w:r w:rsidRPr="00350A69">
        <w:rPr>
          <w:noProof/>
          <w:szCs w:val="28"/>
        </w:rPr>
        <w:drawing>
          <wp:anchor distT="0" distB="0" distL="114300" distR="114300" simplePos="0" relativeHeight="251676672" behindDoc="0" locked="0" layoutInCell="1" allowOverlap="0">
            <wp:simplePos x="0" y="0"/>
            <wp:positionH relativeFrom="page">
              <wp:posOffset>695271</wp:posOffset>
            </wp:positionH>
            <wp:positionV relativeFrom="page">
              <wp:posOffset>4255413</wp:posOffset>
            </wp:positionV>
            <wp:extent cx="24396" cy="30483"/>
            <wp:effectExtent l="0" t="0" r="0" b="0"/>
            <wp:wrapSquare wrapText="bothSides"/>
            <wp:docPr id="20547" name="Picture 205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47" name="Picture 20547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24396" cy="304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50A69">
        <w:rPr>
          <w:szCs w:val="28"/>
        </w:rPr>
        <w:t xml:space="preserve">2. Анализ исполнения основных характеристик </w:t>
      </w:r>
      <w:r w:rsidR="00943401" w:rsidRPr="00350A69">
        <w:rPr>
          <w:szCs w:val="28"/>
        </w:rPr>
        <w:t xml:space="preserve">районного </w:t>
      </w:r>
      <w:r w:rsidRPr="00350A69">
        <w:rPr>
          <w:szCs w:val="28"/>
        </w:rPr>
        <w:t xml:space="preserve">бюджета в отчетном финансовом году и соответствия отчета об исполнении </w:t>
      </w:r>
      <w:r w:rsidR="00943401" w:rsidRPr="00350A69">
        <w:rPr>
          <w:szCs w:val="28"/>
        </w:rPr>
        <w:t xml:space="preserve">районного </w:t>
      </w:r>
      <w:r w:rsidRPr="00350A69">
        <w:rPr>
          <w:szCs w:val="28"/>
        </w:rPr>
        <w:t>бюджета за отчетный финансовый год бюджетному законодательству</w:t>
      </w:r>
    </w:p>
    <w:p w:rsidR="003062DC" w:rsidRPr="00350A69" w:rsidRDefault="00943401" w:rsidP="00350A69">
      <w:pPr>
        <w:spacing w:after="158" w:line="240" w:lineRule="auto"/>
        <w:ind w:left="759" w:right="14" w:firstLine="0"/>
        <w:rPr>
          <w:szCs w:val="28"/>
        </w:rPr>
      </w:pPr>
      <w:r w:rsidRPr="00350A69">
        <w:rPr>
          <w:szCs w:val="28"/>
        </w:rPr>
        <w:t>3</w:t>
      </w:r>
      <w:r w:rsidR="001976D3" w:rsidRPr="00350A69">
        <w:rPr>
          <w:szCs w:val="28"/>
        </w:rPr>
        <w:t xml:space="preserve">. Доходы </w:t>
      </w:r>
      <w:r w:rsidRPr="00350A69">
        <w:rPr>
          <w:szCs w:val="28"/>
        </w:rPr>
        <w:t xml:space="preserve">районного </w:t>
      </w:r>
      <w:r w:rsidR="001976D3" w:rsidRPr="00350A69">
        <w:rPr>
          <w:szCs w:val="28"/>
        </w:rPr>
        <w:t xml:space="preserve">бюджета </w:t>
      </w:r>
    </w:p>
    <w:p w:rsidR="003062DC" w:rsidRPr="00350A69" w:rsidRDefault="00943401" w:rsidP="00350A69">
      <w:pPr>
        <w:spacing w:after="139" w:line="240" w:lineRule="auto"/>
        <w:ind w:left="768" w:right="14" w:firstLine="0"/>
        <w:rPr>
          <w:szCs w:val="28"/>
        </w:rPr>
      </w:pPr>
      <w:r w:rsidRPr="00350A69">
        <w:rPr>
          <w:szCs w:val="28"/>
        </w:rPr>
        <w:t xml:space="preserve">4. </w:t>
      </w:r>
      <w:r w:rsidR="001976D3" w:rsidRPr="00350A69">
        <w:rPr>
          <w:szCs w:val="28"/>
        </w:rPr>
        <w:t xml:space="preserve">Расходы </w:t>
      </w:r>
      <w:r w:rsidRPr="00350A69">
        <w:rPr>
          <w:szCs w:val="28"/>
        </w:rPr>
        <w:t xml:space="preserve">районного </w:t>
      </w:r>
      <w:r w:rsidR="001976D3" w:rsidRPr="00350A69">
        <w:rPr>
          <w:szCs w:val="28"/>
        </w:rPr>
        <w:t xml:space="preserve">бюджета </w:t>
      </w:r>
    </w:p>
    <w:p w:rsidR="003062DC" w:rsidRPr="00350A69" w:rsidRDefault="00943401" w:rsidP="00350A69">
      <w:pPr>
        <w:spacing w:after="139" w:line="240" w:lineRule="auto"/>
        <w:ind w:left="768" w:right="14" w:firstLine="0"/>
        <w:rPr>
          <w:szCs w:val="28"/>
        </w:rPr>
      </w:pPr>
      <w:r w:rsidRPr="00350A69">
        <w:rPr>
          <w:szCs w:val="28"/>
        </w:rPr>
        <w:t xml:space="preserve">5. </w:t>
      </w:r>
      <w:r w:rsidR="001976D3" w:rsidRPr="00350A69">
        <w:rPr>
          <w:szCs w:val="28"/>
        </w:rPr>
        <w:t xml:space="preserve">Дефицит </w:t>
      </w:r>
      <w:r w:rsidRPr="00350A69">
        <w:rPr>
          <w:szCs w:val="28"/>
        </w:rPr>
        <w:t xml:space="preserve">районного </w:t>
      </w:r>
      <w:r w:rsidR="001976D3" w:rsidRPr="00350A69">
        <w:rPr>
          <w:szCs w:val="28"/>
        </w:rPr>
        <w:t>бюджета за отчетный финансовый год</w:t>
      </w:r>
    </w:p>
    <w:p w:rsidR="003062DC" w:rsidRPr="00350A69" w:rsidRDefault="00350A69" w:rsidP="00350A69">
      <w:pPr>
        <w:spacing w:after="139" w:line="240" w:lineRule="auto"/>
        <w:ind w:left="768" w:right="14" w:firstLine="0"/>
        <w:rPr>
          <w:szCs w:val="28"/>
        </w:rPr>
      </w:pPr>
      <w:r w:rsidRPr="00350A69">
        <w:rPr>
          <w:szCs w:val="28"/>
        </w:rPr>
        <w:t xml:space="preserve">6. </w:t>
      </w:r>
      <w:r w:rsidR="001976D3" w:rsidRPr="00350A69">
        <w:rPr>
          <w:szCs w:val="28"/>
        </w:rPr>
        <w:t>Анализ состояния муниципального долга на начало и конец отчетного финансового года</w:t>
      </w:r>
    </w:p>
    <w:p w:rsidR="003062DC" w:rsidRPr="00350A69" w:rsidRDefault="00350A69" w:rsidP="00350A69">
      <w:pPr>
        <w:spacing w:after="139" w:line="240" w:lineRule="auto"/>
        <w:ind w:left="768" w:right="14" w:firstLine="0"/>
        <w:rPr>
          <w:szCs w:val="28"/>
        </w:rPr>
      </w:pPr>
      <w:r w:rsidRPr="00350A69">
        <w:rPr>
          <w:szCs w:val="28"/>
        </w:rPr>
        <w:lastRenderedPageBreak/>
        <w:t xml:space="preserve">7. </w:t>
      </w:r>
      <w:r w:rsidR="001976D3" w:rsidRPr="00350A69">
        <w:rPr>
          <w:szCs w:val="28"/>
        </w:rPr>
        <w:t>Анализ бюджетной отчетности</w:t>
      </w:r>
    </w:p>
    <w:p w:rsidR="003062DC" w:rsidRPr="00350A69" w:rsidRDefault="001113CC" w:rsidP="001113CC">
      <w:pPr>
        <w:spacing w:line="240" w:lineRule="auto"/>
        <w:ind w:left="43" w:right="96"/>
        <w:rPr>
          <w:szCs w:val="28"/>
        </w:rPr>
      </w:pPr>
      <w:r w:rsidRPr="001113CC">
        <w:rPr>
          <w:szCs w:val="28"/>
        </w:rPr>
        <w:t>7</w:t>
      </w:r>
      <w:r>
        <w:rPr>
          <w:szCs w:val="28"/>
        </w:rPr>
        <w:t>.1.</w:t>
      </w:r>
      <w:r w:rsidR="001976D3" w:rsidRPr="00350A69">
        <w:rPr>
          <w:szCs w:val="28"/>
        </w:rPr>
        <w:t>Оценка полноты и достоверности показателей бюджетной отчетности и ее соответствия требованиям нормативных правовых актов</w:t>
      </w:r>
    </w:p>
    <w:p w:rsidR="003062DC" w:rsidRPr="00350A69" w:rsidRDefault="001113CC" w:rsidP="001113CC">
      <w:pPr>
        <w:spacing w:line="240" w:lineRule="auto"/>
        <w:ind w:left="43" w:right="96"/>
        <w:rPr>
          <w:szCs w:val="28"/>
        </w:rPr>
      </w:pPr>
      <w:r>
        <w:rPr>
          <w:szCs w:val="28"/>
        </w:rPr>
        <w:t>7.2.</w:t>
      </w:r>
      <w:r w:rsidR="001976D3" w:rsidRPr="00350A69">
        <w:rPr>
          <w:szCs w:val="28"/>
        </w:rPr>
        <w:t>Анализ состояния дебиторской и кредиторской задолженности</w:t>
      </w:r>
    </w:p>
    <w:p w:rsidR="003062DC" w:rsidRPr="00350A69" w:rsidRDefault="001113CC" w:rsidP="001113CC">
      <w:pPr>
        <w:spacing w:line="240" w:lineRule="auto"/>
        <w:ind w:left="43" w:right="96"/>
        <w:rPr>
          <w:szCs w:val="28"/>
        </w:rPr>
      </w:pPr>
      <w:r>
        <w:rPr>
          <w:szCs w:val="28"/>
        </w:rPr>
        <w:t>7.3.</w:t>
      </w:r>
      <w:r w:rsidR="001976D3" w:rsidRPr="00350A69">
        <w:rPr>
          <w:szCs w:val="28"/>
        </w:rPr>
        <w:t>Анализ движения нефинансовых активов</w:t>
      </w:r>
    </w:p>
    <w:p w:rsidR="003062DC" w:rsidRPr="00350A69" w:rsidRDefault="001976D3" w:rsidP="00350A69">
      <w:pPr>
        <w:spacing w:after="139" w:line="240" w:lineRule="auto"/>
        <w:ind w:left="1114" w:right="14" w:firstLine="0"/>
        <w:rPr>
          <w:szCs w:val="28"/>
        </w:rPr>
      </w:pPr>
      <w:r w:rsidRPr="00350A69">
        <w:rPr>
          <w:szCs w:val="28"/>
        </w:rPr>
        <w:t>Выводы</w:t>
      </w:r>
    </w:p>
    <w:p w:rsidR="003062DC" w:rsidRDefault="001976D3" w:rsidP="00350A69">
      <w:pPr>
        <w:spacing w:line="240" w:lineRule="auto"/>
        <w:ind w:left="1124" w:right="14" w:firstLine="0"/>
      </w:pPr>
      <w:r w:rsidRPr="00350A69">
        <w:rPr>
          <w:szCs w:val="28"/>
        </w:rPr>
        <w:t>Предлож</w:t>
      </w:r>
      <w:r>
        <w:t>ения</w:t>
      </w:r>
    </w:p>
    <w:sectPr w:rsidR="003062DC">
      <w:headerReference w:type="even" r:id="rId29"/>
      <w:headerReference w:type="default" r:id="rId30"/>
      <w:headerReference w:type="first" r:id="rId31"/>
      <w:pgSz w:w="11900" w:h="16840"/>
      <w:pgMar w:top="1271" w:right="797" w:bottom="1127" w:left="1642" w:header="79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5AC0" w:rsidRDefault="00465AC0">
      <w:pPr>
        <w:spacing w:after="0" w:line="240" w:lineRule="auto"/>
      </w:pPr>
      <w:r>
        <w:separator/>
      </w:r>
    </w:p>
  </w:endnote>
  <w:endnote w:type="continuationSeparator" w:id="0">
    <w:p w:rsidR="00465AC0" w:rsidRDefault="00465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5AC0" w:rsidRDefault="00465AC0">
      <w:pPr>
        <w:spacing w:after="0" w:line="240" w:lineRule="auto"/>
      </w:pPr>
      <w:r>
        <w:separator/>
      </w:r>
    </w:p>
  </w:footnote>
  <w:footnote w:type="continuationSeparator" w:id="0">
    <w:p w:rsidR="00465AC0" w:rsidRDefault="00465A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2DC" w:rsidRDefault="001976D3">
    <w:pPr>
      <w:spacing w:after="0" w:line="259" w:lineRule="auto"/>
      <w:ind w:left="0" w:right="19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60485" w:rsidRPr="00560485">
      <w:rPr>
        <w:noProof/>
        <w:sz w:val="26"/>
      </w:rPr>
      <w:t>4</w:t>
    </w:r>
    <w:r>
      <w:rPr>
        <w:sz w:val="26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2DC" w:rsidRDefault="001976D3">
    <w:pPr>
      <w:spacing w:after="0" w:line="259" w:lineRule="auto"/>
      <w:ind w:left="0" w:right="19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60485" w:rsidRPr="00560485">
      <w:rPr>
        <w:noProof/>
        <w:sz w:val="26"/>
      </w:rPr>
      <w:t>3</w:t>
    </w:r>
    <w:r>
      <w:rPr>
        <w:sz w:val="26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2DC" w:rsidRDefault="001976D3">
    <w:pPr>
      <w:spacing w:after="0" w:line="259" w:lineRule="auto"/>
      <w:ind w:left="0" w:right="19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6"/>
      </w:rPr>
      <w:t>2</w:t>
    </w:r>
    <w:r>
      <w:rPr>
        <w:sz w:val="2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142" style="width:1.2pt;height:.6pt" coordsize="" o:spt="100" o:bullet="t" adj="0,,0" path="" stroked="f">
        <v:stroke joinstyle="miter"/>
        <v:imagedata r:id="rId1" o:title="image58"/>
        <v:formulas/>
        <v:path o:connecttype="segments"/>
      </v:shape>
    </w:pict>
  </w:numPicBullet>
  <w:numPicBullet w:numPicBulletId="1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3" type="#_x0000_t75" style="width:6.65pt;height:4.25pt;visibility:visible;mso-wrap-style:square" o:bullet="t">
        <v:imagedata r:id="rId2" o:title=""/>
      </v:shape>
    </w:pict>
  </w:numPicBullet>
  <w:numPicBullet w:numPicBulletId="2">
    <w:pict>
      <v:shape id="_x0000_i1144" type="#_x0000_t75" style="width:6.05pt;height:3.05pt;visibility:visible;mso-wrap-style:square" o:bullet="t">
        <v:imagedata r:id="rId3" o:title=""/>
      </v:shape>
    </w:pict>
  </w:numPicBullet>
  <w:numPicBullet w:numPicBulletId="3">
    <w:pict>
      <v:shape id="_x0000_i1145" type="#_x0000_t75" style="width:6.05pt;height:3.05pt;visibility:visible;mso-wrap-style:square" o:bullet="t">
        <v:imagedata r:id="rId4" o:title=""/>
      </v:shape>
    </w:pict>
  </w:numPicBullet>
  <w:abstractNum w:abstractNumId="0" w15:restartNumberingAfterBreak="0">
    <w:nsid w:val="00090659"/>
    <w:multiLevelType w:val="hybridMultilevel"/>
    <w:tmpl w:val="725EEE86"/>
    <w:lvl w:ilvl="0" w:tplc="39B2E5CC">
      <w:start w:val="1"/>
      <w:numFmt w:val="bullet"/>
      <w:lvlText w:val="-"/>
      <w:lvlJc w:val="left"/>
      <w:pPr>
        <w:ind w:left="3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 w:tplc="4FC468DE">
      <w:start w:val="1"/>
      <w:numFmt w:val="bullet"/>
      <w:lvlText w:val="o"/>
      <w:lvlJc w:val="left"/>
      <w:pPr>
        <w:ind w:left="4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 w:tplc="9F18E534">
      <w:start w:val="1"/>
      <w:numFmt w:val="bullet"/>
      <w:lvlText w:val="▪"/>
      <w:lvlJc w:val="left"/>
      <w:pPr>
        <w:ind w:left="5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 w:tplc="AC888B0C">
      <w:start w:val="1"/>
      <w:numFmt w:val="bullet"/>
      <w:lvlText w:val="•"/>
      <w:lvlJc w:val="left"/>
      <w:pPr>
        <w:ind w:left="6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 w:tplc="AC9687C2">
      <w:start w:val="1"/>
      <w:numFmt w:val="bullet"/>
      <w:lvlText w:val="o"/>
      <w:lvlJc w:val="left"/>
      <w:pPr>
        <w:ind w:left="7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 w:tplc="88BAF2E0">
      <w:start w:val="1"/>
      <w:numFmt w:val="bullet"/>
      <w:lvlText w:val="▪"/>
      <w:lvlJc w:val="left"/>
      <w:pPr>
        <w:ind w:left="7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 w:tplc="1D465404">
      <w:start w:val="1"/>
      <w:numFmt w:val="bullet"/>
      <w:lvlText w:val="•"/>
      <w:lvlJc w:val="left"/>
      <w:pPr>
        <w:ind w:left="8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 w:tplc="9AA63BEE">
      <w:start w:val="1"/>
      <w:numFmt w:val="bullet"/>
      <w:lvlText w:val="o"/>
      <w:lvlJc w:val="left"/>
      <w:pPr>
        <w:ind w:left="9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 w:tplc="77902D9A">
      <w:start w:val="1"/>
      <w:numFmt w:val="bullet"/>
      <w:lvlText w:val="▪"/>
      <w:lvlJc w:val="left"/>
      <w:pPr>
        <w:ind w:left="9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2EA0092"/>
    <w:multiLevelType w:val="hybridMultilevel"/>
    <w:tmpl w:val="3C560212"/>
    <w:lvl w:ilvl="0" w:tplc="B3C410C4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8FCA6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3940B8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1A47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C00F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AAC07D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84C23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90C9D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14E9E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4E16036"/>
    <w:multiLevelType w:val="hybridMultilevel"/>
    <w:tmpl w:val="829AF622"/>
    <w:lvl w:ilvl="0" w:tplc="1EB4556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75A7C5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5EE65D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526FA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E0AC5F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A42BB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11A84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98217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E72639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098617C9"/>
    <w:multiLevelType w:val="multilevel"/>
    <w:tmpl w:val="F5C661F8"/>
    <w:lvl w:ilvl="0">
      <w:start w:val="1"/>
      <w:numFmt w:val="decimal"/>
      <w:lvlText w:val="%1."/>
      <w:lvlJc w:val="left"/>
      <w:pPr>
        <w:ind w:left="413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869202B"/>
    <w:multiLevelType w:val="multilevel"/>
    <w:tmpl w:val="6D20DB68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9"/>
      <w:numFmt w:val="decimal"/>
      <w:lvlText w:val="%1.%2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2"/>
      <w:numFmt w:val="decimal"/>
      <w:lvlRestart w:val="0"/>
      <w:lvlText w:val="%1.%2.%3."/>
      <w:lvlJc w:val="left"/>
      <w:pPr>
        <w:ind w:left="1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F4D14AC"/>
    <w:multiLevelType w:val="multilevel"/>
    <w:tmpl w:val="59E07E8A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69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2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9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4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52" w:hanging="2160"/>
      </w:pPr>
      <w:rPr>
        <w:rFonts w:hint="default"/>
      </w:rPr>
    </w:lvl>
  </w:abstractNum>
  <w:abstractNum w:abstractNumId="6" w15:restartNumberingAfterBreak="0">
    <w:nsid w:val="20C55267"/>
    <w:multiLevelType w:val="hybridMultilevel"/>
    <w:tmpl w:val="E0944C60"/>
    <w:lvl w:ilvl="0" w:tplc="81F2B25C">
      <w:start w:val="1"/>
      <w:numFmt w:val="bullet"/>
      <w:lvlText w:val="•"/>
      <w:lvlPicBulletId w:val="0"/>
      <w:lvlJc w:val="left"/>
      <w:pPr>
        <w:ind w:left="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098D4B4">
      <w:start w:val="1"/>
      <w:numFmt w:val="bullet"/>
      <w:lvlText w:val="o"/>
      <w:lvlJc w:val="left"/>
      <w:pPr>
        <w:ind w:left="1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79EA636">
      <w:start w:val="1"/>
      <w:numFmt w:val="bullet"/>
      <w:lvlText w:val="▪"/>
      <w:lvlJc w:val="left"/>
      <w:pPr>
        <w:ind w:left="2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5E2C46C">
      <w:start w:val="1"/>
      <w:numFmt w:val="bullet"/>
      <w:lvlText w:val="•"/>
      <w:lvlJc w:val="left"/>
      <w:pPr>
        <w:ind w:left="3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62E6B06">
      <w:start w:val="1"/>
      <w:numFmt w:val="bullet"/>
      <w:lvlText w:val="o"/>
      <w:lvlJc w:val="left"/>
      <w:pPr>
        <w:ind w:left="4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D20595C">
      <w:start w:val="1"/>
      <w:numFmt w:val="bullet"/>
      <w:lvlText w:val="▪"/>
      <w:lvlJc w:val="left"/>
      <w:pPr>
        <w:ind w:left="4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AD8A96A">
      <w:start w:val="1"/>
      <w:numFmt w:val="bullet"/>
      <w:lvlText w:val="•"/>
      <w:lvlJc w:val="left"/>
      <w:pPr>
        <w:ind w:left="5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BBA2480">
      <w:start w:val="1"/>
      <w:numFmt w:val="bullet"/>
      <w:lvlText w:val="o"/>
      <w:lvlJc w:val="left"/>
      <w:pPr>
        <w:ind w:left="6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8F226FE">
      <w:start w:val="1"/>
      <w:numFmt w:val="bullet"/>
      <w:lvlText w:val="▪"/>
      <w:lvlJc w:val="left"/>
      <w:pPr>
        <w:ind w:left="6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1265601"/>
    <w:multiLevelType w:val="multilevel"/>
    <w:tmpl w:val="52260002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304" w:hanging="2160"/>
      </w:pPr>
      <w:rPr>
        <w:rFonts w:hint="default"/>
      </w:rPr>
    </w:lvl>
  </w:abstractNum>
  <w:abstractNum w:abstractNumId="8" w15:restartNumberingAfterBreak="0">
    <w:nsid w:val="2956745C"/>
    <w:multiLevelType w:val="hybridMultilevel"/>
    <w:tmpl w:val="938017F2"/>
    <w:lvl w:ilvl="0" w:tplc="17D823FC">
      <w:start w:val="4"/>
      <w:numFmt w:val="decimal"/>
      <w:lvlText w:val="%1."/>
      <w:lvlJc w:val="left"/>
      <w:pPr>
        <w:ind w:left="1979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B4EA206">
      <w:start w:val="1"/>
      <w:numFmt w:val="lowerLetter"/>
      <w:lvlText w:val="%2"/>
      <w:lvlJc w:val="left"/>
      <w:pPr>
        <w:ind w:left="2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3AE2672">
      <w:start w:val="1"/>
      <w:numFmt w:val="lowerRoman"/>
      <w:lvlText w:val="%3"/>
      <w:lvlJc w:val="left"/>
      <w:pPr>
        <w:ind w:left="3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918D394">
      <w:start w:val="1"/>
      <w:numFmt w:val="decimal"/>
      <w:lvlText w:val="%4"/>
      <w:lvlJc w:val="left"/>
      <w:pPr>
        <w:ind w:left="4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23AA5BC">
      <w:start w:val="1"/>
      <w:numFmt w:val="lowerLetter"/>
      <w:lvlText w:val="%5"/>
      <w:lvlJc w:val="left"/>
      <w:pPr>
        <w:ind w:left="4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9DCCE68">
      <w:start w:val="1"/>
      <w:numFmt w:val="lowerRoman"/>
      <w:lvlText w:val="%6"/>
      <w:lvlJc w:val="left"/>
      <w:pPr>
        <w:ind w:left="5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99C7216">
      <w:start w:val="1"/>
      <w:numFmt w:val="decimal"/>
      <w:lvlText w:val="%7"/>
      <w:lvlJc w:val="left"/>
      <w:pPr>
        <w:ind w:left="6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AD2E494">
      <w:start w:val="1"/>
      <w:numFmt w:val="lowerLetter"/>
      <w:lvlText w:val="%8"/>
      <w:lvlJc w:val="left"/>
      <w:pPr>
        <w:ind w:left="7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016BCAE">
      <w:start w:val="1"/>
      <w:numFmt w:val="lowerRoman"/>
      <w:lvlText w:val="%9"/>
      <w:lvlJc w:val="left"/>
      <w:pPr>
        <w:ind w:left="7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B342867"/>
    <w:multiLevelType w:val="multilevel"/>
    <w:tmpl w:val="7D8A92FA"/>
    <w:lvl w:ilvl="0">
      <w:start w:val="4"/>
      <w:numFmt w:val="decimal"/>
      <w:lvlText w:val="%1."/>
      <w:lvlJc w:val="left"/>
      <w:pPr>
        <w:ind w:left="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5704E62"/>
    <w:multiLevelType w:val="hybridMultilevel"/>
    <w:tmpl w:val="919CA162"/>
    <w:lvl w:ilvl="0" w:tplc="A5EA9614">
      <w:start w:val="1"/>
      <w:numFmt w:val="decimal"/>
      <w:lvlText w:val="%1)"/>
      <w:lvlJc w:val="left"/>
      <w:pPr>
        <w:ind w:left="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1DB63AD6">
      <w:start w:val="1"/>
      <w:numFmt w:val="lowerLetter"/>
      <w:lvlText w:val="%2"/>
      <w:lvlJc w:val="left"/>
      <w:pPr>
        <w:ind w:left="1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82C403F6">
      <w:start w:val="1"/>
      <w:numFmt w:val="lowerRoman"/>
      <w:lvlText w:val="%3"/>
      <w:lvlJc w:val="left"/>
      <w:pPr>
        <w:ind w:left="2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670E1D44">
      <w:start w:val="1"/>
      <w:numFmt w:val="decimal"/>
      <w:lvlText w:val="%4"/>
      <w:lvlJc w:val="left"/>
      <w:pPr>
        <w:ind w:left="3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FC7CBE50">
      <w:start w:val="1"/>
      <w:numFmt w:val="lowerLetter"/>
      <w:lvlText w:val="%5"/>
      <w:lvlJc w:val="left"/>
      <w:pPr>
        <w:ind w:left="4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992E2778">
      <w:start w:val="1"/>
      <w:numFmt w:val="lowerRoman"/>
      <w:lvlText w:val="%6"/>
      <w:lvlJc w:val="left"/>
      <w:pPr>
        <w:ind w:left="4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7E588344">
      <w:start w:val="1"/>
      <w:numFmt w:val="decimal"/>
      <w:lvlText w:val="%7"/>
      <w:lvlJc w:val="left"/>
      <w:pPr>
        <w:ind w:left="5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2732F05E">
      <w:start w:val="1"/>
      <w:numFmt w:val="lowerLetter"/>
      <w:lvlText w:val="%8"/>
      <w:lvlJc w:val="left"/>
      <w:pPr>
        <w:ind w:left="6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E806B968">
      <w:start w:val="1"/>
      <w:numFmt w:val="lowerRoman"/>
      <w:lvlText w:val="%9"/>
      <w:lvlJc w:val="left"/>
      <w:pPr>
        <w:ind w:left="6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92953D2"/>
    <w:multiLevelType w:val="multilevel"/>
    <w:tmpl w:val="CF9C2594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AFF2718"/>
    <w:multiLevelType w:val="hybridMultilevel"/>
    <w:tmpl w:val="E10AB736"/>
    <w:lvl w:ilvl="0" w:tplc="2A820B72">
      <w:start w:val="1"/>
      <w:numFmt w:val="bullet"/>
      <w:lvlText w:val="-"/>
      <w:lvlJc w:val="left"/>
      <w:pPr>
        <w:ind w:left="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 w:tplc="73B43C96">
      <w:start w:val="1"/>
      <w:numFmt w:val="bullet"/>
      <w:lvlText w:val="o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 w:tplc="D01C5690">
      <w:start w:val="1"/>
      <w:numFmt w:val="bullet"/>
      <w:lvlText w:val="▪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 w:tplc="49C218CA">
      <w:start w:val="1"/>
      <w:numFmt w:val="bullet"/>
      <w:lvlText w:val="•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 w:tplc="68E21FB0">
      <w:start w:val="1"/>
      <w:numFmt w:val="bullet"/>
      <w:lvlText w:val="o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 w:tplc="0C30F870">
      <w:start w:val="1"/>
      <w:numFmt w:val="bullet"/>
      <w:lvlText w:val="▪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 w:tplc="A34AC62E">
      <w:start w:val="1"/>
      <w:numFmt w:val="bullet"/>
      <w:lvlText w:val="•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 w:tplc="5B3801BA">
      <w:start w:val="1"/>
      <w:numFmt w:val="bullet"/>
      <w:lvlText w:val="o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 w:tplc="8244EEA8">
      <w:start w:val="1"/>
      <w:numFmt w:val="bullet"/>
      <w:lvlText w:val="▪"/>
      <w:lvlJc w:val="left"/>
      <w:pPr>
        <w:ind w:left="6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D385099"/>
    <w:multiLevelType w:val="hybridMultilevel"/>
    <w:tmpl w:val="85DA72B6"/>
    <w:lvl w:ilvl="0" w:tplc="37BA4FCC">
      <w:start w:val="1"/>
      <w:numFmt w:val="bullet"/>
      <w:lvlText w:val="-"/>
      <w:lvlJc w:val="left"/>
      <w:pPr>
        <w:ind w:left="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 w:tplc="BEFECC8C">
      <w:start w:val="1"/>
      <w:numFmt w:val="bullet"/>
      <w:lvlText w:val="o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 w:tplc="D2C2F636">
      <w:start w:val="1"/>
      <w:numFmt w:val="bullet"/>
      <w:lvlText w:val="▪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 w:tplc="1CEE3882">
      <w:start w:val="1"/>
      <w:numFmt w:val="bullet"/>
      <w:lvlText w:val="•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 w:tplc="2DE05F28">
      <w:start w:val="1"/>
      <w:numFmt w:val="bullet"/>
      <w:lvlText w:val="o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 w:tplc="D4242A1E">
      <w:start w:val="1"/>
      <w:numFmt w:val="bullet"/>
      <w:lvlText w:val="▪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 w:tplc="19F08D2C">
      <w:start w:val="1"/>
      <w:numFmt w:val="bullet"/>
      <w:lvlText w:val="•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 w:tplc="5F7A4B04">
      <w:start w:val="1"/>
      <w:numFmt w:val="bullet"/>
      <w:lvlText w:val="o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 w:tplc="420E6262">
      <w:start w:val="1"/>
      <w:numFmt w:val="bullet"/>
      <w:lvlText w:val="▪"/>
      <w:lvlJc w:val="left"/>
      <w:pPr>
        <w:ind w:left="6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20C7434"/>
    <w:multiLevelType w:val="hybridMultilevel"/>
    <w:tmpl w:val="85EC1D0C"/>
    <w:lvl w:ilvl="0" w:tplc="D7CAD86A">
      <w:start w:val="1"/>
      <w:numFmt w:val="bullet"/>
      <w:lvlText w:val="-"/>
      <w:lvlJc w:val="left"/>
      <w:pPr>
        <w:ind w:left="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 w:tplc="F2D67CF2">
      <w:start w:val="1"/>
      <w:numFmt w:val="bullet"/>
      <w:lvlText w:val="o"/>
      <w:lvlJc w:val="left"/>
      <w:pPr>
        <w:ind w:left="1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 w:tplc="BE5C8078">
      <w:start w:val="1"/>
      <w:numFmt w:val="bullet"/>
      <w:lvlText w:val="▪"/>
      <w:lvlJc w:val="left"/>
      <w:pPr>
        <w:ind w:left="2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 w:tplc="E8D616CA">
      <w:start w:val="1"/>
      <w:numFmt w:val="bullet"/>
      <w:lvlText w:val="•"/>
      <w:lvlJc w:val="left"/>
      <w:pPr>
        <w:ind w:left="3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 w:tplc="C65E7EAA">
      <w:start w:val="1"/>
      <w:numFmt w:val="bullet"/>
      <w:lvlText w:val="o"/>
      <w:lvlJc w:val="left"/>
      <w:pPr>
        <w:ind w:left="4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 w:tplc="A05A0BA4">
      <w:start w:val="1"/>
      <w:numFmt w:val="bullet"/>
      <w:lvlText w:val="▪"/>
      <w:lvlJc w:val="left"/>
      <w:pPr>
        <w:ind w:left="4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 w:tplc="E706512E">
      <w:start w:val="1"/>
      <w:numFmt w:val="bullet"/>
      <w:lvlText w:val="•"/>
      <w:lvlJc w:val="left"/>
      <w:pPr>
        <w:ind w:left="5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 w:tplc="BC548182">
      <w:start w:val="1"/>
      <w:numFmt w:val="bullet"/>
      <w:lvlText w:val="o"/>
      <w:lvlJc w:val="left"/>
      <w:pPr>
        <w:ind w:left="6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 w:tplc="E3B061C4">
      <w:start w:val="1"/>
      <w:numFmt w:val="bullet"/>
      <w:lvlText w:val="▪"/>
      <w:lvlJc w:val="left"/>
      <w:pPr>
        <w:ind w:left="6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2446B36"/>
    <w:multiLevelType w:val="hybridMultilevel"/>
    <w:tmpl w:val="79788AC0"/>
    <w:lvl w:ilvl="0" w:tplc="7ED07CC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74E93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8AAB1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95A36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A14BE5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4D27DD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226EF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0A7C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612C4E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77683445"/>
    <w:multiLevelType w:val="multilevel"/>
    <w:tmpl w:val="A21469A0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8"/>
  </w:num>
  <w:num w:numId="3">
    <w:abstractNumId w:val="13"/>
  </w:num>
  <w:num w:numId="4">
    <w:abstractNumId w:val="11"/>
  </w:num>
  <w:num w:numId="5">
    <w:abstractNumId w:val="0"/>
  </w:num>
  <w:num w:numId="6">
    <w:abstractNumId w:val="16"/>
  </w:num>
  <w:num w:numId="7">
    <w:abstractNumId w:val="14"/>
  </w:num>
  <w:num w:numId="8">
    <w:abstractNumId w:val="4"/>
  </w:num>
  <w:num w:numId="9">
    <w:abstractNumId w:val="12"/>
  </w:num>
  <w:num w:numId="10">
    <w:abstractNumId w:val="10"/>
  </w:num>
  <w:num w:numId="11">
    <w:abstractNumId w:val="6"/>
  </w:num>
  <w:num w:numId="12">
    <w:abstractNumId w:val="9"/>
  </w:num>
  <w:num w:numId="13">
    <w:abstractNumId w:val="15"/>
  </w:num>
  <w:num w:numId="14">
    <w:abstractNumId w:val="5"/>
  </w:num>
  <w:num w:numId="15">
    <w:abstractNumId w:val="1"/>
  </w:num>
  <w:num w:numId="16">
    <w:abstractNumId w:val="2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2DC"/>
    <w:rsid w:val="0008018A"/>
    <w:rsid w:val="000C2076"/>
    <w:rsid w:val="001113CC"/>
    <w:rsid w:val="0018324E"/>
    <w:rsid w:val="001976D3"/>
    <w:rsid w:val="00232D61"/>
    <w:rsid w:val="002A3B1C"/>
    <w:rsid w:val="002E4107"/>
    <w:rsid w:val="003062DC"/>
    <w:rsid w:val="00350A69"/>
    <w:rsid w:val="0037699B"/>
    <w:rsid w:val="003C4FBE"/>
    <w:rsid w:val="003C7668"/>
    <w:rsid w:val="00445B36"/>
    <w:rsid w:val="00465AC0"/>
    <w:rsid w:val="00534E2B"/>
    <w:rsid w:val="00560485"/>
    <w:rsid w:val="00584CDD"/>
    <w:rsid w:val="00592151"/>
    <w:rsid w:val="005C315F"/>
    <w:rsid w:val="005F1527"/>
    <w:rsid w:val="00655828"/>
    <w:rsid w:val="007C69B0"/>
    <w:rsid w:val="007F0110"/>
    <w:rsid w:val="008237D1"/>
    <w:rsid w:val="00842F83"/>
    <w:rsid w:val="008C35A1"/>
    <w:rsid w:val="00927E0F"/>
    <w:rsid w:val="00943401"/>
    <w:rsid w:val="00A4516C"/>
    <w:rsid w:val="00AB05F3"/>
    <w:rsid w:val="00AC0DCD"/>
    <w:rsid w:val="00AE77DB"/>
    <w:rsid w:val="00AF66E0"/>
    <w:rsid w:val="00B664E1"/>
    <w:rsid w:val="00BD2A1F"/>
    <w:rsid w:val="00BD337B"/>
    <w:rsid w:val="00D32D2C"/>
    <w:rsid w:val="00DC1029"/>
    <w:rsid w:val="00EA361B"/>
    <w:rsid w:val="00F7781C"/>
    <w:rsid w:val="00FC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73DB0"/>
  <w15:docId w15:val="{46561E5B-97C0-4BC4-96C6-A176829DA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spacing w:after="5" w:line="359" w:lineRule="auto"/>
      <w:ind w:left="672" w:firstLine="7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04"/>
      <w:ind w:left="826" w:hanging="10"/>
      <w:outlineLvl w:val="0"/>
    </w:pPr>
    <w:rPr>
      <w:rFonts w:ascii="Times New Roman" w:eastAsia="Times New Roman" w:hAnsi="Times New Roman" w:cs="Times New Roman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32"/>
    </w:rPr>
  </w:style>
  <w:style w:type="paragraph" w:styleId="a3">
    <w:name w:val="List Paragraph"/>
    <w:basedOn w:val="a"/>
    <w:uiPriority w:val="34"/>
    <w:qFormat/>
    <w:rsid w:val="00927E0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604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60485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jpg"/><Relationship Id="rId13" Type="http://schemas.openxmlformats.org/officeDocument/2006/relationships/image" Target="media/image11.jpg"/><Relationship Id="rId18" Type="http://schemas.openxmlformats.org/officeDocument/2006/relationships/image" Target="media/image16.jpg"/><Relationship Id="rId26" Type="http://schemas.openxmlformats.org/officeDocument/2006/relationships/image" Target="media/image24.jpg"/><Relationship Id="rId3" Type="http://schemas.openxmlformats.org/officeDocument/2006/relationships/settings" Target="settings.xml"/><Relationship Id="rId21" Type="http://schemas.openxmlformats.org/officeDocument/2006/relationships/image" Target="media/image19.jpg"/><Relationship Id="rId7" Type="http://schemas.openxmlformats.org/officeDocument/2006/relationships/image" Target="media/image5.png"/><Relationship Id="rId12" Type="http://schemas.openxmlformats.org/officeDocument/2006/relationships/image" Target="media/image10.jpg"/><Relationship Id="rId17" Type="http://schemas.openxmlformats.org/officeDocument/2006/relationships/image" Target="media/image15.jpg"/><Relationship Id="rId25" Type="http://schemas.openxmlformats.org/officeDocument/2006/relationships/image" Target="media/image23.jp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4.jpg"/><Relationship Id="rId20" Type="http://schemas.openxmlformats.org/officeDocument/2006/relationships/image" Target="media/image18.jpg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9.jpg"/><Relationship Id="rId24" Type="http://schemas.openxmlformats.org/officeDocument/2006/relationships/image" Target="media/image22.jpg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13.jpg"/><Relationship Id="rId23" Type="http://schemas.openxmlformats.org/officeDocument/2006/relationships/image" Target="media/image21.jpg"/><Relationship Id="rId28" Type="http://schemas.openxmlformats.org/officeDocument/2006/relationships/image" Target="media/image26.jpg"/><Relationship Id="rId10" Type="http://schemas.openxmlformats.org/officeDocument/2006/relationships/image" Target="media/image8.jpg"/><Relationship Id="rId19" Type="http://schemas.openxmlformats.org/officeDocument/2006/relationships/image" Target="media/image17.jpg"/><Relationship Id="rId31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7.jpg"/><Relationship Id="rId14" Type="http://schemas.openxmlformats.org/officeDocument/2006/relationships/image" Target="media/image12.jpg"/><Relationship Id="rId22" Type="http://schemas.openxmlformats.org/officeDocument/2006/relationships/image" Target="media/image20.jpg"/><Relationship Id="rId27" Type="http://schemas.openxmlformats.org/officeDocument/2006/relationships/image" Target="media/image25.jpg"/><Relationship Id="rId30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12</Pages>
  <Words>3499</Words>
  <Characters>19946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garshina</dc:creator>
  <cp:keywords/>
  <cp:lastModifiedBy>garshina</cp:lastModifiedBy>
  <cp:revision>14</cp:revision>
  <cp:lastPrinted>2017-05-23T08:54:00Z</cp:lastPrinted>
  <dcterms:created xsi:type="dcterms:W3CDTF">2017-05-11T13:24:00Z</dcterms:created>
  <dcterms:modified xsi:type="dcterms:W3CDTF">2017-05-23T08:54:00Z</dcterms:modified>
</cp:coreProperties>
</file>