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7975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</w:t>
      </w:r>
      <w:r w:rsidR="00A2496C"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</w:t>
      </w:r>
      <w:r w:rsidR="00A2496C">
        <w:rPr>
          <w:b/>
          <w:sz w:val="48"/>
          <w:szCs w:val="48"/>
        </w:rPr>
        <w:t>месяцев</w:t>
      </w:r>
      <w:r w:rsidRPr="00BE2580">
        <w:rPr>
          <w:b/>
          <w:sz w:val="48"/>
          <w:szCs w:val="48"/>
        </w:rPr>
        <w:t xml:space="preserve"> 2017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8722C3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405AAC" w:rsidRDefault="000B1EB8" w:rsidP="008722C3">
      <w:pPr>
        <w:spacing w:before="240" w:after="240"/>
        <w:ind w:firstLine="709"/>
        <w:jc w:val="center"/>
        <w:rPr>
          <w:b/>
          <w:sz w:val="36"/>
          <w:szCs w:val="36"/>
        </w:rPr>
      </w:pPr>
      <w:r w:rsidRPr="00405AAC">
        <w:rPr>
          <w:b/>
          <w:sz w:val="36"/>
          <w:szCs w:val="36"/>
        </w:rPr>
        <w:t xml:space="preserve">Общие итоги исполнения районного бюджета за </w:t>
      </w:r>
      <w:r w:rsidR="00A2496C" w:rsidRPr="00405AAC">
        <w:rPr>
          <w:b/>
          <w:sz w:val="36"/>
          <w:szCs w:val="36"/>
        </w:rPr>
        <w:t>9</w:t>
      </w:r>
      <w:r w:rsidRPr="00405AAC">
        <w:rPr>
          <w:b/>
          <w:sz w:val="36"/>
          <w:szCs w:val="36"/>
        </w:rPr>
        <w:t xml:space="preserve"> </w:t>
      </w:r>
      <w:r w:rsidR="00A2496C" w:rsidRPr="00405AAC">
        <w:rPr>
          <w:b/>
          <w:sz w:val="36"/>
          <w:szCs w:val="36"/>
        </w:rPr>
        <w:t>месяцев</w:t>
      </w:r>
      <w:r w:rsidRPr="00405AAC">
        <w:rPr>
          <w:b/>
          <w:sz w:val="36"/>
          <w:szCs w:val="36"/>
        </w:rPr>
        <w:t xml:space="preserve"> 2017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A2496C">
        <w:t>469355,2</w:t>
      </w:r>
      <w:r w:rsidR="00603266">
        <w:t xml:space="preserve"> тыс. руб</w:t>
      </w:r>
      <w:r w:rsidR="00405AAC">
        <w:t>лей</w:t>
      </w:r>
      <w:r w:rsidR="00603266">
        <w:t xml:space="preserve"> или </w:t>
      </w:r>
      <w:r w:rsidR="00A2496C">
        <w:t>75,9</w:t>
      </w:r>
      <w:r w:rsidR="00603266">
        <w:t xml:space="preserve">% к утвержденным годовым назначениям в сумме </w:t>
      </w:r>
      <w:r w:rsidR="00A2496C">
        <w:t>618666,4</w:t>
      </w:r>
      <w:r w:rsidR="00603266">
        <w:t xml:space="preserve"> тыс. рублей, расходы – </w:t>
      </w:r>
      <w:r w:rsidR="00A2496C">
        <w:t>464666,9</w:t>
      </w:r>
      <w:r w:rsidR="00603266">
        <w:t xml:space="preserve"> тыс. руб</w:t>
      </w:r>
      <w:r w:rsidR="00405AAC">
        <w:t>лей</w:t>
      </w:r>
      <w:r w:rsidR="00603266">
        <w:t xml:space="preserve"> или </w:t>
      </w:r>
      <w:r w:rsidR="00A2496C">
        <w:t>71,5</w:t>
      </w:r>
      <w:r w:rsidR="00603266">
        <w:t xml:space="preserve">% к утвержденным годовым назначениям в сумме </w:t>
      </w:r>
      <w:r w:rsidR="00A2496C">
        <w:t>649556,2</w:t>
      </w:r>
      <w:r w:rsidR="00603266">
        <w:t xml:space="preserve"> тыс. рублей, профицит – </w:t>
      </w:r>
      <w:r w:rsidR="00A2496C">
        <w:t>4688,3</w:t>
      </w:r>
      <w:r w:rsidR="00603266">
        <w:t xml:space="preserve"> тыс. рублей.</w:t>
      </w:r>
    </w:p>
    <w:p w:rsidR="00391DC2" w:rsidRPr="00405AAC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05AAC">
        <w:rPr>
          <w:b/>
          <w:sz w:val="32"/>
          <w:szCs w:val="32"/>
        </w:rPr>
        <w:t>Доходы районного бюджета.</w:t>
      </w:r>
    </w:p>
    <w:p w:rsidR="00391DC2" w:rsidRDefault="00391DC2" w:rsidP="003A7325">
      <w:pPr>
        <w:spacing w:line="360" w:lineRule="auto"/>
        <w:ind w:firstLine="709"/>
        <w:jc w:val="both"/>
      </w:pPr>
      <w:r>
        <w:t xml:space="preserve">По итогам </w:t>
      </w:r>
      <w:r w:rsidR="00A2496C">
        <w:t>9-ти месяцев</w:t>
      </w:r>
      <w:r>
        <w:t xml:space="preserve"> 2017 года в районный бюджет поступило доходов, с учетом безвозмездных перечислений из других бюджетов, в сумме </w:t>
      </w:r>
      <w:r w:rsidR="00A2496C">
        <w:t>469355,2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405AAC">
        <w:t>9 месяцев</w:t>
      </w:r>
      <w:r>
        <w:t xml:space="preserve"> 2017 года в сравнении с аналогичным периодом 2016 года представлена в таблице №1:</w:t>
      </w:r>
    </w:p>
    <w:p w:rsidR="00405AAC" w:rsidRDefault="00405AAC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391DC2">
      <w:pPr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:rsidR="00CC5EF5" w:rsidRPr="00A17E32" w:rsidRDefault="00CC5EF5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Таблица №1</w:t>
      </w:r>
    </w:p>
    <w:p w:rsidR="00391DC2" w:rsidRPr="00A17E32" w:rsidRDefault="00391DC2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695" w:type="dxa"/>
        <w:tblInd w:w="-289" w:type="dxa"/>
        <w:tblLook w:val="04A0" w:firstRow="1" w:lastRow="0" w:firstColumn="1" w:lastColumn="0" w:noHBand="0" w:noVBand="1"/>
      </w:tblPr>
      <w:tblGrid>
        <w:gridCol w:w="2127"/>
        <w:gridCol w:w="1117"/>
        <w:gridCol w:w="1251"/>
        <w:gridCol w:w="647"/>
        <w:gridCol w:w="1116"/>
        <w:gridCol w:w="1251"/>
        <w:gridCol w:w="644"/>
        <w:gridCol w:w="1542"/>
      </w:tblGrid>
      <w:tr w:rsidR="00454B7D" w:rsidRPr="00454B7D" w:rsidTr="0065478C">
        <w:tc>
          <w:tcPr>
            <w:tcW w:w="2127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3011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42" w:type="dxa"/>
            <w:vMerge w:val="restart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2017г. к 2016г.</w:t>
            </w:r>
          </w:p>
        </w:tc>
      </w:tr>
      <w:tr w:rsidR="00454B7D" w:rsidRPr="00454B7D" w:rsidTr="0065478C">
        <w:tc>
          <w:tcPr>
            <w:tcW w:w="2127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1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A2496C">
              <w:rPr>
                <w:b/>
                <w:sz w:val="22"/>
                <w:szCs w:val="22"/>
              </w:rPr>
              <w:t>9-ти</w:t>
            </w:r>
            <w:r w:rsidRPr="00454B7D">
              <w:rPr>
                <w:b/>
                <w:sz w:val="22"/>
                <w:szCs w:val="22"/>
              </w:rPr>
              <w:t xml:space="preserve"> </w:t>
            </w:r>
            <w:r w:rsidR="00A2496C">
              <w:rPr>
                <w:b/>
                <w:sz w:val="22"/>
                <w:szCs w:val="22"/>
              </w:rPr>
              <w:t>месяцев</w:t>
            </w:r>
          </w:p>
        </w:tc>
        <w:tc>
          <w:tcPr>
            <w:tcW w:w="64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1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A2496C">
              <w:rPr>
                <w:b/>
                <w:sz w:val="22"/>
                <w:szCs w:val="22"/>
              </w:rPr>
              <w:t>9-ти месяцев</w:t>
            </w:r>
          </w:p>
        </w:tc>
        <w:tc>
          <w:tcPr>
            <w:tcW w:w="64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454B7D" w:rsidRPr="00454B7D" w:rsidTr="0065478C">
        <w:tc>
          <w:tcPr>
            <w:tcW w:w="2127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209512,6</w:t>
            </w:r>
          </w:p>
        </w:tc>
        <w:tc>
          <w:tcPr>
            <w:tcW w:w="1251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172120,1</w:t>
            </w:r>
          </w:p>
        </w:tc>
        <w:tc>
          <w:tcPr>
            <w:tcW w:w="647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174554,1</w:t>
            </w:r>
          </w:p>
        </w:tc>
        <w:tc>
          <w:tcPr>
            <w:tcW w:w="1251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128072,9</w:t>
            </w:r>
          </w:p>
        </w:tc>
        <w:tc>
          <w:tcPr>
            <w:tcW w:w="644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542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03B2">
              <w:rPr>
                <w:sz w:val="24"/>
                <w:szCs w:val="24"/>
              </w:rPr>
              <w:t>44047,2</w:t>
            </w:r>
          </w:p>
        </w:tc>
      </w:tr>
      <w:tr w:rsidR="00454B7D" w:rsidRPr="00454B7D" w:rsidTr="0065478C">
        <w:tc>
          <w:tcPr>
            <w:tcW w:w="2127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71262,0</w:t>
            </w:r>
          </w:p>
        </w:tc>
        <w:tc>
          <w:tcPr>
            <w:tcW w:w="1251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52610,8</w:t>
            </w:r>
          </w:p>
        </w:tc>
        <w:tc>
          <w:tcPr>
            <w:tcW w:w="647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16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75438,3</w:t>
            </w:r>
          </w:p>
        </w:tc>
        <w:tc>
          <w:tcPr>
            <w:tcW w:w="1251" w:type="dxa"/>
          </w:tcPr>
          <w:p w:rsidR="00454B7D" w:rsidRPr="00454B7D" w:rsidRDefault="00A2496C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62791,2</w:t>
            </w:r>
          </w:p>
        </w:tc>
        <w:tc>
          <w:tcPr>
            <w:tcW w:w="644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542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10180,4</w:t>
            </w:r>
          </w:p>
        </w:tc>
      </w:tr>
      <w:tr w:rsidR="00454B7D" w:rsidRPr="00454B7D" w:rsidTr="0065478C">
        <w:tc>
          <w:tcPr>
            <w:tcW w:w="2127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lastRenderedPageBreak/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352046,9</w:t>
            </w:r>
          </w:p>
        </w:tc>
        <w:tc>
          <w:tcPr>
            <w:tcW w:w="1251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250921,0</w:t>
            </w:r>
          </w:p>
        </w:tc>
        <w:tc>
          <w:tcPr>
            <w:tcW w:w="647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3B2">
              <w:rPr>
                <w:sz w:val="24"/>
                <w:szCs w:val="24"/>
              </w:rPr>
              <w:t>68674,0</w:t>
            </w:r>
          </w:p>
        </w:tc>
        <w:tc>
          <w:tcPr>
            <w:tcW w:w="1251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278491,1</w:t>
            </w:r>
          </w:p>
        </w:tc>
        <w:tc>
          <w:tcPr>
            <w:tcW w:w="644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542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27570,1</w:t>
            </w:r>
          </w:p>
        </w:tc>
      </w:tr>
      <w:tr w:rsidR="00454B7D" w:rsidRPr="00454B7D" w:rsidTr="0065478C">
        <w:tc>
          <w:tcPr>
            <w:tcW w:w="2127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632821,5</w:t>
            </w:r>
          </w:p>
        </w:tc>
        <w:tc>
          <w:tcPr>
            <w:tcW w:w="1251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475651,9</w:t>
            </w:r>
          </w:p>
        </w:tc>
        <w:tc>
          <w:tcPr>
            <w:tcW w:w="647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03B2">
              <w:rPr>
                <w:sz w:val="24"/>
                <w:szCs w:val="24"/>
              </w:rPr>
              <w:t>18666,4</w:t>
            </w:r>
          </w:p>
        </w:tc>
        <w:tc>
          <w:tcPr>
            <w:tcW w:w="1251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469355,2</w:t>
            </w:r>
          </w:p>
        </w:tc>
        <w:tc>
          <w:tcPr>
            <w:tcW w:w="644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42" w:type="dxa"/>
          </w:tcPr>
          <w:p w:rsidR="00454B7D" w:rsidRPr="00454B7D" w:rsidRDefault="000003B2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-6296,7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391DC2" w:rsidRDefault="00016A39" w:rsidP="00391DC2">
      <w:pPr>
        <w:spacing w:line="360" w:lineRule="auto"/>
        <w:ind w:firstLine="709"/>
        <w:jc w:val="both"/>
      </w:pPr>
      <w:r>
        <w:t xml:space="preserve">Доходы районного бюджета за </w:t>
      </w:r>
      <w:r w:rsidR="000003B2">
        <w:t>9 месяцев</w:t>
      </w:r>
      <w:r>
        <w:t xml:space="preserve"> 2017 года на </w:t>
      </w:r>
      <w:r w:rsidR="000003B2">
        <w:t>59,3</w:t>
      </w:r>
      <w:r>
        <w:t xml:space="preserve">% сформированы за счет безвозмездных поступлений, объем которых, по сравнению с соответствующим периодом 2016 года увеличился в абсолютной величине на </w:t>
      </w:r>
      <w:r w:rsidR="000003B2">
        <w:t>27570,1</w:t>
      </w:r>
      <w:r>
        <w:t xml:space="preserve"> тыс. рублей. Доля налоговых доходов составляет </w:t>
      </w:r>
      <w:r w:rsidR="000003B2">
        <w:t>27,3</w:t>
      </w:r>
      <w:r>
        <w:t>%, неналоговых доходов – 13,</w:t>
      </w:r>
      <w:r w:rsidR="00A83FBD">
        <w:t>4</w:t>
      </w:r>
      <w:r>
        <w:t>%.</w:t>
      </w:r>
    </w:p>
    <w:p w:rsidR="00A17E32" w:rsidRDefault="00A17E32" w:rsidP="00391DC2">
      <w:pPr>
        <w:spacing w:line="360" w:lineRule="auto"/>
        <w:ind w:firstLine="709"/>
        <w:jc w:val="both"/>
      </w:pPr>
      <w:r>
        <w:t>Данные о поступлении налоговых доходов отражены в таблице №2.</w:t>
      </w:r>
    </w:p>
    <w:p w:rsidR="00A17E32" w:rsidRPr="00A17E32" w:rsidRDefault="00A17E32" w:rsidP="00A17E32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Таблица №2</w:t>
      </w: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418" w:type="dxa"/>
        <w:tblLook w:val="04A0" w:firstRow="1" w:lastRow="0" w:firstColumn="1" w:lastColumn="0" w:noHBand="0" w:noVBand="1"/>
      </w:tblPr>
      <w:tblGrid>
        <w:gridCol w:w="3114"/>
        <w:gridCol w:w="1869"/>
        <w:gridCol w:w="1869"/>
        <w:gridCol w:w="1542"/>
        <w:gridCol w:w="1024"/>
      </w:tblGrid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17E32">
              <w:rPr>
                <w:b/>
                <w:sz w:val="24"/>
                <w:szCs w:val="24"/>
              </w:rPr>
              <w:t xml:space="preserve"> 2016 года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17E32">
              <w:rPr>
                <w:b/>
                <w:sz w:val="24"/>
                <w:szCs w:val="24"/>
              </w:rPr>
              <w:t xml:space="preserve"> 2017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126245,4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87698,4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</w:t>
            </w:r>
            <w:r w:rsidR="00A22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22E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34703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E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,5</w:t>
            </w:r>
          </w:p>
        </w:tc>
      </w:tr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29904,4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23933,6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2EDE">
              <w:rPr>
                <w:sz w:val="24"/>
                <w:szCs w:val="24"/>
              </w:rPr>
              <w:t>5970,8</w:t>
            </w:r>
          </w:p>
        </w:tc>
        <w:tc>
          <w:tcPr>
            <w:tcW w:w="1024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13351,4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13772,1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22E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22EDE">
              <w:rPr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22E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22EDE">
              <w:rPr>
                <w:sz w:val="24"/>
                <w:szCs w:val="24"/>
              </w:rPr>
              <w:t>2</w:t>
            </w:r>
          </w:p>
        </w:tc>
      </w:tr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2618,9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2668,8</w:t>
            </w:r>
          </w:p>
        </w:tc>
        <w:tc>
          <w:tcPr>
            <w:tcW w:w="1542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024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A17E32" w:rsidRPr="00A17E32" w:rsidTr="0065478C">
        <w:tc>
          <w:tcPr>
            <w:tcW w:w="3114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госпошлина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2618,9</w:t>
            </w:r>
          </w:p>
        </w:tc>
        <w:tc>
          <w:tcPr>
            <w:tcW w:w="1869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2668,8</w:t>
            </w:r>
          </w:p>
        </w:tc>
        <w:tc>
          <w:tcPr>
            <w:tcW w:w="1542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024" w:type="dxa"/>
          </w:tcPr>
          <w:p w:rsidR="00A17E32" w:rsidRPr="00A17E32" w:rsidRDefault="00A22EDE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A17E32" w:rsidRPr="001647E8" w:rsidTr="0065478C">
        <w:tc>
          <w:tcPr>
            <w:tcW w:w="3114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17E32" w:rsidRPr="001647E8" w:rsidRDefault="00A22EDE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172120,1</w:t>
            </w:r>
          </w:p>
        </w:tc>
        <w:tc>
          <w:tcPr>
            <w:tcW w:w="1869" w:type="dxa"/>
          </w:tcPr>
          <w:p w:rsidR="00A17E32" w:rsidRPr="001647E8" w:rsidRDefault="00B34703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128072,9</w:t>
            </w:r>
          </w:p>
        </w:tc>
        <w:tc>
          <w:tcPr>
            <w:tcW w:w="1542" w:type="dxa"/>
          </w:tcPr>
          <w:p w:rsidR="00A17E32" w:rsidRPr="001647E8" w:rsidRDefault="00B34703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-44047,2</w:t>
            </w:r>
          </w:p>
        </w:tc>
        <w:tc>
          <w:tcPr>
            <w:tcW w:w="1024" w:type="dxa"/>
          </w:tcPr>
          <w:p w:rsidR="00A17E32" w:rsidRPr="001647E8" w:rsidRDefault="00B34703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F91002" w:rsidRDefault="00F91002" w:rsidP="00391DC2">
      <w:pPr>
        <w:spacing w:line="360" w:lineRule="auto"/>
        <w:ind w:firstLine="709"/>
        <w:jc w:val="both"/>
      </w:pPr>
      <w:r>
        <w:t>Фактическое поступление неналоговых доходов за отчетный период текущего года в сравнении с первым полугодием 2016 года представлено в таблице №3:</w:t>
      </w:r>
    </w:p>
    <w:p w:rsidR="00CC5EF5" w:rsidRPr="00CC5EF5" w:rsidRDefault="00CC5EF5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Таблица №3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681"/>
        <w:gridCol w:w="1637"/>
        <w:gridCol w:w="1637"/>
        <w:gridCol w:w="1542"/>
        <w:gridCol w:w="844"/>
      </w:tblGrid>
      <w:tr w:rsidR="00C23569" w:rsidRPr="00F91002" w:rsidTr="0065478C">
        <w:tc>
          <w:tcPr>
            <w:tcW w:w="3681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</w:tcPr>
          <w:p w:rsidR="00C23569" w:rsidRPr="00A17E32" w:rsidRDefault="00D046F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2016 года</w:t>
            </w:r>
          </w:p>
        </w:tc>
        <w:tc>
          <w:tcPr>
            <w:tcW w:w="1637" w:type="dxa"/>
          </w:tcPr>
          <w:p w:rsidR="00C23569" w:rsidRPr="00A17E32" w:rsidRDefault="00D046F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2017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4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47008,9</w:t>
            </w:r>
          </w:p>
        </w:tc>
        <w:tc>
          <w:tcPr>
            <w:tcW w:w="1637" w:type="dxa"/>
          </w:tcPr>
          <w:p w:rsidR="00F91002" w:rsidRPr="00F91002" w:rsidRDefault="00143358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51860,1</w:t>
            </w:r>
          </w:p>
        </w:tc>
        <w:tc>
          <w:tcPr>
            <w:tcW w:w="1542" w:type="dxa"/>
          </w:tcPr>
          <w:p w:rsidR="00F91002" w:rsidRPr="00F91002" w:rsidRDefault="00143358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4851,2</w:t>
            </w:r>
          </w:p>
        </w:tc>
        <w:tc>
          <w:tcPr>
            <w:tcW w:w="844" w:type="dxa"/>
          </w:tcPr>
          <w:p w:rsidR="00F91002" w:rsidRPr="00F91002" w:rsidRDefault="00142F5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6FA">
              <w:rPr>
                <w:sz w:val="24"/>
                <w:szCs w:val="24"/>
              </w:rPr>
              <w:t>0,3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176D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46FA">
              <w:rPr>
                <w:sz w:val="24"/>
                <w:szCs w:val="24"/>
              </w:rPr>
              <w:t>10,2</w:t>
            </w:r>
          </w:p>
        </w:tc>
        <w:tc>
          <w:tcPr>
            <w:tcW w:w="844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474,4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244,7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46FA">
              <w:rPr>
                <w:sz w:val="24"/>
                <w:szCs w:val="24"/>
              </w:rPr>
              <w:t>229,7</w:t>
            </w:r>
          </w:p>
        </w:tc>
        <w:tc>
          <w:tcPr>
            <w:tcW w:w="844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176D3">
              <w:rPr>
                <w:sz w:val="24"/>
                <w:szCs w:val="24"/>
              </w:rPr>
              <w:t>,6</w:t>
            </w:r>
          </w:p>
        </w:tc>
      </w:tr>
      <w:tr w:rsidR="00F37629" w:rsidRPr="00F91002" w:rsidTr="0065478C">
        <w:tc>
          <w:tcPr>
            <w:tcW w:w="3681" w:type="dxa"/>
          </w:tcPr>
          <w:p w:rsidR="00F37629" w:rsidRDefault="00F37629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37" w:type="dxa"/>
          </w:tcPr>
          <w:p w:rsidR="00F37629" w:rsidRDefault="00F3762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637" w:type="dxa"/>
          </w:tcPr>
          <w:p w:rsidR="00F37629" w:rsidRDefault="00F3762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42" w:type="dxa"/>
          </w:tcPr>
          <w:p w:rsidR="00F37629" w:rsidRDefault="00F3762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44" w:type="dxa"/>
          </w:tcPr>
          <w:p w:rsidR="00F37629" w:rsidRDefault="00F3762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Доходы от продажи материальных </w:t>
            </w:r>
            <w:r w:rsidR="00F376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542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844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E176D3">
              <w:rPr>
                <w:sz w:val="24"/>
                <w:szCs w:val="24"/>
              </w:rPr>
              <w:t>7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2046,7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7542,5</w:t>
            </w:r>
          </w:p>
        </w:tc>
        <w:tc>
          <w:tcPr>
            <w:tcW w:w="1542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5495,8</w:t>
            </w:r>
          </w:p>
        </w:tc>
        <w:tc>
          <w:tcPr>
            <w:tcW w:w="844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F91002" w:rsidRPr="00F91002" w:rsidTr="0065478C">
        <w:tc>
          <w:tcPr>
            <w:tcW w:w="3681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2623,2</w:t>
            </w:r>
          </w:p>
        </w:tc>
        <w:tc>
          <w:tcPr>
            <w:tcW w:w="1637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2467,5</w:t>
            </w:r>
          </w:p>
        </w:tc>
        <w:tc>
          <w:tcPr>
            <w:tcW w:w="1542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-155,7</w:t>
            </w:r>
          </w:p>
        </w:tc>
        <w:tc>
          <w:tcPr>
            <w:tcW w:w="844" w:type="dxa"/>
          </w:tcPr>
          <w:p w:rsidR="00F91002" w:rsidRPr="00F91002" w:rsidRDefault="00D046F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41A5C">
              <w:rPr>
                <w:sz w:val="24"/>
                <w:szCs w:val="24"/>
              </w:rPr>
              <w:t>,1</w:t>
            </w:r>
          </w:p>
        </w:tc>
      </w:tr>
      <w:tr w:rsidR="00B41A5C" w:rsidRPr="00B41A5C" w:rsidTr="0065478C">
        <w:tc>
          <w:tcPr>
            <w:tcW w:w="3681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B41A5C" w:rsidRPr="00B41A5C" w:rsidRDefault="00D046FA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52610,8</w:t>
            </w:r>
          </w:p>
        </w:tc>
        <w:tc>
          <w:tcPr>
            <w:tcW w:w="1637" w:type="dxa"/>
          </w:tcPr>
          <w:p w:rsidR="00B41A5C" w:rsidRPr="00B41A5C" w:rsidRDefault="00143358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62791,2</w:t>
            </w:r>
          </w:p>
        </w:tc>
        <w:tc>
          <w:tcPr>
            <w:tcW w:w="1542" w:type="dxa"/>
          </w:tcPr>
          <w:p w:rsidR="00B41A5C" w:rsidRPr="00B41A5C" w:rsidRDefault="00143358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10180,4</w:t>
            </w:r>
          </w:p>
        </w:tc>
        <w:tc>
          <w:tcPr>
            <w:tcW w:w="844" w:type="dxa"/>
          </w:tcPr>
          <w:p w:rsidR="00B41A5C" w:rsidRPr="00B41A5C" w:rsidRDefault="00143358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119,4</w:t>
            </w:r>
          </w:p>
        </w:tc>
      </w:tr>
    </w:tbl>
    <w:p w:rsidR="00F91002" w:rsidRDefault="00F91002" w:rsidP="00F91002">
      <w:pPr>
        <w:spacing w:line="360" w:lineRule="auto"/>
        <w:jc w:val="both"/>
      </w:pP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По сравнению с </w:t>
      </w:r>
      <w:r w:rsidR="00143358">
        <w:t>аналогичным периодом</w:t>
      </w:r>
      <w:r>
        <w:t xml:space="preserve"> 2016 года неналоговые доходы увеличились на </w:t>
      </w:r>
      <w:r w:rsidR="00143358">
        <w:t>10180,4</w:t>
      </w:r>
      <w:r>
        <w:t xml:space="preserve"> тыс. рублей или </w:t>
      </w:r>
      <w:r w:rsidR="00143358">
        <w:t>19,4</w:t>
      </w:r>
      <w:r>
        <w:t>%.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Увеличение наблюдается по </w:t>
      </w:r>
      <w:r w:rsidR="00143358">
        <w:t>четырем</w:t>
      </w:r>
      <w:r>
        <w:t xml:space="preserve"> видам доходов, за исключением платы за негативное воздействие на окружающую среду, снижение на </w:t>
      </w:r>
      <w:r w:rsidR="00143358">
        <w:t>48,4</w:t>
      </w:r>
      <w:r>
        <w:t>%.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143358">
        <w:t>82,6</w:t>
      </w:r>
      <w:r>
        <w:t>%.</w:t>
      </w:r>
    </w:p>
    <w:p w:rsidR="00405AAC" w:rsidRDefault="00D42F58" w:rsidP="004D497A">
      <w:pPr>
        <w:spacing w:line="360" w:lineRule="auto"/>
        <w:ind w:firstLine="709"/>
        <w:jc w:val="both"/>
      </w:pPr>
      <w:r>
        <w:t>Фактические безвозмездные поступления</w:t>
      </w:r>
      <w:r w:rsidR="00BF37F0">
        <w:t xml:space="preserve"> за отчетный период текущего года в сравнении с </w:t>
      </w:r>
      <w:r w:rsidR="008E03EE">
        <w:t xml:space="preserve">аналогичным периодом </w:t>
      </w:r>
      <w:r w:rsidR="00BF37F0">
        <w:t>2016 года представлены в таблице</w:t>
      </w:r>
      <w:r w:rsidR="00405AAC">
        <w:t xml:space="preserve"> </w:t>
      </w:r>
      <w:r w:rsidR="00BF37F0">
        <w:t>№4:</w:t>
      </w:r>
    </w:p>
    <w:p w:rsidR="00CC5EF5" w:rsidRPr="00CC5EF5" w:rsidRDefault="00CC5EF5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Таблица №4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972"/>
        <w:gridCol w:w="1834"/>
        <w:gridCol w:w="1834"/>
        <w:gridCol w:w="1542"/>
        <w:gridCol w:w="1172"/>
      </w:tblGrid>
      <w:tr w:rsidR="00BF37F0" w:rsidRPr="00BF37F0" w:rsidTr="0065478C">
        <w:tc>
          <w:tcPr>
            <w:tcW w:w="2972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BF37F0" w:rsidRPr="00A17E32" w:rsidRDefault="001433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2016 года</w:t>
            </w:r>
          </w:p>
        </w:tc>
        <w:tc>
          <w:tcPr>
            <w:tcW w:w="1834" w:type="dxa"/>
          </w:tcPr>
          <w:p w:rsidR="00BF37F0" w:rsidRPr="00A17E32" w:rsidRDefault="001433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2017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17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249971,4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277705,7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27734,3</w:t>
            </w:r>
          </w:p>
        </w:tc>
        <w:tc>
          <w:tcPr>
            <w:tcW w:w="117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366,8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20802,4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20435,6</w:t>
            </w:r>
          </w:p>
        </w:tc>
        <w:tc>
          <w:tcPr>
            <w:tcW w:w="117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5671,3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18368,1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30234,3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11866,2</w:t>
            </w:r>
          </w:p>
        </w:tc>
        <w:tc>
          <w:tcPr>
            <w:tcW w:w="117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2918">
              <w:rPr>
                <w:sz w:val="24"/>
                <w:szCs w:val="24"/>
              </w:rPr>
              <w:t>4,6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228866,9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225301,3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-3565,6</w:t>
            </w:r>
          </w:p>
        </w:tc>
        <w:tc>
          <w:tcPr>
            <w:tcW w:w="117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2369,6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1367,7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-1001,9</w:t>
            </w:r>
          </w:p>
        </w:tc>
        <w:tc>
          <w:tcPr>
            <w:tcW w:w="1172" w:type="dxa"/>
          </w:tcPr>
          <w:p w:rsidR="00BF37F0" w:rsidRDefault="00E12918" w:rsidP="00E12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963,1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750,8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-212,3</w:t>
            </w:r>
          </w:p>
        </w:tc>
        <w:tc>
          <w:tcPr>
            <w:tcW w:w="117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E71CE">
              <w:rPr>
                <w:sz w:val="24"/>
                <w:szCs w:val="24"/>
              </w:rPr>
              <w:t>1,4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  <w:tc>
          <w:tcPr>
            <w:tcW w:w="1172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</w:tr>
      <w:tr w:rsidR="00BF37F0" w:rsidTr="0065478C">
        <w:tc>
          <w:tcPr>
            <w:tcW w:w="2972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080E9F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-13,5</w:t>
            </w:r>
          </w:p>
        </w:tc>
        <w:tc>
          <w:tcPr>
            <w:tcW w:w="1834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-346,8</w:t>
            </w:r>
          </w:p>
        </w:tc>
        <w:tc>
          <w:tcPr>
            <w:tcW w:w="1542" w:type="dxa"/>
          </w:tcPr>
          <w:p w:rsidR="00BF37F0" w:rsidRDefault="00E1291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-333,3</w:t>
            </w:r>
          </w:p>
        </w:tc>
        <w:tc>
          <w:tcPr>
            <w:tcW w:w="1172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</w:tr>
      <w:tr w:rsidR="00BF37F0" w:rsidRPr="00BF37F0" w:rsidTr="0065478C">
        <w:tc>
          <w:tcPr>
            <w:tcW w:w="2972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080E9F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250921,0</w:t>
            </w:r>
          </w:p>
        </w:tc>
        <w:tc>
          <w:tcPr>
            <w:tcW w:w="1834" w:type="dxa"/>
          </w:tcPr>
          <w:p w:rsidR="00BF37F0" w:rsidRPr="00BF37F0" w:rsidRDefault="00080E9F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278491,1</w:t>
            </w:r>
          </w:p>
        </w:tc>
        <w:tc>
          <w:tcPr>
            <w:tcW w:w="1542" w:type="dxa"/>
          </w:tcPr>
          <w:p w:rsidR="00BF37F0" w:rsidRPr="00BF37F0" w:rsidRDefault="00E12918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27570,1</w:t>
            </w:r>
          </w:p>
        </w:tc>
        <w:tc>
          <w:tcPr>
            <w:tcW w:w="1172" w:type="dxa"/>
          </w:tcPr>
          <w:p w:rsidR="00BF37F0" w:rsidRPr="00BF37F0" w:rsidRDefault="00E12918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</w:tr>
    </w:tbl>
    <w:p w:rsidR="00BF37F0" w:rsidRPr="0055496D" w:rsidRDefault="006B0585" w:rsidP="00405AAC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</w:t>
      </w:r>
      <w:r w:rsidR="00016A69">
        <w:t>9-ю месяцами</w:t>
      </w:r>
      <w:r w:rsidRPr="0055496D">
        <w:t xml:space="preserve"> 2016 года объем безвозмездных поступлений увеличился на </w:t>
      </w:r>
      <w:r w:rsidR="00016A69">
        <w:t>27570,1</w:t>
      </w:r>
      <w:r w:rsidRPr="0055496D">
        <w:t xml:space="preserve"> тыс. рублей или на </w:t>
      </w:r>
      <w:r w:rsidR="00016A69">
        <w:t>11,0</w:t>
      </w:r>
      <w:r w:rsidRPr="0055496D">
        <w:t xml:space="preserve">% и составил </w:t>
      </w:r>
      <w:r w:rsidR="00016A69">
        <w:t>278491,1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016A69">
        <w:t>225301,3</w:t>
      </w:r>
      <w:r w:rsidR="0055496D">
        <w:t xml:space="preserve"> тыс. рублей или </w:t>
      </w:r>
      <w:r w:rsidR="00016A69">
        <w:t>80,9</w:t>
      </w:r>
      <w:r w:rsidRPr="0055496D">
        <w:t>%</w:t>
      </w:r>
      <w:r w:rsidR="00354212" w:rsidRPr="0055496D">
        <w:t>.</w:t>
      </w:r>
    </w:p>
    <w:p w:rsidR="00C54B3D" w:rsidRPr="001A7870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A7870">
        <w:rPr>
          <w:b/>
          <w:sz w:val="32"/>
          <w:szCs w:val="32"/>
        </w:rPr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 xml:space="preserve">За </w:t>
      </w:r>
      <w:r w:rsidR="004A421A">
        <w:t>9 месяцев</w:t>
      </w:r>
      <w:r>
        <w:t xml:space="preserve"> 2017 года расходы районного бюджета исполнены в сумме </w:t>
      </w:r>
      <w:r w:rsidR="00707EF2">
        <w:t>464666,9</w:t>
      </w:r>
      <w:r>
        <w:t xml:space="preserve"> тыс. рублей или на </w:t>
      </w:r>
      <w:r w:rsidR="00707EF2">
        <w:t>71,5</w:t>
      </w:r>
      <w:r>
        <w:t xml:space="preserve">% к утвержденным годовым назначениям </w:t>
      </w:r>
      <w:r w:rsidR="00707EF2">
        <w:t>649556,2</w:t>
      </w:r>
      <w:r>
        <w:t xml:space="preserve"> тыс. рублей. По сравнению с аналогичным периодом 2016 года расходы увеличились на </w:t>
      </w:r>
      <w:r w:rsidR="00707EF2">
        <w:t>38023,4</w:t>
      </w:r>
      <w:r>
        <w:t xml:space="preserve"> тыс. рублей или на </w:t>
      </w:r>
      <w:r w:rsidR="00707EF2">
        <w:t>8,9</w:t>
      </w:r>
      <w:r>
        <w:t xml:space="preserve">%. </w:t>
      </w:r>
    </w:p>
    <w:p w:rsidR="0095321B" w:rsidRDefault="0014783F" w:rsidP="0095321B">
      <w:pPr>
        <w:spacing w:line="360" w:lineRule="auto"/>
        <w:ind w:firstLine="709"/>
        <w:jc w:val="both"/>
      </w:pPr>
      <w:r>
        <w:t xml:space="preserve">Районный бюджет за </w:t>
      </w:r>
      <w:r w:rsidR="00707EF2">
        <w:t>9 месяцев</w:t>
      </w:r>
      <w:r>
        <w:t xml:space="preserve"> 2017 года сохранил социальную направленность. Расходы районного бюджета на социальную сферу составили </w:t>
      </w:r>
      <w:r w:rsidR="00707EF2">
        <w:t>335464,1</w:t>
      </w:r>
      <w:r>
        <w:t xml:space="preserve"> тыс. рублей или </w:t>
      </w:r>
      <w:r w:rsidR="00707EF2">
        <w:t>72,2</w:t>
      </w:r>
      <w:r>
        <w:t xml:space="preserve">% от всех расходов. По сравнению с </w:t>
      </w:r>
      <w:r w:rsidR="00707EF2">
        <w:t>9-ю месяцами</w:t>
      </w:r>
      <w:r>
        <w:t xml:space="preserve"> 2016 года расходы на социальную сферу увеличились на </w:t>
      </w:r>
      <w:r w:rsidR="00707EF2">
        <w:t>7934,3</w:t>
      </w:r>
      <w:r>
        <w:t xml:space="preserve"> тыс. рублей или </w:t>
      </w:r>
      <w:r w:rsidR="00707EF2">
        <w:t>2,4</w:t>
      </w:r>
      <w:r>
        <w:t>%.</w:t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 xml:space="preserve">Решением Совета депутатов Добринского муниципального района от 15.12.2016г. №115-рс «О районном бюджете на 2017 год и на плановый период 2018 и 2019 годов» предусмотрены расходы на реализацию 6 муниципальных программ в объеме </w:t>
      </w:r>
      <w:r w:rsidR="00707EF2">
        <w:t>602704,8</w:t>
      </w:r>
      <w:r w:rsidRPr="00130C67">
        <w:t xml:space="preserve"> </w:t>
      </w:r>
      <w:r w:rsidR="00707EF2">
        <w:t>тыс. рублей, в том числе за счет средств федерального бюджета – 3835,6 тыс. рублей.</w:t>
      </w:r>
      <w:r>
        <w:t xml:space="preserve">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707EF2">
        <w:t>424717,8</w:t>
      </w:r>
      <w:r w:rsidR="00C9035B">
        <w:t xml:space="preserve"> тыс. рублей или </w:t>
      </w:r>
      <w:r w:rsidR="00707EF2">
        <w:t>70,5</w:t>
      </w:r>
      <w:r w:rsidR="00C9035B">
        <w:t>% от утвержде</w:t>
      </w:r>
      <w:r w:rsidR="00707EF2">
        <w:t>нного годового плана, из них за счет средств федерального бюджета – 1617,4 тыс. рублей</w:t>
      </w:r>
      <w:r w:rsidR="007D2EAB">
        <w:t>, областного бюджета – 232850,8 тыс. рублей, районного бюджета – 190249,6 тыс. рублей</w:t>
      </w:r>
      <w:r w:rsidR="00707EF2">
        <w:t>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Исполнение муниципальных программ Добринского района за счет средств бюджет</w:t>
      </w:r>
      <w:r w:rsidR="007D2EAB">
        <w:rPr>
          <w:b/>
          <w:i/>
        </w:rPr>
        <w:t>ов</w:t>
      </w:r>
    </w:p>
    <w:p w:rsidR="0014783F" w:rsidRDefault="00C9035B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№5</w:t>
      </w:r>
    </w:p>
    <w:p w:rsidR="00C9035B" w:rsidRDefault="00C9035B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3"/>
      </w:tblGrid>
      <w:tr w:rsidR="00C9035B" w:rsidRPr="00C9035B" w:rsidTr="0065478C">
        <w:tc>
          <w:tcPr>
            <w:tcW w:w="4390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53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707EF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4411,4</w:t>
            </w:r>
          </w:p>
        </w:tc>
        <w:tc>
          <w:tcPr>
            <w:tcW w:w="1701" w:type="dxa"/>
          </w:tcPr>
          <w:p w:rsidR="00C9035B" w:rsidRPr="00C9035B" w:rsidRDefault="00707EF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3394,9</w:t>
            </w:r>
          </w:p>
        </w:tc>
        <w:tc>
          <w:tcPr>
            <w:tcW w:w="1553" w:type="dxa"/>
          </w:tcPr>
          <w:p w:rsidR="00C9035B" w:rsidRPr="00C9035B" w:rsidRDefault="00707EF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30C67">
              <w:rPr>
                <w:sz w:val="24"/>
                <w:szCs w:val="24"/>
              </w:rPr>
              <w:t>,0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707EF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102449,2</w:t>
            </w:r>
          </w:p>
        </w:tc>
        <w:tc>
          <w:tcPr>
            <w:tcW w:w="1701" w:type="dxa"/>
          </w:tcPr>
          <w:p w:rsidR="00C9035B" w:rsidRPr="00C9035B" w:rsidRDefault="00707EF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77294,6</w:t>
            </w:r>
          </w:p>
        </w:tc>
        <w:tc>
          <w:tcPr>
            <w:tcW w:w="1553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97352,5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55640,2</w:t>
            </w:r>
          </w:p>
        </w:tc>
        <w:tc>
          <w:tcPr>
            <w:tcW w:w="1553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5848,5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4799,5</w:t>
            </w:r>
          </w:p>
        </w:tc>
        <w:tc>
          <w:tcPr>
            <w:tcW w:w="1553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27520,2</w:t>
            </w:r>
          </w:p>
        </w:tc>
        <w:tc>
          <w:tcPr>
            <w:tcW w:w="1701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22901,5</w:t>
            </w:r>
          </w:p>
        </w:tc>
        <w:tc>
          <w:tcPr>
            <w:tcW w:w="1553" w:type="dxa"/>
          </w:tcPr>
          <w:p w:rsidR="00C9035B" w:rsidRPr="00C9035B" w:rsidRDefault="003D1CC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C9035B" w:rsidRPr="00C9035B" w:rsidTr="0065478C">
        <w:tc>
          <w:tcPr>
            <w:tcW w:w="4390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3D1CC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365123,0</w:t>
            </w:r>
          </w:p>
        </w:tc>
        <w:tc>
          <w:tcPr>
            <w:tcW w:w="1701" w:type="dxa"/>
          </w:tcPr>
          <w:p w:rsidR="00C9035B" w:rsidRPr="00C9035B" w:rsidRDefault="003D1CC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260687,1</w:t>
            </w:r>
          </w:p>
        </w:tc>
        <w:tc>
          <w:tcPr>
            <w:tcW w:w="1553" w:type="dxa"/>
          </w:tcPr>
          <w:p w:rsidR="00C9035B" w:rsidRPr="00C9035B" w:rsidRDefault="003D1CC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12575" w:rsidRPr="00C9035B" w:rsidTr="0065478C">
        <w:tc>
          <w:tcPr>
            <w:tcW w:w="4390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3D1CC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602704,8</w:t>
            </w:r>
          </w:p>
        </w:tc>
        <w:tc>
          <w:tcPr>
            <w:tcW w:w="1701" w:type="dxa"/>
          </w:tcPr>
          <w:p w:rsidR="00512575" w:rsidRPr="007E4ABE" w:rsidRDefault="003D1CC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424717,8</w:t>
            </w:r>
          </w:p>
        </w:tc>
        <w:tc>
          <w:tcPr>
            <w:tcW w:w="1553" w:type="dxa"/>
          </w:tcPr>
          <w:p w:rsidR="00512575" w:rsidRPr="007E4ABE" w:rsidRDefault="003D1CC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70,5</w:t>
            </w:r>
          </w:p>
        </w:tc>
      </w:tr>
    </w:tbl>
    <w:p w:rsidR="00C9035B" w:rsidRDefault="00C9035B" w:rsidP="00C9035B">
      <w:pPr>
        <w:jc w:val="both"/>
      </w:pPr>
    </w:p>
    <w:p w:rsidR="007D2EAB" w:rsidRDefault="007D2EAB" w:rsidP="007D2EAB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2014-2020 годы»</w:t>
      </w:r>
      <w:r>
        <w:t xml:space="preserve"> финансирование за счет средств районного бюджета составило 1939,0 тыс. рублей или 57,1%</w:t>
      </w:r>
      <w:r w:rsidR="007630BA">
        <w:t xml:space="preserve"> от общего финансирования программы</w:t>
      </w:r>
      <w:r w:rsidR="0012049A">
        <w:t>. Финансирование осуществляется по трем подпрограммам:</w:t>
      </w:r>
    </w:p>
    <w:p w:rsidR="0012049A" w:rsidRDefault="0012049A" w:rsidP="007D2EAB">
      <w:pPr>
        <w:spacing w:line="360" w:lineRule="auto"/>
        <w:ind w:firstLine="709"/>
        <w:jc w:val="both"/>
      </w:pPr>
      <w:r>
        <w:t>- «Развитие малого и среднего предпринимательства в Добринском муниципальном районе на 2014-2020 годы» - 340,8 тыс. рублей (предоставление субсидий начинающим субъектам малого предпринимательства на возмещение затрат по организации и развитию собственного дела, оказание информационной поддержки субъектам малого бизнеса, предоставление субсидий организациям, образующим инфраструктуру поддержки малого и среднего предпринимательства);</w:t>
      </w:r>
    </w:p>
    <w:p w:rsidR="0012049A" w:rsidRDefault="0012049A" w:rsidP="007D2EAB">
      <w:pPr>
        <w:spacing w:line="360" w:lineRule="auto"/>
        <w:ind w:firstLine="709"/>
        <w:jc w:val="both"/>
      </w:pPr>
      <w:r>
        <w:lastRenderedPageBreak/>
        <w:t>- «Развитие потребительского рынка Добринского муниципального района на 2014-2020 годы» - 1329,4 тыс. рублей</w:t>
      </w:r>
      <w:r w:rsidR="00A821BD">
        <w:t xml:space="preserve"> (предоставление субсидий на возмещение части затрат, направленных на реконструкцию и ремонт объектов торгового, бытового обслуживания и общественного питания сельского населения, на приобретение автомобильного топлива для доставки товаров народного потребления в сельские населенные пункты);</w:t>
      </w:r>
    </w:p>
    <w:p w:rsidR="00A821BD" w:rsidRDefault="00A821BD" w:rsidP="007D2EAB">
      <w:pPr>
        <w:spacing w:line="360" w:lineRule="auto"/>
        <w:ind w:firstLine="709"/>
        <w:jc w:val="both"/>
      </w:pPr>
      <w:r>
        <w:t>- «Развитие кооперации в Добринском муниципальном районе на 2017-2020 годы» - 268,8 тыс. рублей (</w:t>
      </w:r>
      <w:r w:rsidR="007F3D83">
        <w:t>предоставление субсидий сельскохозяйственным кредитным потребительским кооперативам для формирования собственных средств с целью пополнения фонда финансовой</w:t>
      </w:r>
      <w:r w:rsidR="00907BA5">
        <w:t xml:space="preserve"> взаимопомощи).</w:t>
      </w:r>
    </w:p>
    <w:p w:rsidR="007630BA" w:rsidRDefault="007630BA" w:rsidP="007630BA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7630BA">
        <w:t xml:space="preserve">«Развитие социальной сферы Добринского муниципального района на 2015-2020 годы» </w:t>
      </w:r>
      <w:r>
        <w:t>финансирование за счет средств районного бюджета составило 50241,0 тыс. рублей или 65%. Финансирование осуществляется по трем подпрограммам:</w:t>
      </w:r>
    </w:p>
    <w:p w:rsidR="007630BA" w:rsidRDefault="007630BA" w:rsidP="007630BA">
      <w:pPr>
        <w:spacing w:line="360" w:lineRule="auto"/>
        <w:ind w:firstLine="709"/>
        <w:jc w:val="both"/>
      </w:pPr>
      <w:r>
        <w:t>- «Духовно-нравственное и физическое развитие жителей Добринского муниципального района» - 916,9 тыс. рублей (организация и проведение мероприятий, направленных на приобщение населения района к регулярным занятиям физической культурой, развитие молодежного и детского движения);</w:t>
      </w:r>
    </w:p>
    <w:p w:rsidR="007630BA" w:rsidRDefault="007630BA" w:rsidP="007630BA">
      <w:pPr>
        <w:spacing w:line="360" w:lineRule="auto"/>
        <w:ind w:firstLine="709"/>
        <w:jc w:val="both"/>
      </w:pPr>
      <w:r>
        <w:t>- «Развитие и сохранение культуры Добринского муниципального района» - 30516,2 тыс. рублей (</w:t>
      </w:r>
      <w:r w:rsidR="006921AF">
        <w:t>материально-техническое оснащение учреждений культуры, обеспечение деятельности культурно-досуговых учреждений, организация и проведение межрегионального фестиваля, обеспечение количественного роста и качественного улучшения библиотечных фондов, обеспечение деятельности муниципальных библиотек, внедрение новых информационных и организационных технологий библиотечной деятельности, развитие электронных библиотек);</w:t>
      </w:r>
    </w:p>
    <w:p w:rsidR="006921AF" w:rsidRDefault="006921AF" w:rsidP="007630BA">
      <w:pPr>
        <w:spacing w:line="360" w:lineRule="auto"/>
        <w:ind w:firstLine="709"/>
        <w:jc w:val="both"/>
      </w:pPr>
      <w:r>
        <w:t xml:space="preserve">- «Социальная поддержка граждан и реализация семейно-демографической политики Добринского муниципального района» - 18807,9 </w:t>
      </w:r>
      <w:r>
        <w:lastRenderedPageBreak/>
        <w:t>тыс. рублей (</w:t>
      </w:r>
      <w:r w:rsidR="00E000C1">
        <w:t>информирование населения о социально-экономическом и культурном развитии, фельдшерское сопровождение больных, гуманитарная помощь малообеспеченным гражданам, проведение мероприятий).</w:t>
      </w:r>
    </w:p>
    <w:p w:rsidR="00AA563C" w:rsidRDefault="00AA563C" w:rsidP="00AA563C">
      <w:pPr>
        <w:spacing w:line="360" w:lineRule="auto"/>
        <w:ind w:firstLine="709"/>
        <w:jc w:val="both"/>
      </w:pPr>
      <w:r w:rsidRPr="000C332A">
        <w:t>По муниципальной программе «Обеспечение населения Добринского района качественной инфраструктурой и услугами ЖКХ на 2014-2020 годы» финансирование</w:t>
      </w:r>
      <w:r>
        <w:t xml:space="preserve"> за счет средств районного бюджета составило 33890,0 тыс. рублей или 60,9% от общего финансирования программы. Финансирование осуществляется по </w:t>
      </w:r>
      <w:r w:rsidR="00BA7C72">
        <w:t>трем</w:t>
      </w:r>
      <w:r>
        <w:t xml:space="preserve"> подпрограммам:</w:t>
      </w:r>
    </w:p>
    <w:p w:rsidR="00DC1195" w:rsidRDefault="00DC1195" w:rsidP="00AA563C">
      <w:pPr>
        <w:spacing w:line="360" w:lineRule="auto"/>
        <w:ind w:firstLine="709"/>
        <w:jc w:val="both"/>
      </w:pPr>
      <w:r>
        <w:t>-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- 8797,1 тыс. рублей (капитальный ремонт учреждений образования, культуры, содержание и обслуживание многоквартирных домов, изготовление проектно-сметной документации, техническое обслуживание газопровод</w:t>
      </w:r>
      <w:r w:rsidR="000C332A">
        <w:t>ов</w:t>
      </w:r>
      <w:r>
        <w:t>);</w:t>
      </w:r>
    </w:p>
    <w:p w:rsidR="00BA7C72" w:rsidRDefault="00DC1195" w:rsidP="00AA563C">
      <w:pPr>
        <w:spacing w:line="360" w:lineRule="auto"/>
        <w:ind w:firstLine="709"/>
        <w:jc w:val="both"/>
      </w:pPr>
      <w:r>
        <w:t>- «Развитие автомобильных дорог местного значения Добринского муниципального района» - 23121,8 тыс. рублей (капитальный ремонт и ремонт автомобильных дорог, дворовых территорий, строительство и содержание автомобильных дорог</w:t>
      </w:r>
      <w:r w:rsidR="00BA7C72">
        <w:t>, организация транспортного обслуживания населения);</w:t>
      </w:r>
    </w:p>
    <w:p w:rsidR="00BA7C72" w:rsidRDefault="00BA7C72" w:rsidP="00AA563C">
      <w:pPr>
        <w:spacing w:line="360" w:lineRule="auto"/>
        <w:ind w:firstLine="709"/>
        <w:jc w:val="both"/>
      </w:pPr>
      <w:r>
        <w:t>- «Энергосбережение и повышение энергетической эффективности Добринского муниципального района» - 1641,1 тыс. рублей (содержание, теплоснабжение и энергоснабжение котельных).</w:t>
      </w:r>
    </w:p>
    <w:p w:rsidR="00BA7C72" w:rsidRDefault="00BA7C72" w:rsidP="00BA7C72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BA7C72">
        <w:t xml:space="preserve">«Создание условий для обеспечения общественной безопасности населения и территории Добринского муниципального района на 2014-2020 годы» финансирование за счет средств районного бюджета составило </w:t>
      </w:r>
      <w:r>
        <w:t>4799,5</w:t>
      </w:r>
      <w:r w:rsidRPr="00BA7C72">
        <w:t xml:space="preserve"> тыс. рублей или </w:t>
      </w:r>
      <w:r>
        <w:t>100</w:t>
      </w:r>
      <w:r w:rsidRPr="00BA7C72">
        <w:t>%</w:t>
      </w:r>
      <w:r>
        <w:t xml:space="preserve"> от общего финансирования программы. Финансирование осуществляется по одной подпрограмме:</w:t>
      </w:r>
    </w:p>
    <w:p w:rsidR="00BA7C72" w:rsidRDefault="00BA7C72" w:rsidP="00AA563C">
      <w:pPr>
        <w:spacing w:line="360" w:lineRule="auto"/>
        <w:ind w:firstLine="709"/>
        <w:jc w:val="both"/>
      </w:pPr>
      <w:r>
        <w:t xml:space="preserve">- «Осуществление мероприятий мобилизационной подготовки, гражданской обороны и защиты населения и территории муниципального района от чрезвычайных ситуаций природного и техногенного характера на </w:t>
      </w:r>
      <w:r>
        <w:lastRenderedPageBreak/>
        <w:t xml:space="preserve">2014-2020 годы» - 4799,5 тыс. рублей (построение, внедрение и эксплуатация аппаратно-программного комплекса «Безопасный город», содержание и развитие МКУ ЕДДС, </w:t>
      </w:r>
      <w:r w:rsidR="00944B97">
        <w:t>организация мероприятий по ГО, создание запасов СИЗ и средств радиационно-химической разведки и контроля, организация пропускного режима к месту проведения мероприятий).</w:t>
      </w:r>
    </w:p>
    <w:p w:rsidR="00944B97" w:rsidRDefault="00944B97" w:rsidP="00944B97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944B97">
        <w:t>«Развитие системы эффективного муниципального управления Добринского муниципального района на 2014-2020 годы» финансирование за сче</w:t>
      </w:r>
      <w:r w:rsidRPr="00BA7C72">
        <w:t xml:space="preserve">т средств районного бюджета составило </w:t>
      </w:r>
      <w:r>
        <w:t>20472,4</w:t>
      </w:r>
      <w:r w:rsidRPr="00BA7C72">
        <w:t xml:space="preserve"> тыс. рублей или </w:t>
      </w:r>
      <w:r>
        <w:t>89,4</w:t>
      </w:r>
      <w:r w:rsidRPr="00BA7C72">
        <w:t>%</w:t>
      </w:r>
      <w:r>
        <w:t xml:space="preserve"> от общего финансирования программы. Финансирование осуществляется по четырем подпрограммам:</w:t>
      </w:r>
    </w:p>
    <w:p w:rsidR="00944B97" w:rsidRDefault="00944B97" w:rsidP="00AA563C">
      <w:pPr>
        <w:spacing w:line="360" w:lineRule="auto"/>
        <w:ind w:firstLine="709"/>
        <w:jc w:val="both"/>
      </w:pPr>
      <w:r>
        <w:t>-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- 3670,7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аппарата управления);</w:t>
      </w:r>
    </w:p>
    <w:p w:rsidR="005D29C2" w:rsidRDefault="00944B97" w:rsidP="00AA563C">
      <w:pPr>
        <w:spacing w:line="360" w:lineRule="auto"/>
        <w:ind w:firstLine="709"/>
        <w:jc w:val="both"/>
      </w:pPr>
      <w:r>
        <w:t>- «Совершенствование системы управления муниципальным имуществом и земельными участками Добринского муниципального района» - 3658,0 тыс. рублей (оформление технической документации, кадастровых паспортов</w:t>
      </w:r>
      <w:r w:rsidR="005D29C2">
        <w:t>, регистрация прав собственности на имущество казны, проведение оценки имущества и земельных участков);</w:t>
      </w:r>
    </w:p>
    <w:p w:rsidR="005D29C2" w:rsidRDefault="005D29C2" w:rsidP="00AA563C">
      <w:pPr>
        <w:spacing w:line="360" w:lineRule="auto"/>
        <w:ind w:firstLine="709"/>
        <w:jc w:val="both"/>
      </w:pPr>
      <w:r>
        <w:t>- «Долгосрочное бюджетное планирование, совершенствование организации бюджетного процесса» - 13135,4 тыс. рублей (надежное, качественное и своевременное кассовое исполнение районного бюджета);</w:t>
      </w:r>
    </w:p>
    <w:p w:rsidR="005D29C2" w:rsidRDefault="005D29C2" w:rsidP="00AA563C">
      <w:pPr>
        <w:spacing w:line="360" w:lineRule="auto"/>
        <w:ind w:firstLine="709"/>
        <w:jc w:val="both"/>
      </w:pPr>
      <w:r>
        <w:t>- «Управление муниципальным долгом Добринского муниципального района» - 8,3 тыс. рублей (обслуживание муниципального долга).</w:t>
      </w:r>
    </w:p>
    <w:p w:rsidR="005D29C2" w:rsidRDefault="005D29C2" w:rsidP="005D29C2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5D29C2">
        <w:t>«Развитие образования Добринского муниципального района на 2015-2020 годы»</w:t>
      </w:r>
      <w:r w:rsidRPr="00944B97">
        <w:t xml:space="preserve"> финансирование за сче</w:t>
      </w:r>
      <w:r w:rsidRPr="00BA7C72">
        <w:t xml:space="preserve">т средств районного бюджета составило </w:t>
      </w:r>
      <w:r>
        <w:t>78907,7</w:t>
      </w:r>
      <w:r w:rsidRPr="00BA7C72">
        <w:t xml:space="preserve"> тыс. рублей или </w:t>
      </w:r>
      <w:r>
        <w:t>30,3</w:t>
      </w:r>
      <w:r w:rsidRPr="00BA7C72">
        <w:t>%</w:t>
      </w:r>
      <w:r>
        <w:t xml:space="preserve"> от общего </w:t>
      </w:r>
      <w:r>
        <w:lastRenderedPageBreak/>
        <w:t>финансирования программы. Финансирование осуществляется по пяти подпрограммам:</w:t>
      </w:r>
    </w:p>
    <w:p w:rsidR="005D29C2" w:rsidRDefault="005D29C2" w:rsidP="00AA563C">
      <w:pPr>
        <w:spacing w:line="360" w:lineRule="auto"/>
        <w:ind w:firstLine="709"/>
        <w:jc w:val="both"/>
      </w:pPr>
      <w:r>
        <w:t>- «Развитие системы дошкольного образования» - 9676,3 тыс. рублей (обеспечение деятельности дошкольных учреждений, повышение квалификации педагогических работников);</w:t>
      </w:r>
    </w:p>
    <w:p w:rsidR="005D29C2" w:rsidRDefault="005D29C2" w:rsidP="00AA563C">
      <w:pPr>
        <w:spacing w:line="360" w:lineRule="auto"/>
        <w:ind w:firstLine="709"/>
        <w:jc w:val="both"/>
      </w:pPr>
      <w:r>
        <w:t>- «Развитие системы общего образования» - 34799,7 тыс. рублей (создание условий для получения основного общего образования, приобретение автотранспорта для подвоза детей, повышение квалификации педагогических работников);</w:t>
      </w:r>
    </w:p>
    <w:p w:rsidR="005D29C2" w:rsidRDefault="005D29C2" w:rsidP="00AA563C">
      <w:pPr>
        <w:spacing w:line="360" w:lineRule="auto"/>
        <w:ind w:firstLine="709"/>
        <w:jc w:val="both"/>
      </w:pPr>
      <w:r>
        <w:t>- «Развитие системы дополнительного образования, организация отдыха и оздоровления детей в каникулярное время» - 20445,7 тыс. рублей (</w:t>
      </w:r>
      <w:r w:rsidR="00A82C83">
        <w:t>повышение эффективности обеспечение общедоступного и бесплатного дополнительного образования, создание материально-технических условий для предоставления услуг, организация оздоровительной кампании детей в лагерях с дневным пребыванием);</w:t>
      </w:r>
    </w:p>
    <w:p w:rsidR="00A82C83" w:rsidRDefault="00A82C83" w:rsidP="00AA563C">
      <w:pPr>
        <w:spacing w:line="360" w:lineRule="auto"/>
        <w:ind w:firstLine="709"/>
        <w:jc w:val="both"/>
      </w:pPr>
      <w:r>
        <w:t>- «Поддержка одаренных детей и их наставников» - 735,2 тыс. рублей (создание условий, гарантирующих реализацию творческого потенциала детей района);</w:t>
      </w:r>
    </w:p>
    <w:p w:rsidR="00A82C83" w:rsidRDefault="00A82C83" w:rsidP="00AA563C">
      <w:pPr>
        <w:spacing w:line="360" w:lineRule="auto"/>
        <w:ind w:firstLine="709"/>
        <w:jc w:val="both"/>
      </w:pPr>
      <w:r>
        <w:t>- «Финансовое обеспечение и контроль» - 13250,8 тыс. рублей.</w:t>
      </w:r>
    </w:p>
    <w:p w:rsidR="00944B97" w:rsidRDefault="00944B97" w:rsidP="00AA563C">
      <w:pPr>
        <w:spacing w:line="360" w:lineRule="auto"/>
        <w:ind w:firstLine="709"/>
        <w:jc w:val="both"/>
      </w:pPr>
      <w:r>
        <w:t xml:space="preserve"> </w:t>
      </w:r>
    </w:p>
    <w:p w:rsidR="0091028F" w:rsidRDefault="000C5F71" w:rsidP="00A82C83">
      <w:pPr>
        <w:spacing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91028F" w:rsidRDefault="00954FB5" w:rsidP="00B26ECA">
      <w:pPr>
        <w:spacing w:line="360" w:lineRule="auto"/>
        <w:ind w:firstLine="709"/>
        <w:jc w:val="both"/>
      </w:pPr>
      <w:r>
        <w:t>Объем муниципального долга Добринского района по состоянию на 01.</w:t>
      </w:r>
      <w:r w:rsidR="003D1CC9">
        <w:t>10</w:t>
      </w:r>
      <w:r>
        <w:t xml:space="preserve">.2017 год составил 16400,0 тыс. рублей. За отчетный период произошло снижение долговых обязательств на 5000,0 тыс. рублей. Изменение объема и структуры муниципального долга </w:t>
      </w:r>
      <w:r w:rsidR="00812713">
        <w:t>представлены в Таблице №6.</w:t>
      </w:r>
    </w:p>
    <w:p w:rsidR="00125E36" w:rsidRDefault="00125E36" w:rsidP="00812713">
      <w:pPr>
        <w:ind w:firstLine="709"/>
        <w:jc w:val="right"/>
        <w:rPr>
          <w:sz w:val="22"/>
          <w:szCs w:val="22"/>
        </w:rPr>
      </w:pPr>
    </w:p>
    <w:p w:rsidR="000C332A" w:rsidRDefault="000C332A" w:rsidP="00812713">
      <w:pPr>
        <w:ind w:firstLine="709"/>
        <w:jc w:val="right"/>
        <w:rPr>
          <w:sz w:val="22"/>
          <w:szCs w:val="22"/>
        </w:rPr>
      </w:pPr>
    </w:p>
    <w:p w:rsidR="000C332A" w:rsidRDefault="000C332A" w:rsidP="00812713">
      <w:pPr>
        <w:ind w:firstLine="709"/>
        <w:jc w:val="right"/>
        <w:rPr>
          <w:sz w:val="22"/>
          <w:szCs w:val="22"/>
        </w:rPr>
      </w:pPr>
    </w:p>
    <w:p w:rsidR="000C332A" w:rsidRDefault="000C332A" w:rsidP="00812713">
      <w:pPr>
        <w:ind w:firstLine="709"/>
        <w:jc w:val="right"/>
        <w:rPr>
          <w:sz w:val="22"/>
          <w:szCs w:val="22"/>
        </w:rPr>
      </w:pPr>
    </w:p>
    <w:p w:rsidR="00812713" w:rsidRDefault="00812713" w:rsidP="0081271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№6</w:t>
      </w:r>
    </w:p>
    <w:p w:rsidR="00812713" w:rsidRDefault="00812713" w:rsidP="0081271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54"/>
        <w:gridCol w:w="1512"/>
        <w:gridCol w:w="1237"/>
        <w:gridCol w:w="1512"/>
        <w:gridCol w:w="1494"/>
        <w:gridCol w:w="1542"/>
      </w:tblGrid>
      <w:tr w:rsidR="00812713" w:rsidRPr="00812713" w:rsidTr="0065478C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01.01.2017</w:t>
            </w:r>
          </w:p>
        </w:tc>
        <w:tc>
          <w:tcPr>
            <w:tcW w:w="3116" w:type="dxa"/>
            <w:gridSpan w:val="2"/>
          </w:tcPr>
          <w:p w:rsidR="00812713" w:rsidRPr="00812713" w:rsidRDefault="003D1CC9" w:rsidP="00812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состоянию на 01.10</w:t>
            </w:r>
            <w:r w:rsidR="00812713" w:rsidRPr="00812713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1278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65478C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8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65478C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15400,0</w:t>
            </w:r>
          </w:p>
        </w:tc>
        <w:tc>
          <w:tcPr>
            <w:tcW w:w="127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10400,0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</w:t>
            </w:r>
          </w:p>
        </w:tc>
      </w:tr>
      <w:tr w:rsidR="00812713" w:rsidRPr="00812713" w:rsidTr="0065478C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27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2713" w:rsidRPr="00172035" w:rsidTr="0065478C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21400,0</w:t>
            </w:r>
          </w:p>
        </w:tc>
        <w:tc>
          <w:tcPr>
            <w:tcW w:w="127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-5000,0</w:t>
            </w:r>
          </w:p>
        </w:tc>
      </w:tr>
    </w:tbl>
    <w:p w:rsidR="00812713" w:rsidRDefault="00812713" w:rsidP="00812713">
      <w:pPr>
        <w:jc w:val="both"/>
      </w:pPr>
    </w:p>
    <w:p w:rsidR="00172035" w:rsidRDefault="00172035" w:rsidP="00172035">
      <w:pPr>
        <w:spacing w:line="360" w:lineRule="auto"/>
        <w:ind w:firstLine="709"/>
        <w:jc w:val="both"/>
      </w:pPr>
      <w:r>
        <w:t xml:space="preserve">Муниципальный долг Добринского района, сложившийся на 1 </w:t>
      </w:r>
      <w:r w:rsidR="003D1CC9">
        <w:t xml:space="preserve">октября </w:t>
      </w:r>
      <w:r>
        <w:t>2017 года не превышает предельного объема долга, установленного ст.107 Бюджетного кодекса Российской Федерации.</w:t>
      </w:r>
    </w:p>
    <w:p w:rsidR="00EF0C9F" w:rsidRDefault="003D1080" w:rsidP="003D1080">
      <w:pPr>
        <w:spacing w:before="240"/>
        <w:jc w:val="center"/>
        <w:rPr>
          <w:b/>
          <w:sz w:val="36"/>
          <w:szCs w:val="36"/>
        </w:rPr>
      </w:pPr>
      <w:r w:rsidRPr="00EF0C9F">
        <w:rPr>
          <w:b/>
          <w:sz w:val="36"/>
          <w:szCs w:val="36"/>
        </w:rPr>
        <w:t xml:space="preserve">Основные показатели исполнения консолидированного бюджета Добринского муниципального района </w:t>
      </w:r>
    </w:p>
    <w:p w:rsidR="003D1080" w:rsidRPr="00EF0C9F" w:rsidRDefault="003D1080" w:rsidP="00EF0C9F">
      <w:pPr>
        <w:jc w:val="center"/>
        <w:rPr>
          <w:b/>
          <w:sz w:val="36"/>
          <w:szCs w:val="36"/>
        </w:rPr>
      </w:pPr>
      <w:r w:rsidRPr="00EF0C9F">
        <w:rPr>
          <w:b/>
          <w:sz w:val="36"/>
          <w:szCs w:val="36"/>
        </w:rPr>
        <w:t xml:space="preserve">за </w:t>
      </w:r>
      <w:r w:rsidR="003D1CC9" w:rsidRPr="00EF0C9F">
        <w:rPr>
          <w:b/>
          <w:sz w:val="36"/>
          <w:szCs w:val="36"/>
        </w:rPr>
        <w:t xml:space="preserve">9 месяцев </w:t>
      </w:r>
      <w:r w:rsidRPr="00EF0C9F">
        <w:rPr>
          <w:b/>
          <w:sz w:val="36"/>
          <w:szCs w:val="36"/>
        </w:rPr>
        <w:t>2017 года.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>
        <w:t xml:space="preserve">По состоянию на 1 </w:t>
      </w:r>
      <w:r w:rsidR="003D1CC9">
        <w:t>октября</w:t>
      </w:r>
      <w:r>
        <w:t xml:space="preserve"> 2017 года в консолидированный бюджет</w:t>
      </w:r>
      <w:r w:rsidR="00EF0C9F">
        <w:t>,</w:t>
      </w:r>
      <w:r>
        <w:t xml:space="preserve"> с учетом безвозмездных поступлений из бюджетов других уровней</w:t>
      </w:r>
      <w:r w:rsidR="00EF0C9F">
        <w:t>,</w:t>
      </w:r>
      <w:r>
        <w:t xml:space="preserve"> поступило доходов в сумме </w:t>
      </w:r>
      <w:r w:rsidR="008E662F">
        <w:t>586333,8</w:t>
      </w:r>
      <w:r>
        <w:t xml:space="preserve"> тыс. рублей, что составляет </w:t>
      </w:r>
      <w:r w:rsidR="008E662F">
        <w:t>74,5</w:t>
      </w:r>
      <w:r>
        <w:t>% от утвержденного годового плана (</w:t>
      </w:r>
      <w:r w:rsidR="008E662F">
        <w:t>787463,7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8E662F">
        <w:t>580149,7</w:t>
      </w:r>
      <w:r>
        <w:t xml:space="preserve"> тыс. рублей или </w:t>
      </w:r>
      <w:r w:rsidR="008E662F">
        <w:t>68,9</w:t>
      </w:r>
      <w:r>
        <w:t xml:space="preserve"> % от утвержденного годового плана (</w:t>
      </w:r>
      <w:r w:rsidR="008E662F">
        <w:t>841494,4</w:t>
      </w:r>
      <w:r w:rsidR="000073B9">
        <w:t xml:space="preserve"> тыс. рублей).</w:t>
      </w:r>
    </w:p>
    <w:p w:rsidR="000073B9" w:rsidRDefault="000073B9" w:rsidP="00391DC2">
      <w:pPr>
        <w:spacing w:line="360" w:lineRule="auto"/>
        <w:ind w:firstLine="709"/>
        <w:jc w:val="both"/>
      </w:pPr>
      <w:r>
        <w:t xml:space="preserve">Исполнение доходной и расходной частей консолидированного бюджета Добринского муниципального района за </w:t>
      </w:r>
      <w:r w:rsidR="008E662F">
        <w:t>9 месяцев</w:t>
      </w:r>
      <w:r>
        <w:t xml:space="preserve"> 2017 года отражено в Приложении №2 к настоящей Аналитической справке.</w:t>
      </w:r>
    </w:p>
    <w:p w:rsidR="000073B9" w:rsidRPr="00EF0C9F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EF0C9F">
        <w:rPr>
          <w:b/>
          <w:sz w:val="32"/>
          <w:szCs w:val="32"/>
        </w:rPr>
        <w:t>Доходы консолидированного бюджета.</w:t>
      </w:r>
    </w:p>
    <w:p w:rsidR="000073B9" w:rsidRDefault="000073B9" w:rsidP="000073B9">
      <w:pPr>
        <w:spacing w:line="360" w:lineRule="auto"/>
        <w:ind w:firstLine="709"/>
        <w:jc w:val="both"/>
      </w:pPr>
      <w:r>
        <w:t xml:space="preserve">По итогам </w:t>
      </w:r>
      <w:r w:rsidR="008E662F">
        <w:t>9-ти месяцев</w:t>
      </w:r>
      <w:r>
        <w:t xml:space="preserve"> 2017 года в консолидированный бюджет района поступило доходов, с учетом безвозмездных поступлений, в сумме </w:t>
      </w:r>
      <w:r w:rsidR="008E662F">
        <w:t>586333,8</w:t>
      </w:r>
      <w:r>
        <w:t xml:space="preserve"> тыс. рублей. По сравнению с соответствующим периодом прошлого года поступления в доходную часть увеличились на </w:t>
      </w:r>
      <w:r w:rsidR="008E662F">
        <w:t>10959,3</w:t>
      </w:r>
      <w:r>
        <w:t xml:space="preserve"> тыс. рублей или на </w:t>
      </w:r>
      <w:r w:rsidR="008E662F">
        <w:t>1,9</w:t>
      </w:r>
      <w:r>
        <w:t>%.</w:t>
      </w:r>
    </w:p>
    <w:p w:rsidR="000073B9" w:rsidRDefault="000073B9" w:rsidP="000073B9">
      <w:pPr>
        <w:spacing w:line="360" w:lineRule="auto"/>
        <w:ind w:firstLine="709"/>
        <w:jc w:val="both"/>
      </w:pPr>
      <w:r>
        <w:lastRenderedPageBreak/>
        <w:t xml:space="preserve">Налоговые и неналоговые доходы консолидированного бюджета составили </w:t>
      </w:r>
      <w:r w:rsidR="008E662F">
        <w:t>245159,4</w:t>
      </w:r>
      <w:r>
        <w:t xml:space="preserve"> тыс. рублей и занимают в общем объеме поступлений </w:t>
      </w:r>
      <w:r w:rsidR="008E662F">
        <w:t>41,8</w:t>
      </w:r>
      <w:r>
        <w:t xml:space="preserve">%. Их доля в сравнении с соответствующим периодом прошлого года уменьшилась на </w:t>
      </w:r>
      <w:r w:rsidR="008E662F">
        <w:t>9,5</w:t>
      </w:r>
      <w:r w:rsidR="00A82C83">
        <w:t>%.</w:t>
      </w:r>
    </w:p>
    <w:p w:rsidR="00B21C56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8E662F">
        <w:t>69240,5</w:t>
      </w:r>
      <w:r>
        <w:t xml:space="preserve"> тыс. рублей, за </w:t>
      </w:r>
      <w:r w:rsidR="008E662F">
        <w:t>9 месяцев</w:t>
      </w:r>
      <w:r>
        <w:t xml:space="preserve"> 2017 года фактически поступило в бюджет </w:t>
      </w:r>
      <w:r w:rsidR="008E662F">
        <w:t>54299,4</w:t>
      </w:r>
      <w:r>
        <w:t xml:space="preserve"> тыс. рублей</w:t>
      </w:r>
      <w:r w:rsidR="008E662F">
        <w:t xml:space="preserve"> или 78,4% от годового плана</w:t>
      </w:r>
      <w:r>
        <w:t>.</w:t>
      </w:r>
    </w:p>
    <w:p w:rsidR="007C3BFD" w:rsidRDefault="007C3BFD" w:rsidP="000073B9">
      <w:pPr>
        <w:spacing w:line="360" w:lineRule="auto"/>
        <w:ind w:firstLine="709"/>
        <w:jc w:val="both"/>
      </w:pPr>
      <w:r>
        <w:t xml:space="preserve">Анализ поступлений налоговых и неналоговых доходов сельских поселений Добринского муниципального района показал, что наибольшее увеличение поступлений за </w:t>
      </w:r>
      <w:r w:rsidR="00D87FC6">
        <w:t>9 месяцев</w:t>
      </w:r>
      <w:r>
        <w:t xml:space="preserve"> текущего года по сравнению с аналогичным периодом 2016 года наблюдается в </w:t>
      </w:r>
      <w:r w:rsidR="00520AFC">
        <w:t xml:space="preserve">сельских поселениях: Демшинский сельсовет на </w:t>
      </w:r>
      <w:r w:rsidR="00955E4B">
        <w:t>344,3</w:t>
      </w:r>
      <w:r w:rsidR="00520AFC">
        <w:t xml:space="preserve">% или </w:t>
      </w:r>
      <w:r w:rsidR="00955E4B">
        <w:t>3416,6</w:t>
      </w:r>
      <w:r w:rsidR="00520AFC">
        <w:t xml:space="preserve"> тыс. рублей, Дубовской сельсовет на </w:t>
      </w:r>
      <w:r w:rsidR="00955E4B">
        <w:t>130,4</w:t>
      </w:r>
      <w:r w:rsidR="00520AFC">
        <w:t xml:space="preserve">% или </w:t>
      </w:r>
      <w:r w:rsidR="00955E4B">
        <w:t>1954,8</w:t>
      </w:r>
      <w:r w:rsidR="00520AFC">
        <w:t xml:space="preserve"> тыс. рублей, Хворостянский сельсовет на </w:t>
      </w:r>
      <w:r w:rsidR="00955E4B">
        <w:t>152,2</w:t>
      </w:r>
      <w:r w:rsidR="00520AFC">
        <w:t xml:space="preserve">% или </w:t>
      </w:r>
      <w:r w:rsidR="00955E4B">
        <w:t>660,1</w:t>
      </w:r>
      <w:r w:rsidR="00520AFC">
        <w:t xml:space="preserve">,0 тыс. рублей, Среднематренский сельсовет на </w:t>
      </w:r>
      <w:r w:rsidR="00955E4B">
        <w:t>116,7</w:t>
      </w:r>
      <w:r w:rsidR="00520AFC">
        <w:t xml:space="preserve">% или </w:t>
      </w:r>
      <w:r w:rsidR="00955E4B">
        <w:t>288,7</w:t>
      </w:r>
      <w:r w:rsidR="00520AFC">
        <w:t xml:space="preserve"> тыс. рублей, Каверинский сельсовет на </w:t>
      </w:r>
      <w:r w:rsidR="00955E4B">
        <w:t>99,4</w:t>
      </w:r>
      <w:r w:rsidR="00520AFC">
        <w:t xml:space="preserve">% или </w:t>
      </w:r>
      <w:r w:rsidR="00955E4B">
        <w:t>1202,6</w:t>
      </w:r>
      <w:r w:rsidR="00520AFC">
        <w:t xml:space="preserve"> тыс. рублей</w:t>
      </w:r>
      <w:r w:rsidR="00955E4B">
        <w:t>, Нижнематренский сельсовет на 109,5% или 740,4 тыс. рублей</w:t>
      </w:r>
      <w:r w:rsidR="00520AFC">
        <w:t>.</w:t>
      </w:r>
    </w:p>
    <w:p w:rsidR="007C3BFD" w:rsidRPr="000073B9" w:rsidRDefault="00520AFC" w:rsidP="000073B9">
      <w:pPr>
        <w:spacing w:line="360" w:lineRule="auto"/>
        <w:ind w:firstLine="709"/>
        <w:jc w:val="both"/>
      </w:pPr>
      <w:r>
        <w:t>С</w:t>
      </w:r>
      <w:r w:rsidR="007C3BFD">
        <w:t xml:space="preserve">нижение поступлений наблюдается в </w:t>
      </w:r>
      <w:r>
        <w:t xml:space="preserve">сельских поселениях: </w:t>
      </w:r>
      <w:proofErr w:type="spellStart"/>
      <w:r>
        <w:t>Новочеркутинский</w:t>
      </w:r>
      <w:proofErr w:type="spellEnd"/>
      <w:r>
        <w:t xml:space="preserve"> сельсовет на </w:t>
      </w:r>
      <w:r w:rsidR="00955E4B">
        <w:t>45,4</w:t>
      </w:r>
      <w:r>
        <w:t xml:space="preserve">% или </w:t>
      </w:r>
      <w:r w:rsidR="00955E4B">
        <w:t>2979,5</w:t>
      </w:r>
      <w:r>
        <w:t xml:space="preserve"> тыс. рублей, Березнеговатский сельсовет на 4</w:t>
      </w:r>
      <w:r w:rsidR="00955E4B">
        <w:t>7</w:t>
      </w:r>
      <w:r>
        <w:t xml:space="preserve">,7% или </w:t>
      </w:r>
      <w:r w:rsidR="00955E4B">
        <w:t>543,9</w:t>
      </w:r>
      <w:r>
        <w:t xml:space="preserve"> тыс. рублей, Верхнематренский сельсовет на </w:t>
      </w:r>
      <w:r w:rsidR="00C768D1">
        <w:t>12,6</w:t>
      </w:r>
      <w:r>
        <w:t xml:space="preserve">% или </w:t>
      </w:r>
      <w:r w:rsidR="00C768D1">
        <w:t>158,5</w:t>
      </w:r>
      <w:r>
        <w:t xml:space="preserve"> тыс. рублей.</w:t>
      </w:r>
    </w:p>
    <w:p w:rsidR="003D1080" w:rsidRPr="00EF0C9F" w:rsidRDefault="007C3BFD" w:rsidP="003E786C">
      <w:pPr>
        <w:spacing w:before="240"/>
        <w:jc w:val="center"/>
        <w:rPr>
          <w:b/>
          <w:sz w:val="32"/>
          <w:szCs w:val="32"/>
        </w:rPr>
      </w:pPr>
      <w:r w:rsidRPr="00EF0C9F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 xml:space="preserve">За </w:t>
      </w:r>
      <w:r w:rsidR="00EF0C5D">
        <w:t>9 месяцев</w:t>
      </w:r>
      <w:r>
        <w:t xml:space="preserve"> 2017 года расходы консолидированного бюджета исполнены в сумме </w:t>
      </w:r>
      <w:r w:rsidR="00EF0C5D">
        <w:t>580149,7</w:t>
      </w:r>
      <w:r>
        <w:t xml:space="preserve"> тыс. рублей или на </w:t>
      </w:r>
      <w:r w:rsidR="00EF0C5D">
        <w:t>68,9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 xml:space="preserve">За </w:t>
      </w:r>
      <w:r w:rsidR="00EF0C5D">
        <w:t>9 месяцев</w:t>
      </w:r>
      <w:r>
        <w:t xml:space="preserve"> 2017 года исполнени</w:t>
      </w:r>
      <w:r w:rsidR="00A82C83">
        <w:t>е</w:t>
      </w:r>
      <w:r>
        <w:t xml:space="preserve"> расходной части консолидированного</w:t>
      </w:r>
      <w:r w:rsidR="002E03E2">
        <w:t xml:space="preserve"> бюджета отмечается по разделам</w:t>
      </w:r>
      <w:r w:rsidR="00A82C83">
        <w:t xml:space="preserve"> составило</w:t>
      </w:r>
      <w:r w:rsidR="002E03E2">
        <w:t>:</w:t>
      </w:r>
    </w:p>
    <w:p w:rsidR="00A82C83" w:rsidRDefault="00A82C83" w:rsidP="007C3BFD">
      <w:pPr>
        <w:spacing w:line="360" w:lineRule="auto"/>
        <w:ind w:firstLine="709"/>
        <w:jc w:val="both"/>
      </w:pPr>
      <w:r>
        <w:t>- «Общегосударственные вопросы» - 79,1%,</w:t>
      </w:r>
    </w:p>
    <w:p w:rsidR="00EF0C5D" w:rsidRDefault="00EF0C5D" w:rsidP="00EF0C5D">
      <w:pPr>
        <w:spacing w:line="360" w:lineRule="auto"/>
        <w:ind w:firstLine="709"/>
        <w:jc w:val="both"/>
      </w:pPr>
      <w:r>
        <w:t>- «Национальная оборона» - 54,5%,</w:t>
      </w:r>
    </w:p>
    <w:p w:rsidR="00A82C83" w:rsidRDefault="00A82C83" w:rsidP="00A82C83">
      <w:pPr>
        <w:spacing w:line="360" w:lineRule="auto"/>
        <w:ind w:firstLine="709"/>
        <w:jc w:val="both"/>
      </w:pPr>
      <w:r>
        <w:lastRenderedPageBreak/>
        <w:t>- «Национальная безопасность и правоохранительная деятельность» - 76,9%,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«Общеэкономические вопросы» - 64,1%,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«Сельское хозяйство и рыболовство (мероприятия по отлову и содержанию безнадзорных животных» - 94,8%,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«Государственная поддержка автомобильного транспорта» - 74,5%,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«Дорожное хозяйство (дорожные фонды)» - 65,8%,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«Другие вопросы в области национальной экономики» - 79,3%,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«Жилищно-коммунальное хозяйство» - 62,6%,</w:t>
      </w:r>
    </w:p>
    <w:p w:rsidR="00CD2632" w:rsidRDefault="00CD2632" w:rsidP="00CD2632">
      <w:pPr>
        <w:spacing w:line="360" w:lineRule="auto"/>
        <w:ind w:firstLine="709"/>
        <w:jc w:val="both"/>
      </w:pPr>
      <w:r>
        <w:t>- «Образование» - 68,7%,</w:t>
      </w:r>
    </w:p>
    <w:p w:rsidR="00EF0C5D" w:rsidRDefault="00EF0C5D" w:rsidP="007C3BFD">
      <w:pPr>
        <w:spacing w:line="360" w:lineRule="auto"/>
        <w:ind w:firstLine="709"/>
        <w:jc w:val="both"/>
      </w:pPr>
      <w:r>
        <w:t>- «Культура и кинематография» - 58,8%,</w:t>
      </w:r>
    </w:p>
    <w:p w:rsidR="00D36CD7" w:rsidRDefault="00D36CD7" w:rsidP="007C3BFD">
      <w:pPr>
        <w:spacing w:line="360" w:lineRule="auto"/>
        <w:ind w:firstLine="709"/>
        <w:jc w:val="both"/>
      </w:pPr>
      <w:r>
        <w:t>- «Средства массовой информации» - 79,1%,</w:t>
      </w:r>
    </w:p>
    <w:p w:rsidR="00CD2632" w:rsidRDefault="00CD2632" w:rsidP="007C3BFD">
      <w:pPr>
        <w:spacing w:line="360" w:lineRule="auto"/>
        <w:ind w:firstLine="709"/>
        <w:jc w:val="both"/>
      </w:pPr>
      <w:r>
        <w:t>- «Физическая культура и спорт» - 73,9%,</w:t>
      </w:r>
    </w:p>
    <w:p w:rsidR="00CD2632" w:rsidRDefault="00CD2632" w:rsidP="007C3BFD">
      <w:pPr>
        <w:spacing w:line="360" w:lineRule="auto"/>
        <w:ind w:firstLine="709"/>
        <w:jc w:val="both"/>
      </w:pPr>
      <w:r>
        <w:t>- «Социальная политика» - 71,5%,</w:t>
      </w:r>
    </w:p>
    <w:p w:rsidR="00CD2632" w:rsidRDefault="00CD2632" w:rsidP="007C3BFD">
      <w:pPr>
        <w:spacing w:line="360" w:lineRule="auto"/>
        <w:ind w:firstLine="709"/>
        <w:jc w:val="both"/>
      </w:pPr>
      <w:r>
        <w:t>- «Обслуживание муниципального долга» - 33,8%.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 xml:space="preserve">сельскими поселениями Добринского муниципального района показал, что за </w:t>
      </w:r>
      <w:r w:rsidR="00D36CD7">
        <w:t>9 месяцев</w:t>
      </w:r>
      <w:r>
        <w:t xml:space="preserve"> текущего года сельскими поселениями в целом расходы исполнены на </w:t>
      </w:r>
      <w:r w:rsidR="00D36CD7">
        <w:t>136198,2</w:t>
      </w:r>
      <w:r>
        <w:t xml:space="preserve"> тыс. рублей или на </w:t>
      </w:r>
      <w:r w:rsidR="00D36CD7">
        <w:t>59,1</w:t>
      </w:r>
      <w:r>
        <w:t>% от годового плана (</w:t>
      </w:r>
      <w:r w:rsidR="00D36CD7">
        <w:t>230279,5</w:t>
      </w:r>
      <w:r>
        <w:t xml:space="preserve"> тыс. рублей)</w:t>
      </w:r>
      <w:r w:rsidR="0009583C">
        <w:t>.</w:t>
      </w:r>
    </w:p>
    <w:p w:rsidR="00FF10EE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бюджетным кредитам областному бюджету по состоянию на 1 </w:t>
      </w:r>
      <w:r w:rsidR="00405AAC">
        <w:t>октября</w:t>
      </w:r>
      <w:r>
        <w:t xml:space="preserve"> 2017 года составляет 6000,0 тыс. рублей, районному бюджету – </w:t>
      </w:r>
      <w:r w:rsidR="00405AAC">
        <w:t>9044</w:t>
      </w:r>
      <w:r w:rsidR="000C332A">
        <w:t>,0 тыс. рублей.</w:t>
      </w:r>
    </w:p>
    <w:p w:rsidR="00FF10EE" w:rsidRPr="0045231E" w:rsidRDefault="00FF10EE" w:rsidP="007C3BFD">
      <w:pPr>
        <w:spacing w:line="360" w:lineRule="auto"/>
        <w:ind w:firstLine="709"/>
        <w:jc w:val="both"/>
        <w:rPr>
          <w:b/>
        </w:rPr>
      </w:pPr>
      <w:r w:rsidRPr="0045231E">
        <w:rPr>
          <w:b/>
        </w:rP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</w:t>
      </w:r>
      <w:r w:rsidR="00EF0C9F">
        <w:t>10</w:t>
      </w:r>
      <w:r>
        <w:t>.2017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</w:t>
      </w:r>
      <w:r w:rsidR="00EF0C9F">
        <w:t>го муниципального района на 01.10</w:t>
      </w:r>
      <w:r>
        <w:t>.2017 года.</w:t>
      </w:r>
    </w:p>
    <w:p w:rsidR="0045231E" w:rsidRDefault="0045231E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Pr="0045231E" w:rsidRDefault="00FF10EE" w:rsidP="0045231E">
      <w:pPr>
        <w:jc w:val="both"/>
        <w:rPr>
          <w:b/>
        </w:rPr>
      </w:pPr>
      <w:r w:rsidRPr="0045231E">
        <w:rPr>
          <w:b/>
        </w:rPr>
        <w:t>Председатель Контрольно-счётной</w:t>
      </w:r>
    </w:p>
    <w:p w:rsidR="00FF10EE" w:rsidRPr="0045231E" w:rsidRDefault="00FF10EE" w:rsidP="0045231E">
      <w:pPr>
        <w:jc w:val="both"/>
        <w:rPr>
          <w:b/>
        </w:rPr>
      </w:pPr>
      <w:r w:rsidRPr="0045231E">
        <w:rPr>
          <w:b/>
        </w:rPr>
        <w:t>комиссии Добринского муниципального</w:t>
      </w:r>
    </w:p>
    <w:p w:rsidR="00FF10EE" w:rsidRPr="0045231E" w:rsidRDefault="00FF10EE" w:rsidP="0045231E">
      <w:pPr>
        <w:jc w:val="both"/>
        <w:rPr>
          <w:b/>
        </w:rPr>
      </w:pPr>
      <w:r w:rsidRPr="0045231E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45231E">
        <w:rPr>
          <w:b/>
        </w:rPr>
        <w:t>Н.В.Гаршина</w:t>
      </w:r>
      <w:proofErr w:type="spellEnd"/>
      <w:r w:rsidRPr="0045231E">
        <w:rPr>
          <w:b/>
        </w:rPr>
        <w:t xml:space="preserve">     </w:t>
      </w:r>
    </w:p>
    <w:p w:rsidR="00391DC2" w:rsidRDefault="00391DC2" w:rsidP="00391DC2">
      <w:pPr>
        <w:spacing w:line="360" w:lineRule="auto"/>
        <w:ind w:firstLine="709"/>
        <w:jc w:val="right"/>
      </w:pPr>
      <w:bookmarkStart w:id="0" w:name="_GoBack"/>
      <w:bookmarkEnd w:id="0"/>
      <w:r>
        <w:lastRenderedPageBreak/>
        <w:t>Приложение №1</w:t>
      </w:r>
    </w:p>
    <w:p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</w:t>
      </w:r>
      <w:r w:rsidR="00D53BE7">
        <w:rPr>
          <w:b/>
        </w:rPr>
        <w:t>10</w:t>
      </w:r>
      <w:r w:rsidR="00443D31">
        <w:rPr>
          <w:b/>
        </w:rPr>
        <w:t>.2017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4"/>
        <w:gridCol w:w="1299"/>
        <w:gridCol w:w="1418"/>
        <w:gridCol w:w="1285"/>
        <w:gridCol w:w="1418"/>
        <w:gridCol w:w="807"/>
      </w:tblGrid>
      <w:tr w:rsidR="002742BE" w:rsidRPr="00443D31" w:rsidTr="0065478C">
        <w:trPr>
          <w:trHeight w:val="420"/>
        </w:trPr>
        <w:tc>
          <w:tcPr>
            <w:tcW w:w="3114" w:type="dxa"/>
            <w:shd w:val="clear" w:color="auto" w:fill="D9E2F3" w:themeFill="accent1" w:themeFillTint="33"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2742BE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Фактическое исполнение на 01.</w:t>
            </w:r>
            <w:r w:rsidR="006931AA">
              <w:rPr>
                <w:b/>
                <w:bCs/>
                <w:sz w:val="20"/>
                <w:szCs w:val="20"/>
              </w:rPr>
              <w:t>10</w:t>
            </w:r>
            <w:r w:rsidRPr="00443D31">
              <w:rPr>
                <w:b/>
                <w:bCs/>
                <w:sz w:val="20"/>
                <w:szCs w:val="20"/>
              </w:rPr>
              <w:t>.17г.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18"/>
                <w:szCs w:val="18"/>
              </w:rPr>
            </w:pPr>
            <w:r w:rsidRPr="00443D31">
              <w:rPr>
                <w:b/>
                <w:bCs/>
                <w:sz w:val="18"/>
                <w:szCs w:val="18"/>
              </w:rPr>
              <w:t>% исполнения к годовым назначениям 2017</w:t>
            </w:r>
            <w:r w:rsidR="00243A78">
              <w:rPr>
                <w:b/>
                <w:bCs/>
                <w:sz w:val="18"/>
                <w:szCs w:val="18"/>
              </w:rPr>
              <w:t>г.</w:t>
            </w:r>
            <w:r w:rsidRPr="00443D3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Фактическое исполнение на 01.</w:t>
            </w:r>
            <w:r w:rsidR="006931AA">
              <w:rPr>
                <w:b/>
                <w:bCs/>
                <w:sz w:val="20"/>
                <w:szCs w:val="20"/>
              </w:rPr>
              <w:t>10</w:t>
            </w:r>
            <w:r w:rsidRPr="00443D31">
              <w:rPr>
                <w:b/>
                <w:bCs/>
                <w:sz w:val="20"/>
                <w:szCs w:val="20"/>
              </w:rPr>
              <w:t>.16г.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18"/>
                <w:szCs w:val="18"/>
              </w:rPr>
            </w:pPr>
            <w:r w:rsidRPr="00443D31">
              <w:rPr>
                <w:b/>
                <w:bCs/>
                <w:sz w:val="18"/>
                <w:szCs w:val="18"/>
              </w:rPr>
              <w:t>Темп роста факта 2017г.к факту 2016г.</w:t>
            </w:r>
          </w:p>
        </w:tc>
      </w:tr>
      <w:tr w:rsidR="00443D31" w:rsidRPr="00443D31" w:rsidTr="0065478C">
        <w:trPr>
          <w:trHeight w:val="570"/>
        </w:trPr>
        <w:tc>
          <w:tcPr>
            <w:tcW w:w="3114" w:type="dxa"/>
            <w:shd w:val="clear" w:color="auto" w:fill="EDEDED" w:themeFill="accent3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174 554,1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128072,9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172120,1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443D31" w:rsidRPr="00443D31" w:rsidTr="0065478C">
        <w:trPr>
          <w:trHeight w:val="51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122 897,0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87698,4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126245,4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443D31" w:rsidRPr="00443D31" w:rsidTr="0065478C">
        <w:trPr>
          <w:trHeight w:val="48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sz w:val="20"/>
                <w:szCs w:val="20"/>
              </w:rPr>
            </w:pPr>
            <w:r w:rsidRPr="00156BFA">
              <w:rPr>
                <w:b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30 991,1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8D27CF" w:rsidRDefault="006931AA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23933,6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8D27CF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8D27CF" w:rsidRDefault="006931AA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29904,4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8D27CF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43D31" w:rsidRPr="00443D31" w:rsidTr="0065478C">
        <w:trPr>
          <w:trHeight w:val="46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15 870,0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13772,1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13351,4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</w:tr>
      <w:tr w:rsidR="00443D31" w:rsidRPr="00443D31" w:rsidTr="0065478C">
        <w:trPr>
          <w:trHeight w:val="45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2668,8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2618,9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6931AA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443D31" w:rsidRPr="00443D31" w:rsidTr="0065478C">
        <w:trPr>
          <w:trHeight w:val="540"/>
        </w:trPr>
        <w:tc>
          <w:tcPr>
            <w:tcW w:w="3114" w:type="dxa"/>
            <w:shd w:val="clear" w:color="auto" w:fill="EDEDED" w:themeFill="accent3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75438,3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62791,2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52610,8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443D31" w:rsidRPr="00443D31" w:rsidTr="0065478C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51864,2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47023,2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110,3</w:t>
            </w:r>
          </w:p>
        </w:tc>
      </w:tr>
      <w:tr w:rsidR="00443D31" w:rsidRPr="00443D31" w:rsidTr="0065478C">
        <w:trPr>
          <w:trHeight w:val="58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</w:tr>
      <w:tr w:rsidR="00715B87" w:rsidRPr="00443D31" w:rsidTr="0065478C">
        <w:trPr>
          <w:trHeight w:val="585"/>
        </w:trPr>
        <w:tc>
          <w:tcPr>
            <w:tcW w:w="3114" w:type="dxa"/>
            <w:shd w:val="clear" w:color="auto" w:fill="auto"/>
            <w:vAlign w:val="center"/>
          </w:tcPr>
          <w:p w:rsidR="00715B87" w:rsidRPr="00156BFA" w:rsidRDefault="00715B87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715B87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B87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15B87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5B87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715B87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</w:t>
            </w:r>
          </w:p>
        </w:tc>
      </w:tr>
      <w:tr w:rsidR="00443D31" w:rsidRPr="00443D31" w:rsidTr="0065478C">
        <w:trPr>
          <w:trHeight w:val="63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</w:tr>
      <w:tr w:rsidR="00443D31" w:rsidRPr="00443D31" w:rsidTr="0065478C">
        <w:trPr>
          <w:trHeight w:val="57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7542,5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</w:tr>
      <w:tr w:rsidR="00443D31" w:rsidRPr="00443D31" w:rsidTr="0065478C">
        <w:trPr>
          <w:trHeight w:val="55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3 674,1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2467,5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2623,2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43D31" w:rsidRPr="00443D31" w:rsidTr="0065478C">
        <w:trPr>
          <w:trHeight w:val="630"/>
        </w:trPr>
        <w:tc>
          <w:tcPr>
            <w:tcW w:w="3114" w:type="dxa"/>
            <w:shd w:val="clear" w:color="auto" w:fill="EDEDED" w:themeFill="accent3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 xml:space="preserve">ИТОГО </w:t>
            </w:r>
            <w:r w:rsidR="00243A78" w:rsidRPr="00156BFA">
              <w:rPr>
                <w:b/>
                <w:bCs/>
                <w:sz w:val="20"/>
                <w:szCs w:val="20"/>
              </w:rPr>
              <w:t xml:space="preserve">НАЛОГОВЫХ И НЕНАЛОГОВЫХ </w:t>
            </w:r>
            <w:r w:rsidRPr="00156BFA">
              <w:rPr>
                <w:b/>
                <w:bCs/>
                <w:sz w:val="20"/>
                <w:szCs w:val="20"/>
              </w:rPr>
              <w:t>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249992,4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715B87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190864,1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224730,9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84,</w:t>
            </w:r>
            <w:r w:rsidR="00486E8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43D31" w:rsidRPr="00443D31" w:rsidTr="0065478C">
        <w:trPr>
          <w:trHeight w:val="375"/>
        </w:trPr>
        <w:tc>
          <w:tcPr>
            <w:tcW w:w="3114" w:type="dxa"/>
            <w:shd w:val="clear" w:color="auto" w:fill="EDEDED" w:themeFill="accent3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368674,0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278491,1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250921,0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443D31" w:rsidRPr="00443D31" w:rsidTr="0065478C">
        <w:trPr>
          <w:trHeight w:val="420"/>
        </w:trPr>
        <w:tc>
          <w:tcPr>
            <w:tcW w:w="3114" w:type="dxa"/>
            <w:shd w:val="clear" w:color="auto" w:fill="D9E2F3" w:themeFill="accent1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486E82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618666,4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486E82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469355,2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486E82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486E82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475651,7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486E82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443D31" w:rsidRPr="00443D31" w:rsidTr="0065478C">
        <w:trPr>
          <w:trHeight w:val="57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sz w:val="20"/>
                <w:szCs w:val="20"/>
              </w:rPr>
            </w:pPr>
            <w:r w:rsidRPr="00156BFA">
              <w:rPr>
                <w:sz w:val="20"/>
                <w:szCs w:val="20"/>
              </w:rPr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  <w:r w:rsidRPr="00443D31">
              <w:rPr>
                <w:sz w:val="20"/>
                <w:szCs w:val="20"/>
              </w:rPr>
              <w:t>-30</w:t>
            </w:r>
            <w:r w:rsidR="00486E82">
              <w:rPr>
                <w:sz w:val="20"/>
                <w:szCs w:val="20"/>
              </w:rPr>
              <w:t> 889,8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86E82" w:rsidP="00CC5E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86E82" w:rsidP="00CC5E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49008,2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86E82" w:rsidP="00CC5E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43D31" w:rsidRPr="004E5267">
              <w:rPr>
                <w:bCs/>
                <w:sz w:val="20"/>
                <w:szCs w:val="20"/>
              </w:rPr>
              <w:t>,6</w:t>
            </w:r>
          </w:p>
        </w:tc>
      </w:tr>
      <w:tr w:rsidR="00443D31" w:rsidRPr="00443D31" w:rsidTr="0065478C">
        <w:trPr>
          <w:trHeight w:val="435"/>
        </w:trPr>
        <w:tc>
          <w:tcPr>
            <w:tcW w:w="3114" w:type="dxa"/>
            <w:shd w:val="clear" w:color="auto" w:fill="D9E2F3" w:themeFill="accent1" w:themeFillTint="33"/>
            <w:vAlign w:val="center"/>
            <w:hideMark/>
          </w:tcPr>
          <w:p w:rsidR="00443D31" w:rsidRPr="00156BFA" w:rsidRDefault="00443D31" w:rsidP="0044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443D31" w:rsidRPr="00443D31" w:rsidTr="0065478C">
        <w:trPr>
          <w:trHeight w:val="34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85862,3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71419,9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54172,1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443D31" w:rsidRPr="00443D31" w:rsidTr="0065478C">
        <w:trPr>
          <w:trHeight w:val="75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7964,8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6161,9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443D31" w:rsidRPr="00443D31" w:rsidTr="0065478C">
        <w:trPr>
          <w:trHeight w:val="34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269,8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443D31" w:rsidRPr="00443D31" w:rsidTr="0065478C">
        <w:trPr>
          <w:trHeight w:val="70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365,9</w:t>
            </w:r>
          </w:p>
        </w:tc>
      </w:tr>
      <w:tr w:rsidR="00443D31" w:rsidRPr="00443D31" w:rsidTr="0065478C">
        <w:trPr>
          <w:trHeight w:val="49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5660,6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4218,0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443D31" w:rsidRPr="00443D31" w:rsidTr="0065478C">
        <w:trPr>
          <w:trHeight w:val="28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58952,7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38623,2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28810,3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134,1</w:t>
            </w:r>
          </w:p>
        </w:tc>
      </w:tr>
      <w:tr w:rsidR="00443D31" w:rsidRPr="00443D31" w:rsidTr="0065478C">
        <w:trPr>
          <w:trHeight w:val="54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7238,0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4522,6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443D31" w:rsidRPr="00443D31" w:rsidTr="0065478C">
        <w:trPr>
          <w:trHeight w:val="33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3864,8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443D31" w:rsidRPr="00443D31" w:rsidTr="0065478C">
        <w:trPr>
          <w:trHeight w:val="37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408248,4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280502,5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280847,4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43D31" w:rsidRPr="00443D31" w:rsidTr="0065478C">
        <w:trPr>
          <w:trHeight w:val="36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29814,2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20998,3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443D31" w:rsidRPr="00443D31" w:rsidTr="0065478C">
        <w:trPr>
          <w:trHeight w:val="34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2422,1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2116,9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114,4</w:t>
            </w:r>
          </w:p>
        </w:tc>
      </w:tr>
      <w:tr w:rsidR="00443D31" w:rsidRPr="00443D31" w:rsidTr="0065478C">
        <w:trPr>
          <w:trHeight w:val="30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443D31" w:rsidRPr="00443D31" w:rsidTr="0065478C">
        <w:trPr>
          <w:trHeight w:val="315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 xml:space="preserve">Социальная </w:t>
            </w:r>
            <w:proofErr w:type="gramStart"/>
            <w:r w:rsidRPr="00156BFA">
              <w:rPr>
                <w:b/>
                <w:bCs/>
                <w:sz w:val="20"/>
                <w:szCs w:val="20"/>
              </w:rPr>
              <w:t>политика  -</w:t>
            </w:r>
            <w:proofErr w:type="gramEnd"/>
            <w:r w:rsidRPr="00156BFA">
              <w:rPr>
                <w:b/>
                <w:bCs/>
                <w:sz w:val="20"/>
                <w:szCs w:val="20"/>
              </w:rPr>
              <w:t xml:space="preserve">  всего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30312,3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21609,7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22508,2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443D31" w:rsidRPr="00443D31" w:rsidTr="0065478C">
        <w:trPr>
          <w:trHeight w:val="390"/>
        </w:trPr>
        <w:tc>
          <w:tcPr>
            <w:tcW w:w="3114" w:type="dxa"/>
            <w:shd w:val="clear" w:color="auto" w:fill="auto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86E82" w:rsidRDefault="0063338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110,7</w:t>
            </w:r>
          </w:p>
        </w:tc>
      </w:tr>
      <w:tr w:rsidR="00443D31" w:rsidRPr="00443D31" w:rsidTr="0065478C">
        <w:trPr>
          <w:trHeight w:val="435"/>
        </w:trPr>
        <w:tc>
          <w:tcPr>
            <w:tcW w:w="3114" w:type="dxa"/>
            <w:shd w:val="clear" w:color="auto" w:fill="D9E2F3" w:themeFill="accent1" w:themeFillTint="33"/>
            <w:vAlign w:val="center"/>
            <w:hideMark/>
          </w:tcPr>
          <w:p w:rsidR="00443D31" w:rsidRPr="00156BFA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63338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649556,2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63338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464666,9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63338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63338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426643,5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156BFA" w:rsidRDefault="0063338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108,9</w:t>
            </w:r>
          </w:p>
        </w:tc>
      </w:tr>
    </w:tbl>
    <w:p w:rsidR="003A7325" w:rsidRDefault="003A7325" w:rsidP="00243A78">
      <w:pPr>
        <w:spacing w:line="360" w:lineRule="auto"/>
        <w:ind w:firstLine="709"/>
        <w:jc w:val="right"/>
      </w:pPr>
    </w:p>
    <w:p w:rsidR="003A7325" w:rsidRDefault="003A7325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:rsidR="004E5267" w:rsidRDefault="00FF10EE" w:rsidP="00A05212">
      <w:pPr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:rsidR="00FF10EE" w:rsidRDefault="00265A2C" w:rsidP="00A05212">
      <w:pPr>
        <w:ind w:firstLine="709"/>
        <w:jc w:val="center"/>
        <w:rPr>
          <w:b/>
        </w:rPr>
      </w:pPr>
      <w:r>
        <w:rPr>
          <w:b/>
        </w:rPr>
        <w:t>на 01.10</w:t>
      </w:r>
      <w:r w:rsidR="00FF10EE">
        <w:rPr>
          <w:b/>
        </w:rPr>
        <w:t>.2017 года.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40"/>
        <w:gridCol w:w="1275"/>
        <w:gridCol w:w="1418"/>
        <w:gridCol w:w="1417"/>
        <w:gridCol w:w="1418"/>
        <w:gridCol w:w="959"/>
      </w:tblGrid>
      <w:tr w:rsidR="00243A78" w:rsidRPr="00FF10EE" w:rsidTr="0065478C">
        <w:trPr>
          <w:trHeight w:val="345"/>
        </w:trPr>
        <w:tc>
          <w:tcPr>
            <w:tcW w:w="2840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Годовые назначения 2017г.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Фактическое исполнение на 01.</w:t>
            </w:r>
            <w:r w:rsidR="00265A2C">
              <w:rPr>
                <w:b/>
                <w:bCs/>
                <w:sz w:val="20"/>
                <w:szCs w:val="20"/>
              </w:rPr>
              <w:t>10</w:t>
            </w:r>
            <w:r w:rsidRPr="00FF10EE">
              <w:rPr>
                <w:b/>
                <w:bCs/>
                <w:sz w:val="20"/>
                <w:szCs w:val="20"/>
              </w:rPr>
              <w:t>.17г.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% исполнения к годовым назначениям 2017 г.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Фактическое исполнение на 01.</w:t>
            </w:r>
            <w:r w:rsidR="00265A2C">
              <w:rPr>
                <w:b/>
                <w:bCs/>
                <w:sz w:val="20"/>
                <w:szCs w:val="20"/>
              </w:rPr>
              <w:t>10</w:t>
            </w:r>
            <w:r w:rsidRPr="00FF10EE">
              <w:rPr>
                <w:b/>
                <w:bCs/>
                <w:sz w:val="20"/>
                <w:szCs w:val="20"/>
              </w:rPr>
              <w:t>.16г.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 xml:space="preserve">Темп роста факта 2017г. к </w:t>
            </w:r>
            <w:proofErr w:type="gramStart"/>
            <w:r w:rsidRPr="00FF10EE">
              <w:rPr>
                <w:b/>
                <w:bCs/>
                <w:sz w:val="20"/>
                <w:szCs w:val="20"/>
              </w:rPr>
              <w:t>факту  2016</w:t>
            </w:r>
            <w:proofErr w:type="gramEnd"/>
            <w:r w:rsidRPr="00FF10EE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FF10EE" w:rsidRPr="00FF10EE" w:rsidTr="0065478C">
        <w:trPr>
          <w:trHeight w:val="450"/>
        </w:trPr>
        <w:tc>
          <w:tcPr>
            <w:tcW w:w="2840" w:type="dxa"/>
            <w:shd w:val="clear" w:color="auto" w:fill="EDEDED" w:themeFill="accent3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240749,2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179494,9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215745,2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</w:tr>
      <w:tr w:rsidR="00FF10EE" w:rsidRPr="00FF10EE" w:rsidTr="0065478C">
        <w:trPr>
          <w:trHeight w:val="39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138242,0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98649,8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137707,6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</w:t>
            </w:r>
          </w:p>
        </w:tc>
      </w:tr>
      <w:tr w:rsidR="00FF10EE" w:rsidRPr="008D27CF" w:rsidTr="0065478C">
        <w:trPr>
          <w:trHeight w:val="42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sz w:val="20"/>
                <w:szCs w:val="20"/>
              </w:rPr>
            </w:pPr>
            <w:r w:rsidRPr="00156BFA">
              <w:rPr>
                <w:b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8D27CF" w:rsidRDefault="005B417E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30991,1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8D27CF" w:rsidRDefault="005B417E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23933,6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8D27CF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8D27CF" w:rsidRDefault="005B417E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29904,4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8D27CF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F10EE" w:rsidRPr="00FF10EE" w:rsidTr="0065478C">
        <w:trPr>
          <w:trHeight w:val="45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38733,1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38708,8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33284,9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</w:t>
            </w:r>
          </w:p>
        </w:tc>
      </w:tr>
      <w:tr w:rsidR="00FF10EE" w:rsidRPr="00FF10EE" w:rsidTr="0065478C">
        <w:trPr>
          <w:trHeight w:val="42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27903,0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15514,0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12214,5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FF10EE" w:rsidRPr="00FF10EE" w:rsidTr="0065478C">
        <w:trPr>
          <w:trHeight w:val="51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Прочие налоги, пошлины и сборы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2688,7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2633,8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FF10EE" w:rsidRPr="00FF10EE" w:rsidTr="0065478C">
        <w:trPr>
          <w:trHeight w:val="480"/>
        </w:trPr>
        <w:tc>
          <w:tcPr>
            <w:tcW w:w="2840" w:type="dxa"/>
            <w:shd w:val="clear" w:color="auto" w:fill="EDEDED" w:themeFill="accent3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78483,7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65664,5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55078,6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</w:tr>
      <w:tr w:rsidR="00FF10EE" w:rsidRPr="00FF10EE" w:rsidTr="0065478C">
        <w:trPr>
          <w:trHeight w:val="75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имущества, находящегося в гос</w:t>
            </w:r>
            <w:r w:rsidR="00CC5EF5" w:rsidRPr="00156BFA">
              <w:rPr>
                <w:b/>
                <w:bCs/>
                <w:sz w:val="20"/>
                <w:szCs w:val="20"/>
              </w:rPr>
              <w:t xml:space="preserve">ударственной </w:t>
            </w:r>
            <w:r w:rsidRPr="00156BFA">
              <w:rPr>
                <w:b/>
                <w:b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67036,5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53884,4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48897,5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</w:t>
            </w:r>
          </w:p>
        </w:tc>
      </w:tr>
      <w:tr w:rsidR="00FF10EE" w:rsidRPr="00FF10EE" w:rsidTr="0065478C">
        <w:trPr>
          <w:trHeight w:val="64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Плата з</w:t>
            </w:r>
            <w:r w:rsidR="00CC5EF5" w:rsidRPr="00156BFA">
              <w:rPr>
                <w:b/>
                <w:bCs/>
                <w:sz w:val="20"/>
                <w:szCs w:val="20"/>
              </w:rPr>
              <w:t>а</w:t>
            </w:r>
            <w:r w:rsidRPr="00156BFA">
              <w:rPr>
                <w:b/>
                <w:bCs/>
                <w:sz w:val="20"/>
                <w:szCs w:val="20"/>
              </w:rPr>
              <w:t xml:space="preserve"> негативное воздействие на окружающую среду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474,4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</w:tr>
      <w:tr w:rsidR="005B417E" w:rsidRPr="00FF10EE" w:rsidTr="0065478C">
        <w:trPr>
          <w:trHeight w:val="645"/>
        </w:trPr>
        <w:tc>
          <w:tcPr>
            <w:tcW w:w="2840" w:type="dxa"/>
            <w:shd w:val="clear" w:color="auto" w:fill="FFFFFF" w:themeFill="background1"/>
            <w:vAlign w:val="center"/>
          </w:tcPr>
          <w:p w:rsidR="005B417E" w:rsidRPr="00156BFA" w:rsidRDefault="00156BFA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B417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417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5B417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417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5B417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</w:t>
            </w:r>
          </w:p>
        </w:tc>
      </w:tr>
      <w:tr w:rsidR="00FF10EE" w:rsidRPr="00FF10EE" w:rsidTr="0065478C">
        <w:trPr>
          <w:trHeight w:val="64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149,1</w:t>
            </w:r>
          </w:p>
        </w:tc>
      </w:tr>
      <w:tr w:rsidR="00FF10EE" w:rsidRPr="00FF10EE" w:rsidTr="0065478C">
        <w:trPr>
          <w:trHeight w:val="57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7627,3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2126,7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358,6</w:t>
            </w:r>
          </w:p>
        </w:tc>
      </w:tr>
      <w:tr w:rsidR="00FF10EE" w:rsidRPr="00FF10EE" w:rsidTr="0065478C">
        <w:trPr>
          <w:trHeight w:val="51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3764,2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2862,2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FF10EE" w:rsidRPr="00FF10EE" w:rsidTr="0065478C">
        <w:trPr>
          <w:trHeight w:val="615"/>
        </w:trPr>
        <w:tc>
          <w:tcPr>
            <w:tcW w:w="2840" w:type="dxa"/>
            <w:shd w:val="clear" w:color="auto" w:fill="EDEDED" w:themeFill="accent3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 xml:space="preserve">ИТОГО </w:t>
            </w:r>
            <w:r w:rsidR="00243A78" w:rsidRPr="00156BFA">
              <w:rPr>
                <w:b/>
                <w:bCs/>
                <w:sz w:val="20"/>
                <w:szCs w:val="20"/>
              </w:rPr>
              <w:t xml:space="preserve">НАЛОГОВЫХ И НЕНАЛОГОВЫХ </w:t>
            </w:r>
            <w:r w:rsidRPr="00156BFA">
              <w:rPr>
                <w:b/>
                <w:bCs/>
                <w:sz w:val="20"/>
                <w:szCs w:val="20"/>
              </w:rPr>
              <w:t>ДОХОДОВ: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319232,9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245159,4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270823,7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FF10EE" w:rsidRPr="00FF10EE" w:rsidTr="0065478C">
        <w:trPr>
          <w:trHeight w:val="510"/>
        </w:trPr>
        <w:tc>
          <w:tcPr>
            <w:tcW w:w="2840" w:type="dxa"/>
            <w:shd w:val="clear" w:color="auto" w:fill="EDEDED" w:themeFill="accent3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Безвозмездные поступления -всего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468230,8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341174,4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304550,8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</w:tcPr>
          <w:p w:rsidR="00FF10EE" w:rsidRPr="00FF10EE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FF10EE" w:rsidRPr="00FF10EE" w:rsidTr="0065478C">
        <w:trPr>
          <w:trHeight w:val="315"/>
        </w:trPr>
        <w:tc>
          <w:tcPr>
            <w:tcW w:w="2840" w:type="dxa"/>
            <w:shd w:val="clear" w:color="auto" w:fill="D9E2F3" w:themeFill="accent1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vAlign w:val="center"/>
          </w:tcPr>
          <w:p w:rsidR="00FF10EE" w:rsidRPr="00156BFA" w:rsidRDefault="005B417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787463,7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FF10EE" w:rsidRPr="00156BFA" w:rsidRDefault="005B417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586333,8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</w:tcPr>
          <w:p w:rsidR="00FF10EE" w:rsidRPr="00156BFA" w:rsidRDefault="005B417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FF10EE" w:rsidRPr="00156BFA" w:rsidRDefault="005B417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575374,5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</w:tcPr>
          <w:p w:rsidR="00FF10EE" w:rsidRPr="00156BFA" w:rsidRDefault="005B417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101,9</w:t>
            </w:r>
          </w:p>
        </w:tc>
      </w:tr>
      <w:tr w:rsidR="00FF10EE" w:rsidRPr="00FF10EE" w:rsidTr="0065478C">
        <w:trPr>
          <w:trHeight w:val="46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sz w:val="20"/>
                <w:szCs w:val="20"/>
              </w:rPr>
            </w:pPr>
            <w:r w:rsidRPr="00156BFA">
              <w:rPr>
                <w:sz w:val="20"/>
                <w:szCs w:val="20"/>
              </w:rPr>
              <w:t>Превышение расходов над доходами (дефицит)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-54030,7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FF10EE" w:rsidRDefault="005B417E" w:rsidP="00CC5E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243A78" w:rsidRDefault="005B417E" w:rsidP="00CC5E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49123,5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43A78" w:rsidRDefault="005B417E" w:rsidP="00CC5E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</w:tc>
      </w:tr>
      <w:tr w:rsidR="00FF10EE" w:rsidRPr="00FF10EE" w:rsidTr="0065478C">
        <w:trPr>
          <w:trHeight w:val="315"/>
        </w:trPr>
        <w:tc>
          <w:tcPr>
            <w:tcW w:w="2840" w:type="dxa"/>
            <w:shd w:val="clear" w:color="auto" w:fill="D9E2F3" w:themeFill="accent1" w:themeFillTint="33"/>
            <w:vAlign w:val="center"/>
            <w:hideMark/>
          </w:tcPr>
          <w:p w:rsidR="00FF10EE" w:rsidRPr="00156BFA" w:rsidRDefault="00FF10EE" w:rsidP="00FF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Р А С Х О Д Ы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D9E2F3" w:themeFill="accent1" w:themeFillTint="33"/>
            <w:vAlign w:val="center"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FF10EE" w:rsidRPr="00243A78" w:rsidTr="0065478C">
        <w:trPr>
          <w:trHeight w:val="36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142468,1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112634,5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89381,0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126,0</w:t>
            </w:r>
          </w:p>
        </w:tc>
      </w:tr>
      <w:tr w:rsidR="00FF10EE" w:rsidRPr="00243A78" w:rsidTr="0065478C">
        <w:trPr>
          <w:trHeight w:val="33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1582,2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108,6</w:t>
            </w:r>
          </w:p>
        </w:tc>
      </w:tr>
      <w:tr w:rsidR="00FF10EE" w:rsidRPr="00243A78" w:rsidTr="0065478C">
        <w:trPr>
          <w:trHeight w:val="78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8019,2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6169,9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221,0</w:t>
            </w:r>
          </w:p>
        </w:tc>
      </w:tr>
      <w:tr w:rsidR="00FF10EE" w:rsidRPr="00243A78" w:rsidTr="0065478C">
        <w:trPr>
          <w:trHeight w:val="31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FF10EE" w:rsidRPr="00243A78" w:rsidTr="0065478C">
        <w:trPr>
          <w:trHeight w:val="76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5B417E" w:rsidP="00CC5E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365,9</w:t>
            </w:r>
          </w:p>
        </w:tc>
      </w:tr>
      <w:tr w:rsidR="00FF10EE" w:rsidRPr="00243A78" w:rsidTr="0065478C">
        <w:trPr>
          <w:trHeight w:val="58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 xml:space="preserve">Государственная поддержка </w:t>
            </w:r>
            <w:r w:rsidR="00355EB0" w:rsidRPr="00156BFA">
              <w:rPr>
                <w:b/>
                <w:bCs/>
                <w:sz w:val="20"/>
                <w:szCs w:val="20"/>
              </w:rPr>
              <w:t xml:space="preserve">автомобильного </w:t>
            </w:r>
            <w:r w:rsidRPr="00156BFA">
              <w:rPr>
                <w:b/>
                <w:bCs/>
                <w:sz w:val="20"/>
                <w:szCs w:val="20"/>
              </w:rPr>
              <w:t>транспорта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5660,6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4218,0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FF10EE" w:rsidRPr="00243A78" w:rsidTr="0065478C">
        <w:trPr>
          <w:trHeight w:val="36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Дорожное хозяйство</w:t>
            </w:r>
            <w:r w:rsidR="00355EB0" w:rsidRPr="00156BFA">
              <w:rPr>
                <w:b/>
                <w:bCs/>
                <w:sz w:val="20"/>
                <w:szCs w:val="20"/>
              </w:rPr>
              <w:t xml:space="preserve"> </w:t>
            </w:r>
            <w:r w:rsidRPr="00156BFA">
              <w:rPr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59844,0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39348,5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26270,3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147,5</w:t>
            </w:r>
          </w:p>
        </w:tc>
      </w:tr>
      <w:tr w:rsidR="00FF10EE" w:rsidRPr="00243A78" w:rsidTr="0065478C">
        <w:trPr>
          <w:trHeight w:val="49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11281,6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8945,7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5039,0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177,5</w:t>
            </w:r>
          </w:p>
        </w:tc>
      </w:tr>
      <w:tr w:rsidR="00FF10EE" w:rsidRPr="00243A78" w:rsidTr="0065478C">
        <w:trPr>
          <w:trHeight w:val="37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52993,1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33198,5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37675,3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FF10EE" w:rsidRPr="00243A78" w:rsidTr="0065478C">
        <w:trPr>
          <w:trHeight w:val="28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408248,4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280502,5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280847,4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FF10EE" w:rsidRPr="00243A78" w:rsidTr="0065478C">
        <w:trPr>
          <w:trHeight w:val="45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Культура и кин</w:t>
            </w:r>
            <w:r w:rsidR="00355EB0" w:rsidRPr="00156BFA">
              <w:rPr>
                <w:b/>
                <w:bCs/>
                <w:sz w:val="20"/>
                <w:szCs w:val="20"/>
              </w:rPr>
              <w:t>е</w:t>
            </w:r>
            <w:r w:rsidRPr="00156BFA">
              <w:rPr>
                <w:b/>
                <w:bCs/>
                <w:sz w:val="20"/>
                <w:szCs w:val="20"/>
              </w:rPr>
              <w:t>матография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112970,1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66473,9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50582,0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131,4</w:t>
            </w:r>
          </w:p>
        </w:tc>
      </w:tr>
      <w:tr w:rsidR="00FF10EE" w:rsidRPr="00243A78" w:rsidTr="0065478C">
        <w:trPr>
          <w:trHeight w:val="42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3063,4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2116,9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114,4</w:t>
            </w:r>
          </w:p>
        </w:tc>
      </w:tr>
      <w:tr w:rsidR="00FF10EE" w:rsidRPr="00243A78" w:rsidTr="0065478C">
        <w:trPr>
          <w:trHeight w:val="40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2461,3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126,0</w:t>
            </w:r>
          </w:p>
        </w:tc>
      </w:tr>
      <w:tr w:rsidR="00FF10EE" w:rsidRPr="00243A78" w:rsidTr="0065478C">
        <w:trPr>
          <w:trHeight w:val="37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30563,0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21854,7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22853,7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FF10EE" w:rsidRPr="00243A78" w:rsidTr="0065478C">
        <w:trPr>
          <w:trHeight w:val="375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156BFA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265A2C" w:rsidRDefault="00C03C4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FF10EE" w:rsidRPr="00156BFA" w:rsidTr="0065478C">
        <w:trPr>
          <w:trHeight w:val="330"/>
        </w:trPr>
        <w:tc>
          <w:tcPr>
            <w:tcW w:w="2840" w:type="dxa"/>
            <w:shd w:val="clear" w:color="auto" w:fill="D9E2F3" w:themeFill="accent1" w:themeFillTint="33"/>
            <w:vAlign w:val="center"/>
            <w:hideMark/>
          </w:tcPr>
          <w:p w:rsidR="00FF10EE" w:rsidRPr="00156BF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FF10EE" w:rsidRPr="00156BFA" w:rsidRDefault="00C03C4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841494,4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FF10EE" w:rsidRPr="00156BFA" w:rsidRDefault="00C03C4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580149,7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</w:tcPr>
          <w:p w:rsidR="00FF10EE" w:rsidRPr="00156BFA" w:rsidRDefault="00C03C4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FF10EE" w:rsidRPr="00156BFA" w:rsidRDefault="00C03C4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526251,0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</w:tcPr>
          <w:p w:rsidR="00FF10EE" w:rsidRPr="00156BFA" w:rsidRDefault="00C03C4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156BFA">
              <w:rPr>
                <w:b/>
                <w:bCs/>
                <w:sz w:val="24"/>
                <w:szCs w:val="24"/>
              </w:rPr>
              <w:t>110,2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65478C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B0" w:rsidRDefault="000625B0" w:rsidP="003E786C">
      <w:r>
        <w:separator/>
      </w:r>
    </w:p>
  </w:endnote>
  <w:endnote w:type="continuationSeparator" w:id="0">
    <w:p w:rsidR="000625B0" w:rsidRDefault="000625B0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EndPr/>
    <w:sdtContent>
      <w:p w:rsidR="00DC1195" w:rsidRDefault="00DC11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2A">
          <w:rPr>
            <w:noProof/>
          </w:rPr>
          <w:t>17</w:t>
        </w:r>
        <w:r>
          <w:fldChar w:fldCharType="end"/>
        </w:r>
      </w:p>
    </w:sdtContent>
  </w:sdt>
  <w:p w:rsidR="00DC1195" w:rsidRDefault="00DC11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B0" w:rsidRDefault="000625B0" w:rsidP="003E786C">
      <w:r>
        <w:separator/>
      </w:r>
    </w:p>
  </w:footnote>
  <w:footnote w:type="continuationSeparator" w:id="0">
    <w:p w:rsidR="000625B0" w:rsidRDefault="000625B0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03B2"/>
    <w:rsid w:val="000073B9"/>
    <w:rsid w:val="00016A39"/>
    <w:rsid w:val="00016A69"/>
    <w:rsid w:val="00035351"/>
    <w:rsid w:val="00040924"/>
    <w:rsid w:val="000625B0"/>
    <w:rsid w:val="00080E9F"/>
    <w:rsid w:val="00086F83"/>
    <w:rsid w:val="00092F1E"/>
    <w:rsid w:val="0009583C"/>
    <w:rsid w:val="000B1EB8"/>
    <w:rsid w:val="000C332A"/>
    <w:rsid w:val="000C5F71"/>
    <w:rsid w:val="000D67E1"/>
    <w:rsid w:val="000F31FD"/>
    <w:rsid w:val="00106DC9"/>
    <w:rsid w:val="0012049A"/>
    <w:rsid w:val="00125754"/>
    <w:rsid w:val="00125E36"/>
    <w:rsid w:val="00130C67"/>
    <w:rsid w:val="00142F5A"/>
    <w:rsid w:val="00143358"/>
    <w:rsid w:val="0014783F"/>
    <w:rsid w:val="001527A9"/>
    <w:rsid w:val="00156BFA"/>
    <w:rsid w:val="001647E8"/>
    <w:rsid w:val="00172035"/>
    <w:rsid w:val="001A7870"/>
    <w:rsid w:val="001F115E"/>
    <w:rsid w:val="002241B0"/>
    <w:rsid w:val="00243A78"/>
    <w:rsid w:val="00265A2C"/>
    <w:rsid w:val="002742BE"/>
    <w:rsid w:val="002925F7"/>
    <w:rsid w:val="00294429"/>
    <w:rsid w:val="002D0285"/>
    <w:rsid w:val="002E03E2"/>
    <w:rsid w:val="00354212"/>
    <w:rsid w:val="00355EB0"/>
    <w:rsid w:val="00391DC2"/>
    <w:rsid w:val="003A7325"/>
    <w:rsid w:val="003C5DAF"/>
    <w:rsid w:val="003D1080"/>
    <w:rsid w:val="003D1CC9"/>
    <w:rsid w:val="003E786C"/>
    <w:rsid w:val="00405AAC"/>
    <w:rsid w:val="00443D31"/>
    <w:rsid w:val="0045231E"/>
    <w:rsid w:val="00454B7D"/>
    <w:rsid w:val="00486E82"/>
    <w:rsid w:val="00495156"/>
    <w:rsid w:val="004A421A"/>
    <w:rsid w:val="004D497A"/>
    <w:rsid w:val="004E0CF9"/>
    <w:rsid w:val="004E5267"/>
    <w:rsid w:val="00512575"/>
    <w:rsid w:val="00520AFC"/>
    <w:rsid w:val="0055496D"/>
    <w:rsid w:val="005B417E"/>
    <w:rsid w:val="005C6FF3"/>
    <w:rsid w:val="005D29C2"/>
    <w:rsid w:val="005E2F56"/>
    <w:rsid w:val="00601249"/>
    <w:rsid w:val="00603266"/>
    <w:rsid w:val="0063338E"/>
    <w:rsid w:val="0065478C"/>
    <w:rsid w:val="006921AF"/>
    <w:rsid w:val="006931AA"/>
    <w:rsid w:val="006B0585"/>
    <w:rsid w:val="006B21C8"/>
    <w:rsid w:val="0070493B"/>
    <w:rsid w:val="00707EF2"/>
    <w:rsid w:val="00715B87"/>
    <w:rsid w:val="00734D7F"/>
    <w:rsid w:val="007630BA"/>
    <w:rsid w:val="00772379"/>
    <w:rsid w:val="007C3BFD"/>
    <w:rsid w:val="007D2EAB"/>
    <w:rsid w:val="007E4ABE"/>
    <w:rsid w:val="007F3D83"/>
    <w:rsid w:val="007F41D9"/>
    <w:rsid w:val="00812713"/>
    <w:rsid w:val="00857F53"/>
    <w:rsid w:val="008722C3"/>
    <w:rsid w:val="008C02AA"/>
    <w:rsid w:val="008D15E7"/>
    <w:rsid w:val="008D27CF"/>
    <w:rsid w:val="008E03EE"/>
    <w:rsid w:val="008E662F"/>
    <w:rsid w:val="008F270F"/>
    <w:rsid w:val="00907BA5"/>
    <w:rsid w:val="0091028F"/>
    <w:rsid w:val="00915252"/>
    <w:rsid w:val="00944B97"/>
    <w:rsid w:val="0095321B"/>
    <w:rsid w:val="00954FB5"/>
    <w:rsid w:val="00955E4B"/>
    <w:rsid w:val="0096588B"/>
    <w:rsid w:val="009B5A6F"/>
    <w:rsid w:val="009E6783"/>
    <w:rsid w:val="00A05212"/>
    <w:rsid w:val="00A068FF"/>
    <w:rsid w:val="00A17E32"/>
    <w:rsid w:val="00A22EDE"/>
    <w:rsid w:val="00A2496C"/>
    <w:rsid w:val="00A707A3"/>
    <w:rsid w:val="00A821BD"/>
    <w:rsid w:val="00A82C83"/>
    <w:rsid w:val="00A83FBD"/>
    <w:rsid w:val="00AA563C"/>
    <w:rsid w:val="00AD691C"/>
    <w:rsid w:val="00B13F6F"/>
    <w:rsid w:val="00B21C56"/>
    <w:rsid w:val="00B26ECA"/>
    <w:rsid w:val="00B34703"/>
    <w:rsid w:val="00B41A5C"/>
    <w:rsid w:val="00BA7C72"/>
    <w:rsid w:val="00BE2580"/>
    <w:rsid w:val="00BF37F0"/>
    <w:rsid w:val="00C03C4E"/>
    <w:rsid w:val="00C23569"/>
    <w:rsid w:val="00C54B3D"/>
    <w:rsid w:val="00C66DE6"/>
    <w:rsid w:val="00C768D1"/>
    <w:rsid w:val="00C9035B"/>
    <w:rsid w:val="00CB0793"/>
    <w:rsid w:val="00CC5EF5"/>
    <w:rsid w:val="00CD2632"/>
    <w:rsid w:val="00CE3FB1"/>
    <w:rsid w:val="00CE71CE"/>
    <w:rsid w:val="00D046FA"/>
    <w:rsid w:val="00D05A27"/>
    <w:rsid w:val="00D24BA0"/>
    <w:rsid w:val="00D36CD7"/>
    <w:rsid w:val="00D42F58"/>
    <w:rsid w:val="00D53BE7"/>
    <w:rsid w:val="00D73963"/>
    <w:rsid w:val="00D74D59"/>
    <w:rsid w:val="00D87FC6"/>
    <w:rsid w:val="00DC1195"/>
    <w:rsid w:val="00E000C1"/>
    <w:rsid w:val="00E12918"/>
    <w:rsid w:val="00E176D3"/>
    <w:rsid w:val="00E45569"/>
    <w:rsid w:val="00E75D67"/>
    <w:rsid w:val="00EA21AC"/>
    <w:rsid w:val="00ED41DD"/>
    <w:rsid w:val="00EF0C5D"/>
    <w:rsid w:val="00EF0C9F"/>
    <w:rsid w:val="00F37629"/>
    <w:rsid w:val="00F828B9"/>
    <w:rsid w:val="00F91002"/>
    <w:rsid w:val="00FB51EB"/>
    <w:rsid w:val="00FB709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54AB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ACA-FFF8-4F94-A360-3F25DDA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17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51</cp:revision>
  <cp:lastPrinted>2017-10-26T05:56:00Z</cp:lastPrinted>
  <dcterms:created xsi:type="dcterms:W3CDTF">2017-07-17T07:26:00Z</dcterms:created>
  <dcterms:modified xsi:type="dcterms:W3CDTF">2017-10-31T11:49:00Z</dcterms:modified>
</cp:coreProperties>
</file>