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078" w14:textId="77777777"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29D2DE" wp14:editId="4E8B621E">
            <wp:extent cx="777600" cy="986040"/>
            <wp:effectExtent l="0" t="0" r="3810" b="508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7" cy="10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9550" w14:textId="77777777" w:rsidR="000B1EB8" w:rsidRDefault="000B1EB8" w:rsidP="000B1EB8">
      <w:pPr>
        <w:spacing w:line="276" w:lineRule="auto"/>
        <w:rPr>
          <w:sz w:val="20"/>
          <w:szCs w:val="20"/>
        </w:rPr>
      </w:pPr>
    </w:p>
    <w:p w14:paraId="65E1F281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КОНТРОЛЬНО-СЧЁТНАЯ КОМИССИЯ</w:t>
      </w:r>
    </w:p>
    <w:p w14:paraId="282133E7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ДОБРИНСКОГО МУНИЦИПАЛЬНОГО РАЙОНА</w:t>
      </w:r>
    </w:p>
    <w:p w14:paraId="1CD0F41F" w14:textId="77777777" w:rsidR="002925F7" w:rsidRPr="00683F27" w:rsidRDefault="000B1EB8" w:rsidP="000B1EB8">
      <w:pPr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ЛИПЕЦКОЙ ОБЛАСТИ РОССИЙСКОЙ ФЕДЕРАЦИИ</w:t>
      </w:r>
    </w:p>
    <w:p w14:paraId="1731FC84" w14:textId="77777777" w:rsidR="000B1EB8" w:rsidRDefault="000B1EB8" w:rsidP="000B1EB8">
      <w:pPr>
        <w:jc w:val="center"/>
        <w:rPr>
          <w:b/>
        </w:rPr>
      </w:pPr>
    </w:p>
    <w:p w14:paraId="73B110B8" w14:textId="77777777" w:rsidR="000B1EB8" w:rsidRDefault="000B1EB8" w:rsidP="000B1EB8">
      <w:pPr>
        <w:jc w:val="center"/>
        <w:rPr>
          <w:b/>
        </w:rPr>
      </w:pPr>
    </w:p>
    <w:p w14:paraId="6ADB4898" w14:textId="77777777" w:rsidR="000B1EB8" w:rsidRDefault="000B1EB8" w:rsidP="000B1EB8">
      <w:pPr>
        <w:jc w:val="center"/>
        <w:rPr>
          <w:b/>
        </w:rPr>
      </w:pPr>
    </w:p>
    <w:p w14:paraId="797CE2D4" w14:textId="77777777" w:rsidR="000B1EB8" w:rsidRDefault="000B1EB8" w:rsidP="000B1EB8">
      <w:pPr>
        <w:jc w:val="center"/>
        <w:rPr>
          <w:b/>
        </w:rPr>
      </w:pPr>
    </w:p>
    <w:p w14:paraId="4716E9B5" w14:textId="77777777" w:rsidR="000B1EB8" w:rsidRDefault="000B1EB8" w:rsidP="000B1EB8">
      <w:pPr>
        <w:jc w:val="center"/>
        <w:rPr>
          <w:b/>
        </w:rPr>
      </w:pPr>
    </w:p>
    <w:p w14:paraId="5510A6FC" w14:textId="77777777" w:rsidR="000B1EB8" w:rsidRDefault="000B1EB8" w:rsidP="000B1EB8">
      <w:pPr>
        <w:jc w:val="center"/>
        <w:rPr>
          <w:b/>
        </w:rPr>
      </w:pPr>
    </w:p>
    <w:p w14:paraId="7AE2F067" w14:textId="77777777" w:rsidR="000B1EB8" w:rsidRDefault="000B1EB8" w:rsidP="000B1EB8">
      <w:pPr>
        <w:jc w:val="center"/>
        <w:rPr>
          <w:b/>
        </w:rPr>
      </w:pPr>
    </w:p>
    <w:p w14:paraId="6F2D9DF8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>Аналитическая справка</w:t>
      </w:r>
    </w:p>
    <w:p w14:paraId="44122B5B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об исполнении районного и консолидированного бюджетов Добринского муниципального района </w:t>
      </w:r>
    </w:p>
    <w:p w14:paraId="08160A12" w14:textId="2E4B3B1E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за </w:t>
      </w:r>
      <w:r w:rsidR="00981DF5">
        <w:rPr>
          <w:rStyle w:val="ab"/>
          <w:color w:val="002060"/>
          <w:sz w:val="56"/>
          <w:szCs w:val="56"/>
        </w:rPr>
        <w:t>9 месяцев</w:t>
      </w:r>
      <w:r w:rsidRPr="00905EFC">
        <w:rPr>
          <w:rStyle w:val="ab"/>
          <w:color w:val="002060"/>
          <w:sz w:val="56"/>
          <w:szCs w:val="56"/>
        </w:rPr>
        <w:t xml:space="preserve"> 20</w:t>
      </w:r>
      <w:r w:rsidR="00905EFC" w:rsidRPr="00905EFC">
        <w:rPr>
          <w:rStyle w:val="ab"/>
          <w:color w:val="002060"/>
          <w:sz w:val="56"/>
          <w:szCs w:val="56"/>
        </w:rPr>
        <w:t>2</w:t>
      </w:r>
      <w:r w:rsidR="008226ED">
        <w:rPr>
          <w:rStyle w:val="ab"/>
          <w:color w:val="002060"/>
          <w:sz w:val="56"/>
          <w:szCs w:val="56"/>
        </w:rPr>
        <w:t>3</w:t>
      </w:r>
      <w:r w:rsidRPr="00905EFC">
        <w:rPr>
          <w:rStyle w:val="ab"/>
          <w:color w:val="002060"/>
          <w:sz w:val="56"/>
          <w:szCs w:val="56"/>
        </w:rPr>
        <w:t xml:space="preserve"> года.</w:t>
      </w:r>
    </w:p>
    <w:p w14:paraId="508CF701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A06E6D5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5D265A6" w14:textId="77777777"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14:paraId="23927D47" w14:textId="77777777" w:rsidR="000B1EB8" w:rsidRPr="00683F27" w:rsidRDefault="00D74D59" w:rsidP="000B1EB8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п.Добринка</w:t>
      </w:r>
    </w:p>
    <w:p w14:paraId="68D8B2ED" w14:textId="77777777" w:rsidR="00FC3453" w:rsidRDefault="00FC3453" w:rsidP="00256DD1">
      <w:pPr>
        <w:spacing w:after="240" w:line="360" w:lineRule="auto"/>
        <w:ind w:firstLine="567"/>
        <w:jc w:val="both"/>
      </w:pPr>
    </w:p>
    <w:p w14:paraId="2BC4CE77" w14:textId="4D0235D9" w:rsidR="00256DD1" w:rsidRPr="00F71DA5" w:rsidRDefault="00256DD1" w:rsidP="00256DD1">
      <w:pPr>
        <w:spacing w:after="240" w:line="360" w:lineRule="auto"/>
        <w:ind w:firstLine="567"/>
        <w:jc w:val="both"/>
      </w:pPr>
      <w:r w:rsidRPr="00F71DA5"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в соответствии со статьей 157 Бюджетного кодекса Российской Федерации, статьей 9 Решения Совета депутатов Добринского муниципального района Липецкой области от 04.03.2022г. № 121-рс «О Положении о Контрольно-счетной комиссии Добринского муниципального района Липецкой области Российской Федерации» на основании данных управления финансов администрации Добринского муниципального района и администраций сельских поселений сельсоветов.</w:t>
      </w:r>
    </w:p>
    <w:p w14:paraId="5B02AC51" w14:textId="77777777" w:rsidR="00C93227" w:rsidRDefault="000B1EB8" w:rsidP="00C93227">
      <w:pPr>
        <w:spacing w:before="240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>Общие итоги исполнения районного бюджета</w:t>
      </w:r>
      <w:r w:rsidR="002575AA">
        <w:rPr>
          <w:b/>
          <w:sz w:val="32"/>
          <w:szCs w:val="32"/>
        </w:rPr>
        <w:t xml:space="preserve"> </w:t>
      </w:r>
    </w:p>
    <w:p w14:paraId="4512F756" w14:textId="448C433C" w:rsidR="000B1EB8" w:rsidRPr="00C46423" w:rsidRDefault="002575AA" w:rsidP="00C93227">
      <w:pPr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за </w:t>
      </w:r>
      <w:r w:rsidR="00981DF5">
        <w:rPr>
          <w:b/>
          <w:sz w:val="32"/>
          <w:szCs w:val="32"/>
        </w:rPr>
        <w:t>9 месяцев</w:t>
      </w:r>
      <w:r>
        <w:rPr>
          <w:b/>
          <w:sz w:val="32"/>
          <w:szCs w:val="32"/>
        </w:rPr>
        <w:t xml:space="preserve"> </w:t>
      </w:r>
      <w:r w:rsidR="000B1EB8" w:rsidRPr="00C46423">
        <w:rPr>
          <w:b/>
          <w:sz w:val="32"/>
          <w:szCs w:val="32"/>
        </w:rPr>
        <w:t>20</w:t>
      </w:r>
      <w:r w:rsidR="001E1CF5">
        <w:rPr>
          <w:b/>
          <w:sz w:val="32"/>
          <w:szCs w:val="32"/>
        </w:rPr>
        <w:t>2</w:t>
      </w:r>
      <w:r w:rsidR="00C95694">
        <w:rPr>
          <w:b/>
          <w:sz w:val="32"/>
          <w:szCs w:val="32"/>
        </w:rPr>
        <w:t>3</w:t>
      </w:r>
      <w:r w:rsidR="000B1EB8" w:rsidRPr="00C46423">
        <w:rPr>
          <w:b/>
          <w:sz w:val="32"/>
          <w:szCs w:val="32"/>
        </w:rPr>
        <w:t xml:space="preserve"> года.</w:t>
      </w:r>
    </w:p>
    <w:p w14:paraId="2E340323" w14:textId="5B584C48" w:rsidR="00C95694" w:rsidRPr="00121494" w:rsidRDefault="00C95694" w:rsidP="00C95694">
      <w:pPr>
        <w:spacing w:before="240" w:after="240" w:line="360" w:lineRule="auto"/>
        <w:ind w:firstLine="567"/>
        <w:jc w:val="both"/>
      </w:pPr>
      <w:r w:rsidRPr="00121494">
        <w:t xml:space="preserve">Бюджет </w:t>
      </w:r>
      <w:r>
        <w:t>Добринского муниципального района</w:t>
      </w:r>
      <w:r w:rsidRPr="00121494">
        <w:t xml:space="preserve"> на 20</w:t>
      </w:r>
      <w:r>
        <w:t xml:space="preserve">23 </w:t>
      </w:r>
      <w:r w:rsidRPr="00121494">
        <w:t xml:space="preserve">год утвержден до начала финансового года решением Совета депутатов </w:t>
      </w:r>
      <w:r>
        <w:t>Добринского муниципального района</w:t>
      </w:r>
      <w:r w:rsidRPr="00121494">
        <w:t xml:space="preserve"> от </w:t>
      </w:r>
      <w:r>
        <w:t>20</w:t>
      </w:r>
      <w:r w:rsidRPr="00121494">
        <w:t>.12.20</w:t>
      </w:r>
      <w:r>
        <w:t>22</w:t>
      </w:r>
      <w:r w:rsidRPr="00121494">
        <w:t>г. №</w:t>
      </w:r>
      <w:r>
        <w:t>188</w:t>
      </w:r>
      <w:r w:rsidRPr="00121494">
        <w:t xml:space="preserve">-рс по доходам в сумме </w:t>
      </w:r>
      <w:r>
        <w:t>1012488,5 тыс.</w:t>
      </w:r>
      <w:r w:rsidRPr="00121494">
        <w:t xml:space="preserve"> рублей, по расходам в сумме </w:t>
      </w:r>
      <w:r>
        <w:t>1122555,0 тыс.</w:t>
      </w:r>
      <w:r w:rsidRPr="00121494">
        <w:t xml:space="preserve"> рублей, </w:t>
      </w:r>
      <w:r>
        <w:t>с дефицитом в сумме 110066,5 тыс. рублей</w:t>
      </w:r>
      <w:r w:rsidRPr="00121494">
        <w:t xml:space="preserve">, что </w:t>
      </w:r>
      <w:r>
        <w:t>соответствует</w:t>
      </w:r>
      <w:r w:rsidRPr="00121494">
        <w:t xml:space="preserve"> требовани</w:t>
      </w:r>
      <w:r>
        <w:t>ям</w:t>
      </w:r>
      <w:r w:rsidRPr="00121494">
        <w:t xml:space="preserve"> статьи 92.1 Бюджетного кодекса РФ. В </w:t>
      </w:r>
      <w:r>
        <w:t>течение 9 месяцев 2023 года</w:t>
      </w:r>
      <w:r w:rsidRPr="00121494">
        <w:t xml:space="preserve"> в </w:t>
      </w:r>
      <w:r>
        <w:t>первоначально принятый бюджет пять раз внесены изменения, в том числе и в части его основных характеристик</w:t>
      </w:r>
      <w:r w:rsidRPr="00121494">
        <w:t xml:space="preserve">. В результате изменений </w:t>
      </w:r>
      <w:r>
        <w:t>увеличены</w:t>
      </w:r>
      <w:r w:rsidRPr="00121494">
        <w:t xml:space="preserve"> и утверждены как общий объем доходов </w:t>
      </w:r>
      <w:r>
        <w:t xml:space="preserve">районного </w:t>
      </w:r>
      <w:r w:rsidRPr="00121494">
        <w:t xml:space="preserve">бюджета, так и общий объем расходов по сравнению с первоначальными показателями. </w:t>
      </w:r>
    </w:p>
    <w:p w14:paraId="05916EB1" w14:textId="1114AF31" w:rsidR="00256DD1" w:rsidRDefault="00256DD1" w:rsidP="00C93227">
      <w:pPr>
        <w:spacing w:before="240" w:line="360" w:lineRule="auto"/>
        <w:ind w:firstLine="567"/>
        <w:jc w:val="both"/>
      </w:pPr>
      <w:r w:rsidRPr="00F71DA5">
        <w:t>Общий анализ изменений основных характеристик районного бюджета по состоянию на 01.</w:t>
      </w:r>
      <w:r w:rsidR="00981DF5">
        <w:t>10</w:t>
      </w:r>
      <w:r w:rsidRPr="00F71DA5">
        <w:t>.202</w:t>
      </w:r>
      <w:r w:rsidR="00C95694">
        <w:t>3</w:t>
      </w:r>
      <w:r w:rsidRPr="00F71DA5">
        <w:t>г. приведен в таблице:</w:t>
      </w:r>
    </w:p>
    <w:p w14:paraId="2BA84D80" w14:textId="77777777" w:rsidR="00C95694" w:rsidRDefault="00C95694" w:rsidP="00C93227">
      <w:pPr>
        <w:spacing w:before="240" w:line="360" w:lineRule="auto"/>
        <w:ind w:firstLine="567"/>
        <w:jc w:val="both"/>
      </w:pPr>
    </w:p>
    <w:p w14:paraId="7A29D7C0" w14:textId="77777777" w:rsidR="00C95694" w:rsidRDefault="00C95694" w:rsidP="00C93227">
      <w:pPr>
        <w:spacing w:before="240" w:line="360" w:lineRule="auto"/>
        <w:ind w:firstLine="567"/>
        <w:jc w:val="both"/>
      </w:pPr>
    </w:p>
    <w:tbl>
      <w:tblPr>
        <w:tblStyle w:val="a3"/>
        <w:tblW w:w="9565" w:type="dxa"/>
        <w:tblLayout w:type="fixed"/>
        <w:tblLook w:val="04A0" w:firstRow="1" w:lastRow="0" w:firstColumn="1" w:lastColumn="0" w:noHBand="0" w:noVBand="1"/>
      </w:tblPr>
      <w:tblGrid>
        <w:gridCol w:w="3539"/>
        <w:gridCol w:w="1764"/>
        <w:gridCol w:w="1909"/>
        <w:gridCol w:w="1288"/>
        <w:gridCol w:w="1065"/>
      </w:tblGrid>
      <w:tr w:rsidR="00C95694" w:rsidRPr="003B0100" w14:paraId="65E81902" w14:textId="77777777" w:rsidTr="00DF43B9">
        <w:trPr>
          <w:trHeight w:val="683"/>
        </w:trPr>
        <w:tc>
          <w:tcPr>
            <w:tcW w:w="3539" w:type="dxa"/>
            <w:vMerge w:val="restart"/>
            <w:shd w:val="clear" w:color="auto" w:fill="F8DCD3" w:themeFill="accent6" w:themeFillTint="33"/>
          </w:tcPr>
          <w:p w14:paraId="21707263" w14:textId="77777777" w:rsidR="00C95694" w:rsidRPr="003B0100" w:rsidRDefault="00C95694" w:rsidP="00DF43B9">
            <w:pPr>
              <w:jc w:val="center"/>
              <w:rPr>
                <w:b/>
                <w:bCs/>
                <w:sz w:val="24"/>
                <w:szCs w:val="24"/>
              </w:rPr>
            </w:pPr>
            <w:r w:rsidRPr="003B0100">
              <w:rPr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3673" w:type="dxa"/>
            <w:gridSpan w:val="2"/>
            <w:shd w:val="clear" w:color="auto" w:fill="F8DCD3" w:themeFill="accent6" w:themeFillTint="33"/>
          </w:tcPr>
          <w:p w14:paraId="71E10C9D" w14:textId="77777777" w:rsidR="00C95694" w:rsidRPr="003B0100" w:rsidRDefault="00C95694" w:rsidP="00DF43B9">
            <w:pPr>
              <w:jc w:val="center"/>
              <w:rPr>
                <w:b/>
                <w:bCs/>
                <w:sz w:val="24"/>
                <w:szCs w:val="24"/>
              </w:rPr>
            </w:pPr>
            <w:r w:rsidRPr="003B0100">
              <w:rPr>
                <w:b/>
                <w:bCs/>
                <w:sz w:val="24"/>
                <w:szCs w:val="24"/>
              </w:rPr>
              <w:t>Основные характеристики районного бюджета 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B010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  <w:gridSpan w:val="2"/>
            <w:shd w:val="clear" w:color="auto" w:fill="F8DCD3" w:themeFill="accent6" w:themeFillTint="33"/>
          </w:tcPr>
          <w:p w14:paraId="61ADDC44" w14:textId="77777777" w:rsidR="00C95694" w:rsidRPr="003B0100" w:rsidRDefault="00C95694" w:rsidP="00DF43B9">
            <w:pPr>
              <w:jc w:val="center"/>
              <w:rPr>
                <w:b/>
                <w:bCs/>
                <w:sz w:val="24"/>
                <w:szCs w:val="24"/>
              </w:rPr>
            </w:pPr>
            <w:r w:rsidRPr="003B0100"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C95694" w:rsidRPr="003B0100" w14:paraId="1B4B52DF" w14:textId="77777777" w:rsidTr="00DF43B9">
        <w:trPr>
          <w:trHeight w:val="1257"/>
        </w:trPr>
        <w:tc>
          <w:tcPr>
            <w:tcW w:w="3539" w:type="dxa"/>
            <w:vMerge/>
          </w:tcPr>
          <w:p w14:paraId="141448AE" w14:textId="77777777" w:rsidR="00C95694" w:rsidRPr="003B0100" w:rsidRDefault="00C95694" w:rsidP="00DF4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8DCD3" w:themeFill="accent6" w:themeFillTint="33"/>
          </w:tcPr>
          <w:p w14:paraId="693504B7" w14:textId="77777777" w:rsidR="00C95694" w:rsidRPr="00F71DA5" w:rsidRDefault="00C95694" w:rsidP="00DF43B9">
            <w:pPr>
              <w:jc w:val="center"/>
              <w:rPr>
                <w:i/>
                <w:iCs/>
                <w:sz w:val="22"/>
                <w:szCs w:val="22"/>
              </w:rPr>
            </w:pPr>
            <w:r w:rsidRPr="00F71DA5">
              <w:rPr>
                <w:i/>
                <w:iCs/>
                <w:sz w:val="22"/>
                <w:szCs w:val="22"/>
              </w:rPr>
              <w:t>Решение Совета депутатов №1</w:t>
            </w:r>
            <w:r>
              <w:rPr>
                <w:i/>
                <w:iCs/>
                <w:sz w:val="22"/>
                <w:szCs w:val="22"/>
              </w:rPr>
              <w:t>88</w:t>
            </w:r>
            <w:r w:rsidRPr="00F71DA5">
              <w:rPr>
                <w:i/>
                <w:iCs/>
                <w:sz w:val="22"/>
                <w:szCs w:val="22"/>
              </w:rPr>
              <w:t xml:space="preserve">-рс (первоначальная редакция) </w:t>
            </w:r>
          </w:p>
        </w:tc>
        <w:tc>
          <w:tcPr>
            <w:tcW w:w="1909" w:type="dxa"/>
            <w:shd w:val="clear" w:color="auto" w:fill="F8DCD3" w:themeFill="accent6" w:themeFillTint="33"/>
          </w:tcPr>
          <w:p w14:paraId="3202C197" w14:textId="2A99F1D3" w:rsidR="00C95694" w:rsidRPr="00F71DA5" w:rsidRDefault="00C95694" w:rsidP="00DF43B9">
            <w:pPr>
              <w:jc w:val="center"/>
              <w:rPr>
                <w:i/>
                <w:iCs/>
                <w:sz w:val="22"/>
                <w:szCs w:val="22"/>
              </w:rPr>
            </w:pPr>
            <w:r w:rsidRPr="00F71DA5">
              <w:rPr>
                <w:i/>
                <w:iCs/>
                <w:sz w:val="22"/>
                <w:szCs w:val="22"/>
              </w:rPr>
              <w:t>предусмотрено в Отчете об исполнении бюджета на 01.</w:t>
            </w:r>
            <w:r>
              <w:rPr>
                <w:i/>
                <w:iCs/>
                <w:sz w:val="22"/>
                <w:szCs w:val="22"/>
              </w:rPr>
              <w:t>10</w:t>
            </w:r>
            <w:r w:rsidRPr="00F71DA5">
              <w:rPr>
                <w:i/>
                <w:iCs/>
                <w:sz w:val="22"/>
                <w:szCs w:val="22"/>
              </w:rPr>
              <w:t>.202</w:t>
            </w:r>
            <w:r>
              <w:rPr>
                <w:i/>
                <w:iCs/>
                <w:sz w:val="22"/>
                <w:szCs w:val="22"/>
              </w:rPr>
              <w:t>3</w:t>
            </w:r>
            <w:r w:rsidRPr="00F71DA5">
              <w:rPr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1288" w:type="dxa"/>
            <w:shd w:val="clear" w:color="auto" w:fill="F8DCD3" w:themeFill="accent6" w:themeFillTint="33"/>
          </w:tcPr>
          <w:p w14:paraId="2EC980EB" w14:textId="77777777" w:rsidR="00C95694" w:rsidRPr="00F71DA5" w:rsidRDefault="00C95694" w:rsidP="00DF43B9">
            <w:pPr>
              <w:jc w:val="center"/>
              <w:rPr>
                <w:i/>
                <w:iCs/>
                <w:sz w:val="22"/>
                <w:szCs w:val="22"/>
              </w:rPr>
            </w:pPr>
            <w:r w:rsidRPr="00F71DA5">
              <w:rPr>
                <w:i/>
                <w:iCs/>
                <w:sz w:val="22"/>
                <w:szCs w:val="22"/>
              </w:rPr>
              <w:t>Абсолютное (тыс. рублей)</w:t>
            </w:r>
          </w:p>
        </w:tc>
        <w:tc>
          <w:tcPr>
            <w:tcW w:w="1065" w:type="dxa"/>
            <w:shd w:val="clear" w:color="auto" w:fill="F8DCD3" w:themeFill="accent6" w:themeFillTint="33"/>
          </w:tcPr>
          <w:p w14:paraId="036380A8" w14:textId="77777777" w:rsidR="00C95694" w:rsidRPr="00F71DA5" w:rsidRDefault="00C95694" w:rsidP="00DF43B9">
            <w:pPr>
              <w:jc w:val="center"/>
              <w:rPr>
                <w:i/>
                <w:iCs/>
                <w:sz w:val="22"/>
                <w:szCs w:val="22"/>
              </w:rPr>
            </w:pPr>
            <w:r w:rsidRPr="00F71DA5">
              <w:rPr>
                <w:i/>
                <w:iCs/>
                <w:sz w:val="22"/>
                <w:szCs w:val="22"/>
              </w:rPr>
              <w:t>Относительное (%)</w:t>
            </w:r>
          </w:p>
        </w:tc>
      </w:tr>
      <w:tr w:rsidR="00C95694" w:rsidRPr="003B0100" w14:paraId="4F6278D4" w14:textId="77777777" w:rsidTr="00DF43B9">
        <w:trPr>
          <w:trHeight w:val="203"/>
        </w:trPr>
        <w:tc>
          <w:tcPr>
            <w:tcW w:w="3539" w:type="dxa"/>
          </w:tcPr>
          <w:p w14:paraId="33B70470" w14:textId="77777777" w:rsidR="00C95694" w:rsidRPr="003B0100" w:rsidRDefault="00C95694" w:rsidP="00DF43B9">
            <w:pPr>
              <w:jc w:val="both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764" w:type="dxa"/>
            <w:vAlign w:val="center"/>
          </w:tcPr>
          <w:p w14:paraId="0F3204D9" w14:textId="77777777" w:rsidR="00C95694" w:rsidRPr="003B0100" w:rsidRDefault="00C9569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1012488,5</w:t>
            </w:r>
          </w:p>
        </w:tc>
        <w:tc>
          <w:tcPr>
            <w:tcW w:w="1909" w:type="dxa"/>
          </w:tcPr>
          <w:p w14:paraId="0CF0A93D" w14:textId="7CFB8064" w:rsidR="00C95694" w:rsidRPr="003B0100" w:rsidRDefault="00C9569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1073920,3</w:t>
            </w:r>
          </w:p>
        </w:tc>
        <w:tc>
          <w:tcPr>
            <w:tcW w:w="1288" w:type="dxa"/>
          </w:tcPr>
          <w:p w14:paraId="079949AD" w14:textId="6A20961F" w:rsidR="00C95694" w:rsidRPr="003B0100" w:rsidRDefault="00C9569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61431,8</w:t>
            </w:r>
          </w:p>
        </w:tc>
        <w:tc>
          <w:tcPr>
            <w:tcW w:w="1065" w:type="dxa"/>
          </w:tcPr>
          <w:p w14:paraId="1EAC3463" w14:textId="6A93D8D3" w:rsidR="00C95694" w:rsidRPr="003B0100" w:rsidRDefault="00C9569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C95694" w:rsidRPr="003B0100" w14:paraId="61629FE8" w14:textId="77777777" w:rsidTr="00DF43B9">
        <w:trPr>
          <w:trHeight w:val="207"/>
        </w:trPr>
        <w:tc>
          <w:tcPr>
            <w:tcW w:w="3539" w:type="dxa"/>
          </w:tcPr>
          <w:p w14:paraId="0FC24611" w14:textId="77777777" w:rsidR="00C95694" w:rsidRPr="003B0100" w:rsidRDefault="00C95694" w:rsidP="00DF43B9">
            <w:pPr>
              <w:jc w:val="both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764" w:type="dxa"/>
            <w:vAlign w:val="center"/>
          </w:tcPr>
          <w:p w14:paraId="2B06C6FB" w14:textId="77777777" w:rsidR="00C95694" w:rsidRPr="003B0100" w:rsidRDefault="00C9569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1122555,0</w:t>
            </w:r>
          </w:p>
        </w:tc>
        <w:tc>
          <w:tcPr>
            <w:tcW w:w="1909" w:type="dxa"/>
          </w:tcPr>
          <w:p w14:paraId="3E0C45A1" w14:textId="65594C1C" w:rsidR="00C95694" w:rsidRPr="003B0100" w:rsidRDefault="00C9569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1322691,2</w:t>
            </w:r>
          </w:p>
        </w:tc>
        <w:tc>
          <w:tcPr>
            <w:tcW w:w="1288" w:type="dxa"/>
          </w:tcPr>
          <w:p w14:paraId="77D7FF09" w14:textId="750813A7" w:rsidR="00C95694" w:rsidRPr="003B0100" w:rsidRDefault="00C9569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200136,2</w:t>
            </w:r>
          </w:p>
        </w:tc>
        <w:tc>
          <w:tcPr>
            <w:tcW w:w="1065" w:type="dxa"/>
          </w:tcPr>
          <w:p w14:paraId="345FFC66" w14:textId="11EB94B5" w:rsidR="00C95694" w:rsidRPr="003B0100" w:rsidRDefault="00C9569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</w:tr>
      <w:tr w:rsidR="00C95694" w:rsidRPr="003B0100" w14:paraId="0D530DDF" w14:textId="77777777" w:rsidTr="00DF43B9">
        <w:trPr>
          <w:trHeight w:val="327"/>
        </w:trPr>
        <w:tc>
          <w:tcPr>
            <w:tcW w:w="3539" w:type="dxa"/>
          </w:tcPr>
          <w:p w14:paraId="1F9D72BB" w14:textId="77777777" w:rsidR="00C95694" w:rsidRPr="003B0100" w:rsidRDefault="00C95694" w:rsidP="00DF43B9">
            <w:pPr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764" w:type="dxa"/>
            <w:vAlign w:val="center"/>
          </w:tcPr>
          <w:p w14:paraId="7647358A" w14:textId="77777777" w:rsidR="00C95694" w:rsidRPr="003B0100" w:rsidRDefault="00C9569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-110066,5</w:t>
            </w:r>
          </w:p>
        </w:tc>
        <w:tc>
          <w:tcPr>
            <w:tcW w:w="1909" w:type="dxa"/>
          </w:tcPr>
          <w:p w14:paraId="24DDE586" w14:textId="50B6C15E" w:rsidR="00C95694" w:rsidRPr="003B0100" w:rsidRDefault="00C9569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-248770,9</w:t>
            </w:r>
          </w:p>
        </w:tc>
        <w:tc>
          <w:tcPr>
            <w:tcW w:w="1288" w:type="dxa"/>
          </w:tcPr>
          <w:p w14:paraId="6FBAF8DA" w14:textId="64B88F18" w:rsidR="00C95694" w:rsidRPr="003B0100" w:rsidRDefault="00C95694" w:rsidP="00DF43B9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138704,4</w:t>
            </w:r>
          </w:p>
        </w:tc>
        <w:tc>
          <w:tcPr>
            <w:tcW w:w="1065" w:type="dxa"/>
          </w:tcPr>
          <w:p w14:paraId="72E9C5B8" w14:textId="04FACAFB" w:rsidR="00C95694" w:rsidRPr="003B0100" w:rsidRDefault="00C9569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</w:tr>
    </w:tbl>
    <w:p w14:paraId="65A8D58F" w14:textId="45D8B6F5" w:rsidR="00256DD1" w:rsidRDefault="00256DD1" w:rsidP="00256DD1">
      <w:pPr>
        <w:spacing w:before="240" w:line="276" w:lineRule="auto"/>
        <w:ind w:firstLine="709"/>
        <w:jc w:val="center"/>
      </w:pPr>
      <w:r w:rsidRPr="007C7E7B">
        <w:rPr>
          <w:b/>
          <w:bCs/>
          <w:i/>
          <w:iCs/>
        </w:rPr>
        <w:t>Динамика изменений основных параметров районного бюджета за период январь-</w:t>
      </w:r>
      <w:r w:rsidR="00981DF5">
        <w:rPr>
          <w:b/>
          <w:bCs/>
          <w:i/>
          <w:iCs/>
        </w:rPr>
        <w:t>сентябрь</w:t>
      </w:r>
      <w:r w:rsidRPr="007C7E7B">
        <w:rPr>
          <w:b/>
          <w:bCs/>
          <w:i/>
          <w:iCs/>
        </w:rPr>
        <w:t xml:space="preserve"> 202</w:t>
      </w:r>
      <w:r w:rsidR="00C95694">
        <w:rPr>
          <w:b/>
          <w:bCs/>
          <w:i/>
          <w:iCs/>
        </w:rPr>
        <w:t>3</w:t>
      </w:r>
      <w:r w:rsidRPr="007C7E7B">
        <w:rPr>
          <w:b/>
          <w:bCs/>
          <w:i/>
          <w:iCs/>
        </w:rPr>
        <w:t xml:space="preserve"> года</w:t>
      </w:r>
      <w:r>
        <w:t xml:space="preserve">, </w:t>
      </w:r>
      <w:r w:rsidRPr="00981DF5">
        <w:rPr>
          <w:sz w:val="24"/>
          <w:szCs w:val="24"/>
        </w:rPr>
        <w:t>тыс. рублей</w:t>
      </w:r>
    </w:p>
    <w:p w14:paraId="3024E17E" w14:textId="77777777" w:rsidR="00C95694" w:rsidRDefault="00C95694" w:rsidP="00C95694">
      <w:pPr>
        <w:spacing w:before="240" w:line="276" w:lineRule="auto"/>
        <w:jc w:val="center"/>
      </w:pPr>
      <w:r>
        <w:rPr>
          <w:noProof/>
        </w:rPr>
        <w:drawing>
          <wp:inline distT="0" distB="0" distL="0" distR="0" wp14:anchorId="11EB6655" wp14:editId="12B003DC">
            <wp:extent cx="5854700" cy="3962400"/>
            <wp:effectExtent l="0" t="0" r="12700" b="0"/>
            <wp:docPr id="589444283" name="Диаграмма 5894442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597AC7" w14:textId="77777777" w:rsidR="00382C04" w:rsidRDefault="00256DD1" w:rsidP="00382C04">
      <w:pPr>
        <w:spacing w:line="360" w:lineRule="auto"/>
        <w:ind w:firstLine="567"/>
        <w:jc w:val="both"/>
      </w:pPr>
      <w:r w:rsidRPr="000D4F94">
        <w:t xml:space="preserve">По итогам вносимых изменений общий объём доходов бюджета составил </w:t>
      </w:r>
      <w:r w:rsidR="00382C04">
        <w:t>1073920,3</w:t>
      </w:r>
      <w:r w:rsidRPr="000D4F94">
        <w:t xml:space="preserve"> тыс. рублей, общий объем расходов – </w:t>
      </w:r>
      <w:r w:rsidR="00382C04">
        <w:t>1322691,2</w:t>
      </w:r>
      <w:r w:rsidRPr="000D4F94">
        <w:t xml:space="preserve"> тыс. рублей. </w:t>
      </w:r>
    </w:p>
    <w:p w14:paraId="12A792D0" w14:textId="39DD91F3" w:rsidR="00382C04" w:rsidRDefault="00382C04" w:rsidP="00382C04">
      <w:pPr>
        <w:spacing w:line="360" w:lineRule="auto"/>
        <w:ind w:firstLine="567"/>
        <w:jc w:val="both"/>
      </w:pPr>
      <w:r>
        <w:t>В своих заключениях Контрольно-счетная комиссия обращала внимание, что рост расходов районного бюджета на 17,8%, при увеличении доходной части бюджета на 6,1%, ведет к увеличению дефицита бюджета на 226,0%.</w:t>
      </w:r>
    </w:p>
    <w:p w14:paraId="7331EE6D" w14:textId="3950614D" w:rsidR="00256DD1" w:rsidRPr="000D4F94" w:rsidRDefault="00256DD1" w:rsidP="00256DD1">
      <w:pPr>
        <w:spacing w:before="240" w:line="360" w:lineRule="auto"/>
        <w:ind w:firstLine="567"/>
        <w:jc w:val="both"/>
      </w:pPr>
      <w:r w:rsidRPr="000D4F94">
        <w:lastRenderedPageBreak/>
        <w:t>Дефицит районного бюджета на 202</w:t>
      </w:r>
      <w:r w:rsidR="00382C04">
        <w:t>3</w:t>
      </w:r>
      <w:r w:rsidRPr="000D4F94">
        <w:t xml:space="preserve"> год, с учетом внесенных изменений, составит </w:t>
      </w:r>
      <w:r w:rsidR="00382C04">
        <w:t>248770,9</w:t>
      </w:r>
      <w:r w:rsidRPr="000D4F94"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03A77649" w14:textId="26C239EA" w:rsidR="000B1EB8" w:rsidRDefault="000B1EB8" w:rsidP="009D7D14">
      <w:pPr>
        <w:spacing w:line="360" w:lineRule="auto"/>
        <w:ind w:firstLine="709"/>
        <w:jc w:val="both"/>
      </w:pPr>
      <w:r w:rsidRPr="000D4F94">
        <w:t xml:space="preserve">По данным управления финансов </w:t>
      </w:r>
      <w:r w:rsidR="00603266" w:rsidRPr="000D4F94">
        <w:t xml:space="preserve">администрации Добринского муниципального района, </w:t>
      </w:r>
      <w:r w:rsidR="009D7D14" w:rsidRPr="000D4F94">
        <w:t xml:space="preserve">исполнение </w:t>
      </w:r>
      <w:r w:rsidR="00603266" w:rsidRPr="000D4F94">
        <w:t>доход</w:t>
      </w:r>
      <w:r w:rsidR="009D7D14" w:rsidRPr="000D4F94">
        <w:t>ов</w:t>
      </w:r>
      <w:r w:rsidR="00603266" w:rsidRPr="000D4F94">
        <w:t xml:space="preserve"> районного бюджета составил</w:t>
      </w:r>
      <w:r w:rsidR="009D7D14" w:rsidRPr="000D4F94">
        <w:t>о</w:t>
      </w:r>
      <w:r w:rsidR="00603266" w:rsidRPr="000D4F94">
        <w:t xml:space="preserve"> </w:t>
      </w:r>
      <w:r w:rsidR="00382C04">
        <w:t>797251,9</w:t>
      </w:r>
      <w:r w:rsidR="00603266" w:rsidRPr="000D4F94">
        <w:t xml:space="preserve"> тыс. руб</w:t>
      </w:r>
      <w:r w:rsidR="00F65C01" w:rsidRPr="000D4F94">
        <w:t>лей</w:t>
      </w:r>
      <w:r w:rsidR="00603266" w:rsidRPr="000D4F94">
        <w:t xml:space="preserve"> или </w:t>
      </w:r>
      <w:r w:rsidR="00382C04">
        <w:t>74,2</w:t>
      </w:r>
      <w:r w:rsidR="00603266" w:rsidRPr="000D4F94">
        <w:t xml:space="preserve">% к утвержденным годовым назначениям в сумме </w:t>
      </w:r>
      <w:r w:rsidR="00382C04">
        <w:t>1073920,3</w:t>
      </w:r>
      <w:r w:rsidR="00BD5375" w:rsidRPr="000D4F94">
        <w:t xml:space="preserve"> </w:t>
      </w:r>
      <w:r w:rsidR="00603266" w:rsidRPr="000D4F94">
        <w:t>тыс. рублей, расход</w:t>
      </w:r>
      <w:r w:rsidR="009D7D14" w:rsidRPr="000D4F94">
        <w:t>ов</w:t>
      </w:r>
      <w:r w:rsidR="00603266" w:rsidRPr="000D4F94">
        <w:t xml:space="preserve"> – </w:t>
      </w:r>
      <w:r w:rsidR="00382C04">
        <w:t>855286,4</w:t>
      </w:r>
      <w:r w:rsidR="00603266" w:rsidRPr="000D4F94">
        <w:t xml:space="preserve"> тыс. руб</w:t>
      </w:r>
      <w:r w:rsidR="00F65C01" w:rsidRPr="000D4F94">
        <w:t>лей</w:t>
      </w:r>
      <w:r w:rsidR="00603266" w:rsidRPr="000D4F94">
        <w:t xml:space="preserve"> или </w:t>
      </w:r>
      <w:r w:rsidR="00741A60">
        <w:t>64,</w:t>
      </w:r>
      <w:r w:rsidR="00382C04">
        <w:t>7</w:t>
      </w:r>
      <w:r w:rsidR="00603266" w:rsidRPr="000D4F94">
        <w:t xml:space="preserve">% к утвержденным годовым назначениям в сумме </w:t>
      </w:r>
      <w:r w:rsidR="00382C04">
        <w:t>1322691,2</w:t>
      </w:r>
      <w:r w:rsidR="00603266" w:rsidRPr="000D4F94">
        <w:t xml:space="preserve"> тыс. рублей, </w:t>
      </w:r>
      <w:r w:rsidR="00382C04">
        <w:t>де</w:t>
      </w:r>
      <w:r w:rsidR="00603266" w:rsidRPr="000D4F94">
        <w:t>фицит</w:t>
      </w:r>
      <w:r w:rsidR="009D7D14" w:rsidRPr="000D4F94">
        <w:t xml:space="preserve"> составил</w:t>
      </w:r>
      <w:r w:rsidR="00603266" w:rsidRPr="000D4F94">
        <w:t xml:space="preserve"> </w:t>
      </w:r>
      <w:r w:rsidR="00382C04">
        <w:t>58034,5</w:t>
      </w:r>
      <w:r w:rsidR="00603266" w:rsidRPr="000D4F94">
        <w:t xml:space="preserve"> тыс. рублей.</w:t>
      </w:r>
    </w:p>
    <w:p w14:paraId="0F42FBC4" w14:textId="77777777" w:rsidR="00382C04" w:rsidRDefault="00382C04" w:rsidP="00382C04">
      <w:pPr>
        <w:spacing w:line="276" w:lineRule="auto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</w:t>
      </w:r>
      <w:r w:rsidRPr="00556A11">
        <w:rPr>
          <w:b/>
          <w:bCs/>
          <w:i/>
          <w:iCs/>
        </w:rPr>
        <w:t>сполнени</w:t>
      </w:r>
      <w:r>
        <w:rPr>
          <w:b/>
          <w:bCs/>
          <w:i/>
          <w:iCs/>
        </w:rPr>
        <w:t>е</w:t>
      </w:r>
      <w:r w:rsidRPr="00556A11">
        <w:rPr>
          <w:b/>
          <w:bCs/>
          <w:i/>
          <w:iCs/>
        </w:rPr>
        <w:t xml:space="preserve"> районного бюджета </w:t>
      </w:r>
      <w:r>
        <w:rPr>
          <w:b/>
          <w:bCs/>
          <w:i/>
          <w:iCs/>
        </w:rPr>
        <w:t xml:space="preserve">по сравнению </w:t>
      </w:r>
      <w:r w:rsidRPr="00556A11">
        <w:rPr>
          <w:b/>
          <w:bCs/>
          <w:i/>
          <w:iCs/>
        </w:rPr>
        <w:t>с аналогичным периодом</w:t>
      </w:r>
      <w:r>
        <w:t xml:space="preserve"> </w:t>
      </w:r>
      <w:r w:rsidRPr="00556A11">
        <w:rPr>
          <w:b/>
          <w:bCs/>
          <w:i/>
          <w:iCs/>
        </w:rPr>
        <w:t>прошлого года</w:t>
      </w: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82C04" w:rsidRPr="003729EC" w14:paraId="13AC4685" w14:textId="77777777" w:rsidTr="00DF43B9">
        <w:trPr>
          <w:trHeight w:val="683"/>
        </w:trPr>
        <w:tc>
          <w:tcPr>
            <w:tcW w:w="2263" w:type="dxa"/>
            <w:vMerge w:val="restart"/>
            <w:shd w:val="clear" w:color="auto" w:fill="F8DCD3" w:themeFill="accent6" w:themeFillTint="33"/>
          </w:tcPr>
          <w:p w14:paraId="6F03DF39" w14:textId="77777777" w:rsidR="00382C04" w:rsidRPr="003729EC" w:rsidRDefault="00382C04" w:rsidP="00DF4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F8DCD3" w:themeFill="accent6" w:themeFillTint="33"/>
          </w:tcPr>
          <w:p w14:paraId="02976F31" w14:textId="77777777" w:rsidR="00382C04" w:rsidRPr="003729EC" w:rsidRDefault="00382C04" w:rsidP="00DF4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Исполнение районного бюджета </w:t>
            </w:r>
          </w:p>
        </w:tc>
        <w:tc>
          <w:tcPr>
            <w:tcW w:w="3392" w:type="dxa"/>
            <w:gridSpan w:val="2"/>
            <w:shd w:val="clear" w:color="auto" w:fill="F8DCD3" w:themeFill="accent6" w:themeFillTint="33"/>
          </w:tcPr>
          <w:p w14:paraId="06916A6B" w14:textId="77777777" w:rsidR="00382C04" w:rsidRPr="003729EC" w:rsidRDefault="00382C04" w:rsidP="00DF4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82C04" w:rsidRPr="003729EC" w14:paraId="0B268661" w14:textId="77777777" w:rsidTr="00DF43B9">
        <w:trPr>
          <w:trHeight w:val="550"/>
        </w:trPr>
        <w:tc>
          <w:tcPr>
            <w:tcW w:w="2263" w:type="dxa"/>
            <w:vMerge/>
          </w:tcPr>
          <w:p w14:paraId="531A16E6" w14:textId="77777777" w:rsidR="00382C04" w:rsidRPr="003729EC" w:rsidRDefault="00382C04" w:rsidP="00DF4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8DCD3" w:themeFill="accent6" w:themeFillTint="33"/>
          </w:tcPr>
          <w:p w14:paraId="2AED6829" w14:textId="60EADBE1" w:rsidR="00382C04" w:rsidRPr="00556A11" w:rsidRDefault="00382C04" w:rsidP="00DF43B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11">
              <w:rPr>
                <w:b/>
                <w:bCs/>
                <w:sz w:val="20"/>
                <w:szCs w:val="20"/>
              </w:rPr>
              <w:t xml:space="preserve">На 01 </w:t>
            </w:r>
            <w:r>
              <w:rPr>
                <w:b/>
                <w:bCs/>
                <w:sz w:val="20"/>
                <w:szCs w:val="20"/>
              </w:rPr>
              <w:t>октября</w:t>
            </w:r>
            <w:r w:rsidRPr="00556A11">
              <w:rPr>
                <w:b/>
                <w:bCs/>
                <w:sz w:val="20"/>
                <w:szCs w:val="20"/>
              </w:rPr>
              <w:t xml:space="preserve"> 2022 года </w:t>
            </w:r>
          </w:p>
        </w:tc>
        <w:tc>
          <w:tcPr>
            <w:tcW w:w="1869" w:type="dxa"/>
            <w:shd w:val="clear" w:color="auto" w:fill="F8DCD3" w:themeFill="accent6" w:themeFillTint="33"/>
          </w:tcPr>
          <w:p w14:paraId="70C1AC95" w14:textId="212B4F68" w:rsidR="00382C04" w:rsidRPr="00556A11" w:rsidRDefault="00382C04" w:rsidP="00DF43B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11">
              <w:rPr>
                <w:b/>
                <w:bCs/>
                <w:sz w:val="20"/>
                <w:szCs w:val="20"/>
              </w:rPr>
              <w:t xml:space="preserve">На 01 </w:t>
            </w:r>
            <w:r>
              <w:rPr>
                <w:b/>
                <w:bCs/>
                <w:sz w:val="20"/>
                <w:szCs w:val="20"/>
              </w:rPr>
              <w:t>октября</w:t>
            </w:r>
            <w:r w:rsidRPr="00556A11">
              <w:rPr>
                <w:b/>
                <w:bCs/>
                <w:sz w:val="20"/>
                <w:szCs w:val="20"/>
              </w:rPr>
              <w:t xml:space="preserve"> 2023 года</w:t>
            </w:r>
          </w:p>
        </w:tc>
        <w:tc>
          <w:tcPr>
            <w:tcW w:w="1618" w:type="dxa"/>
            <w:shd w:val="clear" w:color="auto" w:fill="F8DCD3" w:themeFill="accent6" w:themeFillTint="33"/>
          </w:tcPr>
          <w:p w14:paraId="5106B91A" w14:textId="77777777" w:rsidR="00382C04" w:rsidRPr="00556A11" w:rsidRDefault="00382C04" w:rsidP="00DF43B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11">
              <w:rPr>
                <w:b/>
                <w:bCs/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F8DCD3" w:themeFill="accent6" w:themeFillTint="33"/>
          </w:tcPr>
          <w:p w14:paraId="09F806B8" w14:textId="77777777" w:rsidR="00382C04" w:rsidRPr="00556A11" w:rsidRDefault="00382C04" w:rsidP="00DF43B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11">
              <w:rPr>
                <w:b/>
                <w:bCs/>
                <w:sz w:val="20"/>
                <w:szCs w:val="20"/>
              </w:rPr>
              <w:t>Относительное (%)</w:t>
            </w:r>
          </w:p>
        </w:tc>
      </w:tr>
      <w:tr w:rsidR="00382C04" w:rsidRPr="003729EC" w14:paraId="2639E97B" w14:textId="77777777" w:rsidTr="00DF43B9">
        <w:trPr>
          <w:trHeight w:val="408"/>
        </w:trPr>
        <w:tc>
          <w:tcPr>
            <w:tcW w:w="2263" w:type="dxa"/>
            <w:vAlign w:val="center"/>
          </w:tcPr>
          <w:p w14:paraId="5FFE004B" w14:textId="77777777" w:rsidR="00382C04" w:rsidRPr="003729EC" w:rsidRDefault="00382C04" w:rsidP="00DF4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  <w:vAlign w:val="center"/>
          </w:tcPr>
          <w:p w14:paraId="2E5E1AE8" w14:textId="5CBDD814" w:rsidR="00382C04" w:rsidRPr="003729EC" w:rsidRDefault="00382C0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857223,9</w:t>
            </w:r>
          </w:p>
        </w:tc>
        <w:tc>
          <w:tcPr>
            <w:tcW w:w="1869" w:type="dxa"/>
            <w:vAlign w:val="center"/>
          </w:tcPr>
          <w:p w14:paraId="6B3B1211" w14:textId="170D61ED" w:rsidR="00382C04" w:rsidRPr="003729EC" w:rsidRDefault="00382C0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797251,9</w:t>
            </w:r>
          </w:p>
        </w:tc>
        <w:tc>
          <w:tcPr>
            <w:tcW w:w="1618" w:type="dxa"/>
            <w:vAlign w:val="center"/>
          </w:tcPr>
          <w:p w14:paraId="54310392" w14:textId="4ED5C76F" w:rsidR="00382C04" w:rsidRPr="003729EC" w:rsidRDefault="00382C0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-59972,0</w:t>
            </w:r>
          </w:p>
        </w:tc>
        <w:tc>
          <w:tcPr>
            <w:tcW w:w="1774" w:type="dxa"/>
            <w:vAlign w:val="center"/>
          </w:tcPr>
          <w:p w14:paraId="7762D95E" w14:textId="70679565" w:rsidR="00382C04" w:rsidRPr="003729EC" w:rsidRDefault="00382C0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-7,0</w:t>
            </w:r>
          </w:p>
        </w:tc>
      </w:tr>
      <w:tr w:rsidR="00382C04" w:rsidRPr="003729EC" w14:paraId="003BE5FE" w14:textId="77777777" w:rsidTr="00DF43B9">
        <w:trPr>
          <w:trHeight w:val="408"/>
        </w:trPr>
        <w:tc>
          <w:tcPr>
            <w:tcW w:w="2263" w:type="dxa"/>
            <w:vAlign w:val="center"/>
          </w:tcPr>
          <w:p w14:paraId="16BED0C1" w14:textId="77777777" w:rsidR="00382C04" w:rsidRPr="003729EC" w:rsidRDefault="00382C04" w:rsidP="00DF4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  <w:vAlign w:val="center"/>
          </w:tcPr>
          <w:p w14:paraId="315B3104" w14:textId="33E29943" w:rsidR="00382C04" w:rsidRPr="003729EC" w:rsidRDefault="00382C0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825549,1</w:t>
            </w:r>
          </w:p>
        </w:tc>
        <w:tc>
          <w:tcPr>
            <w:tcW w:w="1869" w:type="dxa"/>
            <w:vAlign w:val="center"/>
          </w:tcPr>
          <w:p w14:paraId="12742313" w14:textId="18BAF51A" w:rsidR="00382C04" w:rsidRPr="003729EC" w:rsidRDefault="00382C0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855286,4</w:t>
            </w:r>
          </w:p>
        </w:tc>
        <w:tc>
          <w:tcPr>
            <w:tcW w:w="1618" w:type="dxa"/>
            <w:vAlign w:val="center"/>
          </w:tcPr>
          <w:p w14:paraId="0C72415C" w14:textId="756DF109" w:rsidR="00382C04" w:rsidRPr="003729EC" w:rsidRDefault="00382C0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29737,3</w:t>
            </w:r>
          </w:p>
        </w:tc>
        <w:tc>
          <w:tcPr>
            <w:tcW w:w="1774" w:type="dxa"/>
            <w:vAlign w:val="center"/>
          </w:tcPr>
          <w:p w14:paraId="16421568" w14:textId="4C2425EF" w:rsidR="00382C04" w:rsidRPr="003729EC" w:rsidRDefault="00382C0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+3,6</w:t>
            </w:r>
          </w:p>
        </w:tc>
      </w:tr>
      <w:tr w:rsidR="00382C04" w:rsidRPr="003729EC" w14:paraId="38A86D3E" w14:textId="77777777" w:rsidTr="00DF43B9">
        <w:trPr>
          <w:trHeight w:val="697"/>
        </w:trPr>
        <w:tc>
          <w:tcPr>
            <w:tcW w:w="2263" w:type="dxa"/>
            <w:vAlign w:val="center"/>
          </w:tcPr>
          <w:p w14:paraId="14F2DF06" w14:textId="77777777" w:rsidR="00382C04" w:rsidRPr="003729EC" w:rsidRDefault="00382C04" w:rsidP="00DF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  <w:vAlign w:val="center"/>
          </w:tcPr>
          <w:p w14:paraId="4462A0EE" w14:textId="115092B1" w:rsidR="00382C04" w:rsidRPr="003729EC" w:rsidRDefault="00382C0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+31674,8</w:t>
            </w:r>
          </w:p>
        </w:tc>
        <w:tc>
          <w:tcPr>
            <w:tcW w:w="1869" w:type="dxa"/>
            <w:vAlign w:val="center"/>
          </w:tcPr>
          <w:p w14:paraId="16C491B4" w14:textId="1C2531E5" w:rsidR="00382C04" w:rsidRPr="003729EC" w:rsidRDefault="00382C04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-58034,5</w:t>
            </w:r>
          </w:p>
        </w:tc>
        <w:tc>
          <w:tcPr>
            <w:tcW w:w="1618" w:type="dxa"/>
            <w:vAlign w:val="center"/>
          </w:tcPr>
          <w:p w14:paraId="0E1657C6" w14:textId="40EB73CD" w:rsidR="00382C04" w:rsidRPr="003729EC" w:rsidRDefault="00B863B1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-89709,3</w:t>
            </w:r>
          </w:p>
        </w:tc>
        <w:tc>
          <w:tcPr>
            <w:tcW w:w="1774" w:type="dxa"/>
            <w:vAlign w:val="center"/>
          </w:tcPr>
          <w:p w14:paraId="0A31EEF2" w14:textId="48D5D0B2" w:rsidR="00382C04" w:rsidRPr="003729EC" w:rsidRDefault="00B863B1" w:rsidP="00DF4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-283,2</w:t>
            </w:r>
          </w:p>
        </w:tc>
      </w:tr>
    </w:tbl>
    <w:p w14:paraId="4A719267" w14:textId="3801DAE5" w:rsidR="00086F83" w:rsidRPr="000D4F94" w:rsidRDefault="00603266" w:rsidP="00B863B1">
      <w:pPr>
        <w:spacing w:before="240" w:after="240" w:line="360" w:lineRule="auto"/>
        <w:ind w:firstLine="709"/>
        <w:jc w:val="both"/>
      </w:pPr>
      <w:r w:rsidRPr="000D4F94">
        <w:t xml:space="preserve">По сравнению с </w:t>
      </w:r>
      <w:r w:rsidR="00741A60">
        <w:t>9-ю месяцами</w:t>
      </w:r>
      <w:r w:rsidRPr="000D4F94">
        <w:t xml:space="preserve"> </w:t>
      </w:r>
      <w:r w:rsidR="001E1CF5" w:rsidRPr="000D4F94">
        <w:t>20</w:t>
      </w:r>
      <w:r w:rsidR="007B7D3F" w:rsidRPr="000D4F94">
        <w:t>2</w:t>
      </w:r>
      <w:r w:rsidR="00B863B1">
        <w:t>2</w:t>
      </w:r>
      <w:r w:rsidRPr="000D4F94">
        <w:t xml:space="preserve"> года доходы районного бюджета </w:t>
      </w:r>
      <w:r w:rsidR="00B863B1">
        <w:t>сниз</w:t>
      </w:r>
      <w:r w:rsidR="00664E73" w:rsidRPr="000D4F94">
        <w:t>ились</w:t>
      </w:r>
      <w:r w:rsidR="001E1CF5" w:rsidRPr="000D4F94">
        <w:t xml:space="preserve"> </w:t>
      </w:r>
      <w:r w:rsidRPr="000D4F94">
        <w:t xml:space="preserve">на </w:t>
      </w:r>
      <w:r w:rsidR="00B863B1">
        <w:t>59972,0</w:t>
      </w:r>
      <w:r w:rsidR="001F115E" w:rsidRPr="000D4F94">
        <w:t xml:space="preserve"> тыс. рублей или </w:t>
      </w:r>
      <w:r w:rsidR="00B863B1">
        <w:t>7,0</w:t>
      </w:r>
      <w:r w:rsidR="001F115E" w:rsidRPr="000D4F94">
        <w:t xml:space="preserve">%, расходы увеличились на </w:t>
      </w:r>
      <w:r w:rsidR="00B863B1">
        <w:t>29737,3</w:t>
      </w:r>
      <w:r w:rsidR="001F115E" w:rsidRPr="000D4F94">
        <w:t xml:space="preserve"> тыс. рублей или </w:t>
      </w:r>
      <w:r w:rsidR="00B863B1">
        <w:t>3,6</w:t>
      </w:r>
      <w:r w:rsidR="001F115E" w:rsidRPr="000D4F94">
        <w:t xml:space="preserve">%. </w:t>
      </w:r>
    </w:p>
    <w:p w14:paraId="020A68FE" w14:textId="77777777" w:rsidR="00391DC2" w:rsidRPr="00D72815" w:rsidRDefault="00391DC2" w:rsidP="003A732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Доходы районного бюджета.</w:t>
      </w:r>
    </w:p>
    <w:p w14:paraId="646A7724" w14:textId="22DB01AE" w:rsidR="00391DC2" w:rsidRPr="000D4F94" w:rsidRDefault="00391DC2" w:rsidP="00451CCE">
      <w:pPr>
        <w:spacing w:before="240" w:line="360" w:lineRule="auto"/>
        <w:ind w:firstLine="709"/>
        <w:jc w:val="both"/>
      </w:pPr>
      <w:r w:rsidRPr="000D4F94">
        <w:t xml:space="preserve">По итогам </w:t>
      </w:r>
      <w:r w:rsidR="00741A60">
        <w:t>9-ти месяцев</w:t>
      </w:r>
      <w:r w:rsidRPr="000D4F94">
        <w:t xml:space="preserve"> 20</w:t>
      </w:r>
      <w:r w:rsidR="001E1CF5" w:rsidRPr="000D4F94">
        <w:t>2</w:t>
      </w:r>
      <w:r w:rsidR="00B863B1">
        <w:t>3</w:t>
      </w:r>
      <w:r w:rsidRPr="000D4F94">
        <w:t xml:space="preserve"> года в районный бюджет поступило доходов, с учетом безвозмездных перечислений из других бюджетов, в сумме </w:t>
      </w:r>
      <w:r w:rsidR="00B863B1">
        <w:t>797251,9</w:t>
      </w:r>
      <w:r w:rsidRPr="000D4F94">
        <w:t xml:space="preserve"> тыс. рублей.</w:t>
      </w:r>
    </w:p>
    <w:p w14:paraId="65455DB1" w14:textId="025C6EF2" w:rsidR="00391DC2" w:rsidRDefault="00391DC2" w:rsidP="00391DC2">
      <w:pPr>
        <w:spacing w:line="360" w:lineRule="auto"/>
        <w:ind w:firstLine="709"/>
        <w:jc w:val="both"/>
      </w:pPr>
      <w:r w:rsidRPr="000D4F94">
        <w:t xml:space="preserve">Структура доходов районного бюджета за </w:t>
      </w:r>
      <w:r w:rsidR="00741A60">
        <w:t>9 месяцев</w:t>
      </w:r>
      <w:r w:rsidRPr="000D4F94">
        <w:t xml:space="preserve"> 20</w:t>
      </w:r>
      <w:r w:rsidR="001E1CF5" w:rsidRPr="000D4F94">
        <w:t>2</w:t>
      </w:r>
      <w:r w:rsidR="00B863B1">
        <w:t>3</w:t>
      </w:r>
      <w:r w:rsidRPr="000D4F94">
        <w:t xml:space="preserve"> года в сравнении с аналогичным периодом 20</w:t>
      </w:r>
      <w:r w:rsidR="00664E73" w:rsidRPr="000D4F94">
        <w:t>2</w:t>
      </w:r>
      <w:r w:rsidR="00B863B1">
        <w:t>2</w:t>
      </w:r>
      <w:r w:rsidRPr="000D4F94">
        <w:t xml:space="preserve"> года представлена в таблице:</w:t>
      </w:r>
    </w:p>
    <w:p w14:paraId="6A63667C" w14:textId="77777777" w:rsidR="00B863B1" w:rsidRDefault="00B863B1" w:rsidP="00391DC2">
      <w:pPr>
        <w:spacing w:line="360" w:lineRule="auto"/>
        <w:ind w:firstLine="709"/>
        <w:jc w:val="both"/>
      </w:pPr>
    </w:p>
    <w:p w14:paraId="252FB7AA" w14:textId="77777777" w:rsidR="00B863B1" w:rsidRPr="000D4F94" w:rsidRDefault="00B863B1" w:rsidP="00391DC2">
      <w:pPr>
        <w:spacing w:line="360" w:lineRule="auto"/>
        <w:ind w:firstLine="709"/>
        <w:jc w:val="both"/>
      </w:pPr>
    </w:p>
    <w:p w14:paraId="489F1E65" w14:textId="77777777" w:rsidR="00391DC2" w:rsidRPr="003E786C" w:rsidRDefault="00391DC2" w:rsidP="000D4F94">
      <w:pPr>
        <w:ind w:firstLine="709"/>
        <w:jc w:val="center"/>
        <w:rPr>
          <w:b/>
          <w:i/>
        </w:rPr>
      </w:pPr>
      <w:r w:rsidRPr="003E786C">
        <w:rPr>
          <w:b/>
          <w:i/>
        </w:rPr>
        <w:lastRenderedPageBreak/>
        <w:t>Доходы районного бюджета по сравнению с соответствующим периодом прошлого года.</w:t>
      </w:r>
    </w:p>
    <w:p w14:paraId="1B5DF0D8" w14:textId="77777777"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024"/>
        <w:gridCol w:w="1236"/>
        <w:gridCol w:w="1116"/>
        <w:gridCol w:w="756"/>
        <w:gridCol w:w="1236"/>
        <w:gridCol w:w="1116"/>
        <w:gridCol w:w="756"/>
        <w:gridCol w:w="1542"/>
      </w:tblGrid>
      <w:tr w:rsidR="00454B7D" w:rsidRPr="00824FCD" w14:paraId="2A5E780B" w14:textId="77777777" w:rsidTr="00B863B1">
        <w:tc>
          <w:tcPr>
            <w:tcW w:w="2078" w:type="dxa"/>
            <w:vMerge w:val="restart"/>
            <w:shd w:val="clear" w:color="auto" w:fill="F2B9A8" w:themeFill="accent6" w:themeFillTint="66"/>
          </w:tcPr>
          <w:p w14:paraId="7DED5460" w14:textId="77777777" w:rsidR="00454B7D" w:rsidRPr="00824FC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F2B9A8" w:themeFill="accent6" w:themeFillTint="66"/>
          </w:tcPr>
          <w:p w14:paraId="14CAD2C6" w14:textId="77F1DF3A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20</w:t>
            </w:r>
            <w:r w:rsidR="00664E73" w:rsidRPr="00824FCD">
              <w:rPr>
                <w:b/>
                <w:sz w:val="24"/>
                <w:szCs w:val="24"/>
              </w:rPr>
              <w:t>2</w:t>
            </w:r>
            <w:r w:rsidR="00B863B1">
              <w:rPr>
                <w:b/>
                <w:sz w:val="24"/>
                <w:szCs w:val="24"/>
              </w:rPr>
              <w:t>2</w:t>
            </w:r>
            <w:r w:rsidRPr="00824FC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40" w:type="dxa"/>
            <w:gridSpan w:val="3"/>
            <w:shd w:val="clear" w:color="auto" w:fill="F2B9A8" w:themeFill="accent6" w:themeFillTint="66"/>
          </w:tcPr>
          <w:p w14:paraId="4404BEFC" w14:textId="4B594146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20</w:t>
            </w:r>
            <w:r w:rsidR="001E1CF5" w:rsidRPr="00824FCD">
              <w:rPr>
                <w:b/>
                <w:sz w:val="24"/>
                <w:szCs w:val="24"/>
              </w:rPr>
              <w:t>2</w:t>
            </w:r>
            <w:r w:rsidR="00B863B1">
              <w:rPr>
                <w:b/>
                <w:sz w:val="24"/>
                <w:szCs w:val="24"/>
              </w:rPr>
              <w:t>3</w:t>
            </w:r>
            <w:r w:rsidRPr="00824FC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  <w:vMerge w:val="restart"/>
            <w:shd w:val="clear" w:color="auto" w:fill="F2B9A8" w:themeFill="accent6" w:themeFillTint="66"/>
          </w:tcPr>
          <w:p w14:paraId="051FA736" w14:textId="32718AA7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Отклонение факта 20</w:t>
            </w:r>
            <w:r w:rsidR="001E1CF5" w:rsidRPr="00824FCD">
              <w:rPr>
                <w:b/>
                <w:sz w:val="24"/>
                <w:szCs w:val="24"/>
              </w:rPr>
              <w:t>2</w:t>
            </w:r>
            <w:r w:rsidR="00B863B1">
              <w:rPr>
                <w:b/>
                <w:sz w:val="24"/>
                <w:szCs w:val="24"/>
              </w:rPr>
              <w:t>3</w:t>
            </w:r>
            <w:r w:rsidRPr="00824FCD">
              <w:rPr>
                <w:b/>
                <w:sz w:val="24"/>
                <w:szCs w:val="24"/>
              </w:rPr>
              <w:t>г. к 20</w:t>
            </w:r>
            <w:r w:rsidR="00664E73" w:rsidRPr="00824FCD">
              <w:rPr>
                <w:b/>
                <w:sz w:val="24"/>
                <w:szCs w:val="24"/>
              </w:rPr>
              <w:t>2</w:t>
            </w:r>
            <w:r w:rsidR="00B863B1">
              <w:rPr>
                <w:b/>
                <w:sz w:val="24"/>
                <w:szCs w:val="24"/>
              </w:rPr>
              <w:t>2</w:t>
            </w:r>
            <w:r w:rsidRPr="00824FCD">
              <w:rPr>
                <w:b/>
                <w:sz w:val="24"/>
                <w:szCs w:val="24"/>
              </w:rPr>
              <w:t>г.</w:t>
            </w:r>
          </w:p>
        </w:tc>
      </w:tr>
      <w:tr w:rsidR="00454B7D" w:rsidRPr="00824FCD" w14:paraId="15B702D5" w14:textId="77777777" w:rsidTr="00B863B1">
        <w:tc>
          <w:tcPr>
            <w:tcW w:w="2078" w:type="dxa"/>
            <w:vMerge/>
          </w:tcPr>
          <w:p w14:paraId="05300508" w14:textId="77777777" w:rsidR="00454B7D" w:rsidRPr="00824FC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2B9A8" w:themeFill="accent6" w:themeFillTint="66"/>
          </w:tcPr>
          <w:p w14:paraId="1E3DBEE1" w14:textId="77777777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148" w:type="dxa"/>
            <w:shd w:val="clear" w:color="auto" w:fill="F2B9A8" w:themeFill="accent6" w:themeFillTint="66"/>
          </w:tcPr>
          <w:p w14:paraId="41D06F57" w14:textId="5607E56A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 xml:space="preserve">Факт </w:t>
            </w:r>
            <w:r w:rsidR="00741A60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756" w:type="dxa"/>
            <w:shd w:val="clear" w:color="auto" w:fill="F2B9A8" w:themeFill="accent6" w:themeFillTint="66"/>
          </w:tcPr>
          <w:p w14:paraId="744C3FE2" w14:textId="77777777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36" w:type="dxa"/>
            <w:shd w:val="clear" w:color="auto" w:fill="F2B9A8" w:themeFill="accent6" w:themeFillTint="66"/>
          </w:tcPr>
          <w:p w14:paraId="2C3BB4CB" w14:textId="77777777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148" w:type="dxa"/>
            <w:shd w:val="clear" w:color="auto" w:fill="F2B9A8" w:themeFill="accent6" w:themeFillTint="66"/>
          </w:tcPr>
          <w:p w14:paraId="0993949C" w14:textId="6C279266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 xml:space="preserve">Факт </w:t>
            </w:r>
            <w:r w:rsidR="00741A60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756" w:type="dxa"/>
            <w:shd w:val="clear" w:color="auto" w:fill="F2B9A8" w:themeFill="accent6" w:themeFillTint="66"/>
          </w:tcPr>
          <w:p w14:paraId="7DB8D55F" w14:textId="77777777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42" w:type="dxa"/>
            <w:vMerge/>
            <w:shd w:val="clear" w:color="auto" w:fill="F2B9A8" w:themeFill="accent6" w:themeFillTint="66"/>
          </w:tcPr>
          <w:p w14:paraId="36DEA043" w14:textId="77777777" w:rsidR="00454B7D" w:rsidRPr="00824FC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B863B1" w:rsidRPr="00824FCD" w14:paraId="7BFC4E93" w14:textId="77777777" w:rsidTr="00B863B1">
        <w:trPr>
          <w:trHeight w:val="672"/>
        </w:trPr>
        <w:tc>
          <w:tcPr>
            <w:tcW w:w="2078" w:type="dxa"/>
          </w:tcPr>
          <w:p w14:paraId="28F46CB6" w14:textId="77777777" w:rsidR="00B863B1" w:rsidRPr="00824FCD" w:rsidRDefault="00B863B1" w:rsidP="00B863B1">
            <w:pPr>
              <w:jc w:val="both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8" w:type="dxa"/>
          </w:tcPr>
          <w:p w14:paraId="43FB58F6" w14:textId="25D46A1A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243205,6</w:t>
            </w:r>
          </w:p>
        </w:tc>
        <w:tc>
          <w:tcPr>
            <w:tcW w:w="1148" w:type="dxa"/>
          </w:tcPr>
          <w:p w14:paraId="1C909CDA" w14:textId="0357BB55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166192,1</w:t>
            </w:r>
          </w:p>
        </w:tc>
        <w:tc>
          <w:tcPr>
            <w:tcW w:w="756" w:type="dxa"/>
          </w:tcPr>
          <w:p w14:paraId="72DE159C" w14:textId="238FDBBE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236" w:type="dxa"/>
          </w:tcPr>
          <w:p w14:paraId="4CEFE746" w14:textId="04701726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283527,8</w:t>
            </w:r>
          </w:p>
        </w:tc>
        <w:tc>
          <w:tcPr>
            <w:tcW w:w="1148" w:type="dxa"/>
          </w:tcPr>
          <w:p w14:paraId="2A884DF6" w14:textId="0A49146A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196837,5</w:t>
            </w:r>
          </w:p>
        </w:tc>
        <w:tc>
          <w:tcPr>
            <w:tcW w:w="756" w:type="dxa"/>
          </w:tcPr>
          <w:p w14:paraId="4A238E90" w14:textId="5AB3B4F8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1542" w:type="dxa"/>
          </w:tcPr>
          <w:p w14:paraId="51210CFE" w14:textId="6F095E1D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30645,4</w:t>
            </w:r>
          </w:p>
        </w:tc>
      </w:tr>
      <w:tr w:rsidR="00B863B1" w:rsidRPr="00824FCD" w14:paraId="466F2034" w14:textId="77777777" w:rsidTr="00B863B1">
        <w:trPr>
          <w:trHeight w:val="696"/>
        </w:trPr>
        <w:tc>
          <w:tcPr>
            <w:tcW w:w="2078" w:type="dxa"/>
          </w:tcPr>
          <w:p w14:paraId="195F6999" w14:textId="77777777" w:rsidR="00B863B1" w:rsidRPr="00824FCD" w:rsidRDefault="00B863B1" w:rsidP="00B863B1">
            <w:pPr>
              <w:jc w:val="both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8" w:type="dxa"/>
          </w:tcPr>
          <w:p w14:paraId="7C62C05C" w14:textId="1D137A18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138635,5</w:t>
            </w:r>
          </w:p>
        </w:tc>
        <w:tc>
          <w:tcPr>
            <w:tcW w:w="1148" w:type="dxa"/>
          </w:tcPr>
          <w:p w14:paraId="737A88F2" w14:textId="1964F627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139888,0</w:t>
            </w:r>
          </w:p>
        </w:tc>
        <w:tc>
          <w:tcPr>
            <w:tcW w:w="756" w:type="dxa"/>
          </w:tcPr>
          <w:p w14:paraId="3EE4B21C" w14:textId="39412441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236" w:type="dxa"/>
          </w:tcPr>
          <w:p w14:paraId="6691C24C" w14:textId="078256D7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144073,0</w:t>
            </w:r>
          </w:p>
        </w:tc>
        <w:tc>
          <w:tcPr>
            <w:tcW w:w="1148" w:type="dxa"/>
          </w:tcPr>
          <w:p w14:paraId="00D7CD8E" w14:textId="4FDABF5D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152745,6</w:t>
            </w:r>
          </w:p>
        </w:tc>
        <w:tc>
          <w:tcPr>
            <w:tcW w:w="756" w:type="dxa"/>
          </w:tcPr>
          <w:p w14:paraId="71F5824C" w14:textId="11614731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542" w:type="dxa"/>
          </w:tcPr>
          <w:p w14:paraId="729482E9" w14:textId="55823E7F" w:rsidR="00B863B1" w:rsidRPr="00824FCD" w:rsidRDefault="00FB0EBC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12857,6</w:t>
            </w:r>
          </w:p>
        </w:tc>
      </w:tr>
      <w:tr w:rsidR="00B863B1" w:rsidRPr="00824FCD" w14:paraId="02788AF6" w14:textId="77777777" w:rsidTr="00B863B1">
        <w:trPr>
          <w:trHeight w:val="692"/>
        </w:trPr>
        <w:tc>
          <w:tcPr>
            <w:tcW w:w="2078" w:type="dxa"/>
          </w:tcPr>
          <w:p w14:paraId="30333299" w14:textId="77777777" w:rsidR="00B863B1" w:rsidRPr="00824FCD" w:rsidRDefault="00B863B1" w:rsidP="00B863B1">
            <w:pPr>
              <w:jc w:val="both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8" w:type="dxa"/>
          </w:tcPr>
          <w:p w14:paraId="3728EAE7" w14:textId="3548295F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757775,8</w:t>
            </w:r>
          </w:p>
        </w:tc>
        <w:tc>
          <w:tcPr>
            <w:tcW w:w="1148" w:type="dxa"/>
          </w:tcPr>
          <w:p w14:paraId="37C87929" w14:textId="2CFA13AB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551143,8</w:t>
            </w:r>
          </w:p>
        </w:tc>
        <w:tc>
          <w:tcPr>
            <w:tcW w:w="756" w:type="dxa"/>
          </w:tcPr>
          <w:p w14:paraId="20DCDA2F" w14:textId="4B1CF391" w:rsidR="00B863B1" w:rsidRPr="00824FCD" w:rsidRDefault="00B863B1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236" w:type="dxa"/>
          </w:tcPr>
          <w:p w14:paraId="53AB1111" w14:textId="6AC383C2" w:rsidR="00B863B1" w:rsidRPr="00824FCD" w:rsidRDefault="00FB0EBC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646319,5</w:t>
            </w:r>
          </w:p>
        </w:tc>
        <w:tc>
          <w:tcPr>
            <w:tcW w:w="1148" w:type="dxa"/>
          </w:tcPr>
          <w:p w14:paraId="64BAAAC4" w14:textId="76242ED8" w:rsidR="00B863B1" w:rsidRPr="00824FCD" w:rsidRDefault="00FB0EBC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447668,8</w:t>
            </w:r>
          </w:p>
        </w:tc>
        <w:tc>
          <w:tcPr>
            <w:tcW w:w="756" w:type="dxa"/>
          </w:tcPr>
          <w:p w14:paraId="68360920" w14:textId="1EE04612" w:rsidR="00B863B1" w:rsidRPr="00824FCD" w:rsidRDefault="00FB0EBC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542" w:type="dxa"/>
          </w:tcPr>
          <w:p w14:paraId="7C090E5A" w14:textId="78D6516F" w:rsidR="00B863B1" w:rsidRPr="00824FCD" w:rsidRDefault="00FB0EBC" w:rsidP="00B86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-103475,0</w:t>
            </w:r>
          </w:p>
        </w:tc>
      </w:tr>
      <w:tr w:rsidR="00B863B1" w:rsidRPr="00824FCD" w14:paraId="7E7138D3" w14:textId="77777777" w:rsidTr="00B863B1">
        <w:trPr>
          <w:trHeight w:val="418"/>
        </w:trPr>
        <w:tc>
          <w:tcPr>
            <w:tcW w:w="2078" w:type="dxa"/>
            <w:shd w:val="clear" w:color="auto" w:fill="F2B9A8" w:themeFill="accent6" w:themeFillTint="66"/>
          </w:tcPr>
          <w:p w14:paraId="6577A102" w14:textId="77777777" w:rsidR="00B863B1" w:rsidRPr="00824FCD" w:rsidRDefault="00B863B1" w:rsidP="00B863B1">
            <w:pPr>
              <w:jc w:val="both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8" w:type="dxa"/>
            <w:shd w:val="clear" w:color="auto" w:fill="F2B9A8" w:themeFill="accent6" w:themeFillTint="66"/>
          </w:tcPr>
          <w:p w14:paraId="3968B8EC" w14:textId="3D57594F" w:rsidR="00B863B1" w:rsidRPr="00824FCD" w:rsidRDefault="00B863B1" w:rsidP="00B863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1139616,9</w:t>
            </w:r>
          </w:p>
        </w:tc>
        <w:tc>
          <w:tcPr>
            <w:tcW w:w="1148" w:type="dxa"/>
            <w:shd w:val="clear" w:color="auto" w:fill="F2B9A8" w:themeFill="accent6" w:themeFillTint="66"/>
          </w:tcPr>
          <w:p w14:paraId="018B157F" w14:textId="29A03B06" w:rsidR="00B863B1" w:rsidRPr="00824FCD" w:rsidRDefault="00B863B1" w:rsidP="00B863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857223,9</w:t>
            </w:r>
          </w:p>
        </w:tc>
        <w:tc>
          <w:tcPr>
            <w:tcW w:w="756" w:type="dxa"/>
            <w:shd w:val="clear" w:color="auto" w:fill="F2B9A8" w:themeFill="accent6" w:themeFillTint="66"/>
          </w:tcPr>
          <w:p w14:paraId="4FC461DB" w14:textId="75E46746" w:rsidR="00B863B1" w:rsidRPr="00824FCD" w:rsidRDefault="00B863B1" w:rsidP="00B863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75,2</w:t>
            </w:r>
          </w:p>
        </w:tc>
        <w:tc>
          <w:tcPr>
            <w:tcW w:w="1236" w:type="dxa"/>
            <w:shd w:val="clear" w:color="auto" w:fill="F2B9A8" w:themeFill="accent6" w:themeFillTint="66"/>
          </w:tcPr>
          <w:p w14:paraId="3BEAFBA8" w14:textId="6D94B083" w:rsidR="00B863B1" w:rsidRPr="00824FCD" w:rsidRDefault="00B863B1" w:rsidP="00B863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1073920,3</w:t>
            </w:r>
          </w:p>
        </w:tc>
        <w:tc>
          <w:tcPr>
            <w:tcW w:w="1148" w:type="dxa"/>
            <w:shd w:val="clear" w:color="auto" w:fill="F2B9A8" w:themeFill="accent6" w:themeFillTint="66"/>
          </w:tcPr>
          <w:p w14:paraId="40C52CF4" w14:textId="6270675B" w:rsidR="00B863B1" w:rsidRPr="00824FCD" w:rsidRDefault="00B863B1" w:rsidP="00B863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797251,9</w:t>
            </w:r>
          </w:p>
        </w:tc>
        <w:tc>
          <w:tcPr>
            <w:tcW w:w="756" w:type="dxa"/>
            <w:shd w:val="clear" w:color="auto" w:fill="F2B9A8" w:themeFill="accent6" w:themeFillTint="66"/>
          </w:tcPr>
          <w:p w14:paraId="675A6D12" w14:textId="5C4F9C70" w:rsidR="00B863B1" w:rsidRPr="00824FCD" w:rsidRDefault="00B863B1" w:rsidP="00B863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74,2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131742FA" w14:textId="758D7148" w:rsidR="00B863B1" w:rsidRPr="00824FCD" w:rsidRDefault="00B863B1" w:rsidP="00B863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-59972,0</w:t>
            </w:r>
          </w:p>
        </w:tc>
      </w:tr>
    </w:tbl>
    <w:p w14:paraId="589DE5D8" w14:textId="77777777" w:rsidR="00391DC2" w:rsidRPr="00391DC2" w:rsidRDefault="00391DC2" w:rsidP="00391DC2">
      <w:pPr>
        <w:ind w:firstLine="709"/>
        <w:jc w:val="both"/>
      </w:pPr>
    </w:p>
    <w:p w14:paraId="3C877E97" w14:textId="397B2904" w:rsidR="00E915C3" w:rsidRPr="000D4F94" w:rsidRDefault="00016A39" w:rsidP="00391DC2">
      <w:pPr>
        <w:spacing w:line="360" w:lineRule="auto"/>
        <w:ind w:firstLine="709"/>
        <w:jc w:val="both"/>
      </w:pPr>
      <w:r w:rsidRPr="000D4F94">
        <w:t xml:space="preserve">Доходы районного бюджета за </w:t>
      </w:r>
      <w:r w:rsidR="002B1BF0">
        <w:t>9 месяцев</w:t>
      </w:r>
      <w:r w:rsidRPr="000D4F94">
        <w:t xml:space="preserve"> 20</w:t>
      </w:r>
      <w:r w:rsidR="00652D3F" w:rsidRPr="000D4F94">
        <w:t>2</w:t>
      </w:r>
      <w:r w:rsidR="00FB0EBC">
        <w:t>3</w:t>
      </w:r>
      <w:r w:rsidRPr="000D4F94">
        <w:t xml:space="preserve"> года на </w:t>
      </w:r>
      <w:r w:rsidR="00FB0EBC">
        <w:t>56,1</w:t>
      </w:r>
      <w:r w:rsidRPr="000D4F94">
        <w:t>% сформированы за счет безвозмездных поступлений, объем которых, по сравнению с соответствующим периодом 20</w:t>
      </w:r>
      <w:r w:rsidR="00664E73" w:rsidRPr="000D4F94">
        <w:t>2</w:t>
      </w:r>
      <w:r w:rsidR="00FB0EBC">
        <w:t>2</w:t>
      </w:r>
      <w:r w:rsidRPr="000D4F94">
        <w:t xml:space="preserve"> года </w:t>
      </w:r>
      <w:r w:rsidR="00FB0EBC">
        <w:t>сниз</w:t>
      </w:r>
      <w:r w:rsidR="004C63ED" w:rsidRPr="000D4F94">
        <w:t>ился</w:t>
      </w:r>
      <w:r w:rsidRPr="000D4F94">
        <w:t xml:space="preserve"> в абсолютной величине на </w:t>
      </w:r>
      <w:r w:rsidR="00FB0EBC">
        <w:t>103475,0</w:t>
      </w:r>
      <w:r w:rsidRPr="000D4F94">
        <w:t xml:space="preserve"> тыс. рублей</w:t>
      </w:r>
      <w:r w:rsidR="00FB0EBC">
        <w:t xml:space="preserve"> или на 18,8%</w:t>
      </w:r>
      <w:r w:rsidRPr="000D4F94">
        <w:t xml:space="preserve">. Доля налоговых доходов составляет </w:t>
      </w:r>
      <w:r w:rsidR="00D2528B" w:rsidRPr="00F974E3">
        <w:t>24</w:t>
      </w:r>
      <w:r w:rsidR="00D2528B">
        <w:t>,</w:t>
      </w:r>
      <w:r w:rsidR="00D2528B" w:rsidRPr="00F974E3">
        <w:t>7</w:t>
      </w:r>
      <w:r w:rsidRPr="000D4F94">
        <w:t xml:space="preserve">%, неналоговых доходов – </w:t>
      </w:r>
      <w:r w:rsidR="00D2528B">
        <w:t>19,2</w:t>
      </w:r>
      <w:r w:rsidRPr="000D4F94">
        <w:t>%.</w:t>
      </w:r>
      <w:r w:rsidR="00097500" w:rsidRPr="000D4F94">
        <w:t xml:space="preserve"> </w:t>
      </w:r>
    </w:p>
    <w:p w14:paraId="351028A5" w14:textId="49107BDC" w:rsidR="00EA119C" w:rsidRPr="000D4F94" w:rsidRDefault="00097500" w:rsidP="00EA119C">
      <w:pPr>
        <w:spacing w:line="360" w:lineRule="auto"/>
        <w:ind w:firstLine="709"/>
        <w:jc w:val="both"/>
      </w:pPr>
      <w:r w:rsidRPr="000D4F94">
        <w:t xml:space="preserve">Изменение доходных источников </w:t>
      </w:r>
      <w:r w:rsidR="00652D3F" w:rsidRPr="000D4F94">
        <w:t xml:space="preserve">за </w:t>
      </w:r>
      <w:r w:rsidR="00824FCD" w:rsidRPr="000D4F94">
        <w:t>пяти</w:t>
      </w:r>
      <w:r w:rsidR="00652D3F" w:rsidRPr="000D4F94">
        <w:t xml:space="preserve">летний период </w:t>
      </w:r>
      <w:r w:rsidRPr="000D4F94">
        <w:t>представлено на гистограмме:</w:t>
      </w:r>
    </w:p>
    <w:p w14:paraId="47F407D9" w14:textId="77777777" w:rsidR="00EA119C" w:rsidRPr="00D950FA" w:rsidRDefault="00EA119C" w:rsidP="00EA119C">
      <w:pPr>
        <w:spacing w:line="360" w:lineRule="auto"/>
        <w:ind w:firstLine="709"/>
        <w:jc w:val="right"/>
        <w:rPr>
          <w:sz w:val="24"/>
          <w:szCs w:val="24"/>
        </w:rPr>
      </w:pPr>
      <w:r w:rsidRPr="00EA119C">
        <w:rPr>
          <w:sz w:val="24"/>
          <w:szCs w:val="24"/>
        </w:rPr>
        <w:t xml:space="preserve"> </w:t>
      </w:r>
      <w:r w:rsidRPr="00D950FA">
        <w:rPr>
          <w:sz w:val="24"/>
          <w:szCs w:val="24"/>
        </w:rPr>
        <w:t>(в % к общему объему доходов)</w:t>
      </w:r>
    </w:p>
    <w:p w14:paraId="77DDFBBA" w14:textId="77777777"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 wp14:anchorId="54400013" wp14:editId="5969F40D">
            <wp:extent cx="5925185" cy="3335629"/>
            <wp:effectExtent l="0" t="0" r="1841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0EFDFE" w14:textId="77777777" w:rsidR="00A17E32" w:rsidRPr="000D4F94" w:rsidRDefault="00A17E32" w:rsidP="00391DC2">
      <w:pPr>
        <w:spacing w:line="360" w:lineRule="auto"/>
        <w:ind w:firstLine="709"/>
        <w:jc w:val="both"/>
      </w:pPr>
      <w:r w:rsidRPr="000D4F94">
        <w:lastRenderedPageBreak/>
        <w:t>Данные о поступлении налоговых доходов отражены в таблице.</w:t>
      </w:r>
    </w:p>
    <w:p w14:paraId="4C32B0A5" w14:textId="77777777" w:rsidR="00A17E32" w:rsidRDefault="00C501FF" w:rsidP="00A17E32">
      <w:pPr>
        <w:ind w:firstLine="709"/>
        <w:jc w:val="right"/>
      </w:pPr>
      <w:r w:rsidRPr="00A17E32">
        <w:rPr>
          <w:sz w:val="22"/>
          <w:szCs w:val="22"/>
        </w:rPr>
        <w:t xml:space="preserve"> </w:t>
      </w:r>
      <w:r w:rsidR="00A17E32" w:rsidRPr="00A17E32">
        <w:rPr>
          <w:sz w:val="22"/>
          <w:szCs w:val="22"/>
        </w:rPr>
        <w:t>(тыс. рублей)</w:t>
      </w:r>
    </w:p>
    <w:tbl>
      <w:tblPr>
        <w:tblStyle w:val="a3"/>
        <w:tblW w:w="9441" w:type="dxa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542"/>
        <w:gridCol w:w="816"/>
      </w:tblGrid>
      <w:tr w:rsidR="00A17E32" w:rsidRPr="00A17E32" w14:paraId="091BCEE7" w14:textId="77777777" w:rsidTr="00A608FE">
        <w:tc>
          <w:tcPr>
            <w:tcW w:w="3964" w:type="dxa"/>
            <w:shd w:val="clear" w:color="auto" w:fill="F2B9A8" w:themeFill="accent6" w:themeFillTint="66"/>
          </w:tcPr>
          <w:p w14:paraId="4FAF8CB2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1CB571F1" w14:textId="324416BC" w:rsidR="00A17E32" w:rsidRPr="00A17E32" w:rsidRDefault="002B1BF0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A608FE">
              <w:rPr>
                <w:b/>
                <w:sz w:val="24"/>
                <w:szCs w:val="24"/>
              </w:rPr>
              <w:t xml:space="preserve"> </w:t>
            </w:r>
            <w:r w:rsidR="00A17E32">
              <w:rPr>
                <w:b/>
                <w:sz w:val="24"/>
                <w:szCs w:val="24"/>
              </w:rPr>
              <w:t>20</w:t>
            </w:r>
            <w:r w:rsidR="00327A44">
              <w:rPr>
                <w:b/>
                <w:sz w:val="24"/>
                <w:szCs w:val="24"/>
              </w:rPr>
              <w:t>2</w:t>
            </w:r>
            <w:r w:rsidR="00D2528B">
              <w:rPr>
                <w:b/>
                <w:sz w:val="24"/>
                <w:szCs w:val="24"/>
              </w:rPr>
              <w:t>2</w:t>
            </w:r>
            <w:r w:rsidR="00327A44">
              <w:rPr>
                <w:b/>
                <w:sz w:val="24"/>
                <w:szCs w:val="24"/>
              </w:rPr>
              <w:t xml:space="preserve"> </w:t>
            </w:r>
            <w:r w:rsidR="00A17E32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77E0E5E4" w14:textId="342EF44B" w:rsidR="00A17E32" w:rsidRPr="00A17E32" w:rsidRDefault="002B1BF0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A608FE">
              <w:rPr>
                <w:b/>
                <w:sz w:val="24"/>
                <w:szCs w:val="24"/>
              </w:rPr>
              <w:t xml:space="preserve"> </w:t>
            </w:r>
            <w:r w:rsidR="00A17E32">
              <w:rPr>
                <w:b/>
                <w:sz w:val="24"/>
                <w:szCs w:val="24"/>
              </w:rPr>
              <w:t>20</w:t>
            </w:r>
            <w:r w:rsidR="00EA119C">
              <w:rPr>
                <w:b/>
                <w:sz w:val="24"/>
                <w:szCs w:val="24"/>
              </w:rPr>
              <w:t>2</w:t>
            </w:r>
            <w:r w:rsidR="00D2528B">
              <w:rPr>
                <w:b/>
                <w:sz w:val="24"/>
                <w:szCs w:val="24"/>
              </w:rPr>
              <w:t>3</w:t>
            </w:r>
            <w:r w:rsidR="00A17E3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9E056A4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7E6879F6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D2528B" w:rsidRPr="00A17E32" w14:paraId="6A4EF6BF" w14:textId="77777777" w:rsidTr="000D4690">
        <w:trPr>
          <w:trHeight w:val="441"/>
        </w:trPr>
        <w:tc>
          <w:tcPr>
            <w:tcW w:w="3964" w:type="dxa"/>
          </w:tcPr>
          <w:p w14:paraId="0ADD2334" w14:textId="77777777" w:rsidR="00D2528B" w:rsidRPr="00A17E32" w:rsidRDefault="00D2528B" w:rsidP="00D2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14:paraId="609C269B" w14:textId="3AEB3E1B" w:rsidR="00D2528B" w:rsidRPr="00A17E32" w:rsidRDefault="00D2528B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109461,7</w:t>
            </w:r>
          </w:p>
        </w:tc>
        <w:tc>
          <w:tcPr>
            <w:tcW w:w="1559" w:type="dxa"/>
          </w:tcPr>
          <w:p w14:paraId="6181E24C" w14:textId="18C8F5B8" w:rsidR="00D2528B" w:rsidRPr="00A17E32" w:rsidRDefault="002E7D3A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139562,8</w:t>
            </w:r>
          </w:p>
        </w:tc>
        <w:tc>
          <w:tcPr>
            <w:tcW w:w="1542" w:type="dxa"/>
          </w:tcPr>
          <w:p w14:paraId="4ED35D38" w14:textId="7D08E5BF" w:rsidR="00D2528B" w:rsidRPr="00A17E32" w:rsidRDefault="002E7D3A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30101,1</w:t>
            </w:r>
          </w:p>
        </w:tc>
        <w:tc>
          <w:tcPr>
            <w:tcW w:w="816" w:type="dxa"/>
          </w:tcPr>
          <w:p w14:paraId="1DABFE7E" w14:textId="71F9C32F" w:rsidR="00D2528B" w:rsidRPr="00A17E32" w:rsidRDefault="002E7D3A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</w:tr>
      <w:tr w:rsidR="00D2528B" w:rsidRPr="00A17E32" w14:paraId="68F333F1" w14:textId="77777777" w:rsidTr="000D4690">
        <w:trPr>
          <w:trHeight w:val="418"/>
        </w:trPr>
        <w:tc>
          <w:tcPr>
            <w:tcW w:w="3964" w:type="dxa"/>
          </w:tcPr>
          <w:p w14:paraId="725CE875" w14:textId="77777777" w:rsidR="00D2528B" w:rsidRPr="00A17E32" w:rsidRDefault="00D2528B" w:rsidP="00D2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560" w:type="dxa"/>
          </w:tcPr>
          <w:p w14:paraId="714EBFFF" w14:textId="203719B7" w:rsidR="00D2528B" w:rsidRPr="00A17E32" w:rsidRDefault="00D2528B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43126,1</w:t>
            </w:r>
          </w:p>
        </w:tc>
        <w:tc>
          <w:tcPr>
            <w:tcW w:w="1559" w:type="dxa"/>
          </w:tcPr>
          <w:p w14:paraId="75287E43" w14:textId="6E9793D2" w:rsidR="00D2528B" w:rsidRPr="00A17E32" w:rsidRDefault="002E7D3A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45931,9</w:t>
            </w:r>
          </w:p>
        </w:tc>
        <w:tc>
          <w:tcPr>
            <w:tcW w:w="1542" w:type="dxa"/>
          </w:tcPr>
          <w:p w14:paraId="2D80CE72" w14:textId="59933E9D" w:rsidR="00D2528B" w:rsidRPr="00A17E32" w:rsidRDefault="002E7D3A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2805,8</w:t>
            </w:r>
          </w:p>
        </w:tc>
        <w:tc>
          <w:tcPr>
            <w:tcW w:w="816" w:type="dxa"/>
          </w:tcPr>
          <w:p w14:paraId="417CB9DD" w14:textId="5AAC34EC" w:rsidR="00D2528B" w:rsidRPr="00A17E32" w:rsidRDefault="002E7D3A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</w:tr>
      <w:tr w:rsidR="00D2528B" w:rsidRPr="00A17E32" w14:paraId="323CBE6D" w14:textId="77777777" w:rsidTr="000D4690">
        <w:trPr>
          <w:trHeight w:val="425"/>
        </w:trPr>
        <w:tc>
          <w:tcPr>
            <w:tcW w:w="3964" w:type="dxa"/>
          </w:tcPr>
          <w:p w14:paraId="551C8A87" w14:textId="77777777" w:rsidR="00D2528B" w:rsidRPr="00A17E32" w:rsidRDefault="00D2528B" w:rsidP="00D2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</w:tcPr>
          <w:p w14:paraId="42FB3F0D" w14:textId="11D935D8" w:rsidR="00D2528B" w:rsidRPr="00A17E32" w:rsidRDefault="00D2528B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9544,8</w:t>
            </w:r>
          </w:p>
        </w:tc>
        <w:tc>
          <w:tcPr>
            <w:tcW w:w="1559" w:type="dxa"/>
          </w:tcPr>
          <w:p w14:paraId="3BAE9FAD" w14:textId="33DB144F" w:rsidR="00D2528B" w:rsidRPr="00A17E32" w:rsidRDefault="002E7D3A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8183,5</w:t>
            </w:r>
          </w:p>
        </w:tc>
        <w:tc>
          <w:tcPr>
            <w:tcW w:w="1542" w:type="dxa"/>
          </w:tcPr>
          <w:p w14:paraId="35309467" w14:textId="16D6D81C" w:rsidR="00D2528B" w:rsidRPr="00A17E32" w:rsidRDefault="002E7D3A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-1361,3</w:t>
            </w:r>
          </w:p>
        </w:tc>
        <w:tc>
          <w:tcPr>
            <w:tcW w:w="816" w:type="dxa"/>
          </w:tcPr>
          <w:p w14:paraId="23BA041E" w14:textId="6F1D1349" w:rsidR="00D2528B" w:rsidRPr="00A17E32" w:rsidRDefault="002E7D3A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D2528B" w:rsidRPr="00A17E32" w14:paraId="1FD23934" w14:textId="77777777" w:rsidTr="000D4690">
        <w:trPr>
          <w:trHeight w:val="403"/>
        </w:trPr>
        <w:tc>
          <w:tcPr>
            <w:tcW w:w="3964" w:type="dxa"/>
          </w:tcPr>
          <w:p w14:paraId="5F623908" w14:textId="77777777" w:rsidR="00D2528B" w:rsidRPr="00A17E32" w:rsidRDefault="00D2528B" w:rsidP="00D2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560" w:type="dxa"/>
          </w:tcPr>
          <w:p w14:paraId="5632D527" w14:textId="1851421A" w:rsidR="00D2528B" w:rsidRPr="00A17E32" w:rsidRDefault="00D2528B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4059,5</w:t>
            </w:r>
          </w:p>
        </w:tc>
        <w:tc>
          <w:tcPr>
            <w:tcW w:w="1559" w:type="dxa"/>
          </w:tcPr>
          <w:p w14:paraId="77280C8F" w14:textId="6D1D12AE" w:rsidR="00D2528B" w:rsidRPr="00A17E32" w:rsidRDefault="002E7D3A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3159,3</w:t>
            </w:r>
          </w:p>
        </w:tc>
        <w:tc>
          <w:tcPr>
            <w:tcW w:w="1542" w:type="dxa"/>
          </w:tcPr>
          <w:p w14:paraId="5676D085" w14:textId="3932CE5C" w:rsidR="00D2528B" w:rsidRPr="00A17E32" w:rsidRDefault="002E7D3A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-900,2</w:t>
            </w:r>
          </w:p>
        </w:tc>
        <w:tc>
          <w:tcPr>
            <w:tcW w:w="816" w:type="dxa"/>
          </w:tcPr>
          <w:p w14:paraId="272A60D9" w14:textId="5763230D" w:rsidR="00D2528B" w:rsidRPr="00A17E32" w:rsidRDefault="002E7D3A" w:rsidP="00D25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</w:tr>
      <w:tr w:rsidR="00D2528B" w:rsidRPr="00A17E32" w14:paraId="20BDDB83" w14:textId="77777777" w:rsidTr="00A608FE">
        <w:tc>
          <w:tcPr>
            <w:tcW w:w="3964" w:type="dxa"/>
          </w:tcPr>
          <w:p w14:paraId="5EE94798" w14:textId="77777777" w:rsidR="00D2528B" w:rsidRPr="00A608FE" w:rsidRDefault="00D2528B" w:rsidP="00D2528B">
            <w:pPr>
              <w:rPr>
                <w:sz w:val="22"/>
                <w:szCs w:val="22"/>
              </w:rPr>
            </w:pPr>
            <w:r w:rsidRPr="00A608FE">
              <w:rPr>
                <w:sz w:val="22"/>
                <w:szCs w:val="22"/>
              </w:rPr>
              <w:t>в т.ч. госпошлина</w:t>
            </w:r>
          </w:p>
        </w:tc>
        <w:tc>
          <w:tcPr>
            <w:tcW w:w="1560" w:type="dxa"/>
          </w:tcPr>
          <w:p w14:paraId="366C8BE7" w14:textId="3D28588F" w:rsidR="00D2528B" w:rsidRPr="00A608FE" w:rsidRDefault="00D2528B" w:rsidP="00D252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4059,5</w:t>
            </w:r>
          </w:p>
        </w:tc>
        <w:tc>
          <w:tcPr>
            <w:tcW w:w="1559" w:type="dxa"/>
          </w:tcPr>
          <w:p w14:paraId="7D3FF627" w14:textId="2CABAFD2" w:rsidR="00D2528B" w:rsidRPr="00A608FE" w:rsidRDefault="002E7D3A" w:rsidP="00D252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3159,3</w:t>
            </w:r>
          </w:p>
        </w:tc>
        <w:tc>
          <w:tcPr>
            <w:tcW w:w="1542" w:type="dxa"/>
          </w:tcPr>
          <w:p w14:paraId="19D34330" w14:textId="72F88BF1" w:rsidR="00D2528B" w:rsidRPr="00A608FE" w:rsidRDefault="002E7D3A" w:rsidP="00D252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-900,2</w:t>
            </w:r>
          </w:p>
        </w:tc>
        <w:tc>
          <w:tcPr>
            <w:tcW w:w="816" w:type="dxa"/>
          </w:tcPr>
          <w:p w14:paraId="58C53638" w14:textId="081D9A1F" w:rsidR="00D2528B" w:rsidRPr="00A608FE" w:rsidRDefault="002E7D3A" w:rsidP="00D252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</w:tr>
      <w:tr w:rsidR="00D2528B" w:rsidRPr="001647E8" w14:paraId="25F3F772" w14:textId="77777777" w:rsidTr="000D4690">
        <w:trPr>
          <w:trHeight w:val="299"/>
        </w:trPr>
        <w:tc>
          <w:tcPr>
            <w:tcW w:w="3964" w:type="dxa"/>
            <w:shd w:val="clear" w:color="auto" w:fill="F2B9A8" w:themeFill="accent6" w:themeFillTint="66"/>
          </w:tcPr>
          <w:p w14:paraId="2E9AE9E9" w14:textId="77777777" w:rsidR="00D2528B" w:rsidRPr="001647E8" w:rsidRDefault="00D2528B" w:rsidP="00D2528B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080C67C4" w14:textId="01191C1A" w:rsidR="00D2528B" w:rsidRPr="001647E8" w:rsidRDefault="00D2528B" w:rsidP="00D252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166192,1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5EF56EB1" w14:textId="01B236D1" w:rsidR="00D2528B" w:rsidRPr="001647E8" w:rsidRDefault="002E7D3A" w:rsidP="00D252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196837,5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8A467C0" w14:textId="36DD7E66" w:rsidR="00D2528B" w:rsidRPr="001647E8" w:rsidRDefault="002E7D3A" w:rsidP="00D252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30645,4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262CF65C" w14:textId="2E79AA20" w:rsidR="00D2528B" w:rsidRPr="001647E8" w:rsidRDefault="002E7D3A" w:rsidP="00D252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118,4</w:t>
            </w:r>
          </w:p>
        </w:tc>
      </w:tr>
    </w:tbl>
    <w:p w14:paraId="71AFC10B" w14:textId="22F46A6D" w:rsidR="00715CF3" w:rsidRPr="000D4F94" w:rsidRDefault="009B5A6F" w:rsidP="00715CF3">
      <w:pPr>
        <w:spacing w:before="240" w:line="360" w:lineRule="auto"/>
        <w:ind w:firstLine="567"/>
        <w:jc w:val="both"/>
      </w:pPr>
      <w:r w:rsidRPr="000D4F94">
        <w:t xml:space="preserve">Приведенные в таблице данные показывают, что </w:t>
      </w:r>
      <w:r w:rsidR="002B1BF0">
        <w:t>за 9 месяцев</w:t>
      </w:r>
      <w:r w:rsidR="0070493B" w:rsidRPr="000D4F94">
        <w:t xml:space="preserve"> 20</w:t>
      </w:r>
      <w:r w:rsidR="00766E38" w:rsidRPr="000D4F94">
        <w:t>2</w:t>
      </w:r>
      <w:r w:rsidR="002E7D3A">
        <w:t>3</w:t>
      </w:r>
      <w:r w:rsidR="0070493B" w:rsidRPr="000D4F94">
        <w:t xml:space="preserve"> года по сравнению с аналогичным периодом 20</w:t>
      </w:r>
      <w:r w:rsidR="007D24B0" w:rsidRPr="000D4F94">
        <w:t>2</w:t>
      </w:r>
      <w:r w:rsidR="002E7D3A">
        <w:t>2</w:t>
      </w:r>
      <w:r w:rsidR="0070493B" w:rsidRPr="000D4F94">
        <w:t xml:space="preserve"> года </w:t>
      </w:r>
      <w:r w:rsidR="00715CF3" w:rsidRPr="000D4F94">
        <w:t xml:space="preserve">произошло </w:t>
      </w:r>
      <w:r w:rsidR="002E7D3A">
        <w:t>увелич</w:t>
      </w:r>
      <w:r w:rsidR="00715CF3" w:rsidRPr="000D4F94">
        <w:t xml:space="preserve">ение </w:t>
      </w:r>
      <w:r w:rsidR="0070493B" w:rsidRPr="000D4F94">
        <w:t>поступлени</w:t>
      </w:r>
      <w:r w:rsidR="00715CF3" w:rsidRPr="000D4F94">
        <w:t>й</w:t>
      </w:r>
      <w:r w:rsidR="0070493B" w:rsidRPr="000D4F94">
        <w:t xml:space="preserve"> налоговых доходов </w:t>
      </w:r>
      <w:r w:rsidR="002241B0" w:rsidRPr="000D4F94">
        <w:t>н</w:t>
      </w:r>
      <w:r w:rsidR="0070493B" w:rsidRPr="000D4F94">
        <w:t xml:space="preserve">а </w:t>
      </w:r>
      <w:r w:rsidR="002E7D3A">
        <w:t>18,4</w:t>
      </w:r>
      <w:r w:rsidR="005E2F56" w:rsidRPr="000D4F94">
        <w:t xml:space="preserve">% </w:t>
      </w:r>
      <w:r w:rsidR="002E7D3A">
        <w:t>в основном за счет</w:t>
      </w:r>
      <w:r w:rsidR="005E2F56" w:rsidRPr="000D4F94">
        <w:t xml:space="preserve"> </w:t>
      </w:r>
      <w:r w:rsidR="00715CF3" w:rsidRPr="000D4F94">
        <w:t>у</w:t>
      </w:r>
      <w:r w:rsidR="002E7D3A">
        <w:t>велич</w:t>
      </w:r>
      <w:r w:rsidR="007D24B0" w:rsidRPr="000D4F94">
        <w:t>ения</w:t>
      </w:r>
      <w:r w:rsidR="00334648" w:rsidRPr="000D4F94">
        <w:t xml:space="preserve"> </w:t>
      </w:r>
      <w:r w:rsidR="005E2F56" w:rsidRPr="000D4F94">
        <w:t>поступлений</w:t>
      </w:r>
      <w:r w:rsidR="007142EE" w:rsidRPr="000D4F94">
        <w:t xml:space="preserve"> НДФЛ</w:t>
      </w:r>
      <w:r w:rsidR="00275C7A" w:rsidRPr="000D4F94">
        <w:t>.</w:t>
      </w:r>
      <w:r w:rsidR="00715CF3" w:rsidRPr="000D4F94">
        <w:t xml:space="preserve"> </w:t>
      </w:r>
    </w:p>
    <w:p w14:paraId="194CD1CE" w14:textId="18DABC45" w:rsidR="00C53E88" w:rsidRPr="000D4F94" w:rsidRDefault="00C53E88" w:rsidP="00C53E88">
      <w:pPr>
        <w:spacing w:line="360" w:lineRule="auto"/>
        <w:ind w:firstLine="709"/>
        <w:jc w:val="both"/>
      </w:pPr>
      <w:r w:rsidRPr="000D4F94">
        <w:t xml:space="preserve">В структуре налоговых доходов наибольший удельный вес занимает налог на доходы физических лиц – </w:t>
      </w:r>
      <w:r w:rsidR="002E7D3A">
        <w:t>70,9</w:t>
      </w:r>
      <w:r w:rsidRPr="000D4F94">
        <w:t>%.</w:t>
      </w:r>
    </w:p>
    <w:p w14:paraId="5351BF98" w14:textId="77777777" w:rsidR="00B07E60" w:rsidRPr="000D4F94" w:rsidRDefault="00B07E60" w:rsidP="00B07E60">
      <w:pPr>
        <w:spacing w:line="360" w:lineRule="auto"/>
        <w:ind w:firstLine="567"/>
        <w:jc w:val="both"/>
      </w:pPr>
      <w:r w:rsidRPr="000D4F94">
        <w:t>Налоги на совокупный доход представлены двумя основными источниками:</w:t>
      </w:r>
    </w:p>
    <w:p w14:paraId="02300A5B" w14:textId="25889725" w:rsidR="00B07E60" w:rsidRPr="000D4F94" w:rsidRDefault="00B07E60" w:rsidP="00B07E60">
      <w:pPr>
        <w:spacing w:line="360" w:lineRule="auto"/>
        <w:ind w:firstLine="567"/>
        <w:jc w:val="both"/>
      </w:pPr>
      <w:r w:rsidRPr="000D4F94">
        <w:t xml:space="preserve">- единый сельскохозяйственный налог – поступил в районный бюджет в сумме </w:t>
      </w:r>
      <w:r w:rsidR="002E7D3A">
        <w:t>8032,7</w:t>
      </w:r>
      <w:r w:rsidRPr="000D4F94">
        <w:t xml:space="preserve"> тыс. рублей или </w:t>
      </w:r>
      <w:r w:rsidR="00873069">
        <w:t>92,5</w:t>
      </w:r>
      <w:r w:rsidRPr="000D4F94">
        <w:t>% от плановых назначений,</w:t>
      </w:r>
    </w:p>
    <w:p w14:paraId="0809FA43" w14:textId="27BA51CB" w:rsidR="00B07E60" w:rsidRPr="000D4F94" w:rsidRDefault="00B07E60" w:rsidP="00B07E60">
      <w:pPr>
        <w:spacing w:line="360" w:lineRule="auto"/>
        <w:ind w:firstLine="567"/>
        <w:jc w:val="both"/>
      </w:pPr>
      <w:r w:rsidRPr="000D4F94">
        <w:t xml:space="preserve">- налог, взимаемый в связи с применением патентной системы налогообложения – поступил в сумме </w:t>
      </w:r>
      <w:r w:rsidR="00873069">
        <w:t>319,9</w:t>
      </w:r>
      <w:r w:rsidRPr="000D4F94">
        <w:t xml:space="preserve"> тыс. рублей или </w:t>
      </w:r>
      <w:r w:rsidR="00873069">
        <w:t>12,1</w:t>
      </w:r>
      <w:r w:rsidRPr="000D4F94">
        <w:t>% от плановых назначений.</w:t>
      </w:r>
    </w:p>
    <w:p w14:paraId="769D160E" w14:textId="107E40B7" w:rsidR="00B13F6F" w:rsidRPr="00B13F6F" w:rsidRDefault="00F91002" w:rsidP="001A49F9">
      <w:pPr>
        <w:spacing w:line="360" w:lineRule="auto"/>
        <w:ind w:firstLine="709"/>
        <w:jc w:val="both"/>
        <w:rPr>
          <w:sz w:val="22"/>
          <w:szCs w:val="22"/>
        </w:rPr>
      </w:pPr>
      <w:r w:rsidRPr="000D4F94">
        <w:t xml:space="preserve">Фактическое поступление неналоговых доходов за отчетный период текущего года в сравнении с </w:t>
      </w:r>
      <w:r w:rsidR="000A68F7">
        <w:t>аналогичным периодом</w:t>
      </w:r>
      <w:r w:rsidRPr="000D4F94">
        <w:t xml:space="preserve"> 20</w:t>
      </w:r>
      <w:r w:rsidR="007D24B0" w:rsidRPr="000D4F94">
        <w:t>2</w:t>
      </w:r>
      <w:r w:rsidR="00873069">
        <w:t>2</w:t>
      </w:r>
      <w:r w:rsidRPr="000D4F94">
        <w:t xml:space="preserve"> года представлено в таблице:</w:t>
      </w:r>
      <w:r w:rsidR="00587B6D" w:rsidRPr="00B07E60">
        <w:rPr>
          <w:sz w:val="30"/>
          <w:szCs w:val="30"/>
        </w:rPr>
        <w:t xml:space="preserve"> </w:t>
      </w:r>
      <w:r w:rsidR="00587B6D">
        <w:t xml:space="preserve">                                                                                                  </w:t>
      </w:r>
      <w:r w:rsidR="00B13F6F">
        <w:rPr>
          <w:sz w:val="22"/>
          <w:szCs w:val="22"/>
        </w:rPr>
        <w:t>(тыс. рублей)</w:t>
      </w: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258"/>
        <w:gridCol w:w="876"/>
      </w:tblGrid>
      <w:tr w:rsidR="00C23569" w:rsidRPr="00F91002" w14:paraId="270CB3E2" w14:textId="77777777" w:rsidTr="00DF4704">
        <w:tc>
          <w:tcPr>
            <w:tcW w:w="4390" w:type="dxa"/>
            <w:shd w:val="clear" w:color="auto" w:fill="F2B9A8" w:themeFill="accent6" w:themeFillTint="66"/>
          </w:tcPr>
          <w:p w14:paraId="0364174B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31DE43A1" w14:textId="208FD4A0" w:rsidR="00C23569" w:rsidRPr="00A17E32" w:rsidRDefault="000A68F7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DF4704">
              <w:rPr>
                <w:b/>
                <w:sz w:val="24"/>
                <w:szCs w:val="24"/>
              </w:rPr>
              <w:t xml:space="preserve"> </w:t>
            </w:r>
            <w:r w:rsidR="00C23569">
              <w:rPr>
                <w:b/>
                <w:sz w:val="24"/>
                <w:szCs w:val="24"/>
              </w:rPr>
              <w:t>20</w:t>
            </w:r>
            <w:r w:rsidR="007D24B0">
              <w:rPr>
                <w:b/>
                <w:sz w:val="24"/>
                <w:szCs w:val="24"/>
              </w:rPr>
              <w:t>2</w:t>
            </w:r>
            <w:r w:rsidR="00873069">
              <w:rPr>
                <w:b/>
                <w:sz w:val="24"/>
                <w:szCs w:val="24"/>
              </w:rPr>
              <w:t>2</w:t>
            </w:r>
            <w:r w:rsidR="00C2356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36D557D9" w14:textId="59872539" w:rsidR="00C23569" w:rsidRPr="00A17E32" w:rsidRDefault="000A68F7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месяцев </w:t>
            </w:r>
            <w:r w:rsidR="00C23569">
              <w:rPr>
                <w:b/>
                <w:sz w:val="24"/>
                <w:szCs w:val="24"/>
              </w:rPr>
              <w:t>20</w:t>
            </w:r>
            <w:r w:rsidR="00C53E88">
              <w:rPr>
                <w:b/>
                <w:sz w:val="24"/>
                <w:szCs w:val="24"/>
              </w:rPr>
              <w:t>2</w:t>
            </w:r>
            <w:r w:rsidR="00873069">
              <w:rPr>
                <w:b/>
                <w:sz w:val="24"/>
                <w:szCs w:val="24"/>
              </w:rPr>
              <w:t>3</w:t>
            </w:r>
            <w:r w:rsidR="00C2356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197E9F0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BF66851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873069" w:rsidRPr="00F91002" w14:paraId="7DDF680C" w14:textId="77777777" w:rsidTr="00DF4704">
        <w:tc>
          <w:tcPr>
            <w:tcW w:w="4390" w:type="dxa"/>
          </w:tcPr>
          <w:p w14:paraId="2D5DB161" w14:textId="77777777" w:rsidR="00873069" w:rsidRPr="00F91002" w:rsidRDefault="00873069" w:rsidP="0087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417" w:type="dxa"/>
          </w:tcPr>
          <w:p w14:paraId="7E6AACA1" w14:textId="40E9E072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130884,0</w:t>
            </w:r>
          </w:p>
        </w:tc>
        <w:tc>
          <w:tcPr>
            <w:tcW w:w="1418" w:type="dxa"/>
          </w:tcPr>
          <w:p w14:paraId="5D6D86E3" w14:textId="43C289B5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149710,1</w:t>
            </w:r>
          </w:p>
        </w:tc>
        <w:tc>
          <w:tcPr>
            <w:tcW w:w="1258" w:type="dxa"/>
          </w:tcPr>
          <w:p w14:paraId="4DDC899B" w14:textId="7248E3B3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18826,1</w:t>
            </w:r>
          </w:p>
        </w:tc>
        <w:tc>
          <w:tcPr>
            <w:tcW w:w="876" w:type="dxa"/>
          </w:tcPr>
          <w:p w14:paraId="2097E2AA" w14:textId="1E909220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</w:tr>
      <w:tr w:rsidR="00873069" w:rsidRPr="00B07E60" w14:paraId="39C13ADA" w14:textId="77777777" w:rsidTr="00DF4704">
        <w:tc>
          <w:tcPr>
            <w:tcW w:w="4390" w:type="dxa"/>
          </w:tcPr>
          <w:p w14:paraId="7EA7A1D2" w14:textId="77777777" w:rsidR="00873069" w:rsidRPr="00B07E60" w:rsidRDefault="00873069" w:rsidP="00873069">
            <w:pPr>
              <w:rPr>
                <w:i/>
                <w:iCs/>
                <w:sz w:val="24"/>
                <w:szCs w:val="24"/>
              </w:rPr>
            </w:pPr>
            <w:r w:rsidRPr="00B07E60">
              <w:rPr>
                <w:i/>
                <w:iCs/>
                <w:sz w:val="24"/>
                <w:szCs w:val="24"/>
              </w:rPr>
              <w:t xml:space="preserve">в т.ч. проценты, полученные от предоставления бюджетных кредитов </w:t>
            </w:r>
          </w:p>
        </w:tc>
        <w:tc>
          <w:tcPr>
            <w:tcW w:w="1417" w:type="dxa"/>
          </w:tcPr>
          <w:p w14:paraId="7FF7F317" w14:textId="2A9C0954" w:rsidR="00873069" w:rsidRPr="00B07E60" w:rsidRDefault="00873069" w:rsidP="0087306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6635B8A8" w14:textId="5C239081" w:rsidR="00873069" w:rsidRPr="00B07E60" w:rsidRDefault="00873069" w:rsidP="0087306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0,8</w:t>
            </w:r>
          </w:p>
        </w:tc>
        <w:tc>
          <w:tcPr>
            <w:tcW w:w="1258" w:type="dxa"/>
          </w:tcPr>
          <w:p w14:paraId="35F9F640" w14:textId="7F837442" w:rsidR="00873069" w:rsidRPr="00B07E60" w:rsidRDefault="00873069" w:rsidP="0087306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876" w:type="dxa"/>
          </w:tcPr>
          <w:p w14:paraId="5168BA55" w14:textId="63AD3C94" w:rsidR="00873069" w:rsidRPr="00B07E60" w:rsidRDefault="00873069" w:rsidP="0087306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160,0</w:t>
            </w:r>
          </w:p>
        </w:tc>
      </w:tr>
      <w:tr w:rsidR="00873069" w:rsidRPr="00F91002" w14:paraId="63B463C7" w14:textId="77777777" w:rsidTr="00DF4704">
        <w:tc>
          <w:tcPr>
            <w:tcW w:w="4390" w:type="dxa"/>
          </w:tcPr>
          <w:p w14:paraId="44FB8D38" w14:textId="77777777" w:rsidR="00873069" w:rsidRPr="00F91002" w:rsidRDefault="00873069" w:rsidP="0087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17" w:type="dxa"/>
          </w:tcPr>
          <w:p w14:paraId="016576E3" w14:textId="13D90702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1447,4</w:t>
            </w:r>
          </w:p>
        </w:tc>
        <w:tc>
          <w:tcPr>
            <w:tcW w:w="1418" w:type="dxa"/>
          </w:tcPr>
          <w:p w14:paraId="2C8E9844" w14:textId="361C3225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972,4</w:t>
            </w:r>
          </w:p>
        </w:tc>
        <w:tc>
          <w:tcPr>
            <w:tcW w:w="1258" w:type="dxa"/>
          </w:tcPr>
          <w:p w14:paraId="75742C36" w14:textId="3F36B650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-475,0</w:t>
            </w:r>
          </w:p>
        </w:tc>
        <w:tc>
          <w:tcPr>
            <w:tcW w:w="876" w:type="dxa"/>
          </w:tcPr>
          <w:p w14:paraId="04D11236" w14:textId="08FA2316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873069" w:rsidRPr="00F91002" w14:paraId="7EF0D5BB" w14:textId="77777777" w:rsidTr="00DF4704">
        <w:tc>
          <w:tcPr>
            <w:tcW w:w="4390" w:type="dxa"/>
          </w:tcPr>
          <w:p w14:paraId="1A64B20C" w14:textId="77777777" w:rsidR="00873069" w:rsidRDefault="00873069" w:rsidP="0087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417" w:type="dxa"/>
          </w:tcPr>
          <w:p w14:paraId="240F274A" w14:textId="64E3811F" w:rsidR="00873069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3081,3</w:t>
            </w:r>
          </w:p>
        </w:tc>
        <w:tc>
          <w:tcPr>
            <w:tcW w:w="1418" w:type="dxa"/>
          </w:tcPr>
          <w:p w14:paraId="74630CCF" w14:textId="30FD24E3" w:rsidR="00873069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58" w:type="dxa"/>
          </w:tcPr>
          <w:p w14:paraId="16EF539E" w14:textId="281C7D86" w:rsidR="00873069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-2931,3</w:t>
            </w:r>
          </w:p>
        </w:tc>
        <w:tc>
          <w:tcPr>
            <w:tcW w:w="876" w:type="dxa"/>
          </w:tcPr>
          <w:p w14:paraId="766795F5" w14:textId="44340109" w:rsidR="00873069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873069" w:rsidRPr="00F91002" w14:paraId="7BDF8799" w14:textId="77777777" w:rsidTr="00DF4704">
        <w:tc>
          <w:tcPr>
            <w:tcW w:w="4390" w:type="dxa"/>
          </w:tcPr>
          <w:p w14:paraId="78445F57" w14:textId="77777777" w:rsidR="00873069" w:rsidRPr="00F91002" w:rsidRDefault="00873069" w:rsidP="0087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14:paraId="720A88E9" w14:textId="78A11AE5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3408,3</w:t>
            </w:r>
          </w:p>
        </w:tc>
        <w:tc>
          <w:tcPr>
            <w:tcW w:w="1418" w:type="dxa"/>
          </w:tcPr>
          <w:p w14:paraId="193339AC" w14:textId="3CA33526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523,1</w:t>
            </w:r>
          </w:p>
        </w:tc>
        <w:tc>
          <w:tcPr>
            <w:tcW w:w="1258" w:type="dxa"/>
          </w:tcPr>
          <w:p w14:paraId="5D384C08" w14:textId="64A3EB5F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-2885,2</w:t>
            </w:r>
          </w:p>
        </w:tc>
        <w:tc>
          <w:tcPr>
            <w:tcW w:w="876" w:type="dxa"/>
          </w:tcPr>
          <w:p w14:paraId="53C9B2DC" w14:textId="46DCA76D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873069" w:rsidRPr="00F91002" w14:paraId="005226B2" w14:textId="77777777" w:rsidTr="00DF4704">
        <w:tc>
          <w:tcPr>
            <w:tcW w:w="4390" w:type="dxa"/>
          </w:tcPr>
          <w:p w14:paraId="4961E514" w14:textId="77777777" w:rsidR="00873069" w:rsidRPr="00F91002" w:rsidRDefault="00873069" w:rsidP="0087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14:paraId="4B9E0AB4" w14:textId="0B97C72C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1067,0</w:t>
            </w:r>
          </w:p>
        </w:tc>
        <w:tc>
          <w:tcPr>
            <w:tcW w:w="1418" w:type="dxa"/>
          </w:tcPr>
          <w:p w14:paraId="090D7E73" w14:textId="5F7E76BB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1398,6</w:t>
            </w:r>
          </w:p>
        </w:tc>
        <w:tc>
          <w:tcPr>
            <w:tcW w:w="1258" w:type="dxa"/>
          </w:tcPr>
          <w:p w14:paraId="65B8BA32" w14:textId="37A3E9A1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331,6</w:t>
            </w:r>
          </w:p>
        </w:tc>
        <w:tc>
          <w:tcPr>
            <w:tcW w:w="876" w:type="dxa"/>
          </w:tcPr>
          <w:p w14:paraId="7ACC07BF" w14:textId="75FDA377" w:rsidR="00873069" w:rsidRPr="00F91002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</w:tr>
      <w:tr w:rsidR="00873069" w:rsidRPr="00F91002" w14:paraId="4AD63FCB" w14:textId="77777777" w:rsidTr="00DF4704">
        <w:tc>
          <w:tcPr>
            <w:tcW w:w="4390" w:type="dxa"/>
          </w:tcPr>
          <w:p w14:paraId="1990C50E" w14:textId="065CF408" w:rsidR="00873069" w:rsidRDefault="00873069" w:rsidP="0087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</w:tcPr>
          <w:p w14:paraId="61E45EAF" w14:textId="3558171B" w:rsidR="00873069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1114D0C" w14:textId="3725BAF4" w:rsidR="00873069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-8,6</w:t>
            </w:r>
          </w:p>
        </w:tc>
        <w:tc>
          <w:tcPr>
            <w:tcW w:w="1258" w:type="dxa"/>
          </w:tcPr>
          <w:p w14:paraId="5FC5874B" w14:textId="2B2925A3" w:rsidR="00873069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-8,6</w:t>
            </w:r>
          </w:p>
        </w:tc>
        <w:tc>
          <w:tcPr>
            <w:tcW w:w="876" w:type="dxa"/>
          </w:tcPr>
          <w:p w14:paraId="37E44274" w14:textId="64959A9B" w:rsidR="00873069" w:rsidRDefault="00873069" w:rsidP="0087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069" w:rsidRPr="00B41A5C" w14:paraId="7CD02DAB" w14:textId="77777777" w:rsidTr="00DF4704">
        <w:tc>
          <w:tcPr>
            <w:tcW w:w="4390" w:type="dxa"/>
            <w:shd w:val="clear" w:color="auto" w:fill="F2B9A8" w:themeFill="accent6" w:themeFillTint="66"/>
          </w:tcPr>
          <w:p w14:paraId="6AD96BCA" w14:textId="77777777" w:rsidR="00873069" w:rsidRPr="00B41A5C" w:rsidRDefault="00873069" w:rsidP="00873069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320922DD" w14:textId="6FD498FA" w:rsidR="00873069" w:rsidRPr="00B41A5C" w:rsidRDefault="00873069" w:rsidP="008730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139888,0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238B4324" w14:textId="4BC08EC2" w:rsidR="00873069" w:rsidRPr="00B41A5C" w:rsidRDefault="00873069" w:rsidP="008730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152745,6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09B812A" w14:textId="5261C643" w:rsidR="00873069" w:rsidRPr="00B41A5C" w:rsidRDefault="00873069" w:rsidP="008730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12857,6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58B6EDDD" w14:textId="10344F02" w:rsidR="00873069" w:rsidRPr="00B41A5C" w:rsidRDefault="00873069" w:rsidP="008730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</w:tr>
    </w:tbl>
    <w:p w14:paraId="5974F906" w14:textId="044E1CA2" w:rsidR="004D497A" w:rsidRPr="000D4F94" w:rsidRDefault="004D497A" w:rsidP="00E83A40">
      <w:pPr>
        <w:spacing w:before="240" w:line="360" w:lineRule="auto"/>
        <w:ind w:firstLine="709"/>
        <w:jc w:val="both"/>
      </w:pPr>
      <w:r w:rsidRPr="000D4F94">
        <w:t xml:space="preserve">По сравнению с </w:t>
      </w:r>
      <w:r w:rsidR="000A68F7">
        <w:t>9-ю месяцами</w:t>
      </w:r>
      <w:r w:rsidRPr="000D4F94">
        <w:t xml:space="preserve"> 20</w:t>
      </w:r>
      <w:r w:rsidR="00A436E8" w:rsidRPr="000D4F94">
        <w:t>2</w:t>
      </w:r>
      <w:r w:rsidR="006A5162">
        <w:t>2</w:t>
      </w:r>
      <w:r w:rsidRPr="000D4F94">
        <w:t xml:space="preserve"> года неналоговые доходы </w:t>
      </w:r>
      <w:r w:rsidR="007142EE" w:rsidRPr="000D4F94">
        <w:t>увеличились</w:t>
      </w:r>
      <w:r w:rsidRPr="000D4F94">
        <w:t xml:space="preserve"> на </w:t>
      </w:r>
      <w:r w:rsidR="006A5162">
        <w:t>12857,6</w:t>
      </w:r>
      <w:r w:rsidRPr="000D4F94">
        <w:t xml:space="preserve"> тыс. рублей или </w:t>
      </w:r>
      <w:r w:rsidR="006A5162">
        <w:t>9,2</w:t>
      </w:r>
      <w:r w:rsidRPr="000D4F94">
        <w:t>%.</w:t>
      </w:r>
    </w:p>
    <w:p w14:paraId="6311C84B" w14:textId="77777777" w:rsidR="006A5162" w:rsidRDefault="006A5162" w:rsidP="006A5162">
      <w:pPr>
        <w:spacing w:line="360" w:lineRule="auto"/>
        <w:ind w:firstLine="709"/>
        <w:jc w:val="both"/>
      </w:pPr>
      <w:r w:rsidRPr="000D4F94">
        <w:t xml:space="preserve">Рост наблюдается </w:t>
      </w:r>
      <w:r>
        <w:t>только по</w:t>
      </w:r>
      <w:r w:rsidRPr="000D4F94">
        <w:t xml:space="preserve"> доход</w:t>
      </w:r>
      <w:r>
        <w:t>ам от использования имущества и штрафам.</w:t>
      </w:r>
      <w:r w:rsidRPr="000D4F94">
        <w:t xml:space="preserve"> </w:t>
      </w:r>
    </w:p>
    <w:p w14:paraId="456CA820" w14:textId="3B703F2F" w:rsidR="006A5162" w:rsidRDefault="006A5162" w:rsidP="006A5162">
      <w:pPr>
        <w:spacing w:line="360" w:lineRule="auto"/>
        <w:ind w:firstLine="567"/>
        <w:jc w:val="both"/>
      </w:pPr>
      <w:r>
        <w:t>П</w:t>
      </w:r>
      <w:r w:rsidRPr="00A007E2">
        <w:t>латежи при пользовании природными ресурсами</w:t>
      </w:r>
      <w:r>
        <w:t xml:space="preserve"> поступили со снижением практически</w:t>
      </w:r>
      <w:r w:rsidRPr="00A007E2">
        <w:t xml:space="preserve"> на </w:t>
      </w:r>
      <w:r>
        <w:t>32,8</w:t>
      </w:r>
      <w:r w:rsidRPr="00A007E2">
        <w:t>%</w:t>
      </w:r>
      <w:r>
        <w:t xml:space="preserve"> по трем источникам:</w:t>
      </w:r>
    </w:p>
    <w:p w14:paraId="747AA691" w14:textId="51D31A34" w:rsidR="006A5162" w:rsidRDefault="006A5162" w:rsidP="006A5162">
      <w:pPr>
        <w:pStyle w:val="a4"/>
        <w:numPr>
          <w:ilvl w:val="0"/>
          <w:numId w:val="6"/>
        </w:numPr>
        <w:spacing w:line="360" w:lineRule="auto"/>
        <w:jc w:val="both"/>
      </w:pPr>
      <w:r w:rsidRPr="00A007E2">
        <w:t xml:space="preserve">плата за выбросы загрязняющих веществ в атмосферный воздух стационарными объектами </w:t>
      </w:r>
      <w:r>
        <w:t>поступила в сумме 510,4 тыс. рублей</w:t>
      </w:r>
      <w:r w:rsidRPr="00A007E2">
        <w:t>,</w:t>
      </w:r>
    </w:p>
    <w:p w14:paraId="20550BCD" w14:textId="00034058" w:rsidR="006A5162" w:rsidRDefault="006A5162" w:rsidP="006A5162">
      <w:pPr>
        <w:pStyle w:val="a4"/>
        <w:numPr>
          <w:ilvl w:val="0"/>
          <w:numId w:val="6"/>
        </w:numPr>
        <w:spacing w:line="360" w:lineRule="auto"/>
        <w:jc w:val="both"/>
      </w:pPr>
      <w:r w:rsidRPr="00A007E2">
        <w:t xml:space="preserve">плата за сборы загрязняющих веществ в водные объекты – </w:t>
      </w:r>
      <w:r>
        <w:t>7,1 тыс. рублей</w:t>
      </w:r>
      <w:r w:rsidRPr="00A007E2">
        <w:t xml:space="preserve">, </w:t>
      </w:r>
    </w:p>
    <w:p w14:paraId="79B28C83" w14:textId="4F7F1B60" w:rsidR="006A5162" w:rsidRPr="00A007E2" w:rsidRDefault="006A5162" w:rsidP="006A5162">
      <w:pPr>
        <w:pStyle w:val="a4"/>
        <w:numPr>
          <w:ilvl w:val="0"/>
          <w:numId w:val="6"/>
        </w:numPr>
        <w:spacing w:line="360" w:lineRule="auto"/>
        <w:jc w:val="both"/>
      </w:pPr>
      <w:r w:rsidRPr="00A007E2">
        <w:t>плата за размещение отходов производства</w:t>
      </w:r>
      <w:r>
        <w:t xml:space="preserve"> и твердых коммунальных отходов – 454,9 тыс. рублей.</w:t>
      </w:r>
    </w:p>
    <w:p w14:paraId="51C58403" w14:textId="57DE2C29" w:rsidR="006A5162" w:rsidRDefault="006A5162" w:rsidP="006A5162">
      <w:pPr>
        <w:spacing w:line="360" w:lineRule="auto"/>
        <w:ind w:firstLine="567"/>
        <w:jc w:val="both"/>
      </w:pPr>
      <w:r>
        <w:t>Д</w:t>
      </w:r>
      <w:r w:rsidRPr="006B6CAA">
        <w:t xml:space="preserve">оходы от </w:t>
      </w:r>
      <w:r>
        <w:t xml:space="preserve">продажи материальных и нематериальных активов, в целом снизились на </w:t>
      </w:r>
      <w:r w:rsidR="00CD61D0">
        <w:t>84,7</w:t>
      </w:r>
      <w:r>
        <w:t>% и представлены двумя источниками:</w:t>
      </w:r>
    </w:p>
    <w:p w14:paraId="21663BD6" w14:textId="6516CB2E" w:rsidR="006A5162" w:rsidRDefault="006A5162" w:rsidP="006A5162">
      <w:pPr>
        <w:pStyle w:val="a4"/>
        <w:numPr>
          <w:ilvl w:val="0"/>
          <w:numId w:val="6"/>
        </w:numPr>
        <w:spacing w:line="360" w:lineRule="auto"/>
        <w:jc w:val="both"/>
      </w:pPr>
      <w:r>
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– </w:t>
      </w:r>
      <w:r w:rsidR="00CD61D0">
        <w:t>121,4</w:t>
      </w:r>
      <w:r>
        <w:t xml:space="preserve"> тыс. рублей,</w:t>
      </w:r>
    </w:p>
    <w:p w14:paraId="6A1244ED" w14:textId="1A92BC8B" w:rsidR="006A5162" w:rsidRDefault="006A5162" w:rsidP="006A5162">
      <w:pPr>
        <w:pStyle w:val="a4"/>
        <w:numPr>
          <w:ilvl w:val="0"/>
          <w:numId w:val="6"/>
        </w:numPr>
        <w:spacing w:line="360" w:lineRule="auto"/>
        <w:jc w:val="both"/>
      </w:pPr>
      <w:r>
        <w:t xml:space="preserve">доходы от продажи земельных участков, государственная собственность на которые не разграничена и которые расположены </w:t>
      </w:r>
      <w:r>
        <w:lastRenderedPageBreak/>
        <w:t xml:space="preserve">в границах сельских поселений и межселенных территорий муниципальных районов – </w:t>
      </w:r>
      <w:r w:rsidR="00CD61D0">
        <w:t>401,7</w:t>
      </w:r>
      <w:r>
        <w:t xml:space="preserve"> тыс. рублей.</w:t>
      </w:r>
    </w:p>
    <w:p w14:paraId="59EB1D2D" w14:textId="489C9A15" w:rsidR="006A5162" w:rsidRPr="000D4F94" w:rsidRDefault="006A5162" w:rsidP="006A5162">
      <w:pPr>
        <w:spacing w:line="360" w:lineRule="auto"/>
        <w:ind w:firstLine="709"/>
        <w:jc w:val="both"/>
      </w:pPr>
      <w:r w:rsidRPr="000D4F94"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>
        <w:t>97,</w:t>
      </w:r>
      <w:r w:rsidR="00CD61D0">
        <w:t>2</w:t>
      </w:r>
      <w:r w:rsidRPr="000D4F94">
        <w:t>%, которые представлены двумя основными источниками:</w:t>
      </w:r>
    </w:p>
    <w:p w14:paraId="2BCB2276" w14:textId="5CFC51EE" w:rsidR="006A5162" w:rsidRPr="000D4F94" w:rsidRDefault="006A5162" w:rsidP="006A5162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0D4F94"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– поступили в сумме </w:t>
      </w:r>
      <w:r w:rsidR="00CD61D0">
        <w:t>148502,6</w:t>
      </w:r>
      <w:r w:rsidRPr="000D4F94">
        <w:t xml:space="preserve"> тыс. рублей с исполнением плана на </w:t>
      </w:r>
      <w:r w:rsidR="00CD61D0">
        <w:t>106,6</w:t>
      </w:r>
      <w:r w:rsidRPr="000D4F94">
        <w:t>%,</w:t>
      </w:r>
    </w:p>
    <w:p w14:paraId="2AF5DDEA" w14:textId="4160B662" w:rsidR="006A5162" w:rsidRPr="000D4F94" w:rsidRDefault="006A5162" w:rsidP="006A5162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0D4F94">
        <w:t xml:space="preserve">доходы от сдачи в аренду имущества, составляющего казну муниципальных районов (за исключением земельных участков) – поступили в сумме </w:t>
      </w:r>
      <w:r w:rsidR="00CD61D0">
        <w:t>1206,7</w:t>
      </w:r>
      <w:r w:rsidRPr="000D4F94">
        <w:t xml:space="preserve"> тыс. рублей с исполнением плана на </w:t>
      </w:r>
      <w:r w:rsidR="00CD61D0">
        <w:t>60,3</w:t>
      </w:r>
      <w:r w:rsidRPr="000D4F94">
        <w:t>%.</w:t>
      </w:r>
    </w:p>
    <w:p w14:paraId="019DB40D" w14:textId="01685778" w:rsidR="004D497A" w:rsidRPr="000D4F94" w:rsidRDefault="00D42F58" w:rsidP="004D497A">
      <w:pPr>
        <w:spacing w:line="360" w:lineRule="auto"/>
        <w:ind w:firstLine="709"/>
        <w:jc w:val="both"/>
      </w:pPr>
      <w:r w:rsidRPr="000D4F94">
        <w:t>Фактические безвозмездные поступления</w:t>
      </w:r>
      <w:r w:rsidR="00BF37F0" w:rsidRPr="000D4F94">
        <w:t xml:space="preserve"> за отчетный период текущего года в сравнении с </w:t>
      </w:r>
      <w:r w:rsidR="005F6FC1">
        <w:t>аналогичным периодом</w:t>
      </w:r>
      <w:r w:rsidR="00BF37F0" w:rsidRPr="000D4F94">
        <w:t xml:space="preserve"> 20</w:t>
      </w:r>
      <w:r w:rsidR="007D1FAF" w:rsidRPr="000D4F94">
        <w:t>2</w:t>
      </w:r>
      <w:r w:rsidR="00371BAC">
        <w:t>2</w:t>
      </w:r>
      <w:r w:rsidR="00BF37F0" w:rsidRPr="000D4F94">
        <w:t xml:space="preserve"> года представлены в таблице:</w:t>
      </w:r>
    </w:p>
    <w:p w14:paraId="1A10F96B" w14:textId="77777777"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3957"/>
        <w:gridCol w:w="1567"/>
        <w:gridCol w:w="1559"/>
        <w:gridCol w:w="1542"/>
        <w:gridCol w:w="876"/>
      </w:tblGrid>
      <w:tr w:rsidR="00BF37F0" w:rsidRPr="00BF37F0" w14:paraId="7EB1ACB6" w14:textId="77777777" w:rsidTr="004F1091">
        <w:tc>
          <w:tcPr>
            <w:tcW w:w="3957" w:type="dxa"/>
            <w:shd w:val="clear" w:color="auto" w:fill="F2B9A8" w:themeFill="accent6" w:themeFillTint="66"/>
          </w:tcPr>
          <w:p w14:paraId="183D352C" w14:textId="77777777"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7F2D99E8" w14:textId="3B5D8B1C" w:rsidR="00BF37F0" w:rsidRPr="00A17E32" w:rsidRDefault="005F6FC1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</w:t>
            </w:r>
            <w:r w:rsidR="007D1FAF">
              <w:rPr>
                <w:b/>
                <w:sz w:val="24"/>
                <w:szCs w:val="24"/>
              </w:rPr>
              <w:t>2</w:t>
            </w:r>
            <w:r w:rsidR="00371BAC">
              <w:rPr>
                <w:b/>
                <w:sz w:val="24"/>
                <w:szCs w:val="24"/>
              </w:rPr>
              <w:t>2</w:t>
            </w:r>
            <w:r w:rsidR="00BF37F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13765554" w14:textId="5AF20E6C" w:rsidR="00BF37F0" w:rsidRPr="00A17E32" w:rsidRDefault="005F6FC1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</w:t>
            </w:r>
            <w:r w:rsidR="00B33ED4">
              <w:rPr>
                <w:b/>
                <w:sz w:val="24"/>
                <w:szCs w:val="24"/>
              </w:rPr>
              <w:t>2</w:t>
            </w:r>
            <w:r w:rsidR="00371BAC">
              <w:rPr>
                <w:b/>
                <w:sz w:val="24"/>
                <w:szCs w:val="24"/>
              </w:rPr>
              <w:t>3</w:t>
            </w:r>
            <w:r w:rsidR="00BF37F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DB432EF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4512D63D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371BAC" w14:paraId="6F058681" w14:textId="77777777" w:rsidTr="004F1091">
        <w:tc>
          <w:tcPr>
            <w:tcW w:w="3957" w:type="dxa"/>
            <w:shd w:val="clear" w:color="auto" w:fill="F8DCD3" w:themeFill="accent6" w:themeFillTint="33"/>
          </w:tcPr>
          <w:p w14:paraId="013BB80F" w14:textId="77777777" w:rsidR="00371BAC" w:rsidRDefault="00371BAC" w:rsidP="00371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6B10C753" w14:textId="526D2C2E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550717,6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7DBBBDFA" w14:textId="29E07FA7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456128,2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26740ABF" w14:textId="5C58B214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-94589,4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4CCCFCA8" w14:textId="3E7CF285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</w:tr>
      <w:tr w:rsidR="00371BAC" w14:paraId="3ECF8DE8" w14:textId="77777777" w:rsidTr="004F1091">
        <w:tc>
          <w:tcPr>
            <w:tcW w:w="3957" w:type="dxa"/>
          </w:tcPr>
          <w:p w14:paraId="4205FC06" w14:textId="77777777" w:rsidR="00371BAC" w:rsidRDefault="00371BAC" w:rsidP="00371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567" w:type="dxa"/>
          </w:tcPr>
          <w:p w14:paraId="7AA24113" w14:textId="036AF3C5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35825,0</w:t>
            </w:r>
          </w:p>
        </w:tc>
        <w:tc>
          <w:tcPr>
            <w:tcW w:w="1559" w:type="dxa"/>
          </w:tcPr>
          <w:p w14:paraId="3DA7805F" w14:textId="4226D0F5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8544,3</w:t>
            </w:r>
          </w:p>
        </w:tc>
        <w:tc>
          <w:tcPr>
            <w:tcW w:w="1542" w:type="dxa"/>
          </w:tcPr>
          <w:p w14:paraId="5DF489C3" w14:textId="285DAC93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-27280,7</w:t>
            </w:r>
          </w:p>
        </w:tc>
        <w:tc>
          <w:tcPr>
            <w:tcW w:w="876" w:type="dxa"/>
          </w:tcPr>
          <w:p w14:paraId="0955E219" w14:textId="04E83336" w:rsidR="00371BAC" w:rsidRDefault="00235B4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371BAC" w14:paraId="120F54DD" w14:textId="77777777" w:rsidTr="004F1091">
        <w:tc>
          <w:tcPr>
            <w:tcW w:w="3957" w:type="dxa"/>
          </w:tcPr>
          <w:p w14:paraId="3B83D94B" w14:textId="77777777" w:rsidR="00371BAC" w:rsidRDefault="00371BAC" w:rsidP="00371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567" w:type="dxa"/>
          </w:tcPr>
          <w:p w14:paraId="4C33EE2F" w14:textId="3132010A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180037,1</w:t>
            </w:r>
          </w:p>
        </w:tc>
        <w:tc>
          <w:tcPr>
            <w:tcW w:w="1559" w:type="dxa"/>
          </w:tcPr>
          <w:p w14:paraId="7F45560A" w14:textId="19F7890F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85384,7</w:t>
            </w:r>
          </w:p>
        </w:tc>
        <w:tc>
          <w:tcPr>
            <w:tcW w:w="1542" w:type="dxa"/>
          </w:tcPr>
          <w:p w14:paraId="2202BD17" w14:textId="13FDADAE" w:rsidR="00371BAC" w:rsidRDefault="00235B4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-94652,4</w:t>
            </w:r>
          </w:p>
        </w:tc>
        <w:tc>
          <w:tcPr>
            <w:tcW w:w="876" w:type="dxa"/>
          </w:tcPr>
          <w:p w14:paraId="5E1CCDC8" w14:textId="5CEF0436" w:rsidR="00371BAC" w:rsidRDefault="00235B4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371BAC" w14:paraId="57A7551F" w14:textId="77777777" w:rsidTr="004F1091">
        <w:tc>
          <w:tcPr>
            <w:tcW w:w="3957" w:type="dxa"/>
          </w:tcPr>
          <w:p w14:paraId="713768A4" w14:textId="77777777" w:rsidR="00371BAC" w:rsidRDefault="00371BAC" w:rsidP="00371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567" w:type="dxa"/>
          </w:tcPr>
          <w:p w14:paraId="75B64AEB" w14:textId="55E2274C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276923,0</w:t>
            </w:r>
          </w:p>
        </w:tc>
        <w:tc>
          <w:tcPr>
            <w:tcW w:w="1559" w:type="dxa"/>
          </w:tcPr>
          <w:p w14:paraId="6D651693" w14:textId="70E75C44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316437,0</w:t>
            </w:r>
          </w:p>
        </w:tc>
        <w:tc>
          <w:tcPr>
            <w:tcW w:w="1542" w:type="dxa"/>
          </w:tcPr>
          <w:p w14:paraId="5A1FF352" w14:textId="1A597B95" w:rsidR="00371BAC" w:rsidRDefault="00235B4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39514,0</w:t>
            </w:r>
          </w:p>
        </w:tc>
        <w:tc>
          <w:tcPr>
            <w:tcW w:w="876" w:type="dxa"/>
          </w:tcPr>
          <w:p w14:paraId="16C67C9D" w14:textId="5A8A5BAE" w:rsidR="00371BAC" w:rsidRDefault="00235B4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</w:tr>
      <w:tr w:rsidR="00371BAC" w14:paraId="6B50C49F" w14:textId="77777777" w:rsidTr="004F1091">
        <w:tc>
          <w:tcPr>
            <w:tcW w:w="3957" w:type="dxa"/>
          </w:tcPr>
          <w:p w14:paraId="4979680B" w14:textId="77777777" w:rsidR="00371BAC" w:rsidRDefault="00371BAC" w:rsidP="00371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567" w:type="dxa"/>
          </w:tcPr>
          <w:p w14:paraId="51994968" w14:textId="0D9A4FD2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57932,5</w:t>
            </w:r>
          </w:p>
        </w:tc>
        <w:tc>
          <w:tcPr>
            <w:tcW w:w="1559" w:type="dxa"/>
          </w:tcPr>
          <w:p w14:paraId="00A20BB4" w14:textId="31B41BC6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45762,2</w:t>
            </w:r>
          </w:p>
        </w:tc>
        <w:tc>
          <w:tcPr>
            <w:tcW w:w="1542" w:type="dxa"/>
          </w:tcPr>
          <w:p w14:paraId="63A7A199" w14:textId="4C26A12C" w:rsidR="00371BAC" w:rsidRDefault="00235B4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-12170,3</w:t>
            </w:r>
          </w:p>
        </w:tc>
        <w:tc>
          <w:tcPr>
            <w:tcW w:w="876" w:type="dxa"/>
          </w:tcPr>
          <w:p w14:paraId="30EF670A" w14:textId="52918D34" w:rsidR="00371BAC" w:rsidRDefault="00235B4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371BAC" w14:paraId="3B5F085F" w14:textId="77777777" w:rsidTr="004F1091">
        <w:tc>
          <w:tcPr>
            <w:tcW w:w="3957" w:type="dxa"/>
            <w:shd w:val="clear" w:color="auto" w:fill="F8DCD3" w:themeFill="accent6" w:themeFillTint="33"/>
          </w:tcPr>
          <w:p w14:paraId="1493E760" w14:textId="77777777" w:rsidR="00371BAC" w:rsidRDefault="00371BAC" w:rsidP="00371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091FF8AA" w14:textId="128348DB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449,6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2A933A5F" w14:textId="63831DA4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397,1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D331338" w14:textId="69291BB5" w:rsidR="00371BAC" w:rsidRDefault="00235B4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-52,5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5B753AD6" w14:textId="4FDF2F9A" w:rsidR="00371BAC" w:rsidRDefault="00235B4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</w:tr>
      <w:tr w:rsidR="00371BAC" w14:paraId="5C37F20A" w14:textId="77777777" w:rsidTr="004F1091">
        <w:tc>
          <w:tcPr>
            <w:tcW w:w="3957" w:type="dxa"/>
          </w:tcPr>
          <w:p w14:paraId="47D0FC2D" w14:textId="77777777" w:rsidR="00371BAC" w:rsidRDefault="00371BAC" w:rsidP="00371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567" w:type="dxa"/>
          </w:tcPr>
          <w:p w14:paraId="3767381E" w14:textId="691E091D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DE0B4B6" w14:textId="26A5F1FC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00816D7B" w14:textId="0ADE0E7F" w:rsidR="00371BAC" w:rsidRDefault="00235B4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14:paraId="0051C67A" w14:textId="03DED3B7" w:rsidR="00371BAC" w:rsidRDefault="00235B4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1BAC" w14:paraId="7AC469B8" w14:textId="77777777" w:rsidTr="004F1091">
        <w:tc>
          <w:tcPr>
            <w:tcW w:w="3957" w:type="dxa"/>
          </w:tcPr>
          <w:p w14:paraId="694D460D" w14:textId="77777777" w:rsidR="00371BAC" w:rsidRDefault="00371BAC" w:rsidP="00371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567" w:type="dxa"/>
          </w:tcPr>
          <w:p w14:paraId="5485620C" w14:textId="6BA41CAA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-23,4</w:t>
            </w:r>
          </w:p>
        </w:tc>
        <w:tc>
          <w:tcPr>
            <w:tcW w:w="1559" w:type="dxa"/>
          </w:tcPr>
          <w:p w14:paraId="1C0F53D5" w14:textId="4ACED52B" w:rsidR="00371BAC" w:rsidRDefault="00371BA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-8856,5</w:t>
            </w:r>
          </w:p>
        </w:tc>
        <w:tc>
          <w:tcPr>
            <w:tcW w:w="1542" w:type="dxa"/>
          </w:tcPr>
          <w:p w14:paraId="130FD452" w14:textId="05642607" w:rsidR="00371BAC" w:rsidRDefault="00235B4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-8833,1</w:t>
            </w:r>
          </w:p>
        </w:tc>
        <w:tc>
          <w:tcPr>
            <w:tcW w:w="876" w:type="dxa"/>
          </w:tcPr>
          <w:p w14:paraId="6150FB45" w14:textId="0797C529" w:rsidR="00371BAC" w:rsidRDefault="00235B4C" w:rsidP="00371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37848</w:t>
            </w:r>
          </w:p>
        </w:tc>
      </w:tr>
      <w:tr w:rsidR="00371BAC" w:rsidRPr="00BF37F0" w14:paraId="6CB41181" w14:textId="77777777" w:rsidTr="004F1091">
        <w:tc>
          <w:tcPr>
            <w:tcW w:w="3957" w:type="dxa"/>
            <w:shd w:val="clear" w:color="auto" w:fill="F2B9A8" w:themeFill="accent6" w:themeFillTint="66"/>
          </w:tcPr>
          <w:p w14:paraId="5C18A803" w14:textId="77777777" w:rsidR="00371BAC" w:rsidRPr="00BF37F0" w:rsidRDefault="00371BAC" w:rsidP="00371BAC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38F251C8" w14:textId="3AA84E28" w:rsidR="00371BAC" w:rsidRPr="00BF37F0" w:rsidRDefault="00371BAC" w:rsidP="00371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551143,8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43384591" w14:textId="65142F36" w:rsidR="00371BAC" w:rsidRPr="00987A91" w:rsidRDefault="00371BAC" w:rsidP="00371BA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447668,8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0D19255" w14:textId="6C245E6C" w:rsidR="00371BAC" w:rsidRPr="00987A91" w:rsidRDefault="00235B4C" w:rsidP="00371BA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-103475,0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62E7ABBB" w14:textId="3C36DA69" w:rsidR="00371BAC" w:rsidRPr="00987A91" w:rsidRDefault="00235B4C" w:rsidP="00371BA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81,2</w:t>
            </w:r>
          </w:p>
        </w:tc>
      </w:tr>
    </w:tbl>
    <w:p w14:paraId="53106345" w14:textId="3648911A"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lastRenderedPageBreak/>
        <w:t xml:space="preserve"> По сравнению с </w:t>
      </w:r>
      <w:r w:rsidR="00FD4C79">
        <w:t>9-ю месяцами</w:t>
      </w:r>
      <w:r w:rsidRPr="0055496D">
        <w:t xml:space="preserve"> 20</w:t>
      </w:r>
      <w:r w:rsidR="00987A91">
        <w:t>2</w:t>
      </w:r>
      <w:r w:rsidR="00235B4C">
        <w:t>2</w:t>
      </w:r>
      <w:r w:rsidRPr="0055496D">
        <w:t xml:space="preserve"> года объем безвозмездных поступлений </w:t>
      </w:r>
      <w:r w:rsidR="005D7602">
        <w:t>у</w:t>
      </w:r>
      <w:r w:rsidR="00235B4C">
        <w:t>меньш</w:t>
      </w:r>
      <w:r w:rsidR="005D7602">
        <w:t>ился</w:t>
      </w:r>
      <w:r w:rsidRPr="0055496D">
        <w:t xml:space="preserve"> на </w:t>
      </w:r>
      <w:r w:rsidR="00235B4C">
        <w:t>103475,0</w:t>
      </w:r>
      <w:r w:rsidRPr="0055496D">
        <w:t xml:space="preserve"> тыс. рублей</w:t>
      </w:r>
      <w:r w:rsidR="005D7602">
        <w:t xml:space="preserve"> или на </w:t>
      </w:r>
      <w:r w:rsidR="00235B4C">
        <w:t>18,8</w:t>
      </w:r>
      <w:r w:rsidR="005D7602">
        <w:t>%</w:t>
      </w:r>
      <w:r w:rsidRPr="0055496D">
        <w:t xml:space="preserve"> и составил </w:t>
      </w:r>
      <w:r w:rsidR="00235B4C">
        <w:t>447668,8</w:t>
      </w:r>
      <w:r w:rsidRPr="0055496D">
        <w:t xml:space="preserve"> тыс. рублей.</w:t>
      </w:r>
    </w:p>
    <w:p w14:paraId="36BD2D00" w14:textId="07AAD89E" w:rsidR="006B0585" w:rsidRDefault="006B0585" w:rsidP="00BF37F0">
      <w:pPr>
        <w:spacing w:line="360" w:lineRule="auto"/>
        <w:ind w:firstLine="709"/>
        <w:jc w:val="both"/>
      </w:pPr>
      <w:r w:rsidRPr="0055496D"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235B4C">
        <w:t>316437,0</w:t>
      </w:r>
      <w:r w:rsidR="0055496D">
        <w:t xml:space="preserve"> тыс. рублей или </w:t>
      </w:r>
      <w:r w:rsidR="00235B4C">
        <w:t>70,7</w:t>
      </w:r>
      <w:r w:rsidRPr="0055496D">
        <w:t>%</w:t>
      </w:r>
      <w:r w:rsidR="00B41EC8">
        <w:t xml:space="preserve">, из них субвенции местным бюджетам на выполнение передаваемых полномочий субъектов Российской Федерации поступили в сумме </w:t>
      </w:r>
      <w:r w:rsidR="00235B4C">
        <w:t>295643,3</w:t>
      </w:r>
      <w:r w:rsidR="00B41EC8">
        <w:t xml:space="preserve"> тыс. рублей</w:t>
      </w:r>
      <w:r w:rsidR="00354212" w:rsidRPr="0055496D">
        <w:t>.</w:t>
      </w:r>
    </w:p>
    <w:p w14:paraId="1AA14CF6" w14:textId="66DE60DE" w:rsidR="00B41EC8" w:rsidRDefault="00B41EC8" w:rsidP="00BF37F0">
      <w:pPr>
        <w:spacing w:line="360" w:lineRule="auto"/>
        <w:ind w:firstLine="709"/>
        <w:jc w:val="both"/>
      </w:pPr>
      <w:r>
        <w:t xml:space="preserve">На долю субсидий приходится </w:t>
      </w:r>
      <w:r w:rsidR="00235B4C">
        <w:t>19,1</w:t>
      </w:r>
      <w:r w:rsidR="002937CF">
        <w:t>% безвозмездных поступлений</w:t>
      </w:r>
      <w:r w:rsidR="003F1BB3">
        <w:t xml:space="preserve">, на долю дотаций </w:t>
      </w:r>
      <w:r w:rsidR="00D6330F">
        <w:t xml:space="preserve">– </w:t>
      </w:r>
      <w:r w:rsidR="00235B4C">
        <w:t>1,9</w:t>
      </w:r>
      <w:r w:rsidR="00D6330F">
        <w:t xml:space="preserve">% </w:t>
      </w:r>
      <w:r w:rsidR="003F1BB3">
        <w:t xml:space="preserve">и иных межбюджетных трансфертов </w:t>
      </w:r>
      <w:r w:rsidR="00D6330F">
        <w:t>–</w:t>
      </w:r>
      <w:r w:rsidR="003F1BB3">
        <w:t xml:space="preserve"> </w:t>
      </w:r>
      <w:r w:rsidR="00235B4C">
        <w:t>10,2</w:t>
      </w:r>
      <w:r w:rsidR="003F1BB3">
        <w:t>% от общего объема безвозмездных поступлений.</w:t>
      </w:r>
    </w:p>
    <w:p w14:paraId="12743829" w14:textId="77777777" w:rsidR="00C54B3D" w:rsidRPr="008C1112" w:rsidRDefault="005C6FF3" w:rsidP="000F31F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8C1112">
        <w:rPr>
          <w:b/>
          <w:sz w:val="32"/>
          <w:szCs w:val="32"/>
        </w:rPr>
        <w:t>Расходы районного бюджета.</w:t>
      </w:r>
    </w:p>
    <w:p w14:paraId="2DACB30B" w14:textId="2ADDB9B6" w:rsidR="003F1BB3" w:rsidRDefault="003F1BB3" w:rsidP="003F1BB3">
      <w:pPr>
        <w:spacing w:line="360" w:lineRule="auto"/>
        <w:ind w:firstLine="567"/>
        <w:jc w:val="both"/>
      </w:pPr>
      <w:r>
        <w:t xml:space="preserve">За </w:t>
      </w:r>
      <w:r w:rsidR="001C177B">
        <w:t>9 месяцев</w:t>
      </w:r>
      <w:r>
        <w:t xml:space="preserve"> 202</w:t>
      </w:r>
      <w:r w:rsidR="008C1112">
        <w:t>3</w:t>
      </w:r>
      <w:r>
        <w:t xml:space="preserve"> года расходы районного бюджета исполнены в сумме </w:t>
      </w:r>
      <w:r w:rsidR="008C1112">
        <w:t>855286,4</w:t>
      </w:r>
      <w:r>
        <w:t xml:space="preserve"> тыс. рублей или на </w:t>
      </w:r>
      <w:r w:rsidR="001C177B">
        <w:t>64,</w:t>
      </w:r>
      <w:r w:rsidR="008C1112">
        <w:t>7</w:t>
      </w:r>
      <w:r>
        <w:t xml:space="preserve">% к утвержденным годовым назначениям </w:t>
      </w:r>
      <w:r w:rsidR="008C1112">
        <w:t>1322691,2</w:t>
      </w:r>
      <w:r>
        <w:t xml:space="preserve"> тыс. рублей. Расходы районного бюджета на 202</w:t>
      </w:r>
      <w:r w:rsidR="008C1112">
        <w:t>3</w:t>
      </w:r>
      <w:r>
        <w:t xml:space="preserve"> год в сравнении с аналогичным периодом 202</w:t>
      </w:r>
      <w:r w:rsidR="008C1112">
        <w:t>2</w:t>
      </w:r>
      <w:r>
        <w:t xml:space="preserve"> года в разрезе разделов классификации расходов бюджета приведены в таблице:</w:t>
      </w:r>
    </w:p>
    <w:tbl>
      <w:tblPr>
        <w:tblStyle w:val="a3"/>
        <w:tblW w:w="9360" w:type="dxa"/>
        <w:tblLayout w:type="fixed"/>
        <w:tblLook w:val="04A0" w:firstRow="1" w:lastRow="0" w:firstColumn="1" w:lastColumn="0" w:noHBand="0" w:noVBand="1"/>
      </w:tblPr>
      <w:tblGrid>
        <w:gridCol w:w="703"/>
        <w:gridCol w:w="3121"/>
        <w:gridCol w:w="1562"/>
        <w:gridCol w:w="1558"/>
        <w:gridCol w:w="1455"/>
        <w:gridCol w:w="961"/>
      </w:tblGrid>
      <w:tr w:rsidR="003F1BB3" w14:paraId="52EACB0F" w14:textId="77777777" w:rsidTr="008C1112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555D7DEB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14:paraId="7EB480CD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дел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6DBE2FE8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3440C5CD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Исполнение районного бюджета по расходам</w:t>
            </w:r>
          </w:p>
          <w:p w14:paraId="33F12051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44718AE8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Изменение (увеличение, уменьшение)</w:t>
            </w:r>
          </w:p>
        </w:tc>
      </w:tr>
      <w:tr w:rsidR="003F1BB3" w14:paraId="1689CE68" w14:textId="77777777" w:rsidTr="008C1112">
        <w:trPr>
          <w:trHeight w:val="97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E40E" w14:textId="77777777" w:rsidR="003F1BB3" w:rsidRDefault="003F1BB3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AC41" w14:textId="77777777" w:rsidR="003F1BB3" w:rsidRDefault="003F1BB3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09EDF1D0" w14:textId="259DA531" w:rsidR="003F1BB3" w:rsidRDefault="003F1BB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 01.</w:t>
            </w:r>
            <w:r w:rsidR="001C177B">
              <w:rPr>
                <w:b/>
                <w:bCs/>
                <w:sz w:val="20"/>
                <w:szCs w:val="20"/>
                <w:lang w:eastAsia="en-US"/>
              </w:rPr>
              <w:t>10</w:t>
            </w:r>
            <w:r>
              <w:rPr>
                <w:b/>
                <w:bCs/>
                <w:sz w:val="20"/>
                <w:szCs w:val="20"/>
                <w:lang w:eastAsia="en-US"/>
              </w:rPr>
              <w:t>.202</w:t>
            </w:r>
            <w:r w:rsidR="008C1112">
              <w:rPr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b/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086274E2" w14:textId="75C93139" w:rsidR="003F1BB3" w:rsidRDefault="003F1BB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 01.</w:t>
            </w:r>
            <w:r w:rsidR="001C177B">
              <w:rPr>
                <w:b/>
                <w:bCs/>
                <w:sz w:val="20"/>
                <w:szCs w:val="20"/>
                <w:lang w:eastAsia="en-US"/>
              </w:rPr>
              <w:t>10</w:t>
            </w:r>
            <w:r>
              <w:rPr>
                <w:b/>
                <w:bCs/>
                <w:sz w:val="20"/>
                <w:szCs w:val="20"/>
                <w:lang w:eastAsia="en-US"/>
              </w:rPr>
              <w:t>.202</w:t>
            </w:r>
            <w:r w:rsidR="008C1112">
              <w:rPr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b/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442ABE0B" w14:textId="77777777" w:rsidR="003F1BB3" w:rsidRDefault="003F1B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Абсолютное (тыс. рублей)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36C991D3" w14:textId="77777777" w:rsidR="003F1BB3" w:rsidRDefault="003F1B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Относи</w:t>
            </w:r>
          </w:p>
          <w:p w14:paraId="6DEC1FB8" w14:textId="77777777" w:rsidR="003F1BB3" w:rsidRDefault="003F1B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тельное, темп роста (%)</w:t>
            </w:r>
          </w:p>
        </w:tc>
      </w:tr>
      <w:tr w:rsidR="008C1112" w14:paraId="41224A63" w14:textId="77777777" w:rsidTr="008C111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294C" w14:textId="77777777" w:rsidR="008C1112" w:rsidRDefault="008C1112" w:rsidP="008C1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2752" w14:textId="77777777" w:rsidR="008C1112" w:rsidRDefault="008C1112" w:rsidP="008C1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F0C" w14:textId="79A7D0AB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77725,2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30F" w14:textId="209AB685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91183,9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D07" w14:textId="703F7022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13458,7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291" w14:textId="448E73F1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117,3</w:t>
            </w:r>
          </w:p>
        </w:tc>
      </w:tr>
      <w:tr w:rsidR="008C1112" w14:paraId="36E001A1" w14:textId="77777777" w:rsidTr="008C111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9F84" w14:textId="77777777" w:rsidR="008C1112" w:rsidRDefault="008C1112" w:rsidP="008C11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65D7" w14:textId="77777777" w:rsidR="008C1112" w:rsidRDefault="008C1112" w:rsidP="008C1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F9C" w14:textId="4ED75F04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8074,6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9BB" w14:textId="6C305C43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8359,8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E68" w14:textId="05579C2D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C99" w14:textId="4A1AC18F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103,5</w:t>
            </w:r>
          </w:p>
        </w:tc>
      </w:tr>
      <w:tr w:rsidR="008C1112" w14:paraId="0B8F4AFD" w14:textId="77777777" w:rsidTr="008C111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523C" w14:textId="77777777" w:rsidR="008C1112" w:rsidRDefault="008C1112" w:rsidP="008C11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A2FC" w14:textId="77777777" w:rsidR="008C1112" w:rsidRDefault="008C1112" w:rsidP="008C1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98E" w14:textId="3A152CB7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167860,2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EE2" w14:textId="5E73D717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86184,2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F83" w14:textId="04C67590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-81676,0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E5C" w14:textId="5339D184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51,3</w:t>
            </w:r>
          </w:p>
        </w:tc>
      </w:tr>
      <w:tr w:rsidR="008C1112" w14:paraId="1F356623" w14:textId="77777777" w:rsidTr="008C111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7E0A" w14:textId="77777777" w:rsidR="008C1112" w:rsidRDefault="008C1112" w:rsidP="008C11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0CF8" w14:textId="77777777" w:rsidR="008C1112" w:rsidRDefault="008C1112" w:rsidP="008C1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692" w14:textId="049BA58F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86888,0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CE2" w14:textId="24FB3355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87432,2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EE2" w14:textId="0BAB24A7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544,2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357" w14:textId="07550508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100,6</w:t>
            </w:r>
          </w:p>
        </w:tc>
      </w:tr>
      <w:tr w:rsidR="008C1112" w14:paraId="44AAF1C7" w14:textId="77777777" w:rsidTr="008C111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E09" w14:textId="3EDF40C3" w:rsidR="008C1112" w:rsidRDefault="008C1112" w:rsidP="008C11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7B9" w14:textId="10BD9880" w:rsidR="008C1112" w:rsidRDefault="008C1112" w:rsidP="008C1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6D9" w14:textId="16BA2963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95F" w14:textId="64DB9FE8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9D8" w14:textId="1221CB23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8E2" w14:textId="357AAE92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1112" w14:paraId="18C726D7" w14:textId="77777777" w:rsidTr="008C111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04E9" w14:textId="77777777" w:rsidR="008C1112" w:rsidRDefault="008C1112" w:rsidP="008C11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4154" w14:textId="77777777" w:rsidR="008C1112" w:rsidRDefault="008C1112" w:rsidP="008C1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F76" w14:textId="28242025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388242,9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155" w14:textId="50AED88E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449654,6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DF2" w14:textId="299D3590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61411,7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579" w14:textId="04230646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115,8</w:t>
            </w:r>
          </w:p>
        </w:tc>
      </w:tr>
      <w:tr w:rsidR="008C1112" w14:paraId="36F5A23E" w14:textId="77777777" w:rsidTr="008C111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BE74" w14:textId="77777777" w:rsidR="008C1112" w:rsidRDefault="008C1112" w:rsidP="008C11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3264" w14:textId="77777777" w:rsidR="008C1112" w:rsidRDefault="008C1112" w:rsidP="008C1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6C1" w14:textId="37F8B869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60771,0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0D8" w14:textId="31498CC1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88652,8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311" w14:textId="49608870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27881,8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0A6" w14:textId="593EDEEB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145,9</w:t>
            </w:r>
          </w:p>
        </w:tc>
      </w:tr>
      <w:tr w:rsidR="008C1112" w14:paraId="278162F9" w14:textId="77777777" w:rsidTr="008C111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F85F" w14:textId="77777777" w:rsidR="008C1112" w:rsidRDefault="008C1112" w:rsidP="008C11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1CE" w14:textId="77777777" w:rsidR="008C1112" w:rsidRDefault="008C1112" w:rsidP="008C1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5A3" w14:textId="0DEA01AD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31853,9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B31" w14:textId="30855C2B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37058,2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61A" w14:textId="2220D5CE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5204,3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D497" w14:textId="7AACE1F3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116,3</w:t>
            </w:r>
          </w:p>
        </w:tc>
      </w:tr>
      <w:tr w:rsidR="008C1112" w14:paraId="6C009275" w14:textId="77777777" w:rsidTr="008C111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B430" w14:textId="77777777" w:rsidR="008C1112" w:rsidRDefault="008C1112" w:rsidP="008C11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6517" w14:textId="77777777" w:rsidR="008C1112" w:rsidRDefault="008C1112" w:rsidP="008C1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A0E" w14:textId="77501853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57D" w14:textId="62F089D5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469" w14:textId="1721E431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E7C" w14:textId="0D685AC1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237,8</w:t>
            </w:r>
          </w:p>
        </w:tc>
      </w:tr>
      <w:tr w:rsidR="008C1112" w14:paraId="3A16C200" w14:textId="77777777" w:rsidTr="008C111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812C" w14:textId="77777777" w:rsidR="008C1112" w:rsidRDefault="008C1112" w:rsidP="008C11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59C4" w14:textId="77777777" w:rsidR="008C1112" w:rsidRDefault="008C1112" w:rsidP="008C1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384" w14:textId="72A9D02F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B72" w14:textId="306D90D7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3182,3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C536" w14:textId="1F7BD8EA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21B" w14:textId="729DB977" w:rsidR="008C1112" w:rsidRDefault="008C1112" w:rsidP="008C11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117,8</w:t>
            </w:r>
          </w:p>
        </w:tc>
      </w:tr>
      <w:tr w:rsidR="008C1112" w14:paraId="04A52CB6" w14:textId="77777777" w:rsidTr="008C111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161D4E26" w14:textId="77777777" w:rsidR="008C1112" w:rsidRDefault="008C1112" w:rsidP="008C111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7D4BBA9A" w14:textId="77777777" w:rsidR="008C1112" w:rsidRDefault="008C1112" w:rsidP="008C111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5D42ABFE" w14:textId="7E6A8131" w:rsidR="008C1112" w:rsidRDefault="008C1112" w:rsidP="008C11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825549,1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1CD0776" w14:textId="7B17B9B1" w:rsidR="008C1112" w:rsidRDefault="008C1112" w:rsidP="008C11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855286,4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11A4320E" w14:textId="1769B6B0" w:rsidR="008C1112" w:rsidRDefault="008C1112" w:rsidP="008C11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29737,3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321040C" w14:textId="7C3CEAC5" w:rsidR="008C1112" w:rsidRDefault="008C1112" w:rsidP="008C11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103,6</w:t>
            </w:r>
          </w:p>
        </w:tc>
      </w:tr>
    </w:tbl>
    <w:p w14:paraId="2E4DAC13" w14:textId="309D130C" w:rsidR="007F0CD9" w:rsidRDefault="007F0CD9" w:rsidP="007F0CD9">
      <w:pPr>
        <w:spacing w:before="240" w:line="360" w:lineRule="auto"/>
        <w:ind w:firstLine="567"/>
        <w:jc w:val="both"/>
      </w:pPr>
      <w:r>
        <w:t xml:space="preserve">В целом, расходы районного бюджета, по сравнению с прошлым годом, выросли на </w:t>
      </w:r>
      <w:r w:rsidR="008C1112">
        <w:t>3,6</w:t>
      </w:r>
      <w:r>
        <w:t xml:space="preserve">% или </w:t>
      </w:r>
      <w:r w:rsidR="008C1112">
        <w:t>29737,3</w:t>
      </w:r>
      <w:r>
        <w:t xml:space="preserve"> тыс. рублей. Рост расходов наблюдается практически по </w:t>
      </w:r>
      <w:r w:rsidR="008C1112">
        <w:t>всем</w:t>
      </w:r>
      <w:r w:rsidR="006146E1">
        <w:t xml:space="preserve"> </w:t>
      </w:r>
      <w:r>
        <w:t>раздел</w:t>
      </w:r>
      <w:r w:rsidR="008C1112">
        <w:t>ам</w:t>
      </w:r>
      <w:r>
        <w:t xml:space="preserve"> классификации расходов</w:t>
      </w:r>
      <w:r w:rsidR="006146E1">
        <w:t>. Снижение наблюдается по р</w:t>
      </w:r>
      <w:r>
        <w:t>асход</w:t>
      </w:r>
      <w:r w:rsidR="006146E1">
        <w:t>ам</w:t>
      </w:r>
      <w:r>
        <w:t xml:space="preserve"> на </w:t>
      </w:r>
      <w:r w:rsidR="00F47FBC">
        <w:t>национальную экономику</w:t>
      </w:r>
      <w:r>
        <w:t>.</w:t>
      </w:r>
    </w:p>
    <w:p w14:paraId="538990EB" w14:textId="2AB8958A" w:rsidR="0095321B" w:rsidRPr="006041E3" w:rsidRDefault="0014783F" w:rsidP="0095321B">
      <w:pPr>
        <w:spacing w:line="360" w:lineRule="auto"/>
        <w:ind w:firstLine="709"/>
        <w:jc w:val="both"/>
      </w:pPr>
      <w:r>
        <w:t xml:space="preserve">Районный бюджет за </w:t>
      </w:r>
      <w:r w:rsidR="006146E1">
        <w:t>9 месяцев</w:t>
      </w:r>
      <w:r w:rsidR="005E739F">
        <w:t xml:space="preserve"> </w:t>
      </w:r>
      <w:r>
        <w:t>20</w:t>
      </w:r>
      <w:r w:rsidR="00045F7C">
        <w:t>2</w:t>
      </w:r>
      <w:r w:rsidR="00F47FBC">
        <w:t>3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F47FBC">
        <w:t>581952,8</w:t>
      </w:r>
      <w:r w:rsidRPr="004E698C">
        <w:t xml:space="preserve"> тыс. рублей или </w:t>
      </w:r>
      <w:r w:rsidR="00F47FBC">
        <w:t>68,0</w:t>
      </w:r>
      <w:r w:rsidRPr="004E698C">
        <w:t xml:space="preserve">% от всех расходов. По сравнению с </w:t>
      </w:r>
      <w:r w:rsidR="006146E1">
        <w:t>9-ю месяцами</w:t>
      </w:r>
      <w:r w:rsidRPr="006041E3">
        <w:t xml:space="preserve"> 20</w:t>
      </w:r>
      <w:r w:rsidR="004E698C">
        <w:t>2</w:t>
      </w:r>
      <w:r w:rsidR="00F47FBC">
        <w:t>2</w:t>
      </w:r>
      <w:r w:rsidRPr="006041E3">
        <w:t xml:space="preserve"> года расходы на социальную сферу увеличились на </w:t>
      </w:r>
      <w:r w:rsidR="00F47FBC">
        <w:t>96951,7</w:t>
      </w:r>
      <w:r w:rsidR="005E739F">
        <w:t xml:space="preserve"> </w:t>
      </w:r>
      <w:r w:rsidRPr="006041E3">
        <w:t xml:space="preserve">тыс. рублей или </w:t>
      </w:r>
      <w:r w:rsidR="006146E1">
        <w:t>2</w:t>
      </w:r>
      <w:r w:rsidR="00F47FBC">
        <w:t>0</w:t>
      </w:r>
      <w:r w:rsidR="006146E1">
        <w:t>,0</w:t>
      </w:r>
      <w:r w:rsidRPr="006041E3">
        <w:t>%.</w:t>
      </w:r>
    </w:p>
    <w:p w14:paraId="5F897032" w14:textId="77710CF0" w:rsidR="002E0C65" w:rsidRDefault="002E0C65" w:rsidP="002E0C65">
      <w:pPr>
        <w:spacing w:line="276" w:lineRule="auto"/>
        <w:ind w:firstLine="709"/>
        <w:jc w:val="both"/>
      </w:pPr>
      <w:r>
        <w:t>Расходы районного бюджета по отраслям распределились следующим образом:</w:t>
      </w:r>
      <w:r w:rsidR="00F47FBC">
        <w:t xml:space="preserve">                                                                                                    (%)</w:t>
      </w:r>
    </w:p>
    <w:p w14:paraId="4C8E62AB" w14:textId="77777777" w:rsidR="00F47FBC" w:rsidRDefault="00F47FBC" w:rsidP="00F47FBC">
      <w:pPr>
        <w:spacing w:line="276" w:lineRule="auto"/>
        <w:jc w:val="both"/>
      </w:pPr>
      <w:r>
        <w:rPr>
          <w:noProof/>
        </w:rPr>
        <w:drawing>
          <wp:inline distT="0" distB="0" distL="0" distR="0" wp14:anchorId="0D6C1337" wp14:editId="5872F3F8">
            <wp:extent cx="5892800" cy="3418703"/>
            <wp:effectExtent l="0" t="0" r="12700" b="107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A20C6D" w14:textId="77777777" w:rsidR="002E0C65" w:rsidRDefault="002E0C65" w:rsidP="002E0C65">
      <w:pPr>
        <w:spacing w:line="276" w:lineRule="auto"/>
        <w:ind w:firstLine="567"/>
        <w:jc w:val="both"/>
      </w:pPr>
    </w:p>
    <w:p w14:paraId="42EEFA35" w14:textId="77777777" w:rsidR="00045F7C" w:rsidRPr="00004303" w:rsidRDefault="00045F7C" w:rsidP="001A49F9">
      <w:pPr>
        <w:spacing w:after="240" w:line="276" w:lineRule="auto"/>
        <w:ind w:firstLine="567"/>
        <w:jc w:val="both"/>
      </w:pPr>
      <w:r w:rsidRPr="00004303">
        <w:t>В сравнении с прошедшим</w:t>
      </w:r>
      <w:r w:rsidR="00647633">
        <w:t>и</w:t>
      </w:r>
      <w:r w:rsidRPr="00004303">
        <w:t xml:space="preserve"> период</w:t>
      </w:r>
      <w:r w:rsidR="00647633">
        <w:t>ами</w:t>
      </w:r>
      <w:r w:rsidRPr="00004303">
        <w:t xml:space="preserve"> расходы </w:t>
      </w:r>
      <w:r>
        <w:t xml:space="preserve">районного </w:t>
      </w:r>
      <w:r w:rsidRPr="00004303">
        <w:t>бюджета по отраслям выглядят следующим образом:</w:t>
      </w:r>
    </w:p>
    <w:p w14:paraId="6501A795" w14:textId="77777777" w:rsidR="00045F7C" w:rsidRPr="00AC45E7" w:rsidRDefault="00045F7C" w:rsidP="00045F7C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2D2945AE" wp14:editId="117AA3A6">
            <wp:extent cx="5752465" cy="2673310"/>
            <wp:effectExtent l="0" t="0" r="63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69F2375" w14:textId="11759C71" w:rsidR="001D5A62" w:rsidRDefault="001D5A62" w:rsidP="001D5A62">
      <w:pPr>
        <w:spacing w:before="240" w:line="360" w:lineRule="auto"/>
        <w:ind w:firstLine="567"/>
        <w:jc w:val="both"/>
      </w:pPr>
      <w:r>
        <w:t>Расходы районного бюджета на 202</w:t>
      </w:r>
      <w:r w:rsidR="00F47FBC">
        <w:t>3</w:t>
      </w:r>
      <w:r>
        <w:t xml:space="preserve"> год по ведомственной структуре расходов, в сравнении с аналогичным периодом 202</w:t>
      </w:r>
      <w:r w:rsidR="00F47FBC">
        <w:t>2</w:t>
      </w:r>
      <w:r>
        <w:t xml:space="preserve"> года, приведены в таблице:</w:t>
      </w:r>
    </w:p>
    <w:tbl>
      <w:tblPr>
        <w:tblStyle w:val="a3"/>
        <w:tblW w:w="9424" w:type="dxa"/>
        <w:tblLook w:val="04A0" w:firstRow="1" w:lastRow="0" w:firstColumn="1" w:lastColumn="0" w:noHBand="0" w:noVBand="1"/>
      </w:tblPr>
      <w:tblGrid>
        <w:gridCol w:w="2728"/>
        <w:gridCol w:w="1475"/>
        <w:gridCol w:w="1405"/>
        <w:gridCol w:w="1421"/>
        <w:gridCol w:w="1049"/>
        <w:gridCol w:w="1346"/>
      </w:tblGrid>
      <w:tr w:rsidR="001D5A62" w14:paraId="3F0DBFD8" w14:textId="77777777" w:rsidTr="001D5A6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022020FD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259E4974" w14:textId="480A0780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Объем расходов на  01.</w:t>
            </w:r>
            <w:r w:rsidR="00133AEE">
              <w:rPr>
                <w:b/>
                <w:bCs/>
                <w:sz w:val="24"/>
                <w:szCs w:val="24"/>
                <w:lang w:eastAsia="en-US"/>
              </w:rPr>
              <w:t>10</w:t>
            </w:r>
            <w:r>
              <w:rPr>
                <w:b/>
                <w:bCs/>
                <w:sz w:val="24"/>
                <w:szCs w:val="24"/>
                <w:lang w:eastAsia="en-US"/>
              </w:rPr>
              <w:t>.202</w:t>
            </w:r>
            <w:r w:rsidR="00F47FBC">
              <w:rPr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44749BD1" w14:textId="0C1ECFFF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Объем расходов на  01.</w:t>
            </w:r>
            <w:r w:rsidR="00133AEE">
              <w:rPr>
                <w:b/>
                <w:bCs/>
                <w:sz w:val="24"/>
                <w:szCs w:val="24"/>
                <w:lang w:eastAsia="en-US"/>
              </w:rPr>
              <w:t>10</w:t>
            </w:r>
            <w:r>
              <w:rPr>
                <w:b/>
                <w:bCs/>
                <w:sz w:val="24"/>
                <w:szCs w:val="24"/>
                <w:lang w:eastAsia="en-US"/>
              </w:rPr>
              <w:t>.202</w:t>
            </w:r>
            <w:r w:rsidR="00F47FBC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488A8601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Изменения (+,-)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0543AF7B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10AFB05E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Удельный вес в общем объеме расходов, %</w:t>
            </w:r>
          </w:p>
        </w:tc>
      </w:tr>
      <w:tr w:rsidR="00F47FBC" w14:paraId="086DD827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9611" w14:textId="77777777" w:rsidR="00F47FBC" w:rsidRDefault="00F47FBC" w:rsidP="00F47F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Добринского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06C" w14:textId="0E2ADC4C" w:rsidR="00F47FBC" w:rsidRDefault="00F47FBC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1246,0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C8E" w14:textId="33CE8B0D" w:rsidR="00F47FBC" w:rsidRDefault="008A7B3B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DF3" w14:textId="7F085CE6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+175,8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F5E" w14:textId="0DAA8CBB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5B1" w14:textId="5FD2C1D7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47FBC" w14:paraId="20B589F5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0344" w14:textId="77777777" w:rsidR="00F47FBC" w:rsidRDefault="00F47FBC" w:rsidP="00F47F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Добринского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343" w14:textId="71721073" w:rsidR="00F47FBC" w:rsidRDefault="00F47FBC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321523,5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90D" w14:textId="15B5BE54" w:rsidR="00F47FBC" w:rsidRDefault="008A7B3B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245917,7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4AE" w14:textId="535517B4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-75605,8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74" w14:textId="2AE07CB0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26E" w14:textId="40299BF4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28,7</w:t>
            </w:r>
          </w:p>
        </w:tc>
      </w:tr>
      <w:tr w:rsidR="00F47FBC" w14:paraId="501F173E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473B" w14:textId="77777777" w:rsidR="00F47FBC" w:rsidRDefault="00F47FBC" w:rsidP="00F47F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финансов администрации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A5C" w14:textId="29CA33E2" w:rsidR="00F47FBC" w:rsidRDefault="00F47FBC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27253,2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2DC" w14:textId="32B7E751" w:rsidR="00F47FBC" w:rsidRDefault="008A7B3B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38311,8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126" w14:textId="7C3C2E7C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+11058,6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921" w14:textId="012CE1AB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73C" w14:textId="0A5C1C74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</w:tr>
      <w:tr w:rsidR="00F47FBC" w14:paraId="02CBF3F1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7579" w14:textId="77777777" w:rsidR="00F47FBC" w:rsidRDefault="00F47FBC" w:rsidP="00F47F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КСК Добринского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587" w14:textId="09A09012" w:rsidR="00F47FBC" w:rsidRDefault="00F47FBC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C53" w14:textId="781D411E" w:rsidR="00F47FBC" w:rsidRDefault="008A7B3B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1309,9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5A7" w14:textId="6F11C1C3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+285,6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EA" w14:textId="1A29C45B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A74" w14:textId="060FEBC3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47FBC" w14:paraId="613A3ABB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292F" w14:textId="77777777" w:rsidR="00F47FBC" w:rsidRDefault="00F47FBC" w:rsidP="00F47F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культуры, спорта, молодежной и социальной политики администрации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89A" w14:textId="4164320C" w:rsidR="00F47FBC" w:rsidRDefault="00F47FBC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72848,0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556" w14:textId="71FD897F" w:rsidR="00F47FBC" w:rsidRDefault="008A7B3B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103160,1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278" w14:textId="21B2D3F3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+30312,1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158" w14:textId="1BB76369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F50" w14:textId="245D11DE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12,1</w:t>
            </w:r>
          </w:p>
        </w:tc>
      </w:tr>
      <w:tr w:rsidR="00F47FBC" w14:paraId="4E7ED658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FA64" w14:textId="77777777" w:rsidR="00F47FBC" w:rsidRDefault="00F47FBC" w:rsidP="00F47F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 администрации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BB" w14:textId="3CF02B8F" w:rsidR="00F47FBC" w:rsidRDefault="00F47FBC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401654,1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0C2" w14:textId="10781930" w:rsidR="00F47FBC" w:rsidRDefault="008A7B3B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465165,1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BCA" w14:textId="10EE92F8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+63511,0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AC8" w14:textId="622B0E81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F8C" w14:textId="7B2CCEC3" w:rsidR="00F47FBC" w:rsidRDefault="00F568B6" w:rsidP="00F47FB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54,4</w:t>
            </w:r>
          </w:p>
        </w:tc>
      </w:tr>
      <w:tr w:rsidR="00F47FBC" w14:paraId="3F5F444F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72F1CACD" w14:textId="77777777" w:rsidR="00F47FBC" w:rsidRDefault="00F47FBC" w:rsidP="00F47FBC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40FE1CB3" w14:textId="49AAAE5E" w:rsidR="00F47FBC" w:rsidRDefault="00F47FBC" w:rsidP="00F47FBC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825549,1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F9FCD2D" w14:textId="45F07125" w:rsidR="00F47FBC" w:rsidRDefault="008A7B3B" w:rsidP="00F47FBC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855286,4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08F227E" w14:textId="551CE862" w:rsidR="00F47FBC" w:rsidRDefault="00F568B6" w:rsidP="00F47FBC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+29737,3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E2B3262" w14:textId="24F15507" w:rsidR="00F47FBC" w:rsidRDefault="00F568B6" w:rsidP="00F47FBC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0A38C80D" w14:textId="727C8F2D" w:rsidR="00F47FBC" w:rsidRDefault="00F568B6" w:rsidP="00F47FBC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</w:tbl>
    <w:p w14:paraId="6979C49F" w14:textId="77998F68" w:rsidR="00F568B6" w:rsidRDefault="00F568B6" w:rsidP="00F568B6">
      <w:pPr>
        <w:spacing w:before="240" w:line="360" w:lineRule="auto"/>
        <w:ind w:firstLine="567"/>
        <w:jc w:val="both"/>
      </w:pPr>
      <w:r>
        <w:t xml:space="preserve">Рост расходов произошел практически по всем главным распорядителям бюджетных средств кроме Администрации Добринского муниципального района. Наибольший рост, в сравнении с прошлым отчетным периодом, </w:t>
      </w:r>
      <w:r>
        <w:lastRenderedPageBreak/>
        <w:t>наблюдается по Управлению финансов администрации Добринского муниципального района, Отделу культуры, спорта, молодежной и социальной политики администрации района.</w:t>
      </w:r>
    </w:p>
    <w:p w14:paraId="53EFFDB5" w14:textId="77777777" w:rsidR="0014783F" w:rsidRPr="001D5A62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 w:rsidRPr="001D5A62">
        <w:rPr>
          <w:b/>
          <w:sz w:val="32"/>
          <w:szCs w:val="32"/>
        </w:rPr>
        <w:t>Муниципальные программы</w:t>
      </w:r>
      <w:r w:rsidRPr="001D5A62">
        <w:rPr>
          <w:b/>
        </w:rPr>
        <w:t>.</w:t>
      </w:r>
    </w:p>
    <w:p w14:paraId="4B8516A4" w14:textId="501E40BE" w:rsidR="002C605F" w:rsidRDefault="002C605F" w:rsidP="002C605F">
      <w:pPr>
        <w:spacing w:before="240" w:line="360" w:lineRule="auto"/>
        <w:ind w:firstLine="567"/>
        <w:jc w:val="both"/>
      </w:pPr>
      <w:r w:rsidRPr="00D72815">
        <w:t xml:space="preserve">Решением Совета депутатов Добринского муниципального района от </w:t>
      </w:r>
      <w:r>
        <w:t>20.12.2022г. №188-рс «О районном бюджете на 2023 год и на плановый период 2024 и 2025 годов» (с внесенными изменениями от 21.02.2023г. №200-рс, от 27.03.2023г. №212-рс, от 21.04.2023г. №219-рс, от 30.05.2023г. №227-рс, от 17.08.2023г. №234-рс) предусмотрены расходы на реализацию 8 муниципальных программ в объеме 1291795,7</w:t>
      </w:r>
      <w:r w:rsidRPr="00337B4E">
        <w:t xml:space="preserve"> тыс. рублей. </w:t>
      </w:r>
    </w:p>
    <w:p w14:paraId="4BC28139" w14:textId="7AF2A698" w:rsidR="002C605F" w:rsidRDefault="002C605F" w:rsidP="002C605F">
      <w:pPr>
        <w:spacing w:line="360" w:lineRule="auto"/>
        <w:ind w:firstLine="567"/>
        <w:jc w:val="both"/>
      </w:pPr>
      <w:r>
        <w:t xml:space="preserve">Финансирование муниципальных программ за отчетный период </w:t>
      </w:r>
      <w:r w:rsidRPr="00337B4E">
        <w:t xml:space="preserve">составило </w:t>
      </w:r>
      <w:r>
        <w:t>840715,7</w:t>
      </w:r>
      <w:r w:rsidRPr="00337B4E">
        <w:t xml:space="preserve"> тыс. рублей или </w:t>
      </w:r>
      <w:r>
        <w:t>65,1</w:t>
      </w:r>
      <w:r w:rsidRPr="00337B4E">
        <w:t>% от</w:t>
      </w:r>
      <w:r>
        <w:t xml:space="preserve"> годового плана, утвержденного в соответствии со сводной бюджетной росписью.</w:t>
      </w:r>
    </w:p>
    <w:p w14:paraId="3812317E" w14:textId="38475413"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</w:t>
      </w:r>
      <w:r w:rsidR="000A1C36">
        <w:rPr>
          <w:b/>
          <w:i/>
        </w:rPr>
        <w:t>ов</w:t>
      </w:r>
    </w:p>
    <w:p w14:paraId="2D017907" w14:textId="77777777"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C9035B" w:rsidRPr="00C9035B" w14:paraId="0CBA5DD1" w14:textId="77777777" w:rsidTr="00B61599">
        <w:tc>
          <w:tcPr>
            <w:tcW w:w="4540" w:type="dxa"/>
            <w:shd w:val="clear" w:color="auto" w:fill="F2B9A8" w:themeFill="accent6" w:themeFillTint="66"/>
          </w:tcPr>
          <w:p w14:paraId="2C8CDB9C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44" w:type="dxa"/>
            <w:shd w:val="clear" w:color="auto" w:fill="F2B9A8" w:themeFill="accent6" w:themeFillTint="66"/>
          </w:tcPr>
          <w:p w14:paraId="32D1AFE3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662" w:type="dxa"/>
            <w:shd w:val="clear" w:color="auto" w:fill="F2B9A8" w:themeFill="accent6" w:themeFillTint="66"/>
          </w:tcPr>
          <w:p w14:paraId="3155647E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505" w:type="dxa"/>
            <w:shd w:val="clear" w:color="auto" w:fill="F2B9A8" w:themeFill="accent6" w:themeFillTint="66"/>
          </w:tcPr>
          <w:p w14:paraId="33FD0520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14:paraId="4573E8D3" w14:textId="77777777" w:rsidTr="00B61599">
        <w:tc>
          <w:tcPr>
            <w:tcW w:w="4540" w:type="dxa"/>
          </w:tcPr>
          <w:p w14:paraId="64ADCF73" w14:textId="174F016F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2C60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7AFC5547" w14:textId="0EE6F1DC" w:rsidR="00C9035B" w:rsidRPr="00C9035B" w:rsidRDefault="002C605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9639,7</w:t>
            </w:r>
          </w:p>
        </w:tc>
        <w:tc>
          <w:tcPr>
            <w:tcW w:w="1662" w:type="dxa"/>
          </w:tcPr>
          <w:p w14:paraId="3D607137" w14:textId="382EBFE9" w:rsidR="00C9035B" w:rsidRPr="00C9035B" w:rsidRDefault="00E3376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2464,5</w:t>
            </w:r>
          </w:p>
        </w:tc>
        <w:tc>
          <w:tcPr>
            <w:tcW w:w="1505" w:type="dxa"/>
          </w:tcPr>
          <w:p w14:paraId="37E41E87" w14:textId="7EFF19AF" w:rsidR="00C9035B" w:rsidRPr="00C9035B" w:rsidRDefault="00E3376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C9035B" w:rsidRPr="00C9035B" w14:paraId="155033C8" w14:textId="77777777" w:rsidTr="00B61599">
        <w:tc>
          <w:tcPr>
            <w:tcW w:w="4540" w:type="dxa"/>
          </w:tcPr>
          <w:p w14:paraId="0AB7C0F2" w14:textId="2FA92EF9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2C60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4671B2AB" w14:textId="2C6D91A0" w:rsidR="00C9035B" w:rsidRPr="00C9035B" w:rsidRDefault="002C605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191865,4</w:t>
            </w:r>
          </w:p>
        </w:tc>
        <w:tc>
          <w:tcPr>
            <w:tcW w:w="1662" w:type="dxa"/>
          </w:tcPr>
          <w:p w14:paraId="12E03127" w14:textId="00F5A577" w:rsidR="00C9035B" w:rsidRPr="00C9035B" w:rsidRDefault="00E3376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128103,0</w:t>
            </w:r>
          </w:p>
        </w:tc>
        <w:tc>
          <w:tcPr>
            <w:tcW w:w="1505" w:type="dxa"/>
          </w:tcPr>
          <w:p w14:paraId="3DCA4F47" w14:textId="7A7B0590" w:rsidR="00C9035B" w:rsidRPr="00C9035B" w:rsidRDefault="00E3376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C9035B" w:rsidRPr="00C9035B" w14:paraId="0D32ED0E" w14:textId="77777777" w:rsidTr="00B61599">
        <w:tc>
          <w:tcPr>
            <w:tcW w:w="4540" w:type="dxa"/>
          </w:tcPr>
          <w:p w14:paraId="40DF4318" w14:textId="119269B8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населения Добринского </w:t>
            </w:r>
            <w:r w:rsidR="000A1C36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качественной инфраструктурой и услугами ЖКХ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2C60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501DB57A" w14:textId="332ACACB" w:rsidR="00C9035B" w:rsidRPr="00C9035B" w:rsidRDefault="002C605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435663,5</w:t>
            </w:r>
          </w:p>
        </w:tc>
        <w:tc>
          <w:tcPr>
            <w:tcW w:w="1662" w:type="dxa"/>
          </w:tcPr>
          <w:p w14:paraId="1EC7E748" w14:textId="37BB4ACB" w:rsidR="00C9035B" w:rsidRPr="00C9035B" w:rsidRDefault="00E3376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260576,2</w:t>
            </w:r>
          </w:p>
        </w:tc>
        <w:tc>
          <w:tcPr>
            <w:tcW w:w="1505" w:type="dxa"/>
          </w:tcPr>
          <w:p w14:paraId="76008673" w14:textId="0E3A78C2" w:rsidR="00C9035B" w:rsidRPr="00C9035B" w:rsidRDefault="00E3376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</w:tr>
      <w:tr w:rsidR="00C9035B" w:rsidRPr="00C9035B" w14:paraId="31DD5131" w14:textId="77777777" w:rsidTr="00B61599">
        <w:tc>
          <w:tcPr>
            <w:tcW w:w="4540" w:type="dxa"/>
          </w:tcPr>
          <w:p w14:paraId="75BCEE8D" w14:textId="2D5E7D0D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2C60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6C188776" w14:textId="0BE871F9" w:rsidR="00C9035B" w:rsidRPr="00C9035B" w:rsidRDefault="002C605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11399,7</w:t>
            </w:r>
          </w:p>
        </w:tc>
        <w:tc>
          <w:tcPr>
            <w:tcW w:w="1662" w:type="dxa"/>
          </w:tcPr>
          <w:p w14:paraId="0411BDF8" w14:textId="431C70A6" w:rsidR="00C9035B" w:rsidRPr="00C9035B" w:rsidRDefault="00E3376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6876,5</w:t>
            </w:r>
          </w:p>
        </w:tc>
        <w:tc>
          <w:tcPr>
            <w:tcW w:w="1505" w:type="dxa"/>
          </w:tcPr>
          <w:p w14:paraId="37B18F90" w14:textId="7B42F273" w:rsidR="00C9035B" w:rsidRPr="00C9035B" w:rsidRDefault="00E3376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</w:tr>
      <w:tr w:rsidR="00C9035B" w:rsidRPr="00C9035B" w14:paraId="4D16BEFC" w14:textId="77777777" w:rsidTr="00B61599">
        <w:tc>
          <w:tcPr>
            <w:tcW w:w="4540" w:type="dxa"/>
          </w:tcPr>
          <w:p w14:paraId="1280A264" w14:textId="414D2026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2C60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6BE284C8" w14:textId="4749290E" w:rsidR="00D53BD8" w:rsidRPr="00C9035B" w:rsidRDefault="002C605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104179,1</w:t>
            </w:r>
          </w:p>
        </w:tc>
        <w:tc>
          <w:tcPr>
            <w:tcW w:w="1662" w:type="dxa"/>
          </w:tcPr>
          <w:p w14:paraId="6C0CDE2C" w14:textId="77F27CBD" w:rsidR="00C9035B" w:rsidRPr="00C9035B" w:rsidRDefault="00E3376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75702,9</w:t>
            </w:r>
          </w:p>
        </w:tc>
        <w:tc>
          <w:tcPr>
            <w:tcW w:w="1505" w:type="dxa"/>
          </w:tcPr>
          <w:p w14:paraId="44B41F04" w14:textId="5F3F4345" w:rsidR="00C9035B" w:rsidRPr="00C9035B" w:rsidRDefault="00E3376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C9035B" w:rsidRPr="00C9035B" w14:paraId="17D8877B" w14:textId="77777777" w:rsidTr="00B61599">
        <w:tc>
          <w:tcPr>
            <w:tcW w:w="4540" w:type="dxa"/>
          </w:tcPr>
          <w:p w14:paraId="7CA99DEA" w14:textId="44A44DCA" w:rsidR="00C9035B" w:rsidRPr="00C9035B" w:rsidRDefault="00512575" w:rsidP="00C3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«Развитие образования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2C60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121C0815" w14:textId="3EE8C0B3" w:rsidR="00C9035B" w:rsidRPr="00C9035B" w:rsidRDefault="002C605F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534793,4</w:t>
            </w:r>
          </w:p>
        </w:tc>
        <w:tc>
          <w:tcPr>
            <w:tcW w:w="1662" w:type="dxa"/>
          </w:tcPr>
          <w:p w14:paraId="586EBAA9" w14:textId="1A7D6A16" w:rsidR="00C9035B" w:rsidRPr="00C9035B" w:rsidRDefault="00E33768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363882,4</w:t>
            </w:r>
          </w:p>
        </w:tc>
        <w:tc>
          <w:tcPr>
            <w:tcW w:w="1505" w:type="dxa"/>
          </w:tcPr>
          <w:p w14:paraId="2AFBC59B" w14:textId="40727FC6" w:rsidR="00C9035B" w:rsidRPr="00C9035B" w:rsidRDefault="00E33768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B61599" w:rsidRPr="00C9035B" w14:paraId="380AA65B" w14:textId="77777777" w:rsidTr="00B61599">
        <w:tc>
          <w:tcPr>
            <w:tcW w:w="4540" w:type="dxa"/>
          </w:tcPr>
          <w:p w14:paraId="3AB872F9" w14:textId="62419711" w:rsidR="00B61599" w:rsidRPr="00B61599" w:rsidRDefault="00B61599" w:rsidP="00C32FBD">
            <w:pPr>
              <w:rPr>
                <w:sz w:val="24"/>
                <w:szCs w:val="24"/>
              </w:rPr>
            </w:pPr>
            <w:r w:rsidRPr="00B61599">
              <w:rPr>
                <w:sz w:val="24"/>
                <w:szCs w:val="24"/>
              </w:rPr>
              <w:t>«Профилактика терроризма на территории Добринского муниципального района»</w:t>
            </w:r>
          </w:p>
        </w:tc>
        <w:tc>
          <w:tcPr>
            <w:tcW w:w="1644" w:type="dxa"/>
          </w:tcPr>
          <w:p w14:paraId="511F963E" w14:textId="1904C95C" w:rsidR="00B61599" w:rsidRDefault="002C605F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4224,9</w:t>
            </w:r>
          </w:p>
        </w:tc>
        <w:tc>
          <w:tcPr>
            <w:tcW w:w="1662" w:type="dxa"/>
          </w:tcPr>
          <w:p w14:paraId="43D3B5EB" w14:textId="0F676AE5" w:rsidR="00B61599" w:rsidRDefault="00E33768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3110,2</w:t>
            </w:r>
          </w:p>
        </w:tc>
        <w:tc>
          <w:tcPr>
            <w:tcW w:w="1505" w:type="dxa"/>
          </w:tcPr>
          <w:p w14:paraId="2BF6D9B4" w14:textId="603F0BB0" w:rsidR="00B61599" w:rsidRDefault="00E33768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</w:tr>
      <w:tr w:rsidR="00B61599" w:rsidRPr="00B61599" w14:paraId="688789BF" w14:textId="77777777" w:rsidTr="00B61599">
        <w:tc>
          <w:tcPr>
            <w:tcW w:w="4540" w:type="dxa"/>
          </w:tcPr>
          <w:p w14:paraId="53E27EF7" w14:textId="75186F71" w:rsidR="00B61599" w:rsidRDefault="00B61599" w:rsidP="00C3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1599">
              <w:rPr>
                <w:sz w:val="24"/>
                <w:szCs w:val="24"/>
              </w:rPr>
              <w:t>Профилактика экстремизма на территории Добринского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14:paraId="332DA226" w14:textId="4D989CDA" w:rsidR="00B61599" w:rsidRDefault="002C605F" w:rsidP="00B61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62" w:type="dxa"/>
          </w:tcPr>
          <w:p w14:paraId="78B24C2A" w14:textId="69F033A7" w:rsidR="00B61599" w:rsidRDefault="00E33768" w:rsidP="00B61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</w:tcPr>
          <w:p w14:paraId="6B20E895" w14:textId="2EFE7492" w:rsidR="00B61599" w:rsidRDefault="00E33768" w:rsidP="00B61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1599" w:rsidRPr="00C9035B" w14:paraId="71D9423B" w14:textId="77777777" w:rsidTr="00B61599">
        <w:tc>
          <w:tcPr>
            <w:tcW w:w="4540" w:type="dxa"/>
            <w:shd w:val="clear" w:color="auto" w:fill="F2B9A8" w:themeFill="accent6" w:themeFillTint="66"/>
          </w:tcPr>
          <w:p w14:paraId="68D227B0" w14:textId="77777777" w:rsidR="00B61599" w:rsidRPr="007E4ABE" w:rsidRDefault="00B61599" w:rsidP="00B61599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4" w:type="dxa"/>
            <w:shd w:val="clear" w:color="auto" w:fill="F2B9A8" w:themeFill="accent6" w:themeFillTint="66"/>
          </w:tcPr>
          <w:p w14:paraId="61497901" w14:textId="647B9501" w:rsidR="00B61599" w:rsidRPr="007E4ABE" w:rsidRDefault="002C605F" w:rsidP="00B615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1291795,7</w:t>
            </w:r>
          </w:p>
        </w:tc>
        <w:tc>
          <w:tcPr>
            <w:tcW w:w="1662" w:type="dxa"/>
            <w:shd w:val="clear" w:color="auto" w:fill="F2B9A8" w:themeFill="accent6" w:themeFillTint="66"/>
          </w:tcPr>
          <w:p w14:paraId="5AB4150C" w14:textId="61D1F484" w:rsidR="00B61599" w:rsidRPr="007E4ABE" w:rsidRDefault="00E33768" w:rsidP="00B615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840715,7</w:t>
            </w:r>
          </w:p>
        </w:tc>
        <w:tc>
          <w:tcPr>
            <w:tcW w:w="1505" w:type="dxa"/>
            <w:shd w:val="clear" w:color="auto" w:fill="F2B9A8" w:themeFill="accent6" w:themeFillTint="66"/>
          </w:tcPr>
          <w:p w14:paraId="49984699" w14:textId="6ECA9D35" w:rsidR="00B61599" w:rsidRPr="007E4ABE" w:rsidRDefault="00E33768" w:rsidP="00B615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65,1</w:t>
            </w:r>
          </w:p>
        </w:tc>
      </w:tr>
    </w:tbl>
    <w:p w14:paraId="36CECBCB" w14:textId="77777777" w:rsidR="00C9035B" w:rsidRPr="00C9035B" w:rsidRDefault="00C9035B" w:rsidP="00C9035B">
      <w:pPr>
        <w:jc w:val="both"/>
      </w:pPr>
    </w:p>
    <w:p w14:paraId="21A6DBE9" w14:textId="69CFEB92" w:rsidR="00593DDE" w:rsidRPr="00A84E66" w:rsidRDefault="00593DDE" w:rsidP="00593DDE">
      <w:pPr>
        <w:spacing w:line="360" w:lineRule="auto"/>
        <w:ind w:firstLine="567"/>
        <w:jc w:val="both"/>
      </w:pPr>
      <w:r w:rsidRPr="00A84E66">
        <w:t xml:space="preserve">По муниципальной программе «Создание условий для развития экономики Добринского муниципального района на 2019-2025 годы» финансирование за </w:t>
      </w:r>
      <w:r w:rsidR="00A84E66" w:rsidRPr="00A84E66">
        <w:t xml:space="preserve">9 месяцев </w:t>
      </w:r>
      <w:r w:rsidRPr="00A84E66">
        <w:t xml:space="preserve">2023 года составило </w:t>
      </w:r>
      <w:r w:rsidR="00A84E66" w:rsidRPr="00A84E66">
        <w:t>2464,5</w:t>
      </w:r>
      <w:r w:rsidRPr="00A84E66">
        <w:t xml:space="preserve"> тыс. рублей или </w:t>
      </w:r>
      <w:r w:rsidR="00A84E66" w:rsidRPr="00A84E66">
        <w:t>25,6</w:t>
      </w:r>
      <w:r w:rsidRPr="00A84E66">
        <w:t xml:space="preserve">%, в том числе за счет средств областного бюджета – </w:t>
      </w:r>
      <w:r w:rsidR="00A84E66" w:rsidRPr="00A84E66">
        <w:t>2176,8</w:t>
      </w:r>
      <w:r w:rsidRPr="00A84E66">
        <w:t xml:space="preserve"> тыс. рублей, за счет средств районного бюджета – </w:t>
      </w:r>
      <w:r w:rsidR="00A84E66" w:rsidRPr="00A84E66">
        <w:t>287,7</w:t>
      </w:r>
      <w:r w:rsidRPr="00A84E66">
        <w:t xml:space="preserve"> тыс. рублей. Финансирование осуществлялось по трем подпрограммам:</w:t>
      </w:r>
    </w:p>
    <w:p w14:paraId="194F42B4" w14:textId="72C85264" w:rsidR="00593DDE" w:rsidRPr="00A84E66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A84E66">
        <w:t xml:space="preserve">«Развитие малого и среднего предпринимательства в Добринском муниципальном районе» - </w:t>
      </w:r>
      <w:r w:rsidR="00A84E66" w:rsidRPr="00A84E66">
        <w:t>96,</w:t>
      </w:r>
      <w:r w:rsidR="00A84E66">
        <w:t>6</w:t>
      </w:r>
      <w:r w:rsidRPr="00A84E66">
        <w:t xml:space="preserve"> тыс. рублей (методическое, информационное обеспечение сферы малого и среднего предпринимательства);</w:t>
      </w:r>
    </w:p>
    <w:p w14:paraId="10BEAAB1" w14:textId="1A669DA7" w:rsidR="00593DDE" w:rsidRPr="00A84E66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A84E66">
        <w:t xml:space="preserve">«Развитие потребительского рынка Добринского муниципального района» - </w:t>
      </w:r>
      <w:r w:rsidR="00A84E66" w:rsidRPr="00A84E66">
        <w:t>1047,7</w:t>
      </w:r>
      <w:r w:rsidRPr="00A84E66">
        <w:t xml:space="preserve"> тыс. рублей (предоставление субсидий на создание условий для обеспечения услугами торговли и бытового обслуживания поселений, входящих в состав муниципального района),</w:t>
      </w:r>
    </w:p>
    <w:p w14:paraId="7DA6FDB9" w14:textId="5009B3E1" w:rsidR="00593DDE" w:rsidRPr="00A84E66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A84E66">
        <w:t xml:space="preserve">«Развитие кооперации в Добринском муниципальном районе» - </w:t>
      </w:r>
      <w:r w:rsidR="00A84E66" w:rsidRPr="00A84E66">
        <w:t>1320,2</w:t>
      </w:r>
      <w:r w:rsidRPr="00A84E66">
        <w:t xml:space="preserve"> тыс. рублей (поддержка сельскохозяйственных потребительских кооперативов).</w:t>
      </w:r>
    </w:p>
    <w:p w14:paraId="0A608F9B" w14:textId="41AFBE7C" w:rsidR="00593DDE" w:rsidRPr="00D575FB" w:rsidRDefault="00593DDE" w:rsidP="00593DDE">
      <w:pPr>
        <w:spacing w:line="360" w:lineRule="auto"/>
        <w:ind w:firstLine="567"/>
        <w:jc w:val="both"/>
      </w:pPr>
      <w:r w:rsidRPr="00A84E66">
        <w:t xml:space="preserve">По муниципальной программе «Развитие социальной сферы Добринского муниципального района на 2019-2025 годы» финансирование за </w:t>
      </w:r>
      <w:r w:rsidR="00A84E66" w:rsidRPr="00A84E66">
        <w:t>9 месяцев</w:t>
      </w:r>
      <w:r w:rsidRPr="00A84E66">
        <w:t xml:space="preserve"> 2023 года составило </w:t>
      </w:r>
      <w:r w:rsidR="00A84E66" w:rsidRPr="00A84E66">
        <w:t>128103,0</w:t>
      </w:r>
      <w:r w:rsidRPr="00A84E66">
        <w:t xml:space="preserve"> тыс. рублей или </w:t>
      </w:r>
      <w:r w:rsidR="00A84E66" w:rsidRPr="00A84E66">
        <w:t>66,8</w:t>
      </w:r>
      <w:r w:rsidRPr="00A84E66">
        <w:t xml:space="preserve">%, в том числе за счет средств федерального бюджета – </w:t>
      </w:r>
      <w:r w:rsidR="00A84E66" w:rsidRPr="00A84E66">
        <w:t>8012</w:t>
      </w:r>
      <w:r w:rsidRPr="00A84E66">
        <w:t xml:space="preserve">,0 тыс. рублей, областного бюджета – </w:t>
      </w:r>
      <w:r w:rsidR="00A84E66" w:rsidRPr="00A84E66">
        <w:t>56455,9</w:t>
      </w:r>
      <w:r w:rsidRPr="00A84E66">
        <w:t xml:space="preserve"> тыс. рублей, районного бюджета – </w:t>
      </w:r>
      <w:r w:rsidR="00A84E66" w:rsidRPr="00A84E66">
        <w:t>636</w:t>
      </w:r>
      <w:r w:rsidR="00A84E66">
        <w:t>335</w:t>
      </w:r>
      <w:r w:rsidR="00A84E66" w:rsidRPr="00A84E66">
        <w:t>,</w:t>
      </w:r>
      <w:r w:rsidR="00A84E66">
        <w:t>1</w:t>
      </w:r>
      <w:r w:rsidRPr="00A84E66">
        <w:t xml:space="preserve"> тыс. рублей.</w:t>
      </w:r>
      <w:r w:rsidRPr="00593DDE">
        <w:rPr>
          <w:color w:val="418AB3" w:themeColor="accent1"/>
        </w:rPr>
        <w:t xml:space="preserve"> </w:t>
      </w:r>
      <w:r w:rsidRPr="00D575FB">
        <w:t>Финансирование осуществляется по четырем подпрограммам:</w:t>
      </w:r>
    </w:p>
    <w:p w14:paraId="3571E847" w14:textId="24459A54" w:rsidR="00593DDE" w:rsidRPr="00D575FB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575FB">
        <w:lastRenderedPageBreak/>
        <w:t xml:space="preserve">«Духовно-нравственное и физическое развитие жителей Добринского муниципального района» - </w:t>
      </w:r>
      <w:r w:rsidR="00F974E3" w:rsidRPr="00D575FB">
        <w:t>4823,7</w:t>
      </w:r>
      <w:r w:rsidRPr="00D575FB">
        <w:t xml:space="preserve"> тыс. рублей (организация и проведение мероприятий, направленных на приобщение населения района к регулярным занятиям физической культурой, на профилактику наркомании, алкоголизма, табакокурения среди населения, организация и проведение мероприятий, направленных на повышение гражданской активности и ответственности молодежи, и развитие молодежного детского движения</w:t>
      </w:r>
      <w:r w:rsidR="00F974E3" w:rsidRPr="00D575FB">
        <w:t>, развитие физкультуры и массового спорта</w:t>
      </w:r>
      <w:r w:rsidRPr="00D575FB">
        <w:t>);</w:t>
      </w:r>
    </w:p>
    <w:p w14:paraId="6DE8C3C2" w14:textId="5C33A486" w:rsidR="00593DDE" w:rsidRPr="00D575FB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575FB">
        <w:t xml:space="preserve">«Развитие и сохранение культуры Добринского муниципального района» - </w:t>
      </w:r>
      <w:r w:rsidR="00F974E3" w:rsidRPr="00D575FB">
        <w:t>79911,0</w:t>
      </w:r>
      <w:r w:rsidRPr="00D575FB">
        <w:t xml:space="preserve"> тыс. рублей (проведение межрегиональных и районных фестивалей и мероприятий, обеспечение деятельности культурно-досуговых учреждений, обеспечение количественного роста и качественного улучшения библиотечных фондов, обеспечение деятельности муниципальных библиотек, обеспечение и организация учебного процесса, содержание учреждений дополнительного образования, реализация муниципальной политики, обеспечение финансово-хозяйственной деятельности). В рамках данной подпрограммы запланирован к реализации региональный проект «Творческие люди» на повышение квалификации работников культуры с объемом финансирования 37,1 тыс. рублей, из них за счет областного бюджета – 36,7 тыс. рублей, за счет средств районного бюджета – 0,4 тыс. рублей. По состоянию на 01.</w:t>
      </w:r>
      <w:r w:rsidR="00D575FB" w:rsidRPr="00D575FB">
        <w:t>10</w:t>
      </w:r>
      <w:r w:rsidRPr="00D575FB">
        <w:t>.2023г. кассовые расходы произведены в полном объеме.</w:t>
      </w:r>
    </w:p>
    <w:p w14:paraId="15AACCC2" w14:textId="47F49683" w:rsidR="00593DDE" w:rsidRPr="00D575FB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575FB">
        <w:t xml:space="preserve">«Социальная поддержка граждан и реализация семейно-демографической политики Добринского муниципального района» - </w:t>
      </w:r>
      <w:r w:rsidR="00D575FB" w:rsidRPr="00D575FB">
        <w:t>43288,4</w:t>
      </w:r>
      <w:r w:rsidRPr="00D575FB">
        <w:t xml:space="preserve"> тыс. рублей (социальная поддержка граждан, информирование населения о социально-экономическом и культурном развитии, проведение мероприятий, направленных на повышение престижа благополучных семей, проведение районных мероприятий, фестивалей, конкурсов</w:t>
      </w:r>
      <w:r w:rsidR="00D575FB" w:rsidRPr="00D575FB">
        <w:t>, проведение мероприятий для детей, оставшихся без попечения родителей</w:t>
      </w:r>
      <w:r w:rsidRPr="00D575FB">
        <w:t>).</w:t>
      </w:r>
    </w:p>
    <w:p w14:paraId="547DFBE0" w14:textId="77777777" w:rsidR="00593DDE" w:rsidRPr="00D575FB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575FB">
        <w:lastRenderedPageBreak/>
        <w:t>«Укрепление общественного здоровья населения Добринского муниципального района» - 80,0 тыс. рублей (проведение физкультурных и комплексных физкультурных мероприятий для всех категорий и групп населения).</w:t>
      </w:r>
    </w:p>
    <w:p w14:paraId="0034B292" w14:textId="2EDBC9E5" w:rsidR="00593DDE" w:rsidRPr="00761B86" w:rsidRDefault="00593DDE" w:rsidP="00593DDE">
      <w:pPr>
        <w:spacing w:line="360" w:lineRule="auto"/>
        <w:ind w:firstLine="567"/>
        <w:jc w:val="both"/>
      </w:pPr>
      <w:r w:rsidRPr="00D575FB">
        <w:t xml:space="preserve">По муниципальной программе «Обеспечение населения Добринского муниципального района качественной инфраструктурой и услугами ЖКХ на 2019-2025 годы» финансирование составило </w:t>
      </w:r>
      <w:r w:rsidR="00D575FB" w:rsidRPr="00D575FB">
        <w:t>260576,2</w:t>
      </w:r>
      <w:r w:rsidRPr="00D575FB">
        <w:t xml:space="preserve"> тыс. рублей, из них средства районного бюджета – </w:t>
      </w:r>
      <w:r w:rsidR="00D575FB" w:rsidRPr="00D575FB">
        <w:t>188999,1</w:t>
      </w:r>
      <w:r w:rsidRPr="00D575FB">
        <w:t xml:space="preserve"> тыс. рублей, средства областного бюджета – </w:t>
      </w:r>
      <w:r w:rsidR="00D575FB" w:rsidRPr="00D575FB">
        <w:t>71577,1</w:t>
      </w:r>
      <w:r w:rsidRPr="00D575FB">
        <w:t xml:space="preserve"> тыс. рублей. Финансирование </w:t>
      </w:r>
      <w:r w:rsidRPr="00761B86">
        <w:t>осуществляется по пяти подпрограммам:</w:t>
      </w:r>
    </w:p>
    <w:p w14:paraId="00B337A0" w14:textId="53BFDAE5" w:rsidR="00593DDE" w:rsidRPr="00D575FB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575FB">
        <w:t xml:space="preserve">«Строительство, реконструкция, капитальный ремонт муниципального имущества и жилого фонда Добринского муниципального района» - </w:t>
      </w:r>
      <w:r w:rsidR="00D575FB" w:rsidRPr="00D575FB">
        <w:t>110445,5</w:t>
      </w:r>
      <w:r w:rsidRPr="00D575FB">
        <w:t xml:space="preserve"> тыс. рублей (предоставление МБТ сельским поселениям на осуществление переданных полномочий по уплате взносов на капитальный ремонт муниципального жилищного фонда, строительство и приобретение муниципального жилья, строительство, реконструкция, капитальный ремонт муниципальных учреждений);</w:t>
      </w:r>
    </w:p>
    <w:p w14:paraId="7669AB85" w14:textId="4CDCFCBE" w:rsidR="00593DDE" w:rsidRPr="00D575FB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575FB">
        <w:t xml:space="preserve">«Развитие автомобильных дорог местного значения Добринского муниципального района и организация транспортного обслуживания населения» - </w:t>
      </w:r>
      <w:r w:rsidR="00761B86">
        <w:t>81050,5</w:t>
      </w:r>
      <w:r w:rsidRPr="00D575FB">
        <w:t xml:space="preserve"> тыс. рублей (содержание автомобильных дорог, капитальный ремонт автомобильных дорог, организация транспортного обслуживания населения, предоставление МБТ сельским поселениям, строительство автомобильных дорог);</w:t>
      </w:r>
    </w:p>
    <w:p w14:paraId="4EE616F2" w14:textId="360A7535" w:rsidR="00593DDE" w:rsidRPr="00D575FB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575FB">
        <w:t xml:space="preserve">«Энергосбережение и повышение энергетической эффективности Добринского муниципального района» - </w:t>
      </w:r>
      <w:r w:rsidR="00D575FB" w:rsidRPr="00D575FB">
        <w:t>9703,8</w:t>
      </w:r>
      <w:r w:rsidRPr="00D575FB">
        <w:t xml:space="preserve"> тыс. рублей (содержание, теплоснабжение и энергоснабжение котельных муниципальных зданий</w:t>
      </w:r>
      <w:r w:rsidR="00D575FB" w:rsidRPr="00D575FB">
        <w:t>, модернизация систем теплоснабжения</w:t>
      </w:r>
      <w:r w:rsidRPr="00D575FB">
        <w:t>),</w:t>
      </w:r>
    </w:p>
    <w:p w14:paraId="6C0B2A49" w14:textId="3A1FE2F4" w:rsidR="00593DDE" w:rsidRPr="00761B86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761B86">
        <w:t xml:space="preserve">«Обращение с отходами на территории Добринского муниципального района» - </w:t>
      </w:r>
      <w:r w:rsidR="00761B86">
        <w:t>7899,4</w:t>
      </w:r>
      <w:r w:rsidRPr="00761B86">
        <w:t xml:space="preserve"> тыс. рублей (создание мест (площадок) </w:t>
      </w:r>
      <w:r w:rsidRPr="00761B86">
        <w:lastRenderedPageBreak/>
        <w:t xml:space="preserve">накопления твердых коммунальных отходов, </w:t>
      </w:r>
      <w:r w:rsidR="00761B86" w:rsidRPr="00761B86">
        <w:t xml:space="preserve">приобретение коммунальной техники, </w:t>
      </w:r>
      <w:r w:rsidRPr="00761B86">
        <w:t>мероприятия по обращению с отходами).</w:t>
      </w:r>
    </w:p>
    <w:p w14:paraId="036233B3" w14:textId="50071117" w:rsidR="00593DDE" w:rsidRPr="00761B86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761B86">
        <w:t xml:space="preserve">«Повышение качества водоснабжения населения Добринского муниципального района» - </w:t>
      </w:r>
      <w:r w:rsidR="00761B86" w:rsidRPr="00761B86">
        <w:t>51477,0</w:t>
      </w:r>
      <w:r w:rsidRPr="00761B86">
        <w:t xml:space="preserve"> тыс. рублей, из них средства областного бюджета – 44472,3 тыс. рублей (строительство и реконструкция водопроводных сетей, водозаборных сооружений, предоставление субсидий юр.лицам, осуществляющим деятельность по холодному водоснабжению, обслуживание и ремонт объектов водоснабжения).</w:t>
      </w:r>
    </w:p>
    <w:p w14:paraId="69661332" w14:textId="5533A142" w:rsidR="00593DDE" w:rsidRPr="00761B86" w:rsidRDefault="00593DDE" w:rsidP="00593DDE">
      <w:pPr>
        <w:spacing w:line="360" w:lineRule="auto"/>
        <w:ind w:firstLine="567"/>
        <w:jc w:val="both"/>
      </w:pPr>
      <w:r w:rsidRPr="00761B86">
        <w:t xml:space="preserve"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2019-2025 годы» финансирование за счет средств районного бюджета составило </w:t>
      </w:r>
      <w:r w:rsidR="00761B86" w:rsidRPr="00761B86">
        <w:t>6876,5</w:t>
      </w:r>
      <w:r w:rsidRPr="00761B86">
        <w:t xml:space="preserve"> тыс. рублей или </w:t>
      </w:r>
      <w:r w:rsidR="00761B86" w:rsidRPr="00761B86">
        <w:t>60,3</w:t>
      </w:r>
      <w:r w:rsidRPr="00761B86">
        <w:t>% от общего финансирования программы. Финансирование осуществляется по двум подпрограммам:</w:t>
      </w:r>
    </w:p>
    <w:p w14:paraId="0BFB55B6" w14:textId="03F4F1B1" w:rsidR="00593DDE" w:rsidRPr="00761B86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761B86">
        <w:t xml:space="preserve">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 - </w:t>
      </w:r>
      <w:r w:rsidR="00761B86" w:rsidRPr="00761B86">
        <w:t>6012,5</w:t>
      </w:r>
      <w:r w:rsidRPr="00761B86">
        <w:t xml:space="preserve"> тыс. рублей (содержание и развитие МКУ ЕДДС);</w:t>
      </w:r>
    </w:p>
    <w:p w14:paraId="4413D3D9" w14:textId="53AFA5A2" w:rsidR="00593DDE" w:rsidRPr="00761B86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761B86">
        <w:t xml:space="preserve">«Построение и развитие аппаратно-программного комплекса «Безопасный город» - </w:t>
      </w:r>
      <w:r w:rsidR="00761B86" w:rsidRPr="00761B86">
        <w:t>864</w:t>
      </w:r>
      <w:r w:rsidRPr="00761B86">
        <w:t>,0 тыс. рублей (система видеонаблюдения в общественных местах).</w:t>
      </w:r>
    </w:p>
    <w:p w14:paraId="47B31688" w14:textId="2A09C51A" w:rsidR="00593DDE" w:rsidRPr="00390495" w:rsidRDefault="00593DDE" w:rsidP="00593DDE">
      <w:pPr>
        <w:spacing w:line="360" w:lineRule="auto"/>
        <w:ind w:firstLine="567"/>
        <w:jc w:val="both"/>
      </w:pPr>
      <w:r w:rsidRPr="00761B86">
        <w:t xml:space="preserve">По муниципальной программе «Развитие системы эффективного муниципального управления Добринского муниципального района на 2019-2025 годы» финансирование составило </w:t>
      </w:r>
      <w:r w:rsidR="00761B86" w:rsidRPr="00761B86">
        <w:t>75702,9</w:t>
      </w:r>
      <w:r w:rsidRPr="00761B86">
        <w:t xml:space="preserve"> тыс. рублей или </w:t>
      </w:r>
      <w:r w:rsidR="00761B86" w:rsidRPr="00761B86">
        <w:t>72,7</w:t>
      </w:r>
      <w:r w:rsidRPr="00761B86">
        <w:t xml:space="preserve">% от общего финансирования программы, из них средства районного бюджета – </w:t>
      </w:r>
      <w:r w:rsidR="00761B86" w:rsidRPr="00390495">
        <w:t>71810,</w:t>
      </w:r>
      <w:r w:rsidR="00390495" w:rsidRPr="00390495">
        <w:t>1</w:t>
      </w:r>
      <w:r w:rsidRPr="00390495">
        <w:t xml:space="preserve"> тыс. рублей, средства областного бюджета – </w:t>
      </w:r>
      <w:r w:rsidR="00761B86" w:rsidRPr="00390495">
        <w:t>2662,1</w:t>
      </w:r>
      <w:r w:rsidRPr="00390495">
        <w:t xml:space="preserve"> тыс. рублей, средства бюджетов сельских поселений – </w:t>
      </w:r>
      <w:r w:rsidR="00390495" w:rsidRPr="00390495">
        <w:t>1230,7</w:t>
      </w:r>
      <w:r w:rsidRPr="00390495">
        <w:t xml:space="preserve"> тыс. рублей. Финансирование осуществлялось по трем подпрограммам:</w:t>
      </w:r>
    </w:p>
    <w:p w14:paraId="3C742C0F" w14:textId="40B1339E" w:rsidR="00593DDE" w:rsidRPr="00390495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390495">
        <w:lastRenderedPageBreak/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- </w:t>
      </w:r>
      <w:r w:rsidR="00390495" w:rsidRPr="00390495">
        <w:t>41426,9</w:t>
      </w:r>
      <w:r w:rsidRPr="00390495">
        <w:t xml:space="preserve"> тыс. 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органов местного самоуправления);</w:t>
      </w:r>
    </w:p>
    <w:p w14:paraId="4FCB0E52" w14:textId="474EA2DF" w:rsidR="00593DDE" w:rsidRPr="00390495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390495">
        <w:t xml:space="preserve">«Совершенствование системы управления муниципальным имуществом и земельными участками Добринского муниципального района» - </w:t>
      </w:r>
      <w:r w:rsidR="00390495" w:rsidRPr="00390495">
        <w:t>1212</w:t>
      </w:r>
      <w:r w:rsidRPr="00390495">
        <w:t>,0 тыс. рублей (оформление технической документации, кадастровых паспортов, межевание земель, регистрация права собственности на имущество казны, содержание и обслуживание имущества казны);</w:t>
      </w:r>
    </w:p>
    <w:p w14:paraId="3BF13595" w14:textId="7C871F97" w:rsidR="00593DDE" w:rsidRPr="00390495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390495">
        <w:t xml:space="preserve">«Долгосрочное бюджетное планирование, совершенствование организации бюджетного процесса» - </w:t>
      </w:r>
      <w:r w:rsidR="00390495" w:rsidRPr="00390495">
        <w:t>33063,9</w:t>
      </w:r>
      <w:r w:rsidRPr="00390495">
        <w:t xml:space="preserve"> тыс. рублей (расходы на оплату труда и обеспечение функций органов местного самоуправления, в том числе по переданным полномочиям, содержание МКУ «ЦК в СБУ и МЗ»).</w:t>
      </w:r>
    </w:p>
    <w:p w14:paraId="2FA16E25" w14:textId="70375035" w:rsidR="00593DDE" w:rsidRPr="00390495" w:rsidRDefault="00593DDE" w:rsidP="00593DDE">
      <w:pPr>
        <w:spacing w:line="360" w:lineRule="auto"/>
        <w:ind w:firstLine="567"/>
        <w:jc w:val="both"/>
      </w:pPr>
      <w:r w:rsidRPr="00390495">
        <w:t xml:space="preserve">По муниципальной программе «Развитие образования Добринского муниципального района на 2019-2025 годы» финансирование составило </w:t>
      </w:r>
      <w:r w:rsidR="00390495" w:rsidRPr="00390495">
        <w:t>363882,4</w:t>
      </w:r>
      <w:r w:rsidRPr="00390495">
        <w:t xml:space="preserve"> тыс. рублей или </w:t>
      </w:r>
      <w:r w:rsidR="00390495" w:rsidRPr="00390495">
        <w:t>68,0</w:t>
      </w:r>
      <w:r w:rsidRPr="00390495">
        <w:t>% от общего финансирования программы. Финансирование осуществляется по пяти подпрограммам:</w:t>
      </w:r>
    </w:p>
    <w:p w14:paraId="5F0B5330" w14:textId="69EA3EAC" w:rsidR="00593DDE" w:rsidRPr="00390495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390495">
        <w:t xml:space="preserve">«Развитие системы дошкольного образования» - </w:t>
      </w:r>
      <w:r w:rsidR="00390495" w:rsidRPr="00390495">
        <w:t>39454,3</w:t>
      </w:r>
      <w:r w:rsidRPr="00390495">
        <w:t xml:space="preserve"> тыс. рублей (обеспечение деятельности дошкольных учреждений и создание условий для развития дошкольного образования</w:t>
      </w:r>
      <w:r w:rsidR="00390495" w:rsidRPr="00390495">
        <w:t>, повышение квалификации педагогических работников</w:t>
      </w:r>
      <w:r w:rsidRPr="00390495">
        <w:t>);</w:t>
      </w:r>
    </w:p>
    <w:p w14:paraId="3933FDA7" w14:textId="6D1888D0" w:rsidR="003B4AEB" w:rsidRPr="00D575FB" w:rsidRDefault="00593DDE" w:rsidP="003B4AEB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3B4AEB">
        <w:t xml:space="preserve">«Развитие системы общего образования» - </w:t>
      </w:r>
      <w:r w:rsidR="00390495" w:rsidRPr="003B4AEB">
        <w:t>281290,1</w:t>
      </w:r>
      <w:r w:rsidRPr="003B4AEB">
        <w:t xml:space="preserve"> тыс. рублей (создание условий для получения основного общего образования, </w:t>
      </w:r>
      <w:r w:rsidR="003B4AEB" w:rsidRPr="003B4AEB">
        <w:t xml:space="preserve">повышение квалификации педагогических работников, создание условий для инклюзивного образования детей, </w:t>
      </w:r>
      <w:r w:rsidRPr="003B4AEB">
        <w:t>обеспечение выплат ежемесячного денежного вознаграждения за классное руководство педагогическим работникам</w:t>
      </w:r>
      <w:r w:rsidR="003B4AEB">
        <w:t xml:space="preserve">, мероприятия, направленные на выполнение требований </w:t>
      </w:r>
      <w:r w:rsidR="003B4AEB">
        <w:lastRenderedPageBreak/>
        <w:t>пожарной безопасности, обновление материально-технической базы для занятий физкультурой и спортом</w:t>
      </w:r>
      <w:r w:rsidRPr="003B4AEB">
        <w:t>)</w:t>
      </w:r>
      <w:r w:rsidR="003B4AEB">
        <w:t xml:space="preserve">. </w:t>
      </w:r>
      <w:r w:rsidR="003B4AEB" w:rsidRPr="00D575FB">
        <w:t>В рамках данной подпрограммы запланирован</w:t>
      </w:r>
      <w:r w:rsidR="003B4AEB">
        <w:t>ы</w:t>
      </w:r>
      <w:r w:rsidR="003B4AEB" w:rsidRPr="00D575FB">
        <w:t xml:space="preserve"> к реализации региональны</w:t>
      </w:r>
      <w:r w:rsidR="003B4AEB">
        <w:t>е</w:t>
      </w:r>
      <w:r w:rsidR="003B4AEB" w:rsidRPr="00D575FB">
        <w:t xml:space="preserve"> проект</w:t>
      </w:r>
      <w:r w:rsidR="003B4AEB">
        <w:t>ы</w:t>
      </w:r>
      <w:r w:rsidR="003B4AEB" w:rsidRPr="00D575FB">
        <w:t xml:space="preserve"> «</w:t>
      </w:r>
      <w:r w:rsidR="003B4AEB">
        <w:t>Успех каждого ребенка</w:t>
      </w:r>
      <w:r w:rsidR="003B4AEB" w:rsidRPr="00D575FB">
        <w:t xml:space="preserve">» на </w:t>
      </w:r>
      <w:r w:rsidR="003B4AEB">
        <w:t>обновление материально-технической базы для организации учебно-исследовательской, научно-практической, занятий ФК и спортом</w:t>
      </w:r>
      <w:r w:rsidR="003B4AEB" w:rsidRPr="00D575FB">
        <w:t xml:space="preserve"> с объемом финансирования </w:t>
      </w:r>
      <w:r w:rsidR="003B4AEB">
        <w:t>2634,7</w:t>
      </w:r>
      <w:r w:rsidR="003B4AEB" w:rsidRPr="00D575FB">
        <w:t xml:space="preserve"> тыс. рублей, из них за счет </w:t>
      </w:r>
      <w:r w:rsidR="003B4AEB">
        <w:t xml:space="preserve">федерального бюджета – 2477,9 тыс. рублей, </w:t>
      </w:r>
      <w:r w:rsidR="003B4AEB" w:rsidRPr="00D575FB">
        <w:t xml:space="preserve">областного бюджета – </w:t>
      </w:r>
      <w:r w:rsidR="003B4AEB">
        <w:t>130,4</w:t>
      </w:r>
      <w:r w:rsidR="003B4AEB" w:rsidRPr="00D575FB">
        <w:t xml:space="preserve"> тыс. рублей, за счет средств районного бюджета – </w:t>
      </w:r>
      <w:r w:rsidR="003B4AEB">
        <w:t>26,4</w:t>
      </w:r>
      <w:r w:rsidR="003B4AEB" w:rsidRPr="00D575FB">
        <w:t xml:space="preserve"> тыс. рублей. По состоянию на 01.10.2023г. кассовые расходы произведены в полном объеме</w:t>
      </w:r>
      <w:r w:rsidR="003B4AEB">
        <w:t>, региональный проект «Патриотическое воспитание граждан Российской Федерации» на обеспечение деятельности советников директор</w:t>
      </w:r>
      <w:r w:rsidR="003635B0">
        <w:t>а по воспитанию и взаимодействию с детскими объединениями с объемом финансирования 1367,5 тыс. рублей, из них за счет федерального бюджета – 1299,1 тыс. рублей, областного бюджета – 68,4 тыс. рублей</w:t>
      </w:r>
      <w:r w:rsidR="003B4AEB" w:rsidRPr="00D575FB">
        <w:t>.</w:t>
      </w:r>
      <w:r w:rsidR="003635B0">
        <w:t xml:space="preserve"> по состоянию на 01.10.2023г. исполнение составило 1025,7 тыс. рублей.</w:t>
      </w:r>
    </w:p>
    <w:p w14:paraId="5526B436" w14:textId="24607DCD" w:rsidR="00593DDE" w:rsidRPr="003635B0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3635B0">
        <w:t xml:space="preserve">«Развитие системы дополнительного образования, организация отдыха и оздоровления детей в каникулярное время» - </w:t>
      </w:r>
      <w:r w:rsidR="003635B0" w:rsidRPr="003635B0">
        <w:t>30668,7</w:t>
      </w:r>
      <w:r w:rsidRPr="003635B0">
        <w:t xml:space="preserve"> тыс. рублей (повышение эффективности обеспечение общедоступного и бесплатного дополнительного образования, обеспечение персонифицированного финансирования дополнительного образования детей</w:t>
      </w:r>
      <w:r w:rsidR="003635B0" w:rsidRPr="003635B0">
        <w:t>, организация оздоровительной компании в лагерях, мероприятия, направленные на выполнение требований пожарной безопасности</w:t>
      </w:r>
      <w:r w:rsidRPr="003635B0">
        <w:t>);</w:t>
      </w:r>
    </w:p>
    <w:p w14:paraId="48DC6E1B" w14:textId="09DFDAC8" w:rsidR="00593DDE" w:rsidRPr="003635B0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3635B0">
        <w:t xml:space="preserve">«Поддержка одаренных детей и их наставников» - </w:t>
      </w:r>
      <w:r w:rsidR="003635B0" w:rsidRPr="003635B0">
        <w:t>924,6</w:t>
      </w:r>
      <w:r w:rsidRPr="003635B0">
        <w:t xml:space="preserve"> тыс. рублей (создание условий, гарантирующих реализацию творческого потенциала детей района, поддержка деятельности одаренных детей, преподавателей);</w:t>
      </w:r>
    </w:p>
    <w:p w14:paraId="4B78F0A1" w14:textId="0ACBA685" w:rsidR="00593DDE" w:rsidRPr="003635B0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3635B0">
        <w:t xml:space="preserve">«Финансовое обеспечение и контроль» - </w:t>
      </w:r>
      <w:r w:rsidR="003635B0" w:rsidRPr="003635B0">
        <w:t>11544,7</w:t>
      </w:r>
      <w:r w:rsidRPr="003635B0">
        <w:t xml:space="preserve"> тыс. рублей (обеспечение деятельности финансово-экономической службы, повышение эффективности управленческих решений).</w:t>
      </w:r>
    </w:p>
    <w:p w14:paraId="79B41CC3" w14:textId="55E62531" w:rsidR="00593DDE" w:rsidRPr="003635B0" w:rsidRDefault="00593DDE" w:rsidP="00593DDE">
      <w:pPr>
        <w:spacing w:line="360" w:lineRule="auto"/>
        <w:ind w:firstLine="567"/>
        <w:jc w:val="both"/>
      </w:pPr>
      <w:r w:rsidRPr="003635B0">
        <w:lastRenderedPageBreak/>
        <w:t xml:space="preserve">По муниципальной программе «Профилактика терроризма на территории Добринского муниципального района» финансирование за счет средств районного бюджета составило </w:t>
      </w:r>
      <w:r w:rsidR="003635B0" w:rsidRPr="003635B0">
        <w:t>3110,2</w:t>
      </w:r>
      <w:r w:rsidRPr="003635B0">
        <w:t xml:space="preserve"> тыс. рублей или </w:t>
      </w:r>
      <w:r w:rsidR="003635B0" w:rsidRPr="003635B0">
        <w:t>73,6</w:t>
      </w:r>
      <w:r w:rsidRPr="003635B0">
        <w:t xml:space="preserve">% от общего объема финансирования программы. </w:t>
      </w:r>
    </w:p>
    <w:p w14:paraId="0DC06199" w14:textId="77777777" w:rsidR="00593DDE" w:rsidRPr="003635B0" w:rsidRDefault="00593DDE" w:rsidP="00593DDE">
      <w:pPr>
        <w:spacing w:line="360" w:lineRule="auto"/>
        <w:ind w:firstLine="567"/>
        <w:jc w:val="both"/>
      </w:pPr>
      <w:r w:rsidRPr="003635B0">
        <w:t>Финансирование осуществляется по двум подпрограммам:</w:t>
      </w:r>
    </w:p>
    <w:p w14:paraId="286CEEB2" w14:textId="771977D4" w:rsidR="00593DDE" w:rsidRPr="00D65078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65078">
        <w:t xml:space="preserve">«Комплексные мероприятия по профилактике терроризма среди населения» - финансирование </w:t>
      </w:r>
      <w:r w:rsidR="003635B0" w:rsidRPr="00D65078">
        <w:t>составило 11,3 тыс. рублей,</w:t>
      </w:r>
    </w:p>
    <w:p w14:paraId="760DDA68" w14:textId="67B8E0C6" w:rsidR="00593DDE" w:rsidRPr="00D65078" w:rsidRDefault="00593DDE" w:rsidP="00593DD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65078">
        <w:t xml:space="preserve">«Обеспечение антитеррористической защищенности объектов, находящихся в муниципальной собственности или в ведении органов местного самоуправления» - </w:t>
      </w:r>
      <w:r w:rsidR="003635B0" w:rsidRPr="00D65078">
        <w:t xml:space="preserve">3098,9 тыс. рублей, </w:t>
      </w:r>
      <w:r w:rsidRPr="00D65078">
        <w:t>финансирование направлено на выполнение требований к антитеррористической защищенности учреждений образования.</w:t>
      </w:r>
    </w:p>
    <w:p w14:paraId="0C80CD62" w14:textId="77777777" w:rsidR="00593DDE" w:rsidRPr="00D65078" w:rsidRDefault="00593DDE" w:rsidP="00593DDE">
      <w:pPr>
        <w:spacing w:line="360" w:lineRule="auto"/>
        <w:ind w:firstLine="567"/>
        <w:jc w:val="both"/>
      </w:pPr>
      <w:r w:rsidRPr="00D65078">
        <w:t xml:space="preserve">По муниципальной программе «Профилактика экстремизма на территории Добринского муниципального района» финансирование не осуществлялось. </w:t>
      </w:r>
    </w:p>
    <w:p w14:paraId="2BF8A274" w14:textId="794587FC" w:rsidR="0091028F" w:rsidRPr="002145C6" w:rsidRDefault="000C5F71" w:rsidP="0079125E">
      <w:pPr>
        <w:spacing w:before="240" w:line="360" w:lineRule="auto"/>
        <w:ind w:firstLine="709"/>
        <w:jc w:val="center"/>
        <w:rPr>
          <w:b/>
          <w:sz w:val="32"/>
          <w:szCs w:val="32"/>
        </w:rPr>
      </w:pPr>
      <w:r w:rsidRPr="002145C6">
        <w:rPr>
          <w:b/>
          <w:sz w:val="32"/>
          <w:szCs w:val="32"/>
        </w:rPr>
        <w:t>М</w:t>
      </w:r>
      <w:r w:rsidR="0091028F" w:rsidRPr="002145C6">
        <w:rPr>
          <w:b/>
          <w:sz w:val="32"/>
          <w:szCs w:val="32"/>
        </w:rPr>
        <w:t>униципальный долг Добринского района.</w:t>
      </w:r>
    </w:p>
    <w:p w14:paraId="416CD691" w14:textId="77777777" w:rsidR="002145C6" w:rsidRPr="00EF466C" w:rsidRDefault="002145C6" w:rsidP="002145C6">
      <w:pPr>
        <w:spacing w:line="360" w:lineRule="auto"/>
        <w:ind w:firstLine="567"/>
        <w:jc w:val="both"/>
      </w:pPr>
      <w:r w:rsidRPr="00ED7D09">
        <w:t xml:space="preserve">Статьей </w:t>
      </w:r>
      <w:r>
        <w:t>8</w:t>
      </w:r>
      <w:r w:rsidRPr="00ED7D09">
        <w:t xml:space="preserve"> </w:t>
      </w:r>
      <w:r>
        <w:t xml:space="preserve">районного </w:t>
      </w:r>
      <w:r w:rsidRPr="00ED7D09">
        <w:t>бюджета утвержден</w:t>
      </w:r>
      <w:r>
        <w:t>а</w:t>
      </w:r>
      <w:r w:rsidRPr="00ED7D09">
        <w:t xml:space="preserve"> </w:t>
      </w:r>
      <w:r w:rsidRPr="00EF466C">
        <w:t>Программа муниципальных внутренних заимствований Добринского муниципального района на 202</w:t>
      </w:r>
      <w:r>
        <w:t>3</w:t>
      </w:r>
      <w:r w:rsidRPr="00EF466C">
        <w:t xml:space="preserve"> год и на плановый период 202</w:t>
      </w:r>
      <w:r>
        <w:t>4</w:t>
      </w:r>
      <w:r w:rsidRPr="00EF466C">
        <w:t xml:space="preserve"> и 202</w:t>
      </w:r>
      <w:r>
        <w:t>5</w:t>
      </w:r>
      <w:r w:rsidRPr="00EF466C">
        <w:t xml:space="preserve"> годов</w:t>
      </w:r>
      <w:r>
        <w:t>,</w:t>
      </w:r>
      <w:r w:rsidRPr="00EF466C">
        <w:t xml:space="preserve"> согласно которой </w:t>
      </w:r>
      <w:r>
        <w:t>не запланировано привлечение и погашение бюджетных кредитов.</w:t>
      </w:r>
    </w:p>
    <w:p w14:paraId="07705178" w14:textId="77777777" w:rsidR="002145C6" w:rsidRDefault="002145C6" w:rsidP="002145C6">
      <w:pPr>
        <w:spacing w:line="360" w:lineRule="auto"/>
        <w:ind w:firstLine="567"/>
        <w:jc w:val="both"/>
      </w:pPr>
      <w:r w:rsidRPr="00ED7D09">
        <w:t>Верхний предел муниципального долга по состоянию на 01.01.20</w:t>
      </w:r>
      <w:r>
        <w:t>24</w:t>
      </w:r>
      <w:r w:rsidRPr="00ED7D09">
        <w:t xml:space="preserve"> года утвержден в размере </w:t>
      </w:r>
      <w:r>
        <w:t>0,0 тыс.</w:t>
      </w:r>
      <w:r w:rsidRPr="00ED7D09">
        <w:t xml:space="preserve"> руб</w:t>
      </w:r>
      <w:r>
        <w:t>лей</w:t>
      </w:r>
      <w:r w:rsidRPr="00ED7D09">
        <w:t>, в том числе по муниципальным гарантиям в сумме 0</w:t>
      </w:r>
      <w:r>
        <w:t>,0 тыс.</w:t>
      </w:r>
      <w:r w:rsidRPr="00ED7D09">
        <w:t xml:space="preserve"> рублей. </w:t>
      </w:r>
    </w:p>
    <w:p w14:paraId="7AF2256F" w14:textId="57D27950" w:rsidR="002145C6" w:rsidRDefault="002145C6" w:rsidP="002145C6">
      <w:pPr>
        <w:spacing w:line="360" w:lineRule="auto"/>
        <w:ind w:firstLine="567"/>
        <w:jc w:val="both"/>
      </w:pPr>
      <w:r>
        <w:t>По состоянию на 01.</w:t>
      </w:r>
      <w:r>
        <w:t>10</w:t>
      </w:r>
      <w:r>
        <w:t>.2023 года муниципальный долг района отсутствует.</w:t>
      </w:r>
    </w:p>
    <w:p w14:paraId="3911882D" w14:textId="77777777" w:rsidR="004B3A3C" w:rsidRPr="004B3A3C" w:rsidRDefault="004B3A3C" w:rsidP="001659F7">
      <w:pPr>
        <w:spacing w:line="276" w:lineRule="auto"/>
        <w:ind w:left="709"/>
        <w:jc w:val="center"/>
        <w:rPr>
          <w:b/>
          <w:sz w:val="32"/>
          <w:szCs w:val="32"/>
        </w:rPr>
      </w:pPr>
      <w:r w:rsidRPr="004B3A3C">
        <w:rPr>
          <w:b/>
          <w:sz w:val="32"/>
          <w:szCs w:val="32"/>
        </w:rPr>
        <w:t>Резервный фонд.</w:t>
      </w:r>
    </w:p>
    <w:p w14:paraId="560E9FE7" w14:textId="77777777" w:rsidR="002145C6" w:rsidRDefault="002145C6" w:rsidP="002145C6">
      <w:pPr>
        <w:spacing w:before="240" w:line="360" w:lineRule="auto"/>
        <w:ind w:firstLine="567"/>
        <w:jc w:val="both"/>
      </w:pPr>
      <w:r>
        <w:t>Р</w:t>
      </w:r>
      <w:r w:rsidRPr="000964B2">
        <w:t xml:space="preserve">ешением сессии Совета депутатов от </w:t>
      </w:r>
      <w:r>
        <w:t>20</w:t>
      </w:r>
      <w:r w:rsidRPr="000964B2">
        <w:t>.12.20</w:t>
      </w:r>
      <w:r>
        <w:t>22</w:t>
      </w:r>
      <w:r w:rsidRPr="000964B2">
        <w:t xml:space="preserve"> года №</w:t>
      </w:r>
      <w:r>
        <w:t>188</w:t>
      </w:r>
      <w:r w:rsidRPr="000964B2">
        <w:t xml:space="preserve">-рс предусмотрено создание резервного фонда </w:t>
      </w:r>
      <w:r>
        <w:t xml:space="preserve">администрации муниципального </w:t>
      </w:r>
      <w:r>
        <w:lastRenderedPageBreak/>
        <w:t xml:space="preserve">района </w:t>
      </w:r>
      <w:r w:rsidRPr="000964B2">
        <w:t xml:space="preserve">в сумме </w:t>
      </w:r>
      <w:r>
        <w:t>10850,0 тыс.</w:t>
      </w:r>
      <w:r w:rsidRPr="000964B2">
        <w:t xml:space="preserve"> рублей. Размер резервного фонда составил </w:t>
      </w:r>
      <w:r>
        <w:t>1,0</w:t>
      </w:r>
      <w:r w:rsidRPr="000964B2">
        <w:t>% от общего объема утвержденных расходов, что соответствует п.3 ст.81 Бюджетного кодекса РФ</w:t>
      </w:r>
      <w:r>
        <w:t xml:space="preserve"> (не более 3%)</w:t>
      </w:r>
      <w:r w:rsidRPr="000964B2">
        <w:t>.</w:t>
      </w:r>
    </w:p>
    <w:p w14:paraId="0A194819" w14:textId="77777777" w:rsidR="002145C6" w:rsidRDefault="002145C6" w:rsidP="002145C6">
      <w:pPr>
        <w:spacing w:line="360" w:lineRule="auto"/>
        <w:ind w:firstLine="567"/>
        <w:jc w:val="both"/>
      </w:pPr>
      <w:r>
        <w:t>Р</w:t>
      </w:r>
      <w:r w:rsidRPr="000964B2">
        <w:t xml:space="preserve">ешением сессии Совета депутатов от </w:t>
      </w:r>
      <w:r>
        <w:t>27</w:t>
      </w:r>
      <w:r w:rsidRPr="000964B2">
        <w:t>.</w:t>
      </w:r>
      <w:r>
        <w:t>03</w:t>
      </w:r>
      <w:r w:rsidRPr="000964B2">
        <w:t>.20</w:t>
      </w:r>
      <w:r>
        <w:t>23</w:t>
      </w:r>
      <w:r w:rsidRPr="000964B2">
        <w:t xml:space="preserve"> года №</w:t>
      </w:r>
      <w:r>
        <w:t>212</w:t>
      </w:r>
      <w:r w:rsidRPr="000964B2">
        <w:t>-рс резервн</w:t>
      </w:r>
      <w:r>
        <w:t>ый</w:t>
      </w:r>
      <w:r w:rsidRPr="000964B2">
        <w:t xml:space="preserve"> фонд </w:t>
      </w:r>
      <w:r>
        <w:t>администрации муниципального района увеличен и составил</w:t>
      </w:r>
      <w:r w:rsidRPr="000964B2">
        <w:t xml:space="preserve"> </w:t>
      </w:r>
      <w:r>
        <w:t>11850,0 тыс.</w:t>
      </w:r>
      <w:r w:rsidRPr="000964B2">
        <w:t xml:space="preserve"> рублей</w:t>
      </w:r>
      <w:r>
        <w:t>,</w:t>
      </w:r>
      <w:r w:rsidRPr="000964B2">
        <w:t xml:space="preserve"> </w:t>
      </w:r>
      <w:r>
        <w:t>что</w:t>
      </w:r>
      <w:r w:rsidRPr="000964B2">
        <w:t xml:space="preserve"> состав</w:t>
      </w:r>
      <w:r>
        <w:t>и</w:t>
      </w:r>
      <w:r w:rsidRPr="000964B2">
        <w:t>л</w:t>
      </w:r>
      <w:r>
        <w:t>о</w:t>
      </w:r>
      <w:r w:rsidRPr="000964B2">
        <w:t xml:space="preserve"> </w:t>
      </w:r>
      <w:r>
        <w:t>0,9</w:t>
      </w:r>
      <w:r w:rsidRPr="000964B2">
        <w:t>% от общего объема утвержденных расходов.</w:t>
      </w:r>
    </w:p>
    <w:p w14:paraId="06EF9F22" w14:textId="77777777" w:rsidR="002145C6" w:rsidRPr="000964B2" w:rsidRDefault="002145C6" w:rsidP="002145C6">
      <w:pPr>
        <w:spacing w:line="360" w:lineRule="auto"/>
        <w:ind w:firstLine="567"/>
        <w:jc w:val="both"/>
      </w:pPr>
      <w:r>
        <w:t>Р</w:t>
      </w:r>
      <w:r w:rsidRPr="000964B2">
        <w:t xml:space="preserve">ешением сессии Совета депутатов от </w:t>
      </w:r>
      <w:r>
        <w:t>21</w:t>
      </w:r>
      <w:r w:rsidRPr="000964B2">
        <w:t>.</w:t>
      </w:r>
      <w:r>
        <w:t>04</w:t>
      </w:r>
      <w:r w:rsidRPr="000964B2">
        <w:t>.20</w:t>
      </w:r>
      <w:r>
        <w:t>23</w:t>
      </w:r>
      <w:r w:rsidRPr="000964B2">
        <w:t xml:space="preserve"> года №</w:t>
      </w:r>
      <w:r>
        <w:t>219</w:t>
      </w:r>
      <w:r w:rsidRPr="000964B2">
        <w:t>-рс резервн</w:t>
      </w:r>
      <w:r>
        <w:t>ый</w:t>
      </w:r>
      <w:r w:rsidRPr="000964B2">
        <w:t xml:space="preserve"> фонд </w:t>
      </w:r>
      <w:r>
        <w:t>администрации муниципального района увеличен и составил</w:t>
      </w:r>
      <w:r w:rsidRPr="000964B2">
        <w:t xml:space="preserve"> </w:t>
      </w:r>
      <w:r>
        <w:t>14850,0 тыс.</w:t>
      </w:r>
      <w:r w:rsidRPr="000964B2">
        <w:t xml:space="preserve"> рублей</w:t>
      </w:r>
      <w:r>
        <w:t>,</w:t>
      </w:r>
      <w:r w:rsidRPr="000964B2">
        <w:t xml:space="preserve"> </w:t>
      </w:r>
      <w:r>
        <w:t>что</w:t>
      </w:r>
      <w:r w:rsidRPr="000964B2">
        <w:t xml:space="preserve"> состав</w:t>
      </w:r>
      <w:r>
        <w:t>и</w:t>
      </w:r>
      <w:r w:rsidRPr="000964B2">
        <w:t>л</w:t>
      </w:r>
      <w:r>
        <w:t>о</w:t>
      </w:r>
      <w:r w:rsidRPr="000964B2">
        <w:t xml:space="preserve"> </w:t>
      </w:r>
      <w:r>
        <w:t>1,1</w:t>
      </w:r>
      <w:r w:rsidRPr="000964B2">
        <w:t>% от общего объема утвержденных расходов.</w:t>
      </w:r>
    </w:p>
    <w:p w14:paraId="31B889BC" w14:textId="0BE1D571" w:rsidR="002145C6" w:rsidRDefault="002145C6" w:rsidP="002145C6">
      <w:pPr>
        <w:spacing w:line="360" w:lineRule="auto"/>
        <w:ind w:firstLine="567"/>
        <w:jc w:val="both"/>
      </w:pPr>
      <w:r w:rsidRPr="000964B2">
        <w:t xml:space="preserve">Средства резервного фонда </w:t>
      </w:r>
      <w:r>
        <w:t xml:space="preserve">за </w:t>
      </w:r>
      <w:r>
        <w:t>9 месяцев</w:t>
      </w:r>
      <w:r>
        <w:t xml:space="preserve"> 2023 года </w:t>
      </w:r>
      <w:r w:rsidRPr="000964B2">
        <w:t>направлялись на финансирование следующих расходов: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2"/>
        <w:gridCol w:w="4641"/>
        <w:gridCol w:w="1742"/>
        <w:gridCol w:w="2126"/>
      </w:tblGrid>
      <w:tr w:rsidR="002145C6" w:rsidRPr="000F2815" w14:paraId="5B3F00AF" w14:textId="77777777" w:rsidTr="00131FA1">
        <w:tc>
          <w:tcPr>
            <w:tcW w:w="842" w:type="dxa"/>
            <w:vMerge w:val="restart"/>
            <w:shd w:val="clear" w:color="auto" w:fill="F8DCD3" w:themeFill="accent6" w:themeFillTint="33"/>
          </w:tcPr>
          <w:p w14:paraId="0F88B57C" w14:textId="77777777" w:rsidR="002145C6" w:rsidRPr="000F2815" w:rsidRDefault="002145C6" w:rsidP="00131F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shd w:val="clear" w:color="auto" w:fill="F8DCD3" w:themeFill="accent6" w:themeFillTint="33"/>
          </w:tcPr>
          <w:p w14:paraId="0AA714C4" w14:textId="77777777" w:rsidR="002145C6" w:rsidRPr="000F2815" w:rsidRDefault="002145C6" w:rsidP="00131F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68" w:type="dxa"/>
            <w:gridSpan w:val="2"/>
            <w:shd w:val="clear" w:color="auto" w:fill="F8DCD3" w:themeFill="accent6" w:themeFillTint="33"/>
          </w:tcPr>
          <w:p w14:paraId="46D457F4" w14:textId="77777777" w:rsidR="002145C6" w:rsidRPr="000F2815" w:rsidRDefault="002145C6" w:rsidP="00131F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2145C6" w:rsidRPr="000F2815" w14:paraId="79C3A1DC" w14:textId="77777777" w:rsidTr="00131FA1">
        <w:tc>
          <w:tcPr>
            <w:tcW w:w="842" w:type="dxa"/>
            <w:vMerge/>
          </w:tcPr>
          <w:p w14:paraId="1B0A19A3" w14:textId="77777777" w:rsidR="002145C6" w:rsidRPr="000F2815" w:rsidRDefault="002145C6" w:rsidP="00131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14:paraId="6D863071" w14:textId="77777777" w:rsidR="002145C6" w:rsidRPr="000F2815" w:rsidRDefault="002145C6" w:rsidP="00131F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8DCD3" w:themeFill="accent6" w:themeFillTint="33"/>
          </w:tcPr>
          <w:p w14:paraId="4FFD6206" w14:textId="77777777" w:rsidR="002145C6" w:rsidRPr="000F2815" w:rsidRDefault="002145C6" w:rsidP="00131F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2126" w:type="dxa"/>
            <w:shd w:val="clear" w:color="auto" w:fill="F8DCD3" w:themeFill="accent6" w:themeFillTint="33"/>
          </w:tcPr>
          <w:p w14:paraId="46A66D80" w14:textId="77777777" w:rsidR="002145C6" w:rsidRPr="000F2815" w:rsidRDefault="002145C6" w:rsidP="00131F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2145C6" w:rsidRPr="000F2815" w14:paraId="002E5B1A" w14:textId="77777777" w:rsidTr="00131FA1">
        <w:tc>
          <w:tcPr>
            <w:tcW w:w="842" w:type="dxa"/>
          </w:tcPr>
          <w:p w14:paraId="6125775F" w14:textId="77777777" w:rsidR="002145C6" w:rsidRPr="000F2815" w:rsidRDefault="002145C6" w:rsidP="00131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14:paraId="75615A7D" w14:textId="77777777" w:rsidR="002145C6" w:rsidRPr="000F2815" w:rsidRDefault="002145C6" w:rsidP="00131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конкурсов, выставок, семинаров и других мероприятий</w:t>
            </w:r>
          </w:p>
        </w:tc>
        <w:tc>
          <w:tcPr>
            <w:tcW w:w="1742" w:type="dxa"/>
          </w:tcPr>
          <w:p w14:paraId="32D96B97" w14:textId="13F96A47" w:rsidR="002145C6" w:rsidRPr="000F2815" w:rsidRDefault="002145C6" w:rsidP="00131FA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2126" w:type="dxa"/>
          </w:tcPr>
          <w:p w14:paraId="5A015533" w14:textId="07B2B1B9" w:rsidR="002145C6" w:rsidRPr="00E04B81" w:rsidRDefault="002145C6" w:rsidP="00131FA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2145C6" w:rsidRPr="000F2815" w14:paraId="40B0E9DD" w14:textId="77777777" w:rsidTr="00131FA1">
        <w:tc>
          <w:tcPr>
            <w:tcW w:w="842" w:type="dxa"/>
          </w:tcPr>
          <w:p w14:paraId="0D699232" w14:textId="77777777" w:rsidR="002145C6" w:rsidRPr="000F2815" w:rsidRDefault="002145C6" w:rsidP="00131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14:paraId="261A3FEA" w14:textId="77777777" w:rsidR="002145C6" w:rsidRPr="000F2815" w:rsidRDefault="002145C6" w:rsidP="00131F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</w:p>
        </w:tc>
        <w:tc>
          <w:tcPr>
            <w:tcW w:w="1742" w:type="dxa"/>
          </w:tcPr>
          <w:p w14:paraId="5812BB3F" w14:textId="0B62EEC1" w:rsidR="002145C6" w:rsidRPr="00E04B81" w:rsidRDefault="002145C6" w:rsidP="00131FA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2961,2</w:t>
            </w:r>
          </w:p>
        </w:tc>
        <w:tc>
          <w:tcPr>
            <w:tcW w:w="2126" w:type="dxa"/>
          </w:tcPr>
          <w:p w14:paraId="61A637A0" w14:textId="7F0F094C" w:rsidR="002145C6" w:rsidRPr="00E04B81" w:rsidRDefault="002145C6" w:rsidP="00131FA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>
              <w:rPr>
                <w:sz w:val="24"/>
                <w:szCs w:val="24"/>
              </w:rPr>
              <w:t>6</w:t>
            </w:r>
          </w:p>
        </w:tc>
      </w:tr>
      <w:tr w:rsidR="002145C6" w:rsidRPr="000F2815" w14:paraId="0352C717" w14:textId="77777777" w:rsidTr="00131FA1">
        <w:tc>
          <w:tcPr>
            <w:tcW w:w="842" w:type="dxa"/>
          </w:tcPr>
          <w:p w14:paraId="5E089CF9" w14:textId="77777777" w:rsidR="002145C6" w:rsidRPr="000F2815" w:rsidRDefault="002145C6" w:rsidP="00131F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14:paraId="0B7AE68F" w14:textId="77777777" w:rsidR="002145C6" w:rsidRPr="000F2815" w:rsidRDefault="002145C6" w:rsidP="00131F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742" w:type="dxa"/>
          </w:tcPr>
          <w:p w14:paraId="04EBB739" w14:textId="6F1F6E57" w:rsidR="002145C6" w:rsidRDefault="002145C6" w:rsidP="00131FA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5066,6</w:t>
            </w:r>
          </w:p>
        </w:tc>
        <w:tc>
          <w:tcPr>
            <w:tcW w:w="2126" w:type="dxa"/>
          </w:tcPr>
          <w:p w14:paraId="61E0ACD1" w14:textId="2258A5E7" w:rsidR="002145C6" w:rsidRDefault="002145C6" w:rsidP="00131FA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</w:t>
            </w:r>
            <w:r>
              <w:rPr>
                <w:sz w:val="24"/>
                <w:szCs w:val="24"/>
              </w:rPr>
              <w:t>6</w:t>
            </w:r>
          </w:p>
        </w:tc>
      </w:tr>
      <w:tr w:rsidR="002145C6" w:rsidRPr="00E04B81" w14:paraId="64B770C8" w14:textId="77777777" w:rsidTr="00131FA1">
        <w:tc>
          <w:tcPr>
            <w:tcW w:w="842" w:type="dxa"/>
            <w:shd w:val="clear" w:color="auto" w:fill="F8DCD3" w:themeFill="accent6" w:themeFillTint="33"/>
          </w:tcPr>
          <w:p w14:paraId="19AC65D2" w14:textId="77777777" w:rsidR="002145C6" w:rsidRPr="000F2815" w:rsidRDefault="002145C6" w:rsidP="00131F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F8DCD3" w:themeFill="accent6" w:themeFillTint="33"/>
          </w:tcPr>
          <w:p w14:paraId="05CAE011" w14:textId="77777777" w:rsidR="002145C6" w:rsidRPr="000F2815" w:rsidRDefault="002145C6" w:rsidP="00131F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shd w:val="clear" w:color="auto" w:fill="F8DCD3" w:themeFill="accent6" w:themeFillTint="33"/>
          </w:tcPr>
          <w:p w14:paraId="5302AE30" w14:textId="122EC7B2" w:rsidR="002145C6" w:rsidRPr="00E04B81" w:rsidRDefault="002145C6" w:rsidP="00131FA1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8093,1</w:t>
            </w:r>
          </w:p>
        </w:tc>
        <w:tc>
          <w:tcPr>
            <w:tcW w:w="2126" w:type="dxa"/>
            <w:shd w:val="clear" w:color="auto" w:fill="F8DCD3" w:themeFill="accent6" w:themeFillTint="33"/>
          </w:tcPr>
          <w:p w14:paraId="28E14241" w14:textId="77777777" w:rsidR="002145C6" w:rsidRPr="00E04B81" w:rsidRDefault="002145C6" w:rsidP="00131FA1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14:paraId="09F0568A" w14:textId="77777777" w:rsidR="00C06428" w:rsidRDefault="00651AF4" w:rsidP="00C06428">
      <w:pPr>
        <w:spacing w:before="240" w:line="360" w:lineRule="auto"/>
        <w:ind w:firstLine="567"/>
        <w:jc w:val="both"/>
      </w:pPr>
      <w:r>
        <w:t>Резервный фонд сформирован в соответствии со</w:t>
      </w:r>
      <w:r w:rsidR="002145C6" w:rsidRPr="00DD52AA">
        <w:t xml:space="preserve"> стать</w:t>
      </w:r>
      <w:r>
        <w:t>ей</w:t>
      </w:r>
      <w:r w:rsidR="002145C6" w:rsidRPr="00DD52AA">
        <w:t xml:space="preserve"> </w:t>
      </w:r>
      <w:r w:rsidR="002145C6">
        <w:t>81</w:t>
      </w:r>
      <w:r w:rsidR="002145C6" w:rsidRPr="00DD52AA">
        <w:t xml:space="preserve"> Бюджетного кодекса РФ</w:t>
      </w:r>
      <w:r>
        <w:t>.</w:t>
      </w:r>
    </w:p>
    <w:p w14:paraId="475108E5" w14:textId="429C86E8" w:rsidR="004B3A3C" w:rsidRPr="00E06F91" w:rsidRDefault="004B3A3C" w:rsidP="00C06428">
      <w:pPr>
        <w:spacing w:line="276" w:lineRule="auto"/>
        <w:ind w:left="709"/>
        <w:jc w:val="center"/>
        <w:rPr>
          <w:b/>
          <w:sz w:val="32"/>
          <w:szCs w:val="32"/>
        </w:rPr>
      </w:pPr>
      <w:r w:rsidRPr="00E06F91">
        <w:rPr>
          <w:b/>
          <w:sz w:val="32"/>
          <w:szCs w:val="32"/>
        </w:rPr>
        <w:t xml:space="preserve">Дефицит районного бюджета. </w:t>
      </w:r>
    </w:p>
    <w:p w14:paraId="784FFDAC" w14:textId="393EB69F" w:rsidR="00C06428" w:rsidRDefault="00C06428" w:rsidP="00C06428">
      <w:pPr>
        <w:spacing w:before="240" w:line="360" w:lineRule="auto"/>
        <w:ind w:firstLine="567"/>
        <w:jc w:val="both"/>
      </w:pPr>
      <w:r>
        <w:t>По состоянию</w:t>
      </w:r>
      <w:r w:rsidRPr="00B3232E">
        <w:t xml:space="preserve"> </w:t>
      </w:r>
      <w:r>
        <w:t>на 01.</w:t>
      </w:r>
      <w:r>
        <w:t>10</w:t>
      </w:r>
      <w:r>
        <w:t>.</w:t>
      </w:r>
      <w:r w:rsidRPr="000602B3">
        <w:t>20</w:t>
      </w:r>
      <w:r>
        <w:t>23</w:t>
      </w:r>
      <w:r w:rsidRPr="000602B3">
        <w:t xml:space="preserve"> год </w:t>
      </w:r>
      <w:r>
        <w:t>де</w:t>
      </w:r>
      <w:r w:rsidRPr="000602B3">
        <w:t xml:space="preserve">фицит районного </w:t>
      </w:r>
      <w:r>
        <w:t xml:space="preserve">бюджета </w:t>
      </w:r>
      <w:r w:rsidRPr="000602B3">
        <w:t xml:space="preserve">составил </w:t>
      </w:r>
      <w:r>
        <w:t>58034,4</w:t>
      </w:r>
      <w:r w:rsidRPr="000602B3">
        <w:t xml:space="preserve"> тыс. рублей</w:t>
      </w:r>
      <w:r>
        <w:t xml:space="preserve"> при планируемом дефиците </w:t>
      </w:r>
      <w:r>
        <w:t>248770,9</w:t>
      </w:r>
      <w:r>
        <w:t xml:space="preserve"> тыс. рублей</w:t>
      </w:r>
      <w:r w:rsidRPr="000602B3">
        <w:t xml:space="preserve">. </w:t>
      </w:r>
    </w:p>
    <w:p w14:paraId="2FC3AEB7" w14:textId="77777777" w:rsidR="00C06428" w:rsidRPr="000602B3" w:rsidRDefault="00C06428" w:rsidP="00C06428">
      <w:pPr>
        <w:spacing w:line="360" w:lineRule="auto"/>
        <w:ind w:firstLine="567"/>
        <w:jc w:val="both"/>
      </w:pPr>
      <w:r w:rsidRPr="000602B3">
        <w:t>Источник</w:t>
      </w:r>
      <w:r>
        <w:t>а</w:t>
      </w:r>
      <w:r w:rsidRPr="000602B3">
        <w:t>м</w:t>
      </w:r>
      <w:r>
        <w:t>и</w:t>
      </w:r>
      <w:r w:rsidRPr="000602B3">
        <w:t xml:space="preserve"> финансирования дефицита бюджета в 20</w:t>
      </w:r>
      <w:r>
        <w:t>23</w:t>
      </w:r>
      <w:r w:rsidRPr="000602B3">
        <w:t xml:space="preserve"> году</w:t>
      </w:r>
      <w:r>
        <w:t>,</w:t>
      </w:r>
      <w:r w:rsidRPr="000602B3">
        <w:t xml:space="preserve"> при планировании</w:t>
      </w:r>
      <w:r>
        <w:t>,</w:t>
      </w:r>
      <w:r w:rsidRPr="000602B3">
        <w:t xml:space="preserve"> </w:t>
      </w:r>
      <w:r>
        <w:t>являются</w:t>
      </w:r>
      <w:r w:rsidRPr="000602B3">
        <w:t xml:space="preserve"> </w:t>
      </w:r>
      <w:r>
        <w:t>разница между предоставленными и возвращенными бюджетными кредитами сельских поселений</w:t>
      </w:r>
      <w:r w:rsidRPr="000602B3">
        <w:t xml:space="preserve">, </w:t>
      </w:r>
      <w:r>
        <w:t>а также и</w:t>
      </w:r>
      <w:r w:rsidRPr="00493C91">
        <w:t xml:space="preserve">зменение остатков </w:t>
      </w:r>
      <w:r w:rsidRPr="00493C91">
        <w:lastRenderedPageBreak/>
        <w:t>средств на</w:t>
      </w:r>
      <w:r>
        <w:t xml:space="preserve"> </w:t>
      </w:r>
      <w:r w:rsidRPr="00493C91">
        <w:t>счетах по учету средств</w:t>
      </w:r>
      <w:r>
        <w:t xml:space="preserve"> </w:t>
      </w:r>
      <w:r w:rsidRPr="00493C91">
        <w:t>бюджетов</w:t>
      </w:r>
      <w:r>
        <w:t xml:space="preserve">, </w:t>
      </w:r>
      <w:r w:rsidRPr="000602B3">
        <w:t>что не противоречит Бюджетному законодательству.</w:t>
      </w:r>
    </w:p>
    <w:p w14:paraId="1C975496" w14:textId="3F08864B" w:rsidR="00F464BB" w:rsidRDefault="00C06428" w:rsidP="00C06428">
      <w:pPr>
        <w:spacing w:line="360" w:lineRule="auto"/>
        <w:ind w:firstLine="567"/>
        <w:jc w:val="both"/>
        <w:rPr>
          <w:sz w:val="20"/>
          <w:szCs w:val="20"/>
        </w:rPr>
      </w:pPr>
      <w:r w:rsidRPr="000602B3">
        <w:t>Остаток средств на счёте районного бюджета по состоянию на 01.01.20</w:t>
      </w:r>
      <w:r>
        <w:t>23</w:t>
      </w:r>
      <w:r w:rsidRPr="000602B3">
        <w:t xml:space="preserve"> года составил </w:t>
      </w:r>
      <w:r>
        <w:t>291605,6</w:t>
      </w:r>
      <w:r w:rsidRPr="000602B3">
        <w:t xml:space="preserve"> тыс. рублей, а по состоянию на 01.</w:t>
      </w:r>
      <w:r>
        <w:t>10</w:t>
      </w:r>
      <w:r w:rsidRPr="000602B3">
        <w:t>.20</w:t>
      </w:r>
      <w:r>
        <w:t>23</w:t>
      </w:r>
      <w:r w:rsidRPr="000602B3">
        <w:t xml:space="preserve"> года – </w:t>
      </w:r>
      <w:r>
        <w:t>233571,1</w:t>
      </w:r>
      <w:r w:rsidRPr="000602B3">
        <w:t xml:space="preserve"> тыс. рублей, в том числе областные средства в сумме </w:t>
      </w:r>
      <w:r w:rsidR="00794632" w:rsidRPr="00794632">
        <w:t>43309,4</w:t>
      </w:r>
      <w:r w:rsidRPr="00794632">
        <w:t xml:space="preserve"> </w:t>
      </w:r>
      <w:r w:rsidRPr="000602B3">
        <w:t xml:space="preserve">тыс. рублей. По сравнению с началом года остатки </w:t>
      </w:r>
      <w:r>
        <w:t>уменьшились</w:t>
      </w:r>
      <w:r w:rsidRPr="000602B3">
        <w:t xml:space="preserve"> на </w:t>
      </w:r>
      <w:r>
        <w:t>58034,5</w:t>
      </w:r>
      <w:r w:rsidRPr="000602B3">
        <w:t xml:space="preserve"> тыс. рублей</w:t>
      </w:r>
      <w:r>
        <w:t xml:space="preserve"> или на </w:t>
      </w:r>
      <w:r>
        <w:t>19,9</w:t>
      </w:r>
      <w:r>
        <w:t xml:space="preserve">%. </w:t>
      </w:r>
    </w:p>
    <w:p w14:paraId="24A51ED0" w14:textId="67C49ED4" w:rsidR="003D1080" w:rsidRPr="00703FDC" w:rsidRDefault="003D1080" w:rsidP="003D1080">
      <w:pPr>
        <w:spacing w:before="240"/>
        <w:jc w:val="center"/>
        <w:rPr>
          <w:b/>
        </w:rPr>
      </w:pPr>
      <w:r w:rsidRPr="00703FDC">
        <w:rPr>
          <w:b/>
          <w:sz w:val="32"/>
          <w:szCs w:val="32"/>
        </w:rPr>
        <w:t xml:space="preserve">Основные показатели исполнения консолидированного бюджета Добринского муниципального района за </w:t>
      </w:r>
      <w:r w:rsidR="00A94E51" w:rsidRPr="00703FDC">
        <w:rPr>
          <w:b/>
          <w:sz w:val="32"/>
          <w:szCs w:val="32"/>
        </w:rPr>
        <w:t>9 месяцев</w:t>
      </w:r>
      <w:r w:rsidRPr="00703FDC">
        <w:rPr>
          <w:b/>
          <w:sz w:val="32"/>
          <w:szCs w:val="32"/>
        </w:rPr>
        <w:t xml:space="preserve"> 20</w:t>
      </w:r>
      <w:r w:rsidR="000B4386" w:rsidRPr="00703FDC">
        <w:rPr>
          <w:b/>
          <w:sz w:val="32"/>
          <w:szCs w:val="32"/>
        </w:rPr>
        <w:t>2</w:t>
      </w:r>
      <w:r w:rsidR="00142AA0">
        <w:rPr>
          <w:b/>
          <w:sz w:val="32"/>
          <w:szCs w:val="32"/>
        </w:rPr>
        <w:t>3</w:t>
      </w:r>
      <w:r w:rsidRPr="00703FDC">
        <w:rPr>
          <w:b/>
          <w:sz w:val="32"/>
          <w:szCs w:val="32"/>
        </w:rPr>
        <w:t xml:space="preserve"> года</w:t>
      </w:r>
      <w:r w:rsidRPr="00703FDC">
        <w:rPr>
          <w:b/>
        </w:rPr>
        <w:t>.</w:t>
      </w:r>
    </w:p>
    <w:p w14:paraId="1077AD8B" w14:textId="76FECB48" w:rsidR="003D1080" w:rsidRPr="00703FDC" w:rsidRDefault="003D1080" w:rsidP="00A41CEC">
      <w:pPr>
        <w:spacing w:before="240" w:line="360" w:lineRule="auto"/>
        <w:ind w:firstLine="709"/>
        <w:jc w:val="both"/>
      </w:pPr>
      <w:r w:rsidRPr="00703FDC">
        <w:t xml:space="preserve">По состоянию на 1 </w:t>
      </w:r>
      <w:r w:rsidR="00A06230" w:rsidRPr="00703FDC">
        <w:t>октября</w:t>
      </w:r>
      <w:r w:rsidRPr="00703FDC">
        <w:t xml:space="preserve"> 20</w:t>
      </w:r>
      <w:r w:rsidR="0089390D" w:rsidRPr="00703FDC">
        <w:t>2</w:t>
      </w:r>
      <w:r w:rsidR="00322C14">
        <w:t>3</w:t>
      </w:r>
      <w:r w:rsidRPr="00703FDC">
        <w:t xml:space="preserve"> года в консолидированный бюджет с учетом безвозмездных поступлений из бюджетов других уровней поступило доходов в сумме </w:t>
      </w:r>
      <w:r w:rsidR="00322C14">
        <w:t>903795,7</w:t>
      </w:r>
      <w:r w:rsidRPr="00703FDC">
        <w:t xml:space="preserve"> тыс. рублей, что составляет </w:t>
      </w:r>
      <w:r w:rsidR="009708C3" w:rsidRPr="00703FDC">
        <w:t>74,</w:t>
      </w:r>
      <w:r w:rsidR="00322C14">
        <w:t>1</w:t>
      </w:r>
      <w:r w:rsidRPr="00703FDC">
        <w:t>% от утвержденного годового плана (</w:t>
      </w:r>
      <w:r w:rsidR="00322C14">
        <w:t>1218879,6</w:t>
      </w:r>
      <w:r w:rsidRPr="00703FDC">
        <w:t xml:space="preserve"> тыс. рублей).</w:t>
      </w:r>
    </w:p>
    <w:p w14:paraId="5A496744" w14:textId="2C78AAA8" w:rsidR="003D1080" w:rsidRPr="00703FDC" w:rsidRDefault="003D1080" w:rsidP="00391DC2">
      <w:pPr>
        <w:spacing w:line="360" w:lineRule="auto"/>
        <w:ind w:firstLine="709"/>
        <w:jc w:val="both"/>
      </w:pPr>
      <w:r w:rsidRPr="00703FDC">
        <w:t xml:space="preserve">Расходная часть бюджета исполнена в сумме </w:t>
      </w:r>
      <w:r w:rsidR="00322C14">
        <w:t>970695,5</w:t>
      </w:r>
      <w:r w:rsidRPr="00703FDC">
        <w:t xml:space="preserve"> тыс. рублей или </w:t>
      </w:r>
      <w:r w:rsidR="00322C14">
        <w:t>65,0</w:t>
      </w:r>
      <w:r w:rsidRPr="00703FDC">
        <w:t>% от утвержденного годового плана (</w:t>
      </w:r>
      <w:r w:rsidR="00322C14">
        <w:t>1492649,3</w:t>
      </w:r>
      <w:r w:rsidR="000073B9" w:rsidRPr="00703FDC">
        <w:t xml:space="preserve"> тыс. рублей).</w:t>
      </w:r>
    </w:p>
    <w:p w14:paraId="4D0B7744" w14:textId="20BDB29F" w:rsidR="00443404" w:rsidRPr="00703FDC" w:rsidRDefault="00322C14" w:rsidP="00391DC2">
      <w:pPr>
        <w:spacing w:line="360" w:lineRule="auto"/>
        <w:ind w:firstLine="709"/>
        <w:jc w:val="both"/>
      </w:pPr>
      <w:r>
        <w:t>Де</w:t>
      </w:r>
      <w:r w:rsidR="00443404" w:rsidRPr="00703FDC">
        <w:t xml:space="preserve">фицит бюджета составил </w:t>
      </w:r>
      <w:r>
        <w:t>66899,8</w:t>
      </w:r>
      <w:r w:rsidR="00443404" w:rsidRPr="00703FDC">
        <w:t xml:space="preserve"> тыс. рублей.</w:t>
      </w:r>
    </w:p>
    <w:p w14:paraId="1BA3F980" w14:textId="7ADFFD76" w:rsidR="000073B9" w:rsidRPr="00DA47B1" w:rsidRDefault="000073B9" w:rsidP="000073B9">
      <w:pPr>
        <w:spacing w:before="240" w:line="360" w:lineRule="auto"/>
        <w:jc w:val="center"/>
        <w:rPr>
          <w:b/>
          <w:sz w:val="32"/>
          <w:szCs w:val="32"/>
        </w:rPr>
      </w:pPr>
      <w:r w:rsidRPr="00DA47B1">
        <w:rPr>
          <w:b/>
          <w:sz w:val="32"/>
          <w:szCs w:val="32"/>
        </w:rPr>
        <w:t>Доходы консолидированного бюджета.</w:t>
      </w:r>
    </w:p>
    <w:p w14:paraId="41E3E6FD" w14:textId="1ECF552E" w:rsidR="00A41CEC" w:rsidRDefault="00A41CEC" w:rsidP="00A41CEC">
      <w:pPr>
        <w:spacing w:line="360" w:lineRule="auto"/>
        <w:ind w:firstLine="567"/>
        <w:jc w:val="both"/>
        <w:rPr>
          <w:sz w:val="22"/>
          <w:szCs w:val="22"/>
        </w:rPr>
      </w:pPr>
      <w:r>
        <w:t xml:space="preserve">Исполнение доходной части консолидированного бюджета Добринского муниципального района за </w:t>
      </w:r>
      <w:r w:rsidR="00703FDC">
        <w:t>9 месяцев</w:t>
      </w:r>
      <w:r>
        <w:t xml:space="preserve"> 202</w:t>
      </w:r>
      <w:r w:rsidR="00DA47B1">
        <w:t>3</w:t>
      </w:r>
      <w:r>
        <w:t xml:space="preserve"> года отражено в таблице:                                                                                                     </w:t>
      </w:r>
      <w:r w:rsidR="006A3C58">
        <w:t xml:space="preserve">                          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1373"/>
        <w:gridCol w:w="1650"/>
        <w:gridCol w:w="1641"/>
        <w:gridCol w:w="1650"/>
        <w:gridCol w:w="1004"/>
      </w:tblGrid>
      <w:tr w:rsidR="00A41CEC" w14:paraId="55C834C3" w14:textId="77777777" w:rsidTr="004F501D">
        <w:trPr>
          <w:trHeight w:val="3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214981" w14:textId="77777777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B0DD2A6" w14:textId="77777777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План</w:t>
            </w:r>
          </w:p>
          <w:p w14:paraId="32FE3AAF" w14:textId="0AC81006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202</w:t>
            </w:r>
            <w:r w:rsidR="00DA47B1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  <w:p w14:paraId="7C56FCA6" w14:textId="5E1E281C" w:rsidR="006A3C58" w:rsidRDefault="006A3C5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A8BC4E" w14:textId="0CE53866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Фактическое исполнение на 01.</w:t>
            </w:r>
            <w:r w:rsidR="00703FDC">
              <w:rPr>
                <w:b/>
                <w:bCs/>
                <w:sz w:val="24"/>
                <w:szCs w:val="24"/>
                <w:lang w:eastAsia="en-US"/>
              </w:rPr>
              <w:t>10</w:t>
            </w:r>
            <w:r>
              <w:rPr>
                <w:b/>
                <w:bCs/>
                <w:sz w:val="24"/>
                <w:szCs w:val="24"/>
                <w:lang w:eastAsia="en-US"/>
              </w:rPr>
              <w:t>.202</w:t>
            </w:r>
            <w:r w:rsidR="00DA47B1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  <w:p w14:paraId="30275E0C" w14:textId="7F4CD1AD" w:rsidR="006A3C58" w:rsidRDefault="006A3C5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14FC201" w14:textId="3F076B70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% исполнения к годовым назначениям 202</w:t>
            </w:r>
            <w:r w:rsidR="00DA47B1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5A1DEA" w14:textId="289A5482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Фактическое исполнение на 01.</w:t>
            </w:r>
            <w:r w:rsidR="00703FDC">
              <w:rPr>
                <w:b/>
                <w:bCs/>
                <w:sz w:val="24"/>
                <w:szCs w:val="24"/>
                <w:lang w:eastAsia="en-US"/>
              </w:rPr>
              <w:t>10</w:t>
            </w:r>
            <w:r>
              <w:rPr>
                <w:b/>
                <w:bCs/>
                <w:sz w:val="24"/>
                <w:szCs w:val="24"/>
                <w:lang w:eastAsia="en-US"/>
              </w:rPr>
              <w:t>.202</w:t>
            </w:r>
            <w:r w:rsidR="00DA47B1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  <w:p w14:paraId="1BD2A3CA" w14:textId="373A860E" w:rsidR="006A3C58" w:rsidRDefault="006A3C5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AE246EF" w14:textId="2114DFA5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Темп роста факта 202</w:t>
            </w:r>
            <w:r w:rsidR="00DA47B1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г.к факту 202</w:t>
            </w:r>
            <w:r w:rsidR="00DA47B1">
              <w:rPr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>г.</w:t>
            </w:r>
          </w:p>
        </w:tc>
      </w:tr>
      <w:tr w:rsidR="00A41CEC" w14:paraId="29582690" w14:textId="77777777" w:rsidTr="004F501D">
        <w:trPr>
          <w:trHeight w:val="4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9CF314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C264918" w14:textId="61771862" w:rsidR="00A41CEC" w:rsidRDefault="00DA47B1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389202,4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CED6E3" w14:textId="06962EFD" w:rsidR="00A41CEC" w:rsidRDefault="00DA47B1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264020,2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16B302" w14:textId="75B1FE48" w:rsidR="00A41CEC" w:rsidRDefault="00DA47B1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67,8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EDE26D3" w14:textId="4F3BDE3B" w:rsidR="00A41CEC" w:rsidRDefault="00DA47B1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237607,3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B8430FD" w14:textId="0AC5B202" w:rsidR="00A41CEC" w:rsidRDefault="00DA47B1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111,1</w:t>
            </w:r>
          </w:p>
        </w:tc>
      </w:tr>
      <w:tr w:rsidR="00A41CEC" w14:paraId="69A43394" w14:textId="77777777" w:rsidTr="006A3C58">
        <w:trPr>
          <w:trHeight w:val="3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CC352F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Налоги на прибыль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62121DD" w14:textId="552DF223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236188,6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1D1AA9" w14:textId="1409850A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155633,6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94BD82" w14:textId="6AF8B2A2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36DE4D" w14:textId="69EA54C0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125277,4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3FADAAF" w14:textId="1D4D1C06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124,2</w:t>
            </w:r>
          </w:p>
        </w:tc>
      </w:tr>
      <w:tr w:rsidR="00A41CEC" w14:paraId="1C42D168" w14:textId="77777777" w:rsidTr="006A3C58">
        <w:trPr>
          <w:trHeight w:val="4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5BA3F5" w14:textId="77777777" w:rsidR="00A41CEC" w:rsidRDefault="00A41CE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Акцизы по подакцизным товарам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ADDD1F" w14:textId="13455F3B" w:rsidR="00A41CEC" w:rsidRDefault="00DA47B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54544,8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08D669" w14:textId="2BA113F9" w:rsidR="00A41CEC" w:rsidRDefault="00DA47B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45931,9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16666B" w14:textId="4E5522AC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663DC68" w14:textId="5B0B6ABE" w:rsidR="00A41CEC" w:rsidRDefault="00DA47B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43126,1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0B4AD7" w14:textId="2924FB22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106,5</w:t>
            </w:r>
          </w:p>
        </w:tc>
      </w:tr>
      <w:tr w:rsidR="00A41CEC" w14:paraId="647B78B4" w14:textId="77777777" w:rsidTr="006A3C58">
        <w:trPr>
          <w:trHeight w:val="4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683834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B41104A" w14:textId="3911D699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59031,0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1AA1DA" w14:textId="08AF1B98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55304,9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C00029" w14:textId="04E3E10F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D3082D" w14:textId="12EAAB6A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51374,5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4ED73AC" w14:textId="5FAD5406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107,7</w:t>
            </w:r>
          </w:p>
        </w:tc>
      </w:tr>
      <w:tr w:rsidR="00A41CEC" w14:paraId="319421F3" w14:textId="77777777" w:rsidTr="006A3C58">
        <w:trPr>
          <w:trHeight w:val="4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D28ED1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BDEAAC" w14:textId="7B2573E4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33528,0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FE0C757" w14:textId="535A4C32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3989,5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4C1C03" w14:textId="0905F4F8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BDB7CE6" w14:textId="1B9955AF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13769,6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E536D48" w14:textId="6DD6EDF6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29,0</w:t>
            </w:r>
          </w:p>
        </w:tc>
      </w:tr>
      <w:tr w:rsidR="00A41CEC" w14:paraId="2753E5F5" w14:textId="77777777" w:rsidTr="006A3C58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E722FF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Прочие налоги, пошлины и сборы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366190" w14:textId="4069EF34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5910,0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498B62" w14:textId="67BF644D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3160,3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74FFAC" w14:textId="701315FF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8157DB" w14:textId="12C98B60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4059,7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143577" w14:textId="1A9708F6" w:rsidR="00A41CEC" w:rsidRDefault="00DA47B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77,8</w:t>
            </w:r>
          </w:p>
        </w:tc>
      </w:tr>
      <w:tr w:rsidR="00A41CEC" w14:paraId="53F08C8A" w14:textId="77777777" w:rsidTr="004F501D">
        <w:trPr>
          <w:trHeight w:val="48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A9A5AB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F457DC3" w14:textId="6D3CAE8A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150306,9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F6B094" w14:textId="4B4ED311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161083,1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DE0F8A7" w14:textId="6EEEB3BA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B0052B" w14:textId="23BD7FCC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147766,6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C32F0B" w14:textId="1064C31D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109,0</w:t>
            </w:r>
          </w:p>
        </w:tc>
      </w:tr>
      <w:tr w:rsidR="00A41CEC" w14:paraId="09D7856C" w14:textId="77777777" w:rsidTr="006A3C58">
        <w:trPr>
          <w:trHeight w:val="7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4C7847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AF1614" w14:textId="45D4C5F5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147318,9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EEF8BF" w14:textId="44874AE5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156571,8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BC99E6A" w14:textId="5685150D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CF18FC" w14:textId="5E8277FD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136224,9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FE322B" w14:textId="7108CA42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114,9</w:t>
            </w:r>
          </w:p>
        </w:tc>
      </w:tr>
      <w:tr w:rsidR="00A41CEC" w14:paraId="3AE71AB5" w14:textId="77777777" w:rsidTr="006A3C58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2645FF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57FF3C" w14:textId="36A4F235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1562,0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1E77217" w14:textId="611CFE3C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972,4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10DFA1" w14:textId="1206289E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D600652" w14:textId="3BBA23B5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1447,4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DF41AC" w14:textId="5C072518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67,2</w:t>
            </w:r>
          </w:p>
        </w:tc>
      </w:tr>
      <w:tr w:rsidR="00A41CEC" w14:paraId="090ABFBF" w14:textId="77777777" w:rsidTr="006A3C58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F86692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83E08F" w14:textId="5E0ECB26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4A888C" w14:textId="072342E7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635,1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6517FB" w14:textId="3C8677C4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55F011" w14:textId="25874060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3418,2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EE7ADFE" w14:textId="14E657CE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18,6</w:t>
            </w:r>
          </w:p>
        </w:tc>
      </w:tr>
      <w:tr w:rsidR="00A41CEC" w14:paraId="6BC6BC3E" w14:textId="77777777" w:rsidTr="006A3C58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6AA706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2968A91" w14:textId="42126CCF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4E9A0C" w14:textId="20CF55BB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1081,9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67868C5" w14:textId="22E8AEDC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582010" w14:textId="52374AC2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5109,6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3D2DF21" w14:textId="246A788C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21,2</w:t>
            </w:r>
          </w:p>
        </w:tc>
      </w:tr>
      <w:tr w:rsidR="00A41CEC" w14:paraId="30F5FB92" w14:textId="77777777" w:rsidTr="006A3C58">
        <w:trPr>
          <w:trHeight w:val="57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308CC3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Штрафные санкции, возмещение ущерба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B94E097" w14:textId="14E3C833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78F331" w14:textId="7F78E690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1445,2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16A60C" w14:textId="24B3B765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144,5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ECEEF3" w14:textId="0D976798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1085,4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97E340" w14:textId="3B7C3F68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133,1</w:t>
            </w:r>
          </w:p>
        </w:tc>
      </w:tr>
      <w:tr w:rsidR="00A41CEC" w14:paraId="358800BC" w14:textId="77777777" w:rsidTr="006A3C58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C0EA7A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F02D5F" w14:textId="4F17C30F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F099AAA" w14:textId="4BCC4E11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376,7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E7F16B0" w14:textId="58F24569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966136" w14:textId="21D7EF51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481,1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1C3772" w14:textId="1D091CF8" w:rsidR="00A41CEC" w:rsidRDefault="00CC0D50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78,3</w:t>
            </w:r>
          </w:p>
        </w:tc>
      </w:tr>
      <w:tr w:rsidR="00A41CEC" w14:paraId="2F3F18AC" w14:textId="77777777" w:rsidTr="004F501D">
        <w:trPr>
          <w:trHeight w:val="6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90EA7D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НАЛОГОВЫХ И НЕНАЛОГОВЫХ ДОХОДОВ: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808E1B" w14:textId="255FC910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539509,3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D893B4" w14:textId="3C625536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425103,3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A71776" w14:textId="6DBF1429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3BF71D" w14:textId="5E27F9B8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385373,9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83E6EF" w14:textId="4DD3929C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110,3</w:t>
            </w:r>
          </w:p>
        </w:tc>
      </w:tr>
      <w:tr w:rsidR="00A41CEC" w14:paraId="1879BB22" w14:textId="77777777" w:rsidTr="004F501D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A23AA7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 -всего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4B0ED0A" w14:textId="35E4B3B3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679370,3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826057" w14:textId="331ABD7C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478692,4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B6BCEC" w14:textId="44B40F09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37AA956" w14:textId="350C1284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588861,7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BF2EF8" w14:textId="18BD5373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81,3</w:t>
            </w:r>
          </w:p>
        </w:tc>
      </w:tr>
      <w:tr w:rsidR="00A41CEC" w14:paraId="5BC7FDC8" w14:textId="77777777" w:rsidTr="004F501D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0CD56E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649AC7" w14:textId="2C806FDB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1218879,6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929884" w14:textId="32F6A527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903795,7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F1B9BA" w14:textId="2B97E184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74,1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06EC9C6" w14:textId="13AB8A2A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974235,6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53F630F" w14:textId="282D1523" w:rsidR="00A41CEC" w:rsidRDefault="00CC0D50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92,8</w:t>
            </w:r>
          </w:p>
        </w:tc>
      </w:tr>
    </w:tbl>
    <w:p w14:paraId="6F489FC2" w14:textId="121FBD67" w:rsidR="005E0344" w:rsidRDefault="005E0344" w:rsidP="005E0344">
      <w:pPr>
        <w:spacing w:before="240" w:line="360" w:lineRule="auto"/>
        <w:ind w:firstLine="567"/>
        <w:jc w:val="both"/>
      </w:pPr>
      <w:r>
        <w:t xml:space="preserve">По итогам </w:t>
      </w:r>
      <w:r w:rsidR="00703FDC">
        <w:t>9-ти месяцев</w:t>
      </w:r>
      <w:r>
        <w:t xml:space="preserve"> 202</w:t>
      </w:r>
      <w:r w:rsidR="00CC0D50">
        <w:t>3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CC0D50">
        <w:t>903795,7</w:t>
      </w:r>
      <w:r w:rsidR="004D7A67">
        <w:t xml:space="preserve"> </w:t>
      </w:r>
      <w:r>
        <w:t>тыс. рублей. По сравнению с соответствующим периодом прошлого года поступления в доходную часть у</w:t>
      </w:r>
      <w:r w:rsidR="00CC0D50">
        <w:t>меньшили</w:t>
      </w:r>
      <w:r>
        <w:t xml:space="preserve">сь на </w:t>
      </w:r>
      <w:r w:rsidR="00CC0D50">
        <w:t>70439,9</w:t>
      </w:r>
      <w:r>
        <w:t xml:space="preserve"> тыс. рублей или на </w:t>
      </w:r>
      <w:r w:rsidR="00CC0D50">
        <w:t>7,2</w:t>
      </w:r>
      <w:r>
        <w:t xml:space="preserve">%. </w:t>
      </w:r>
    </w:p>
    <w:p w14:paraId="5025B5E9" w14:textId="3ED22BBA" w:rsidR="005E0344" w:rsidRDefault="005E0344" w:rsidP="005E0344">
      <w:pPr>
        <w:spacing w:line="360" w:lineRule="auto"/>
        <w:ind w:firstLine="567"/>
        <w:jc w:val="both"/>
      </w:pPr>
      <w:r>
        <w:t xml:space="preserve">Налоговые и неналоговые доходы консолидированного бюджета составили </w:t>
      </w:r>
      <w:r w:rsidR="00CC0D50">
        <w:t>425103,3</w:t>
      </w:r>
      <w:r>
        <w:t xml:space="preserve"> тыс. рублей и занимают в общем объеме поступлений </w:t>
      </w:r>
      <w:r w:rsidR="00CC0D50">
        <w:lastRenderedPageBreak/>
        <w:t>47,0</w:t>
      </w:r>
      <w:r>
        <w:t xml:space="preserve">%. По сравнению с соответствующим периодом прошлого года </w:t>
      </w:r>
      <w:r w:rsidR="00D9197B">
        <w:t xml:space="preserve">собственные </w:t>
      </w:r>
      <w:r>
        <w:t xml:space="preserve">поступления </w:t>
      </w:r>
      <w:r w:rsidR="00CC0D50">
        <w:t>увеличились</w:t>
      </w:r>
      <w:r>
        <w:t xml:space="preserve"> на </w:t>
      </w:r>
      <w:r w:rsidR="00CC0D50">
        <w:t>10,3</w:t>
      </w:r>
      <w:r>
        <w:t xml:space="preserve">% или на сумму </w:t>
      </w:r>
      <w:r w:rsidR="00CC0D50">
        <w:t>39729,4</w:t>
      </w:r>
      <w:r>
        <w:t xml:space="preserve"> тыс. рублей.</w:t>
      </w:r>
    </w:p>
    <w:p w14:paraId="51C07CCB" w14:textId="4DA9626D" w:rsidR="005E0344" w:rsidRDefault="005E0344" w:rsidP="005E0344">
      <w:pPr>
        <w:spacing w:line="360" w:lineRule="auto"/>
        <w:ind w:firstLine="567"/>
        <w:jc w:val="both"/>
      </w:pPr>
      <w:r>
        <w:t xml:space="preserve">В структуре налоговых доходов консолидированного бюджета наибольший удельный вес занимает налог на доходы физических лиц (НДФЛ), его доля в поступлениях составила </w:t>
      </w:r>
      <w:r w:rsidR="00CC0D50">
        <w:t>58,9</w:t>
      </w:r>
      <w:r>
        <w:t xml:space="preserve">%. </w:t>
      </w:r>
    </w:p>
    <w:p w14:paraId="608046B8" w14:textId="5BA7FDDD" w:rsidR="005E0344" w:rsidRDefault="005E0344" w:rsidP="005E0344">
      <w:pPr>
        <w:spacing w:line="360" w:lineRule="auto"/>
        <w:ind w:firstLine="567"/>
        <w:jc w:val="both"/>
      </w:pPr>
      <w:r>
        <w:t xml:space="preserve">План года по НДФЛ исполнен на </w:t>
      </w:r>
      <w:r w:rsidR="00CC0D50">
        <w:t>65,9</w:t>
      </w:r>
      <w:r>
        <w:t xml:space="preserve">% и поступил в сумме </w:t>
      </w:r>
      <w:r w:rsidR="00CC0D50">
        <w:t xml:space="preserve">155633,6 </w:t>
      </w:r>
      <w:r>
        <w:t>тыс. рублей. К уровню прошлого года поступления у</w:t>
      </w:r>
      <w:r w:rsidR="00CC0D50">
        <w:t>величи</w:t>
      </w:r>
      <w:r>
        <w:t xml:space="preserve">лись на </w:t>
      </w:r>
      <w:r w:rsidR="00CC0D50">
        <w:t>30356,2</w:t>
      </w:r>
      <w:r>
        <w:t xml:space="preserve"> тыс. рублей, </w:t>
      </w:r>
      <w:r w:rsidR="00CC0D50">
        <w:t>увелич</w:t>
      </w:r>
      <w:r>
        <w:t xml:space="preserve">ение составило </w:t>
      </w:r>
      <w:r w:rsidR="00CC0D50">
        <w:t>24,2</w:t>
      </w:r>
      <w:r>
        <w:t xml:space="preserve">%. </w:t>
      </w:r>
    </w:p>
    <w:p w14:paraId="3425EBEB" w14:textId="77777777" w:rsidR="005E0344" w:rsidRDefault="005E0344" w:rsidP="005E0344">
      <w:pPr>
        <w:spacing w:line="360" w:lineRule="auto"/>
        <w:ind w:firstLine="567"/>
        <w:jc w:val="both"/>
      </w:pPr>
      <w:r>
        <w:t xml:space="preserve">Основные плательщики по НДФЛ ООО «Восход», ОАО «Добринский сахарный завод», ООО Добрыня, ООО «Отрада Фармз».  </w:t>
      </w:r>
    </w:p>
    <w:p w14:paraId="2DD85F81" w14:textId="4E516E64" w:rsidR="005E0344" w:rsidRDefault="005E0344" w:rsidP="005E0344">
      <w:pPr>
        <w:spacing w:line="360" w:lineRule="auto"/>
        <w:ind w:firstLine="567"/>
        <w:jc w:val="both"/>
      </w:pPr>
      <w:r>
        <w:t>План года по акцизам на ГСМ на 01.</w:t>
      </w:r>
      <w:r w:rsidR="004D7A67">
        <w:t>10</w:t>
      </w:r>
      <w:r>
        <w:t>.202</w:t>
      </w:r>
      <w:r w:rsidR="00CC0D50">
        <w:t>3</w:t>
      </w:r>
      <w:r>
        <w:t xml:space="preserve"> года исполнен на </w:t>
      </w:r>
      <w:r w:rsidR="00CC0D50">
        <w:t>84,2</w:t>
      </w:r>
      <w:r>
        <w:t xml:space="preserve">% и поступил в сумме </w:t>
      </w:r>
      <w:r w:rsidR="00CC0D50">
        <w:t>45931,9</w:t>
      </w:r>
      <w:r>
        <w:t xml:space="preserve"> тыс. рублей, к уровню прошлого года поступления увеличились на </w:t>
      </w:r>
      <w:r w:rsidR="00CC0D50">
        <w:t>2805,8</w:t>
      </w:r>
      <w:r>
        <w:t xml:space="preserve"> тыс. рублей или на </w:t>
      </w:r>
      <w:r w:rsidR="00CC0D50">
        <w:t>6,5</w:t>
      </w:r>
      <w:r>
        <w:t>%.</w:t>
      </w:r>
    </w:p>
    <w:p w14:paraId="60D49621" w14:textId="687A97EF" w:rsidR="005E0344" w:rsidRDefault="005E0344" w:rsidP="005E0344">
      <w:pPr>
        <w:spacing w:line="360" w:lineRule="auto"/>
        <w:ind w:firstLine="567"/>
        <w:jc w:val="both"/>
      </w:pPr>
      <w:r>
        <w:t xml:space="preserve">Исполнение по налогам на совокупный доход составило к плану года </w:t>
      </w:r>
      <w:r w:rsidR="00CC0D50">
        <w:t>93,7</w:t>
      </w:r>
      <w:r>
        <w:t xml:space="preserve">% или </w:t>
      </w:r>
      <w:r w:rsidR="00CC0D50">
        <w:t>55304,9</w:t>
      </w:r>
      <w:r>
        <w:t xml:space="preserve"> тыс. рублей. К аналогичному уровню прошлого года поступления </w:t>
      </w:r>
      <w:r w:rsidR="00CC0D50">
        <w:t>увеличил</w:t>
      </w:r>
      <w:r>
        <w:t xml:space="preserve">ись на сумму </w:t>
      </w:r>
      <w:r w:rsidR="00CC0D50">
        <w:t>3930,4</w:t>
      </w:r>
      <w:r>
        <w:t xml:space="preserve"> тыс. рублей или </w:t>
      </w:r>
      <w:r w:rsidR="00CC0D50">
        <w:t>7,7</w:t>
      </w:r>
      <w:r>
        <w:t>% за счет у</w:t>
      </w:r>
      <w:r w:rsidR="00AB4059">
        <w:t>велич</w:t>
      </w:r>
      <w:r>
        <w:t xml:space="preserve">ения поступлений налога </w:t>
      </w:r>
      <w:r w:rsidR="00AB4059">
        <w:t xml:space="preserve">с применением УСН </w:t>
      </w:r>
      <w:r>
        <w:t xml:space="preserve">на </w:t>
      </w:r>
      <w:r w:rsidR="00AB4059">
        <w:t>13,6</w:t>
      </w:r>
      <w:r w:rsidR="004D7A67">
        <w:t>1</w:t>
      </w:r>
      <w:r>
        <w:t xml:space="preserve">% или на сумму </w:t>
      </w:r>
      <w:r w:rsidR="00AB4059">
        <w:t>5226,2</w:t>
      </w:r>
      <w:r>
        <w:t xml:space="preserve"> тыс. рублей. Налоги на совокупный доход представлены двумя основными источниками:</w:t>
      </w:r>
    </w:p>
    <w:p w14:paraId="569047A7" w14:textId="23602DD6" w:rsidR="005E0344" w:rsidRDefault="005E0344" w:rsidP="005E0344">
      <w:pPr>
        <w:spacing w:line="360" w:lineRule="auto"/>
        <w:ind w:firstLine="567"/>
        <w:jc w:val="both"/>
      </w:pPr>
      <w:r>
        <w:t xml:space="preserve">-налог с применением упрощенной системы налогообложения – поступил в бюджет района в сумме </w:t>
      </w:r>
      <w:r w:rsidR="00AB4059">
        <w:t>43678,8</w:t>
      </w:r>
      <w:r>
        <w:t xml:space="preserve"> тыс. рублей</w:t>
      </w:r>
      <w:r w:rsidR="00E12D9E">
        <w:t xml:space="preserve"> и</w:t>
      </w:r>
      <w:r w:rsidR="00933E48">
        <w:t xml:space="preserve">ли </w:t>
      </w:r>
      <w:r w:rsidR="00AB4059">
        <w:t>98,8</w:t>
      </w:r>
      <w:r w:rsidR="00933E48">
        <w:t>% от годовых назначений</w:t>
      </w:r>
      <w:r>
        <w:t>,</w:t>
      </w:r>
    </w:p>
    <w:p w14:paraId="7819BF6F" w14:textId="395D9C7B" w:rsidR="005E0344" w:rsidRDefault="005E0344" w:rsidP="005E0344">
      <w:pPr>
        <w:spacing w:line="360" w:lineRule="auto"/>
        <w:ind w:firstLine="567"/>
        <w:jc w:val="both"/>
      </w:pPr>
      <w:r>
        <w:t xml:space="preserve">-единый сельскохозяйственный налог – поступил в сумме </w:t>
      </w:r>
      <w:r w:rsidR="00AB4059">
        <w:t>11475,3</w:t>
      </w:r>
      <w:r>
        <w:t xml:space="preserve"> тыс. рублей</w:t>
      </w:r>
      <w:r w:rsidR="00933E48">
        <w:t xml:space="preserve"> или </w:t>
      </w:r>
      <w:r w:rsidR="00AB4059">
        <w:t>94,2</w:t>
      </w:r>
      <w:r w:rsidR="00933E48">
        <w:t>% от годовых назначений</w:t>
      </w:r>
      <w:r>
        <w:t>.</w:t>
      </w:r>
    </w:p>
    <w:p w14:paraId="0ED20980" w14:textId="464A16EB" w:rsidR="005E0344" w:rsidRDefault="005E0344" w:rsidP="005E0344">
      <w:pPr>
        <w:spacing w:line="360" w:lineRule="auto"/>
        <w:ind w:firstLine="567"/>
        <w:jc w:val="both"/>
      </w:pPr>
      <w:r>
        <w:t>По имущественным налогам исполнени</w:t>
      </w:r>
      <w:r w:rsidR="00933E48">
        <w:t>е</w:t>
      </w:r>
      <w:r>
        <w:t xml:space="preserve"> плана года составило </w:t>
      </w:r>
      <w:r w:rsidR="00AB4059">
        <w:t>11,9</w:t>
      </w:r>
      <w:r>
        <w:t>%, из них:</w:t>
      </w:r>
    </w:p>
    <w:p w14:paraId="2AC336DD" w14:textId="54B5F4CE" w:rsidR="005E0344" w:rsidRDefault="005E0344" w:rsidP="005E0344">
      <w:pPr>
        <w:spacing w:line="360" w:lineRule="auto"/>
        <w:ind w:firstLine="567"/>
        <w:jc w:val="both"/>
      </w:pPr>
      <w:r>
        <w:t xml:space="preserve">-налог на имущество физических лиц поступил в сумме </w:t>
      </w:r>
      <w:r w:rsidR="00AB4059">
        <w:t>315,7</w:t>
      </w:r>
      <w:r>
        <w:t xml:space="preserve"> тыс. рублей </w:t>
      </w:r>
      <w:r w:rsidR="00933E48">
        <w:t xml:space="preserve">или </w:t>
      </w:r>
      <w:r w:rsidR="00AB4059">
        <w:t>4,0</w:t>
      </w:r>
      <w:r w:rsidR="00933E48">
        <w:t xml:space="preserve">% от плана, </w:t>
      </w:r>
      <w:r>
        <w:t>с</w:t>
      </w:r>
      <w:r w:rsidR="00AB4059">
        <w:t>о</w:t>
      </w:r>
      <w:r>
        <w:t xml:space="preserve"> </w:t>
      </w:r>
      <w:r w:rsidR="00AB4059">
        <w:t>снижением</w:t>
      </w:r>
      <w:r>
        <w:t xml:space="preserve"> к поступлениям прошлого года на </w:t>
      </w:r>
      <w:r w:rsidR="00AB4059">
        <w:t>71,9</w:t>
      </w:r>
      <w:r>
        <w:t>%,</w:t>
      </w:r>
    </w:p>
    <w:p w14:paraId="1E1C7B14" w14:textId="61B73E87" w:rsidR="005E0344" w:rsidRDefault="005E0344" w:rsidP="005E0344">
      <w:pPr>
        <w:spacing w:line="360" w:lineRule="auto"/>
        <w:ind w:firstLine="567"/>
        <w:jc w:val="both"/>
      </w:pPr>
      <w:r>
        <w:lastRenderedPageBreak/>
        <w:t xml:space="preserve">-земельный налог поступил в сумме </w:t>
      </w:r>
      <w:r w:rsidR="00AB4059">
        <w:t>3673,8</w:t>
      </w:r>
      <w:r>
        <w:t xml:space="preserve"> тыс. рублей</w:t>
      </w:r>
      <w:r w:rsidR="00933E48">
        <w:t xml:space="preserve"> или </w:t>
      </w:r>
      <w:r w:rsidR="00AB4059">
        <w:t>14,3</w:t>
      </w:r>
      <w:r w:rsidR="00933E48">
        <w:t>% от плана</w:t>
      </w:r>
      <w:r>
        <w:t xml:space="preserve">, со снижением к прошлому году на </w:t>
      </w:r>
      <w:r w:rsidR="00AB4059">
        <w:t>70,9</w:t>
      </w:r>
      <w:r>
        <w:t>%.</w:t>
      </w:r>
    </w:p>
    <w:p w14:paraId="6C96C3F9" w14:textId="641CB4EA" w:rsidR="00AB4059" w:rsidRDefault="00AB4059" w:rsidP="00AB4059">
      <w:pPr>
        <w:spacing w:line="360" w:lineRule="auto"/>
        <w:ind w:firstLine="567"/>
        <w:jc w:val="both"/>
      </w:pPr>
      <w:r>
        <w:t>Низкое</w:t>
      </w:r>
      <w:r>
        <w:t xml:space="preserve"> поступление имущественных налогов обусловлено введением с 1 января текущего года единого налогового платежа, в результате прошло списание по </w:t>
      </w:r>
      <w:r>
        <w:t>налоговым платежам</w:t>
      </w:r>
      <w:r>
        <w:t>.</w:t>
      </w:r>
    </w:p>
    <w:p w14:paraId="45AA69FC" w14:textId="685CCC95" w:rsidR="005E0344" w:rsidRDefault="005E0344" w:rsidP="005E0344">
      <w:pPr>
        <w:spacing w:line="360" w:lineRule="auto"/>
        <w:ind w:firstLine="567"/>
        <w:jc w:val="both"/>
        <w:rPr>
          <w:color w:val="DF5327" w:themeColor="accent6"/>
        </w:rPr>
      </w:pPr>
      <w:r>
        <w:t xml:space="preserve">Неналоговые доходы к плану года исполнены на </w:t>
      </w:r>
      <w:r w:rsidR="00AB4059">
        <w:t>107,2</w:t>
      </w:r>
      <w:r>
        <w:t xml:space="preserve">%, поступление составило </w:t>
      </w:r>
      <w:r w:rsidR="00AB4059">
        <w:t>161083,1</w:t>
      </w:r>
      <w:r>
        <w:t xml:space="preserve"> тыс. руб. По сравнению с соответствующим периодом 202</w:t>
      </w:r>
      <w:r w:rsidR="00AB4059">
        <w:t>2</w:t>
      </w:r>
      <w:r>
        <w:t xml:space="preserve"> года поступление неналоговых доходов выросло на </w:t>
      </w:r>
      <w:r w:rsidR="00AB4059">
        <w:t>13316,5</w:t>
      </w:r>
      <w:r>
        <w:t xml:space="preserve"> тыс. рублей или на </w:t>
      </w:r>
      <w:r w:rsidR="00AB4059">
        <w:t>9,0</w:t>
      </w:r>
      <w:r>
        <w:t xml:space="preserve">%. </w:t>
      </w:r>
    </w:p>
    <w:p w14:paraId="35B0B978" w14:textId="527384B0" w:rsidR="005E0344" w:rsidRDefault="005E0344" w:rsidP="005E0344">
      <w:pPr>
        <w:spacing w:line="360" w:lineRule="auto"/>
        <w:ind w:firstLine="567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AB4059">
        <w:t>97,2</w:t>
      </w:r>
      <w:r>
        <w:t xml:space="preserve">%, которые поступили в сумме </w:t>
      </w:r>
      <w:r w:rsidR="00AB4059">
        <w:t>156571,8</w:t>
      </w:r>
      <w:r>
        <w:t xml:space="preserve"> тыс. рублей с ростом к прошлому отчетному периоду в сумме </w:t>
      </w:r>
      <w:r w:rsidR="00AB4059">
        <w:t>20346,9</w:t>
      </w:r>
      <w:r>
        <w:t xml:space="preserve"> тыс. рублей или на </w:t>
      </w:r>
      <w:r w:rsidR="00AB4059">
        <w:t>14,9</w:t>
      </w:r>
      <w:r>
        <w:t xml:space="preserve">%. Основным источником пополнения данного вида дохода являются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Поступление составило </w:t>
      </w:r>
      <w:r w:rsidR="00AB4059">
        <w:t>148502,6</w:t>
      </w:r>
      <w:r>
        <w:t xml:space="preserve"> тыс. рублей.</w:t>
      </w:r>
    </w:p>
    <w:p w14:paraId="483DD679" w14:textId="4E15054C" w:rsidR="004F501D" w:rsidRPr="00F17570" w:rsidRDefault="004F501D" w:rsidP="004F501D">
      <w:pPr>
        <w:spacing w:line="360" w:lineRule="auto"/>
        <w:ind w:firstLine="709"/>
        <w:jc w:val="both"/>
      </w:pPr>
      <w:r w:rsidRPr="00F17570">
        <w:t xml:space="preserve">Фактические безвозмездные поступления за отчетный период текущего года в сравнении с </w:t>
      </w:r>
      <w:r w:rsidR="00DA35C2" w:rsidRPr="00F17570">
        <w:t>аналогичным периодом</w:t>
      </w:r>
      <w:r w:rsidRPr="00F17570">
        <w:t xml:space="preserve"> 202</w:t>
      </w:r>
      <w:r w:rsidR="00AB4059">
        <w:t>2</w:t>
      </w:r>
      <w:r w:rsidRPr="00F17570">
        <w:t xml:space="preserve"> года представлены в таблице:</w:t>
      </w:r>
    </w:p>
    <w:p w14:paraId="0759C62A" w14:textId="77777777" w:rsidR="004F501D" w:rsidRPr="00CC5EF5" w:rsidRDefault="004F501D" w:rsidP="004F501D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3873"/>
        <w:gridCol w:w="1549"/>
        <w:gridCol w:w="1541"/>
        <w:gridCol w:w="1542"/>
        <w:gridCol w:w="996"/>
      </w:tblGrid>
      <w:tr w:rsidR="004F501D" w:rsidRPr="00BF37F0" w14:paraId="35E7C6A7" w14:textId="77777777" w:rsidTr="00C56C9A">
        <w:tc>
          <w:tcPr>
            <w:tcW w:w="3957" w:type="dxa"/>
            <w:shd w:val="clear" w:color="auto" w:fill="F2B9A8" w:themeFill="accent6" w:themeFillTint="66"/>
          </w:tcPr>
          <w:p w14:paraId="1A13E372" w14:textId="77777777" w:rsidR="004F501D" w:rsidRPr="00BF37F0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08094A02" w14:textId="3A5C3178" w:rsidR="004F501D" w:rsidRPr="00A17E32" w:rsidRDefault="00A13C69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4F501D">
              <w:rPr>
                <w:b/>
                <w:sz w:val="24"/>
                <w:szCs w:val="24"/>
              </w:rPr>
              <w:t xml:space="preserve"> 202</w:t>
            </w:r>
            <w:r w:rsidR="00AB4059">
              <w:rPr>
                <w:b/>
                <w:sz w:val="24"/>
                <w:szCs w:val="24"/>
              </w:rPr>
              <w:t>2</w:t>
            </w:r>
            <w:r w:rsidR="004F501D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6768EE0A" w14:textId="21F3C39B" w:rsidR="004F501D" w:rsidRPr="00A17E32" w:rsidRDefault="00A13C69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4F501D">
              <w:rPr>
                <w:b/>
                <w:sz w:val="24"/>
                <w:szCs w:val="24"/>
              </w:rPr>
              <w:t xml:space="preserve"> 202</w:t>
            </w:r>
            <w:r w:rsidR="00AB4059">
              <w:rPr>
                <w:b/>
                <w:sz w:val="24"/>
                <w:szCs w:val="24"/>
              </w:rPr>
              <w:t>3</w:t>
            </w:r>
            <w:r w:rsidR="004F501D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F80E221" w14:textId="77777777" w:rsidR="004F501D" w:rsidRPr="00A17E32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4E6FE66D" w14:textId="77777777" w:rsidR="004F501D" w:rsidRPr="00A17E32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AB4059" w14:paraId="0787DB43" w14:textId="77777777" w:rsidTr="00C56C9A">
        <w:tc>
          <w:tcPr>
            <w:tcW w:w="3957" w:type="dxa"/>
            <w:shd w:val="clear" w:color="auto" w:fill="F8DCD3" w:themeFill="accent6" w:themeFillTint="33"/>
          </w:tcPr>
          <w:p w14:paraId="17BCD374" w14:textId="77777777" w:rsidR="00AB4059" w:rsidRDefault="00AB4059" w:rsidP="00AB4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4208DA5D" w14:textId="358E5AD8" w:rsidR="00AB4059" w:rsidRDefault="00AB4059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579138,3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68ADF7BA" w14:textId="13BA88D8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484736,2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75058185" w14:textId="1EFCD562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-94402,1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6F46BB2F" w14:textId="004ADEAC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AB4059" w14:paraId="79A28871" w14:textId="77777777" w:rsidTr="00C56C9A">
        <w:tc>
          <w:tcPr>
            <w:tcW w:w="3957" w:type="dxa"/>
          </w:tcPr>
          <w:p w14:paraId="01F33D16" w14:textId="77777777" w:rsidR="00AB4059" w:rsidRDefault="00AB4059" w:rsidP="00AB4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567" w:type="dxa"/>
          </w:tcPr>
          <w:p w14:paraId="6B7B1AC1" w14:textId="7A0461C7" w:rsidR="00AB4059" w:rsidRDefault="00AB4059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84216,3</w:t>
            </w:r>
          </w:p>
        </w:tc>
        <w:tc>
          <w:tcPr>
            <w:tcW w:w="1559" w:type="dxa"/>
          </w:tcPr>
          <w:p w14:paraId="6CBE4CEF" w14:textId="32DC85D1" w:rsidR="00AB4059" w:rsidRDefault="00AB4059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60560,9</w:t>
            </w:r>
          </w:p>
        </w:tc>
        <w:tc>
          <w:tcPr>
            <w:tcW w:w="1542" w:type="dxa"/>
          </w:tcPr>
          <w:p w14:paraId="5B9A501A" w14:textId="25C533F7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-23655,4</w:t>
            </w:r>
          </w:p>
        </w:tc>
        <w:tc>
          <w:tcPr>
            <w:tcW w:w="876" w:type="dxa"/>
          </w:tcPr>
          <w:p w14:paraId="49FFE936" w14:textId="0B1F41F3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</w:tr>
      <w:tr w:rsidR="00AB4059" w14:paraId="2F809470" w14:textId="77777777" w:rsidTr="00C56C9A">
        <w:tc>
          <w:tcPr>
            <w:tcW w:w="3957" w:type="dxa"/>
          </w:tcPr>
          <w:p w14:paraId="6B59505B" w14:textId="77777777" w:rsidR="00AB4059" w:rsidRDefault="00AB4059" w:rsidP="00AB4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567" w:type="dxa"/>
          </w:tcPr>
          <w:p w14:paraId="5C6CB642" w14:textId="39A2D271" w:rsidR="00AB4059" w:rsidRDefault="00AB4059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191305,9</w:t>
            </w:r>
          </w:p>
        </w:tc>
        <w:tc>
          <w:tcPr>
            <w:tcW w:w="1559" w:type="dxa"/>
          </w:tcPr>
          <w:p w14:paraId="5198DDEA" w14:textId="7F49979F" w:rsidR="00AB4059" w:rsidRDefault="00AB4059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92214,6</w:t>
            </w:r>
          </w:p>
        </w:tc>
        <w:tc>
          <w:tcPr>
            <w:tcW w:w="1542" w:type="dxa"/>
          </w:tcPr>
          <w:p w14:paraId="70862EF9" w14:textId="7125CF11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-99091,3</w:t>
            </w:r>
          </w:p>
        </w:tc>
        <w:tc>
          <w:tcPr>
            <w:tcW w:w="876" w:type="dxa"/>
          </w:tcPr>
          <w:p w14:paraId="66C505E8" w14:textId="4F749C2C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AB4059" w14:paraId="78B29948" w14:textId="77777777" w:rsidTr="00C56C9A">
        <w:tc>
          <w:tcPr>
            <w:tcW w:w="3957" w:type="dxa"/>
          </w:tcPr>
          <w:p w14:paraId="72CB4987" w14:textId="77777777" w:rsidR="00AB4059" w:rsidRDefault="00AB4059" w:rsidP="00AB4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567" w:type="dxa"/>
          </w:tcPr>
          <w:p w14:paraId="7BD0ACC3" w14:textId="05FE9614" w:rsidR="00AB4059" w:rsidRDefault="00AB4059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278366,1</w:t>
            </w:r>
          </w:p>
        </w:tc>
        <w:tc>
          <w:tcPr>
            <w:tcW w:w="1559" w:type="dxa"/>
          </w:tcPr>
          <w:p w14:paraId="0F80A443" w14:textId="1B47C080" w:rsidR="00AB4059" w:rsidRDefault="00AB4059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318017,5</w:t>
            </w:r>
          </w:p>
        </w:tc>
        <w:tc>
          <w:tcPr>
            <w:tcW w:w="1542" w:type="dxa"/>
          </w:tcPr>
          <w:p w14:paraId="552A55B6" w14:textId="62A24176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39651,4</w:t>
            </w:r>
          </w:p>
        </w:tc>
        <w:tc>
          <w:tcPr>
            <w:tcW w:w="876" w:type="dxa"/>
          </w:tcPr>
          <w:p w14:paraId="542709DF" w14:textId="67ADA620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</w:tr>
      <w:tr w:rsidR="00AB4059" w14:paraId="69848EA1" w14:textId="77777777" w:rsidTr="00C56C9A">
        <w:tc>
          <w:tcPr>
            <w:tcW w:w="3957" w:type="dxa"/>
          </w:tcPr>
          <w:p w14:paraId="76AF6739" w14:textId="77777777" w:rsidR="00AB4059" w:rsidRDefault="00AB4059" w:rsidP="00AB4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567" w:type="dxa"/>
          </w:tcPr>
          <w:p w14:paraId="4217F084" w14:textId="59E783CE" w:rsidR="00AB4059" w:rsidRDefault="00AB4059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25250,0</w:t>
            </w:r>
          </w:p>
        </w:tc>
        <w:tc>
          <w:tcPr>
            <w:tcW w:w="1559" w:type="dxa"/>
          </w:tcPr>
          <w:p w14:paraId="2B72C6B4" w14:textId="5F342B7A" w:rsidR="00AB4059" w:rsidRDefault="00AB4059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13943,2</w:t>
            </w:r>
          </w:p>
        </w:tc>
        <w:tc>
          <w:tcPr>
            <w:tcW w:w="1542" w:type="dxa"/>
          </w:tcPr>
          <w:p w14:paraId="6D3DBD8E" w14:textId="44DAAFA5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-11306,8</w:t>
            </w:r>
          </w:p>
        </w:tc>
        <w:tc>
          <w:tcPr>
            <w:tcW w:w="876" w:type="dxa"/>
          </w:tcPr>
          <w:p w14:paraId="749DEC71" w14:textId="5A2AFB7C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AB4059" w14:paraId="29211980" w14:textId="77777777" w:rsidTr="00C56C9A">
        <w:tc>
          <w:tcPr>
            <w:tcW w:w="3957" w:type="dxa"/>
            <w:shd w:val="clear" w:color="auto" w:fill="F8DCD3" w:themeFill="accent6" w:themeFillTint="33"/>
          </w:tcPr>
          <w:p w14:paraId="1D609FC4" w14:textId="77777777" w:rsidR="00AB4059" w:rsidRDefault="00AB4059" w:rsidP="00AB4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1EDDDD8C" w14:textId="36B01334" w:rsidR="00AB4059" w:rsidRDefault="00AB4059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9746,8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4089184E" w14:textId="105AB3AA" w:rsidR="00AB4059" w:rsidRDefault="00AB4059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2812,7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6763702" w14:textId="6B6BBB49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-6934,1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60293D4A" w14:textId="4686F07B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AB4059" w14:paraId="3BA94725" w14:textId="77777777" w:rsidTr="00C56C9A">
        <w:tc>
          <w:tcPr>
            <w:tcW w:w="3957" w:type="dxa"/>
          </w:tcPr>
          <w:p w14:paraId="1A2A088E" w14:textId="77777777" w:rsidR="00AB4059" w:rsidRDefault="00AB4059" w:rsidP="00AB4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567" w:type="dxa"/>
          </w:tcPr>
          <w:p w14:paraId="5996DE44" w14:textId="19BCDF59" w:rsidR="00AB4059" w:rsidRDefault="00AB4059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-23,4</w:t>
            </w:r>
          </w:p>
        </w:tc>
        <w:tc>
          <w:tcPr>
            <w:tcW w:w="1559" w:type="dxa"/>
          </w:tcPr>
          <w:p w14:paraId="0BD9B6C4" w14:textId="60B9BFCB" w:rsidR="00AB4059" w:rsidRDefault="00AB4059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-8856,5</w:t>
            </w:r>
          </w:p>
        </w:tc>
        <w:tc>
          <w:tcPr>
            <w:tcW w:w="1542" w:type="dxa"/>
          </w:tcPr>
          <w:p w14:paraId="3A452B6F" w14:textId="4E9F0CF4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-8833,1</w:t>
            </w:r>
          </w:p>
        </w:tc>
        <w:tc>
          <w:tcPr>
            <w:tcW w:w="876" w:type="dxa"/>
          </w:tcPr>
          <w:p w14:paraId="0AA01DF0" w14:textId="2F629507" w:rsidR="00AB4059" w:rsidRDefault="008F7122" w:rsidP="00AB40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37848,3</w:t>
            </w:r>
          </w:p>
        </w:tc>
      </w:tr>
      <w:tr w:rsidR="00AB4059" w:rsidRPr="00BF37F0" w14:paraId="49B85C01" w14:textId="77777777" w:rsidTr="00C56C9A">
        <w:tc>
          <w:tcPr>
            <w:tcW w:w="3957" w:type="dxa"/>
            <w:shd w:val="clear" w:color="auto" w:fill="F2B9A8" w:themeFill="accent6" w:themeFillTint="66"/>
          </w:tcPr>
          <w:p w14:paraId="681B30CE" w14:textId="77777777" w:rsidR="00AB4059" w:rsidRPr="00BF37F0" w:rsidRDefault="00AB4059" w:rsidP="00AB4059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762C2AEB" w14:textId="56E55E61" w:rsidR="00AB4059" w:rsidRPr="00BF37F0" w:rsidRDefault="00AB4059" w:rsidP="00AB40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588861,7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177782A4" w14:textId="377A3183" w:rsidR="00AB4059" w:rsidRPr="00987A91" w:rsidRDefault="00AB4059" w:rsidP="00AB405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478692,4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5EDB9E6D" w14:textId="6E210984" w:rsidR="00AB4059" w:rsidRPr="00987A91" w:rsidRDefault="00AB4059" w:rsidP="00AB405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-110169,3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A599510" w14:textId="6DCD40E2" w:rsidR="00AB4059" w:rsidRPr="00987A91" w:rsidRDefault="00AB4059" w:rsidP="00AB405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81,3</w:t>
            </w:r>
          </w:p>
        </w:tc>
      </w:tr>
    </w:tbl>
    <w:p w14:paraId="40AE805C" w14:textId="22C65A0F" w:rsidR="004F501D" w:rsidRPr="0055496D" w:rsidRDefault="004F501D" w:rsidP="004F501D">
      <w:pPr>
        <w:spacing w:before="240" w:line="360" w:lineRule="auto"/>
        <w:ind w:firstLine="709"/>
        <w:jc w:val="both"/>
      </w:pPr>
      <w:r w:rsidRPr="0055496D">
        <w:lastRenderedPageBreak/>
        <w:t xml:space="preserve"> По сравнению с </w:t>
      </w:r>
      <w:r w:rsidR="00F17570">
        <w:t>9-ю месяцами</w:t>
      </w:r>
      <w:r w:rsidRPr="0055496D">
        <w:t xml:space="preserve"> 20</w:t>
      </w:r>
      <w:r>
        <w:t>2</w:t>
      </w:r>
      <w:r w:rsidR="008F7122">
        <w:t>2</w:t>
      </w:r>
      <w:r w:rsidRPr="0055496D">
        <w:t xml:space="preserve"> года объем безвозмездных поступлений </w:t>
      </w:r>
      <w:r w:rsidR="008F7122">
        <w:t>уменьшился</w:t>
      </w:r>
      <w:r w:rsidRPr="0055496D">
        <w:t xml:space="preserve"> на </w:t>
      </w:r>
      <w:r w:rsidR="008F7122">
        <w:t>110169,3</w:t>
      </w:r>
      <w:r w:rsidRPr="0055496D">
        <w:t xml:space="preserve"> тыс. рублей</w:t>
      </w:r>
      <w:r>
        <w:t xml:space="preserve"> или на </w:t>
      </w:r>
      <w:r w:rsidR="008F7122">
        <w:t>18,7</w:t>
      </w:r>
      <w:r>
        <w:t>%</w:t>
      </w:r>
      <w:r w:rsidRPr="0055496D">
        <w:t xml:space="preserve"> и составил </w:t>
      </w:r>
      <w:r w:rsidR="008F7122">
        <w:t>478692,4</w:t>
      </w:r>
      <w:r w:rsidRPr="0055496D">
        <w:t xml:space="preserve"> тыс. рублей.</w:t>
      </w:r>
    </w:p>
    <w:p w14:paraId="57C81106" w14:textId="1ECCF7BC" w:rsidR="005E0344" w:rsidRDefault="005E0344" w:rsidP="005E0344">
      <w:pPr>
        <w:spacing w:before="240" w:line="360" w:lineRule="auto"/>
        <w:ind w:firstLine="567"/>
        <w:jc w:val="both"/>
      </w:pPr>
      <w:r>
        <w:t xml:space="preserve">Бюджеты сельских поселений по доходам исполнены в сумме </w:t>
      </w:r>
      <w:r w:rsidR="00481E9E">
        <w:t xml:space="preserve">165789,4 </w:t>
      </w:r>
      <w:r>
        <w:t xml:space="preserve">тыс. рублей или на </w:t>
      </w:r>
      <w:r w:rsidR="00481E9E">
        <w:t>71,1</w:t>
      </w:r>
      <w:r>
        <w:t>%</w:t>
      </w:r>
      <w:r w:rsidR="00481E9E">
        <w:t xml:space="preserve"> от годовых плановых назначений – 233306,0 тыс. рублей</w:t>
      </w:r>
      <w:r>
        <w:t>.</w:t>
      </w:r>
    </w:p>
    <w:p w14:paraId="31420A9E" w14:textId="4EA7AB4E" w:rsidR="005E0344" w:rsidRDefault="005E0344" w:rsidP="005E0344">
      <w:pPr>
        <w:spacing w:line="360" w:lineRule="auto"/>
        <w:ind w:firstLine="567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481E9E">
        <w:t>111908,5</w:t>
      </w:r>
      <w:r>
        <w:t xml:space="preserve"> тыс. рублей, за </w:t>
      </w:r>
      <w:r w:rsidR="00F17570">
        <w:t>9 месяцев</w:t>
      </w:r>
      <w:r>
        <w:t xml:space="preserve"> 202</w:t>
      </w:r>
      <w:r w:rsidR="00481E9E">
        <w:t>3</w:t>
      </w:r>
      <w:r>
        <w:t xml:space="preserve"> года фактически поступило в бюджеты </w:t>
      </w:r>
      <w:r w:rsidR="00481E9E">
        <w:t>75521,0</w:t>
      </w:r>
      <w:r>
        <w:t xml:space="preserve"> тыс. рублей или </w:t>
      </w:r>
      <w:r w:rsidR="00481E9E">
        <w:t>67,5</w:t>
      </w:r>
      <w:r>
        <w:t xml:space="preserve">%, безвозмездных поступлений – </w:t>
      </w:r>
      <w:r w:rsidR="00481E9E">
        <w:t>90268,4</w:t>
      </w:r>
      <w:r>
        <w:t xml:space="preserve"> тыс. рублей (при плане </w:t>
      </w:r>
      <w:r w:rsidR="00481E9E">
        <w:t>121397,5</w:t>
      </w:r>
      <w:r>
        <w:t xml:space="preserve"> тыс. рублей) или </w:t>
      </w:r>
      <w:r w:rsidR="00481E9E">
        <w:t>74,4</w:t>
      </w:r>
      <w:r>
        <w:t>%.</w:t>
      </w:r>
    </w:p>
    <w:p w14:paraId="4D9E1767" w14:textId="47659373" w:rsidR="005E0344" w:rsidRDefault="005E0344" w:rsidP="005E0344">
      <w:pPr>
        <w:spacing w:line="360" w:lineRule="auto"/>
        <w:ind w:firstLine="567"/>
        <w:jc w:val="both"/>
      </w:pPr>
      <w:r>
        <w:t>Изменение доходных источников по бюджетам сельских поселений представлено на гистограмме:</w:t>
      </w:r>
    </w:p>
    <w:p w14:paraId="1ED66EAF" w14:textId="56F61B44" w:rsidR="008F101A" w:rsidRPr="00C768CC" w:rsidRDefault="008F101A" w:rsidP="005E0344">
      <w:pPr>
        <w:spacing w:line="360" w:lineRule="auto"/>
        <w:ind w:firstLine="567"/>
        <w:jc w:val="both"/>
      </w:pPr>
      <w:r w:rsidRPr="00C768CC">
        <w:rPr>
          <w:noProof/>
        </w:rPr>
        <w:drawing>
          <wp:inline distT="0" distB="0" distL="0" distR="0" wp14:anchorId="3A80D4F9" wp14:editId="1CDE664D">
            <wp:extent cx="5486400" cy="2788276"/>
            <wp:effectExtent l="0" t="0" r="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27539F" w14:textId="3E589E91" w:rsidR="00B21C56" w:rsidRPr="00E55DD6" w:rsidRDefault="00B21C56" w:rsidP="000073B9">
      <w:pPr>
        <w:spacing w:line="360" w:lineRule="auto"/>
        <w:ind w:firstLine="709"/>
        <w:jc w:val="both"/>
      </w:pPr>
      <w:r w:rsidRPr="00E55DD6">
        <w:t xml:space="preserve">Наиболее высокие проценты выполнения </w:t>
      </w:r>
      <w:r w:rsidR="005E2F56" w:rsidRPr="00E55DD6">
        <w:t xml:space="preserve">к </w:t>
      </w:r>
      <w:r w:rsidRPr="00E55DD6">
        <w:t>годово</w:t>
      </w:r>
      <w:r w:rsidR="005E2F56" w:rsidRPr="00E55DD6">
        <w:t>му</w:t>
      </w:r>
      <w:r w:rsidRPr="00E55DD6">
        <w:t xml:space="preserve"> план</w:t>
      </w:r>
      <w:r w:rsidR="005E2F56" w:rsidRPr="00E55DD6">
        <w:t>у</w:t>
      </w:r>
      <w:r w:rsidRPr="00E55DD6">
        <w:t xml:space="preserve"> по поступлению налоговых и неналоговых доходов</w:t>
      </w:r>
      <w:r w:rsidR="003F40D1" w:rsidRPr="00E55DD6">
        <w:t xml:space="preserve">, более </w:t>
      </w:r>
      <w:r w:rsidR="00BC007A" w:rsidRPr="00E55DD6">
        <w:t>75</w:t>
      </w:r>
      <w:r w:rsidR="003F40D1" w:rsidRPr="00E55DD6">
        <w:t>%,</w:t>
      </w:r>
      <w:r w:rsidRPr="00E55DD6">
        <w:t xml:space="preserve"> отмечаются в </w:t>
      </w:r>
      <w:r w:rsidR="008C02AA" w:rsidRPr="00E55DD6">
        <w:t>сельских поселениях:</w:t>
      </w:r>
    </w:p>
    <w:p w14:paraId="10AF6632" w14:textId="730B91FF" w:rsidR="00741CD5" w:rsidRPr="00DF16D0" w:rsidRDefault="00741CD5" w:rsidP="00741CD5">
      <w:pPr>
        <w:pStyle w:val="a4"/>
        <w:numPr>
          <w:ilvl w:val="0"/>
          <w:numId w:val="3"/>
        </w:numPr>
        <w:spacing w:line="360" w:lineRule="auto"/>
        <w:jc w:val="both"/>
      </w:pPr>
      <w:r w:rsidRPr="00DF16D0">
        <w:t xml:space="preserve">Дубовской сельсовет – </w:t>
      </w:r>
      <w:r w:rsidR="00BC007A">
        <w:t>88,5</w:t>
      </w:r>
      <w:r w:rsidRPr="00DF16D0">
        <w:t>%</w:t>
      </w:r>
    </w:p>
    <w:p w14:paraId="5C019567" w14:textId="00442F08" w:rsidR="00741CD5" w:rsidRDefault="00BC007A" w:rsidP="00016494">
      <w:pPr>
        <w:pStyle w:val="a4"/>
        <w:numPr>
          <w:ilvl w:val="0"/>
          <w:numId w:val="3"/>
        </w:numPr>
        <w:spacing w:line="360" w:lineRule="auto"/>
        <w:jc w:val="both"/>
      </w:pPr>
      <w:r>
        <w:t>Мазейский</w:t>
      </w:r>
      <w:r w:rsidR="00741CD5" w:rsidRPr="00DF16D0">
        <w:t xml:space="preserve"> сельсовет – </w:t>
      </w:r>
      <w:r>
        <w:t>88,9</w:t>
      </w:r>
      <w:r w:rsidR="00741CD5" w:rsidRPr="00DF16D0">
        <w:t>%</w:t>
      </w:r>
    </w:p>
    <w:p w14:paraId="1E98DE7B" w14:textId="55B15C3A" w:rsidR="00BC007A" w:rsidRPr="00DF16D0" w:rsidRDefault="00BC007A" w:rsidP="00016494">
      <w:pPr>
        <w:pStyle w:val="a4"/>
        <w:numPr>
          <w:ilvl w:val="0"/>
          <w:numId w:val="3"/>
        </w:numPr>
        <w:spacing w:line="360" w:lineRule="auto"/>
        <w:jc w:val="both"/>
      </w:pPr>
      <w:r>
        <w:t>Новочеркутинский сельсовет – 85,3%</w:t>
      </w:r>
    </w:p>
    <w:p w14:paraId="4EAB2A7F" w14:textId="7B5DDFF9" w:rsidR="00741CD5" w:rsidRPr="00DF16D0" w:rsidRDefault="00741CD5" w:rsidP="00016494">
      <w:pPr>
        <w:pStyle w:val="a4"/>
        <w:numPr>
          <w:ilvl w:val="0"/>
          <w:numId w:val="3"/>
        </w:numPr>
        <w:spacing w:line="360" w:lineRule="auto"/>
        <w:jc w:val="both"/>
      </w:pPr>
      <w:r w:rsidRPr="00DF16D0">
        <w:lastRenderedPageBreak/>
        <w:t xml:space="preserve">Петровский сельсовет – </w:t>
      </w:r>
      <w:r w:rsidR="00BC007A">
        <w:t>97,3</w:t>
      </w:r>
      <w:r w:rsidRPr="00DF16D0">
        <w:t>%</w:t>
      </w:r>
    </w:p>
    <w:p w14:paraId="299A702E" w14:textId="7CF4A139" w:rsidR="00741CD5" w:rsidRPr="00DF16D0" w:rsidRDefault="00BC007A" w:rsidP="00741CD5">
      <w:pPr>
        <w:pStyle w:val="a4"/>
        <w:numPr>
          <w:ilvl w:val="0"/>
          <w:numId w:val="3"/>
        </w:numPr>
        <w:spacing w:line="360" w:lineRule="auto"/>
        <w:jc w:val="both"/>
      </w:pPr>
      <w:r>
        <w:t>Тихвинский</w:t>
      </w:r>
      <w:r w:rsidR="00741CD5" w:rsidRPr="00DF16D0">
        <w:t xml:space="preserve"> сельсовет – </w:t>
      </w:r>
      <w:r>
        <w:t>77</w:t>
      </w:r>
      <w:r w:rsidR="00DF16D0" w:rsidRPr="00DF16D0">
        <w:t>,2</w:t>
      </w:r>
      <w:r w:rsidR="00741CD5" w:rsidRPr="00DF16D0">
        <w:t>%</w:t>
      </w:r>
      <w:r w:rsidR="00DF16D0" w:rsidRPr="00DF16D0">
        <w:t>.</w:t>
      </w:r>
    </w:p>
    <w:p w14:paraId="18F39C12" w14:textId="77777777" w:rsidR="00016494" w:rsidRPr="00DF16D0" w:rsidRDefault="00016494" w:rsidP="00016494">
      <w:pPr>
        <w:spacing w:line="360" w:lineRule="auto"/>
        <w:ind w:firstLine="709"/>
        <w:jc w:val="both"/>
      </w:pPr>
      <w:r w:rsidRPr="00DF16D0">
        <w:t>Наиболее низкий процент выполнения плана наблюдается в следующих сельских поселениях:</w:t>
      </w:r>
    </w:p>
    <w:p w14:paraId="446CC4C9" w14:textId="2355884D" w:rsidR="002C5BC0" w:rsidRPr="00DF16D0" w:rsidRDefault="002C5BC0" w:rsidP="002C5BC0">
      <w:pPr>
        <w:pStyle w:val="a4"/>
        <w:numPr>
          <w:ilvl w:val="0"/>
          <w:numId w:val="3"/>
        </w:numPr>
        <w:spacing w:line="360" w:lineRule="auto"/>
        <w:jc w:val="both"/>
      </w:pPr>
      <w:r w:rsidRPr="00DF16D0">
        <w:t xml:space="preserve">Каверинский сельсовет </w:t>
      </w:r>
      <w:r w:rsidR="00BC007A">
        <w:t>– 41,2</w:t>
      </w:r>
      <w:r w:rsidRPr="00DF16D0">
        <w:t>%</w:t>
      </w:r>
    </w:p>
    <w:p w14:paraId="571A2CA0" w14:textId="6F634F85" w:rsidR="002C5BC0" w:rsidRPr="00DF16D0" w:rsidRDefault="002C5BC0" w:rsidP="002C5BC0">
      <w:pPr>
        <w:pStyle w:val="a4"/>
        <w:numPr>
          <w:ilvl w:val="0"/>
          <w:numId w:val="3"/>
        </w:numPr>
        <w:spacing w:line="360" w:lineRule="auto"/>
        <w:jc w:val="both"/>
      </w:pPr>
      <w:r w:rsidRPr="00DF16D0">
        <w:t>Н</w:t>
      </w:r>
      <w:r w:rsidR="00BC007A">
        <w:t>ижнематре</w:t>
      </w:r>
      <w:r w:rsidRPr="00DF16D0">
        <w:t xml:space="preserve">нский сельсовет – </w:t>
      </w:r>
      <w:r w:rsidR="00BC007A">
        <w:t>39,4</w:t>
      </w:r>
      <w:r w:rsidRPr="00DF16D0">
        <w:t>%</w:t>
      </w:r>
    </w:p>
    <w:p w14:paraId="2B8436C8" w14:textId="77777777" w:rsidR="00BC007A" w:rsidRDefault="00BC007A" w:rsidP="002C5BC0">
      <w:pPr>
        <w:pStyle w:val="a4"/>
        <w:numPr>
          <w:ilvl w:val="0"/>
          <w:numId w:val="3"/>
        </w:numPr>
        <w:spacing w:line="360" w:lineRule="auto"/>
        <w:jc w:val="both"/>
      </w:pPr>
      <w:r>
        <w:t>Среднематренский</w:t>
      </w:r>
      <w:r w:rsidR="002C5BC0" w:rsidRPr="00DF16D0">
        <w:t xml:space="preserve"> сельсовет – </w:t>
      </w:r>
      <w:r>
        <w:t>50,9</w:t>
      </w:r>
      <w:r w:rsidR="002C5BC0" w:rsidRPr="00DF16D0">
        <w:t>%</w:t>
      </w:r>
    </w:p>
    <w:p w14:paraId="222EE519" w14:textId="11E6A0B8" w:rsidR="002C5BC0" w:rsidRPr="00DF16D0" w:rsidRDefault="00BC007A" w:rsidP="002C5BC0">
      <w:pPr>
        <w:pStyle w:val="a4"/>
        <w:numPr>
          <w:ilvl w:val="0"/>
          <w:numId w:val="3"/>
        </w:numPr>
        <w:spacing w:line="360" w:lineRule="auto"/>
        <w:jc w:val="both"/>
      </w:pPr>
      <w:r>
        <w:t>Хворостянский сельсовет – 50,1%</w:t>
      </w:r>
      <w:r w:rsidR="00DF16D0" w:rsidRPr="00DF16D0">
        <w:t>.</w:t>
      </w:r>
    </w:p>
    <w:p w14:paraId="6E73CF3B" w14:textId="0C095D18" w:rsidR="00BC007A" w:rsidRPr="00323734" w:rsidRDefault="00323734" w:rsidP="00BC007A">
      <w:pPr>
        <w:spacing w:before="240" w:line="276" w:lineRule="auto"/>
        <w:ind w:firstLine="284"/>
        <w:rPr>
          <w:b/>
        </w:rPr>
      </w:pPr>
      <w:r w:rsidRPr="00DF16D0">
        <w:t>Исполнение плана поступлений собственных доходов представлен на гистограмме:</w:t>
      </w:r>
      <w:r w:rsidR="00BC007A" w:rsidRPr="00BC007A">
        <w:rPr>
          <w:noProof/>
        </w:rPr>
        <w:t xml:space="preserve"> </w:t>
      </w:r>
      <w:r w:rsidR="00BC007A">
        <w:rPr>
          <w:noProof/>
        </w:rPr>
        <w:drawing>
          <wp:inline distT="0" distB="0" distL="0" distR="0" wp14:anchorId="5A545A3C" wp14:editId="52EC802E">
            <wp:extent cx="5925185" cy="2910626"/>
            <wp:effectExtent l="0" t="0" r="18415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0F96C10" w14:textId="77777777" w:rsidR="003D1080" w:rsidRPr="004C20F7" w:rsidRDefault="007C3BFD" w:rsidP="003E786C">
      <w:pPr>
        <w:spacing w:before="240"/>
        <w:jc w:val="center"/>
        <w:rPr>
          <w:b/>
          <w:sz w:val="32"/>
          <w:szCs w:val="32"/>
        </w:rPr>
      </w:pPr>
      <w:r w:rsidRPr="004C20F7">
        <w:rPr>
          <w:b/>
          <w:sz w:val="32"/>
          <w:szCs w:val="32"/>
        </w:rPr>
        <w:t>Расходы консолидированного бюджета Добринского муниципального района.</w:t>
      </w:r>
    </w:p>
    <w:p w14:paraId="4BB349C0" w14:textId="34BBAF95" w:rsidR="007C3BFD" w:rsidRDefault="007C3BFD" w:rsidP="003E786C">
      <w:pPr>
        <w:spacing w:before="240" w:line="360" w:lineRule="auto"/>
        <w:ind w:firstLine="709"/>
        <w:jc w:val="both"/>
      </w:pPr>
      <w:r>
        <w:t xml:space="preserve">За </w:t>
      </w:r>
      <w:r w:rsidR="001C40D0">
        <w:t>9 месяцев</w:t>
      </w:r>
      <w:r>
        <w:t xml:space="preserve"> 20</w:t>
      </w:r>
      <w:r w:rsidR="00323734">
        <w:t>2</w:t>
      </w:r>
      <w:r w:rsidR="004C20F7">
        <w:t>3</w:t>
      </w:r>
      <w:r>
        <w:t xml:space="preserve"> года расходы консолидированного бюджета исполнены в сумме </w:t>
      </w:r>
      <w:r w:rsidR="004C20F7">
        <w:t>970695,5</w:t>
      </w:r>
      <w:r>
        <w:t xml:space="preserve"> тыс. рублей или на </w:t>
      </w:r>
      <w:r w:rsidR="004C20F7">
        <w:t>65,0</w:t>
      </w:r>
      <w:r>
        <w:t>% от годового плана.</w:t>
      </w:r>
    </w:p>
    <w:p w14:paraId="24E8E8B2" w14:textId="39506F18" w:rsidR="00742A75" w:rsidRDefault="00742A75" w:rsidP="000C761E">
      <w:pPr>
        <w:spacing w:line="360" w:lineRule="auto"/>
        <w:ind w:firstLine="709"/>
        <w:jc w:val="both"/>
      </w:pPr>
      <w:r w:rsidRPr="00A13A7C">
        <w:t xml:space="preserve">Сведения об </w:t>
      </w:r>
      <w:r>
        <w:t>исполнении</w:t>
      </w:r>
      <w:r w:rsidRPr="00A13A7C">
        <w:t xml:space="preserve"> плановых назначений по расходам бюджета</w:t>
      </w:r>
      <w:r>
        <w:t xml:space="preserve"> муниципального района</w:t>
      </w:r>
      <w:r w:rsidRPr="00A13A7C">
        <w:t xml:space="preserve"> </w:t>
      </w:r>
      <w:r>
        <w:t xml:space="preserve">по разделам функциональной классификации </w:t>
      </w:r>
      <w:r w:rsidR="001C40D0">
        <w:t>за 9 месяцев</w:t>
      </w:r>
      <w:r>
        <w:t xml:space="preserve"> </w:t>
      </w:r>
      <w:r w:rsidRPr="00A13A7C">
        <w:t>20</w:t>
      </w:r>
      <w:r>
        <w:t>2</w:t>
      </w:r>
      <w:r w:rsidR="004C20F7">
        <w:t>3</w:t>
      </w:r>
      <w:r w:rsidRPr="00A13A7C">
        <w:t xml:space="preserve"> год</w:t>
      </w:r>
      <w:r>
        <w:t>а</w:t>
      </w:r>
      <w:r w:rsidRPr="00A13A7C">
        <w:t xml:space="preserve"> приведены в таблице:</w:t>
      </w:r>
    </w:p>
    <w:p w14:paraId="1633B076" w14:textId="77777777" w:rsidR="00742A75" w:rsidRPr="000C4507" w:rsidRDefault="00742A75" w:rsidP="00742A75">
      <w:pPr>
        <w:spacing w:line="276" w:lineRule="auto"/>
        <w:ind w:firstLine="567"/>
        <w:jc w:val="right"/>
        <w:rPr>
          <w:sz w:val="24"/>
          <w:szCs w:val="24"/>
        </w:rPr>
      </w:pPr>
      <w:r w:rsidRPr="000C4507">
        <w:rPr>
          <w:sz w:val="24"/>
          <w:szCs w:val="24"/>
        </w:rPr>
        <w:t xml:space="preserve"> (тыс.руб.)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98"/>
        <w:gridCol w:w="1587"/>
        <w:gridCol w:w="1560"/>
        <w:gridCol w:w="1530"/>
      </w:tblGrid>
      <w:tr w:rsidR="00742A75" w:rsidRPr="000C4507" w14:paraId="382F04E8" w14:textId="77777777" w:rsidTr="00E55DD6">
        <w:trPr>
          <w:trHeight w:val="501"/>
        </w:trPr>
        <w:tc>
          <w:tcPr>
            <w:tcW w:w="851" w:type="dxa"/>
            <w:shd w:val="clear" w:color="auto" w:fill="F2B9A8" w:themeFill="accent6" w:themeFillTint="66"/>
          </w:tcPr>
          <w:p w14:paraId="58055065" w14:textId="77777777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lastRenderedPageBreak/>
              <w:t>Разделы БК</w:t>
            </w:r>
          </w:p>
        </w:tc>
        <w:tc>
          <w:tcPr>
            <w:tcW w:w="3998" w:type="dxa"/>
            <w:shd w:val="clear" w:color="auto" w:fill="F2B9A8" w:themeFill="accent6" w:themeFillTint="66"/>
          </w:tcPr>
          <w:p w14:paraId="5EEA0F00" w14:textId="77777777" w:rsidR="00742A75" w:rsidRPr="000C4507" w:rsidRDefault="00742A75" w:rsidP="003658E6">
            <w:pPr>
              <w:pStyle w:val="6"/>
              <w:spacing w:line="276" w:lineRule="auto"/>
              <w:rPr>
                <w:b w:val="0"/>
                <w:szCs w:val="24"/>
              </w:rPr>
            </w:pPr>
            <w:r w:rsidRPr="000C4507">
              <w:rPr>
                <w:szCs w:val="24"/>
              </w:rPr>
              <w:t>РАСХОДЫ</w:t>
            </w:r>
          </w:p>
        </w:tc>
        <w:tc>
          <w:tcPr>
            <w:tcW w:w="1587" w:type="dxa"/>
            <w:shd w:val="clear" w:color="auto" w:fill="F2B9A8" w:themeFill="accent6" w:themeFillTint="66"/>
          </w:tcPr>
          <w:p w14:paraId="544E6ACF" w14:textId="77777777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Годовые назначения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5F64720C" w14:textId="11087451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на 01.</w:t>
            </w:r>
            <w:r w:rsidR="001C40D0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</w:t>
            </w:r>
            <w:r w:rsidR="004C20F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30" w:type="dxa"/>
            <w:shd w:val="clear" w:color="auto" w:fill="F2B9A8" w:themeFill="accent6" w:themeFillTint="66"/>
          </w:tcPr>
          <w:p w14:paraId="2B7810F3" w14:textId="77777777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742A75" w:rsidRPr="000C4507" w14:paraId="317EA03A" w14:textId="77777777" w:rsidTr="00E55DD6">
        <w:trPr>
          <w:trHeight w:val="315"/>
        </w:trPr>
        <w:tc>
          <w:tcPr>
            <w:tcW w:w="851" w:type="dxa"/>
          </w:tcPr>
          <w:p w14:paraId="7EDC0ED2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98" w:type="dxa"/>
          </w:tcPr>
          <w:p w14:paraId="5B31869F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7" w:type="dxa"/>
          </w:tcPr>
          <w:p w14:paraId="1606772D" w14:textId="2C7D2437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198206,3</w:t>
            </w:r>
          </w:p>
        </w:tc>
        <w:tc>
          <w:tcPr>
            <w:tcW w:w="1560" w:type="dxa"/>
          </w:tcPr>
          <w:p w14:paraId="1116C507" w14:textId="56667616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139405,2</w:t>
            </w:r>
          </w:p>
        </w:tc>
        <w:tc>
          <w:tcPr>
            <w:tcW w:w="1530" w:type="dxa"/>
          </w:tcPr>
          <w:p w14:paraId="3191628E" w14:textId="711F628E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  <w:tr w:rsidR="00742A75" w:rsidRPr="000C4507" w14:paraId="2EB06DE6" w14:textId="77777777" w:rsidTr="00E55DD6">
        <w:trPr>
          <w:trHeight w:val="315"/>
        </w:trPr>
        <w:tc>
          <w:tcPr>
            <w:tcW w:w="851" w:type="dxa"/>
          </w:tcPr>
          <w:p w14:paraId="61D5A537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998" w:type="dxa"/>
          </w:tcPr>
          <w:p w14:paraId="5C300825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87" w:type="dxa"/>
          </w:tcPr>
          <w:p w14:paraId="39B55320" w14:textId="727C09BC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2451,9</w:t>
            </w:r>
          </w:p>
        </w:tc>
        <w:tc>
          <w:tcPr>
            <w:tcW w:w="1560" w:type="dxa"/>
          </w:tcPr>
          <w:p w14:paraId="7C42CABD" w14:textId="75811790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1580,6</w:t>
            </w:r>
          </w:p>
        </w:tc>
        <w:tc>
          <w:tcPr>
            <w:tcW w:w="1530" w:type="dxa"/>
          </w:tcPr>
          <w:p w14:paraId="2968A5E1" w14:textId="57335E42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</w:tr>
      <w:tr w:rsidR="00742A75" w:rsidRPr="000C4507" w14:paraId="39ACDE12" w14:textId="77777777" w:rsidTr="00E55DD6">
        <w:trPr>
          <w:trHeight w:val="315"/>
        </w:trPr>
        <w:tc>
          <w:tcPr>
            <w:tcW w:w="851" w:type="dxa"/>
          </w:tcPr>
          <w:p w14:paraId="4174DD22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998" w:type="dxa"/>
          </w:tcPr>
          <w:p w14:paraId="3B542D41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7" w:type="dxa"/>
          </w:tcPr>
          <w:p w14:paraId="2758F087" w14:textId="794E87EB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14370,9</w:t>
            </w:r>
          </w:p>
        </w:tc>
        <w:tc>
          <w:tcPr>
            <w:tcW w:w="1560" w:type="dxa"/>
          </w:tcPr>
          <w:p w14:paraId="1A1043B0" w14:textId="2796CE50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8667,3</w:t>
            </w:r>
          </w:p>
        </w:tc>
        <w:tc>
          <w:tcPr>
            <w:tcW w:w="1530" w:type="dxa"/>
          </w:tcPr>
          <w:p w14:paraId="7D0165D7" w14:textId="48710A4E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</w:tr>
      <w:tr w:rsidR="00742A75" w:rsidRPr="000C4507" w14:paraId="1F8EACB3" w14:textId="77777777" w:rsidTr="00E55DD6">
        <w:trPr>
          <w:trHeight w:val="315"/>
        </w:trPr>
        <w:tc>
          <w:tcPr>
            <w:tcW w:w="851" w:type="dxa"/>
          </w:tcPr>
          <w:p w14:paraId="37D020D8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998" w:type="dxa"/>
          </w:tcPr>
          <w:p w14:paraId="4688E32C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87" w:type="dxa"/>
          </w:tcPr>
          <w:p w14:paraId="0C7FED9F" w14:textId="4C2C2F86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134863,7</w:t>
            </w:r>
          </w:p>
        </w:tc>
        <w:tc>
          <w:tcPr>
            <w:tcW w:w="1560" w:type="dxa"/>
          </w:tcPr>
          <w:p w14:paraId="22CBB00D" w14:textId="0939F8D5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86036,5</w:t>
            </w:r>
          </w:p>
        </w:tc>
        <w:tc>
          <w:tcPr>
            <w:tcW w:w="1530" w:type="dxa"/>
          </w:tcPr>
          <w:p w14:paraId="7B2D9A8A" w14:textId="4A6FFE2C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</w:tr>
      <w:tr w:rsidR="00742A75" w:rsidRPr="000C4507" w14:paraId="4C146A21" w14:textId="77777777" w:rsidTr="00E55DD6">
        <w:trPr>
          <w:trHeight w:val="315"/>
        </w:trPr>
        <w:tc>
          <w:tcPr>
            <w:tcW w:w="851" w:type="dxa"/>
          </w:tcPr>
          <w:p w14:paraId="3F841F93" w14:textId="77777777" w:rsidR="00742A75" w:rsidRPr="000C4507" w:rsidRDefault="00742A75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8" w:type="dxa"/>
          </w:tcPr>
          <w:p w14:paraId="4ABC2E5B" w14:textId="77777777" w:rsidR="00742A75" w:rsidRPr="000C4507" w:rsidRDefault="00742A75" w:rsidP="003658E6">
            <w:pPr>
              <w:spacing w:line="276" w:lineRule="auto"/>
              <w:rPr>
                <w:bCs/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7" w:type="dxa"/>
          </w:tcPr>
          <w:p w14:paraId="304B3EBD" w14:textId="2E765109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238639,4</w:t>
            </w:r>
          </w:p>
        </w:tc>
        <w:tc>
          <w:tcPr>
            <w:tcW w:w="1560" w:type="dxa"/>
          </w:tcPr>
          <w:p w14:paraId="51B29ECB" w14:textId="49E97277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139779,3</w:t>
            </w:r>
          </w:p>
        </w:tc>
        <w:tc>
          <w:tcPr>
            <w:tcW w:w="1530" w:type="dxa"/>
          </w:tcPr>
          <w:p w14:paraId="4C82AC2F" w14:textId="19648351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4C20F7" w:rsidRPr="000C4507" w14:paraId="6AE03C1F" w14:textId="77777777" w:rsidTr="00E55DD6">
        <w:trPr>
          <w:trHeight w:val="315"/>
        </w:trPr>
        <w:tc>
          <w:tcPr>
            <w:tcW w:w="851" w:type="dxa"/>
          </w:tcPr>
          <w:p w14:paraId="7EAA7231" w14:textId="46BD324B" w:rsidR="004C20F7" w:rsidRDefault="004C20F7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3998" w:type="dxa"/>
          </w:tcPr>
          <w:p w14:paraId="6BEBAAFF" w14:textId="38FA778E" w:rsidR="004C20F7" w:rsidRPr="000C4507" w:rsidRDefault="004C20F7" w:rsidP="00365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87" w:type="dxa"/>
          </w:tcPr>
          <w:p w14:paraId="4B0BF9BD" w14:textId="3C5B7A09" w:rsidR="004C20F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560" w:type="dxa"/>
          </w:tcPr>
          <w:p w14:paraId="2578A04D" w14:textId="4920ED2F" w:rsidR="004C20F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1530" w:type="dxa"/>
          </w:tcPr>
          <w:p w14:paraId="1FAA7F3E" w14:textId="75A1EE88" w:rsidR="004C20F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742A75" w:rsidRPr="000C4507" w14:paraId="0B5F5BFD" w14:textId="77777777" w:rsidTr="00E55DD6">
        <w:trPr>
          <w:trHeight w:val="315"/>
        </w:trPr>
        <w:tc>
          <w:tcPr>
            <w:tcW w:w="851" w:type="dxa"/>
          </w:tcPr>
          <w:p w14:paraId="463852C6" w14:textId="77777777" w:rsidR="00742A75" w:rsidRPr="000C4507" w:rsidRDefault="00742A75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998" w:type="dxa"/>
          </w:tcPr>
          <w:p w14:paraId="79CC4726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587" w:type="dxa"/>
          </w:tcPr>
          <w:p w14:paraId="2CD2791D" w14:textId="6229635B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682993,0</w:t>
            </w:r>
          </w:p>
        </w:tc>
        <w:tc>
          <w:tcPr>
            <w:tcW w:w="1560" w:type="dxa"/>
          </w:tcPr>
          <w:p w14:paraId="217D0E33" w14:textId="0DC8EED1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449654,6</w:t>
            </w:r>
          </w:p>
        </w:tc>
        <w:tc>
          <w:tcPr>
            <w:tcW w:w="1530" w:type="dxa"/>
          </w:tcPr>
          <w:p w14:paraId="55968B00" w14:textId="59D99C93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</w:tr>
      <w:tr w:rsidR="00742A75" w:rsidRPr="000C4507" w14:paraId="6D6BEBBA" w14:textId="77777777" w:rsidTr="00E55DD6">
        <w:trPr>
          <w:trHeight w:val="315"/>
        </w:trPr>
        <w:tc>
          <w:tcPr>
            <w:tcW w:w="851" w:type="dxa"/>
          </w:tcPr>
          <w:p w14:paraId="6458BC58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998" w:type="dxa"/>
          </w:tcPr>
          <w:p w14:paraId="3B3E6817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87" w:type="dxa"/>
          </w:tcPr>
          <w:p w14:paraId="642C1850" w14:textId="32599800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148661,5</w:t>
            </w:r>
          </w:p>
        </w:tc>
        <w:tc>
          <w:tcPr>
            <w:tcW w:w="1560" w:type="dxa"/>
          </w:tcPr>
          <w:p w14:paraId="0AADACBA" w14:textId="6661AF4A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97340,6</w:t>
            </w:r>
          </w:p>
        </w:tc>
        <w:tc>
          <w:tcPr>
            <w:tcW w:w="1530" w:type="dxa"/>
          </w:tcPr>
          <w:p w14:paraId="43C8121E" w14:textId="500C0BBE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742A75" w:rsidRPr="000C4507" w14:paraId="074F51C3" w14:textId="77777777" w:rsidTr="00E55DD6">
        <w:trPr>
          <w:trHeight w:val="315"/>
        </w:trPr>
        <w:tc>
          <w:tcPr>
            <w:tcW w:w="851" w:type="dxa"/>
          </w:tcPr>
          <w:p w14:paraId="603F2ED0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14:paraId="72F3BF4C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87" w:type="dxa"/>
          </w:tcPr>
          <w:p w14:paraId="0BFEA95E" w14:textId="671D0E66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57525,7</w:t>
            </w:r>
          </w:p>
        </w:tc>
        <w:tc>
          <w:tcPr>
            <w:tcW w:w="1560" w:type="dxa"/>
          </w:tcPr>
          <w:p w14:paraId="43B43E36" w14:textId="56E60A42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38703,3</w:t>
            </w:r>
          </w:p>
        </w:tc>
        <w:tc>
          <w:tcPr>
            <w:tcW w:w="1530" w:type="dxa"/>
          </w:tcPr>
          <w:p w14:paraId="74C366E5" w14:textId="62F7A6BC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742A75" w:rsidRPr="000C4507" w14:paraId="217D59BE" w14:textId="77777777" w:rsidTr="00E55DD6">
        <w:trPr>
          <w:trHeight w:val="315"/>
        </w:trPr>
        <w:tc>
          <w:tcPr>
            <w:tcW w:w="851" w:type="dxa"/>
          </w:tcPr>
          <w:p w14:paraId="09004EFB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14:paraId="6BE29BF1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7" w:type="dxa"/>
          </w:tcPr>
          <w:p w14:paraId="6F85658F" w14:textId="5FEB33CD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8467,2</w:t>
            </w:r>
          </w:p>
        </w:tc>
        <w:tc>
          <w:tcPr>
            <w:tcW w:w="1560" w:type="dxa"/>
          </w:tcPr>
          <w:p w14:paraId="6B960646" w14:textId="64FC2309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6172,3</w:t>
            </w:r>
          </w:p>
        </w:tc>
        <w:tc>
          <w:tcPr>
            <w:tcW w:w="1530" w:type="dxa"/>
          </w:tcPr>
          <w:p w14:paraId="757B97D9" w14:textId="29D8AD65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</w:tr>
      <w:tr w:rsidR="00742A75" w:rsidRPr="000C4507" w14:paraId="455CEF0E" w14:textId="77777777" w:rsidTr="00E55DD6">
        <w:trPr>
          <w:trHeight w:val="315"/>
        </w:trPr>
        <w:tc>
          <w:tcPr>
            <w:tcW w:w="851" w:type="dxa"/>
          </w:tcPr>
          <w:p w14:paraId="60E895E1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14:paraId="55CAB9FF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87" w:type="dxa"/>
          </w:tcPr>
          <w:p w14:paraId="5D4E3CA2" w14:textId="53E0FBEC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560" w:type="dxa"/>
          </w:tcPr>
          <w:p w14:paraId="1D78FA41" w14:textId="1C9D4126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3182,3</w:t>
            </w:r>
          </w:p>
        </w:tc>
        <w:tc>
          <w:tcPr>
            <w:tcW w:w="1530" w:type="dxa"/>
          </w:tcPr>
          <w:p w14:paraId="45255C91" w14:textId="76D990BC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742A75" w:rsidRPr="000C4507" w14:paraId="710A30E3" w14:textId="77777777" w:rsidTr="00E55DD6">
        <w:trPr>
          <w:trHeight w:val="315"/>
        </w:trPr>
        <w:tc>
          <w:tcPr>
            <w:tcW w:w="851" w:type="dxa"/>
          </w:tcPr>
          <w:p w14:paraId="194BD7C3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0DA107FE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87" w:type="dxa"/>
          </w:tcPr>
          <w:p w14:paraId="75BC5EEE" w14:textId="306E36BF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60" w:type="dxa"/>
          </w:tcPr>
          <w:p w14:paraId="5692D17D" w14:textId="21F29921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30" w:type="dxa"/>
          </w:tcPr>
          <w:p w14:paraId="597B7A28" w14:textId="1B20B6EF" w:rsidR="00742A75" w:rsidRPr="000C4507" w:rsidRDefault="004C20F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2A75" w:rsidRPr="000C4507" w14:paraId="0A4A6034" w14:textId="77777777" w:rsidTr="00E55DD6">
        <w:trPr>
          <w:trHeight w:val="328"/>
        </w:trPr>
        <w:tc>
          <w:tcPr>
            <w:tcW w:w="851" w:type="dxa"/>
            <w:shd w:val="clear" w:color="auto" w:fill="F2B9A8" w:themeFill="accent6" w:themeFillTint="66"/>
          </w:tcPr>
          <w:p w14:paraId="2F0264EF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2B9A8" w:themeFill="accent6" w:themeFillTint="66"/>
          </w:tcPr>
          <w:p w14:paraId="09E6F108" w14:textId="77777777" w:rsidR="00742A75" w:rsidRPr="000C4507" w:rsidRDefault="00742A75" w:rsidP="003658E6">
            <w:pPr>
              <w:spacing w:line="276" w:lineRule="auto"/>
              <w:rPr>
                <w:b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87" w:type="dxa"/>
            <w:shd w:val="clear" w:color="auto" w:fill="F2B9A8" w:themeFill="accent6" w:themeFillTint="66"/>
          </w:tcPr>
          <w:p w14:paraId="7BB968F7" w14:textId="7D95C47E" w:rsidR="00742A75" w:rsidRPr="000C4507" w:rsidRDefault="004C20F7" w:rsidP="003658E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1492649,3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12FCBA41" w14:textId="21A837AA" w:rsidR="00742A75" w:rsidRPr="000C4507" w:rsidRDefault="004C20F7" w:rsidP="003658E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970695,5</w:t>
            </w:r>
          </w:p>
        </w:tc>
        <w:tc>
          <w:tcPr>
            <w:tcW w:w="1530" w:type="dxa"/>
            <w:shd w:val="clear" w:color="auto" w:fill="F2B9A8" w:themeFill="accent6" w:themeFillTint="66"/>
          </w:tcPr>
          <w:p w14:paraId="04820019" w14:textId="3131C2BF" w:rsidR="00742A75" w:rsidRPr="000C4507" w:rsidRDefault="004C20F7" w:rsidP="003658E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</w:t>
            </w:r>
          </w:p>
        </w:tc>
      </w:tr>
    </w:tbl>
    <w:p w14:paraId="59CC02EB" w14:textId="1EACED1D" w:rsidR="002E03E2" w:rsidRDefault="007C3BFD" w:rsidP="00E55DD6">
      <w:pPr>
        <w:spacing w:before="240" w:line="360" w:lineRule="auto"/>
        <w:ind w:firstLine="709"/>
        <w:jc w:val="both"/>
      </w:pPr>
      <w:r>
        <w:t xml:space="preserve">За </w:t>
      </w:r>
      <w:r w:rsidR="00F53EC4">
        <w:t>9 месяцев</w:t>
      </w:r>
      <w:r>
        <w:t xml:space="preserve"> 20</w:t>
      </w:r>
      <w:r w:rsidR="00323734">
        <w:t>2</w:t>
      </w:r>
      <w:r w:rsidR="004C20F7">
        <w:t>3</w:t>
      </w:r>
      <w:r>
        <w:t xml:space="preserve"> года наиболее низкий процент исполнения расходной части консолидированного</w:t>
      </w:r>
      <w:r w:rsidR="002E03E2">
        <w:t xml:space="preserve"> бюджета отмечается по раздел</w:t>
      </w:r>
      <w:r w:rsidR="00E55DD6">
        <w:t xml:space="preserve">у </w:t>
      </w:r>
      <w:r w:rsidR="00742A75">
        <w:t>«</w:t>
      </w:r>
      <w:r w:rsidR="00E55DD6">
        <w:t>Охрана окружающей среды</w:t>
      </w:r>
      <w:r w:rsidR="00742A75">
        <w:t xml:space="preserve">» - </w:t>
      </w:r>
      <w:r w:rsidR="00E55DD6">
        <w:t>11,1</w:t>
      </w:r>
      <w:r w:rsidR="00742A75">
        <w:t>%</w:t>
      </w:r>
      <w:r w:rsidR="001E6CD5">
        <w:t>.</w:t>
      </w:r>
    </w:p>
    <w:p w14:paraId="0298E4B1" w14:textId="71E0E1AB" w:rsidR="001E6CD5" w:rsidRDefault="00C61BDA" w:rsidP="007C3BFD">
      <w:pPr>
        <w:spacing w:line="360" w:lineRule="auto"/>
        <w:ind w:firstLine="709"/>
        <w:jc w:val="both"/>
      </w:pPr>
      <w:r>
        <w:t>По остальным</w:t>
      </w:r>
      <w:r w:rsidR="002E03E2">
        <w:t xml:space="preserve"> раздел</w:t>
      </w:r>
      <w:r w:rsidR="001E6CD5">
        <w:t>ам</w:t>
      </w:r>
      <w:r>
        <w:t xml:space="preserve"> исполнение составило в среднем </w:t>
      </w:r>
      <w:r w:rsidR="00E55DD6">
        <w:t>65,4</w:t>
      </w:r>
      <w:r>
        <w:t>%.</w:t>
      </w:r>
    </w:p>
    <w:p w14:paraId="43CC270B" w14:textId="77777777" w:rsidR="000C761E" w:rsidRDefault="000C761E" w:rsidP="000C761E">
      <w:pPr>
        <w:spacing w:line="276" w:lineRule="auto"/>
        <w:ind w:firstLine="567"/>
        <w:jc w:val="both"/>
      </w:pPr>
      <w:r>
        <w:t>Динамика расходов районного бюджета за последние пять лет выглядит следующим образом:</w:t>
      </w:r>
    </w:p>
    <w:p w14:paraId="0A02975B" w14:textId="77777777" w:rsidR="000C761E" w:rsidRPr="00BD43CB" w:rsidRDefault="000C761E" w:rsidP="000C761E">
      <w:pPr>
        <w:spacing w:line="276" w:lineRule="auto"/>
        <w:jc w:val="both"/>
      </w:pPr>
      <w:r>
        <w:rPr>
          <w:noProof/>
        </w:rPr>
        <w:drawing>
          <wp:inline distT="0" distB="0" distL="0" distR="0" wp14:anchorId="1A924D10" wp14:editId="2D3F8BAB">
            <wp:extent cx="5852795" cy="3142445"/>
            <wp:effectExtent l="0" t="0" r="14605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A48728" w14:textId="080E53C4" w:rsidR="00F65160" w:rsidRDefault="00F65160" w:rsidP="00F65160">
      <w:pPr>
        <w:spacing w:before="240" w:line="360" w:lineRule="auto"/>
        <w:ind w:firstLine="567"/>
        <w:jc w:val="both"/>
      </w:pPr>
      <w:r>
        <w:lastRenderedPageBreak/>
        <w:t xml:space="preserve">Характеристика расходной части бюджета по разделам функциональной классификации </w:t>
      </w:r>
      <w:r w:rsidR="00B05D32">
        <w:t xml:space="preserve">в сравнении с аналогичным периодом прошлого года </w:t>
      </w:r>
      <w:r>
        <w:t>приведена в таблице:</w:t>
      </w:r>
    </w:p>
    <w:tbl>
      <w:tblPr>
        <w:tblW w:w="934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550"/>
        <w:gridCol w:w="1272"/>
        <w:gridCol w:w="1265"/>
        <w:gridCol w:w="1162"/>
        <w:gridCol w:w="991"/>
        <w:gridCol w:w="1408"/>
      </w:tblGrid>
      <w:tr w:rsidR="00EE1198" w:rsidRPr="00A40016" w14:paraId="32F66728" w14:textId="77777777" w:rsidTr="00A40016">
        <w:trPr>
          <w:trHeight w:val="40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D0CA" w14:textId="77777777" w:rsidR="00EE1198" w:rsidRPr="00A40016" w:rsidRDefault="00EE1198">
            <w:pPr>
              <w:spacing w:line="256" w:lineRule="auto"/>
              <w:ind w:left="-97" w:right="-74"/>
              <w:jc w:val="center"/>
              <w:rPr>
                <w:b/>
                <w:sz w:val="22"/>
                <w:szCs w:val="22"/>
                <w:lang w:eastAsia="en-US"/>
              </w:rPr>
            </w:pPr>
            <w:r w:rsidRPr="00A40016">
              <w:rPr>
                <w:b/>
                <w:sz w:val="22"/>
                <w:szCs w:val="22"/>
                <w:lang w:eastAsia="en-US"/>
              </w:rPr>
              <w:t>Разделы БК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A542" w14:textId="77777777" w:rsidR="00EE1198" w:rsidRPr="00A40016" w:rsidRDefault="00EE119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40016">
              <w:rPr>
                <w:b/>
                <w:sz w:val="22"/>
                <w:szCs w:val="22"/>
                <w:lang w:eastAsia="en-US"/>
              </w:rPr>
              <w:t>Наименование отраслей бюджетной сферы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A095" w14:textId="69066BB2" w:rsidR="00EE1198" w:rsidRPr="00A40016" w:rsidRDefault="00EE1198">
            <w:pPr>
              <w:spacing w:line="256" w:lineRule="auto"/>
              <w:ind w:left="-56"/>
              <w:jc w:val="center"/>
              <w:rPr>
                <w:b/>
                <w:sz w:val="22"/>
                <w:szCs w:val="22"/>
                <w:lang w:eastAsia="en-US"/>
              </w:rPr>
            </w:pPr>
            <w:r w:rsidRPr="00A40016">
              <w:rPr>
                <w:b/>
                <w:sz w:val="22"/>
                <w:szCs w:val="22"/>
                <w:lang w:eastAsia="en-US"/>
              </w:rPr>
              <w:t>202</w:t>
            </w:r>
            <w:r w:rsidR="00E55DD6" w:rsidRPr="00A40016">
              <w:rPr>
                <w:b/>
                <w:sz w:val="22"/>
                <w:szCs w:val="22"/>
                <w:lang w:eastAsia="en-US"/>
              </w:rPr>
              <w:t>3</w:t>
            </w:r>
            <w:r w:rsidRPr="00A40016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26E250C6" w14:textId="6E7AA4DB" w:rsidR="00EE1198" w:rsidRPr="00A40016" w:rsidRDefault="00EE1198">
            <w:pPr>
              <w:spacing w:line="256" w:lineRule="auto"/>
              <w:ind w:left="-63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40016">
              <w:rPr>
                <w:b/>
                <w:sz w:val="22"/>
                <w:szCs w:val="22"/>
                <w:lang w:eastAsia="en-US"/>
              </w:rPr>
              <w:t>202</w:t>
            </w:r>
            <w:r w:rsidR="00E55DD6" w:rsidRPr="00A40016">
              <w:rPr>
                <w:b/>
                <w:sz w:val="22"/>
                <w:szCs w:val="22"/>
                <w:lang w:eastAsia="en-US"/>
              </w:rPr>
              <w:t>2</w:t>
            </w:r>
            <w:r w:rsidRPr="00A40016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29C984BF" w14:textId="5F2C4EBD" w:rsidR="00EE1198" w:rsidRPr="00A40016" w:rsidRDefault="00EE1198">
            <w:pPr>
              <w:spacing w:line="256" w:lineRule="auto"/>
              <w:ind w:left="-63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40016">
              <w:rPr>
                <w:b/>
                <w:sz w:val="22"/>
                <w:szCs w:val="22"/>
                <w:lang w:eastAsia="en-US"/>
              </w:rPr>
              <w:t>Исполнение к 202</w:t>
            </w:r>
            <w:r w:rsidR="00E55DD6" w:rsidRPr="00A40016">
              <w:rPr>
                <w:b/>
                <w:sz w:val="22"/>
                <w:szCs w:val="22"/>
                <w:lang w:eastAsia="en-US"/>
              </w:rPr>
              <w:t>2</w:t>
            </w:r>
            <w:r w:rsidRPr="00A40016">
              <w:rPr>
                <w:b/>
                <w:sz w:val="22"/>
                <w:szCs w:val="22"/>
                <w:lang w:eastAsia="en-US"/>
              </w:rPr>
              <w:t xml:space="preserve"> году</w:t>
            </w:r>
          </w:p>
        </w:tc>
      </w:tr>
      <w:tr w:rsidR="00F65160" w14:paraId="130AB7B2" w14:textId="77777777" w:rsidTr="00A40016">
        <w:trPr>
          <w:trHeight w:val="401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4638" w14:textId="77777777" w:rsidR="00F65160" w:rsidRDefault="00F6516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A046" w14:textId="77777777" w:rsidR="00F65160" w:rsidRDefault="00F6516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4D50" w14:textId="3F224111" w:rsidR="00F65160" w:rsidRPr="00A40016" w:rsidRDefault="00F65160">
            <w:pPr>
              <w:spacing w:line="256" w:lineRule="auto"/>
              <w:ind w:left="-56"/>
              <w:jc w:val="center"/>
              <w:rPr>
                <w:b/>
                <w:sz w:val="20"/>
                <w:szCs w:val="20"/>
                <w:lang w:eastAsia="en-US"/>
              </w:rPr>
            </w:pPr>
            <w:r w:rsidRPr="00A40016">
              <w:rPr>
                <w:b/>
                <w:sz w:val="20"/>
                <w:szCs w:val="20"/>
                <w:lang w:eastAsia="en-US"/>
              </w:rPr>
              <w:t>Исполнено на 01.</w:t>
            </w:r>
            <w:r w:rsidR="00B05D32" w:rsidRPr="00A40016">
              <w:rPr>
                <w:b/>
                <w:sz w:val="20"/>
                <w:szCs w:val="20"/>
                <w:lang w:eastAsia="en-US"/>
              </w:rPr>
              <w:t>10</w:t>
            </w:r>
            <w:r w:rsidRPr="00A40016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hideMark/>
          </w:tcPr>
          <w:p w14:paraId="7CD1AC28" w14:textId="77777777" w:rsidR="00F65160" w:rsidRPr="00A40016" w:rsidRDefault="00F65160">
            <w:pPr>
              <w:spacing w:line="256" w:lineRule="auto"/>
              <w:ind w:left="-56"/>
              <w:jc w:val="center"/>
              <w:rPr>
                <w:b/>
                <w:sz w:val="20"/>
                <w:szCs w:val="20"/>
                <w:lang w:eastAsia="en-US"/>
              </w:rPr>
            </w:pPr>
            <w:r w:rsidRPr="00A40016">
              <w:rPr>
                <w:b/>
                <w:sz w:val="20"/>
                <w:szCs w:val="20"/>
                <w:lang w:eastAsia="en-US"/>
              </w:rPr>
              <w:t>Доля в общей сумме расходов (%)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</w:tcPr>
          <w:p w14:paraId="12C68048" w14:textId="6239C707" w:rsidR="00F65160" w:rsidRPr="00A40016" w:rsidRDefault="00F65160">
            <w:pPr>
              <w:spacing w:line="256" w:lineRule="auto"/>
              <w:ind w:left="-56"/>
              <w:jc w:val="center"/>
              <w:rPr>
                <w:b/>
                <w:sz w:val="20"/>
                <w:szCs w:val="20"/>
                <w:lang w:eastAsia="en-US"/>
              </w:rPr>
            </w:pPr>
            <w:r w:rsidRPr="00A40016">
              <w:rPr>
                <w:b/>
                <w:sz w:val="20"/>
                <w:szCs w:val="20"/>
                <w:lang w:eastAsia="en-US"/>
              </w:rPr>
              <w:t>Исполнено на 01.</w:t>
            </w:r>
            <w:r w:rsidR="00B05D32" w:rsidRPr="00A40016">
              <w:rPr>
                <w:b/>
                <w:sz w:val="20"/>
                <w:szCs w:val="20"/>
                <w:lang w:eastAsia="en-US"/>
              </w:rPr>
              <w:t>10</w:t>
            </w:r>
            <w:r w:rsidRPr="00A40016">
              <w:rPr>
                <w:b/>
                <w:sz w:val="20"/>
                <w:szCs w:val="20"/>
                <w:lang w:eastAsia="en-US"/>
              </w:rPr>
              <w:t>.</w:t>
            </w:r>
          </w:p>
          <w:p w14:paraId="64340679" w14:textId="77777777" w:rsidR="00F65160" w:rsidRPr="00A40016" w:rsidRDefault="00F65160">
            <w:pPr>
              <w:spacing w:line="256" w:lineRule="auto"/>
              <w:ind w:left="-5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3243" w14:textId="17065491" w:rsidR="00F65160" w:rsidRPr="00A40016" w:rsidRDefault="00EE1198">
            <w:pPr>
              <w:spacing w:line="256" w:lineRule="auto"/>
              <w:ind w:left="-63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A40016">
              <w:rPr>
                <w:b/>
                <w:sz w:val="20"/>
                <w:szCs w:val="20"/>
                <w:lang w:eastAsia="en-US"/>
              </w:rPr>
              <w:t>Доля в общей сумме расходов (%)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hideMark/>
          </w:tcPr>
          <w:p w14:paraId="1F3A1A2B" w14:textId="6C109FF8" w:rsidR="00F65160" w:rsidRPr="00A40016" w:rsidRDefault="00EE1198">
            <w:pPr>
              <w:spacing w:line="256" w:lineRule="auto"/>
              <w:ind w:left="-63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A40016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F65160" w14:paraId="3A02C718" w14:textId="77777777" w:rsidTr="00A4001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D380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92F1" w14:textId="77777777" w:rsidR="00F65160" w:rsidRDefault="00F65160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FF4B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AE9E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E373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9CF4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FEE1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55DD6" w14:paraId="41A40D2F" w14:textId="77777777" w:rsidTr="00A40016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B6E4" w14:textId="77777777" w:rsidR="00E55DD6" w:rsidRDefault="00E55DD6" w:rsidP="00E55D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1421" w14:textId="77777777" w:rsidR="00E55DD6" w:rsidRDefault="00E55DD6" w:rsidP="00E55DD6">
            <w:pPr>
              <w:spacing w:line="256" w:lineRule="auto"/>
              <w:ind w:right="-135" w:hang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24E1" w14:textId="716E36E1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139405,2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C55A" w14:textId="1478E13A" w:rsidR="00E55DD6" w:rsidRDefault="00A4001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B9AF" w14:textId="574A9C18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127465,3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1397" w14:textId="6453211A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575A" w14:textId="6BA06CFA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109,4</w:t>
            </w:r>
          </w:p>
        </w:tc>
      </w:tr>
      <w:tr w:rsidR="00E55DD6" w14:paraId="37797EFC" w14:textId="77777777" w:rsidTr="00A40016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96B8" w14:textId="77777777" w:rsidR="00E55DD6" w:rsidRDefault="00E55DD6" w:rsidP="00E55D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F818" w14:textId="77777777" w:rsidR="00E55DD6" w:rsidRDefault="00E55DD6" w:rsidP="00E55DD6">
            <w:pPr>
              <w:spacing w:line="256" w:lineRule="auto"/>
              <w:ind w:right="-135" w:hang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9618" w14:textId="5800B2D2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1580,6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0DB5" w14:textId="01B762A7" w:rsidR="00E55DD6" w:rsidRDefault="00A4001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9D50" w14:textId="6429E139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E79E" w14:textId="35B22E6F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8545" w14:textId="6FC01D28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109,5</w:t>
            </w:r>
          </w:p>
        </w:tc>
      </w:tr>
      <w:tr w:rsidR="00E55DD6" w14:paraId="6292354A" w14:textId="77777777" w:rsidTr="00A40016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57FF" w14:textId="77777777" w:rsidR="00E55DD6" w:rsidRDefault="00E55DD6" w:rsidP="00E55D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B24B" w14:textId="77777777" w:rsidR="00E55DD6" w:rsidRDefault="00E55DD6" w:rsidP="00E55DD6">
            <w:pPr>
              <w:spacing w:line="256" w:lineRule="auto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CD39" w14:textId="1100D889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8667,3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E5B7" w14:textId="30A7071A" w:rsidR="00E55DD6" w:rsidRDefault="00A4001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6770" w14:textId="0FAC334A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8296,7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F1E0" w14:textId="5C3864FD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1570" w14:textId="74270B67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104,5</w:t>
            </w:r>
          </w:p>
        </w:tc>
      </w:tr>
      <w:tr w:rsidR="00E55DD6" w14:paraId="130076B0" w14:textId="77777777" w:rsidTr="00A40016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3C4A" w14:textId="77777777" w:rsidR="00E55DD6" w:rsidRDefault="00E55DD6" w:rsidP="00E55D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A5A4" w14:textId="77777777" w:rsidR="00E55DD6" w:rsidRDefault="00E55DD6" w:rsidP="00E55DD6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7EB7" w14:textId="2C6A8FCC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86036,5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E8CD" w14:textId="61E00B1C" w:rsidR="00E55DD6" w:rsidRDefault="00A4001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F4C2" w14:textId="7A872635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167063,6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B314" w14:textId="2DD1B977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092A" w14:textId="476DF4CA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51,5</w:t>
            </w:r>
          </w:p>
        </w:tc>
      </w:tr>
      <w:tr w:rsidR="00E55DD6" w14:paraId="217A642F" w14:textId="77777777" w:rsidTr="00A40016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FD08" w14:textId="77777777" w:rsidR="00E55DD6" w:rsidRDefault="00E55DD6" w:rsidP="00E55D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CD23" w14:textId="77777777" w:rsidR="00E55DD6" w:rsidRDefault="00E55DD6" w:rsidP="00E55DD6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7827" w14:textId="261B34F5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139779,3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5219" w14:textId="13A23873" w:rsidR="00E55DD6" w:rsidRDefault="00A4001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726F" w14:textId="61C4C798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139130,6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CEA3" w14:textId="552A095B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1389" w14:textId="2211D890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100,5</w:t>
            </w:r>
          </w:p>
        </w:tc>
      </w:tr>
      <w:tr w:rsidR="00E55DD6" w14:paraId="6D3FBEDA" w14:textId="77777777" w:rsidTr="00A40016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F66D" w14:textId="556E0104" w:rsidR="00E55DD6" w:rsidRDefault="00E55DD6" w:rsidP="00E55D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8127" w14:textId="05065D5B" w:rsidR="00E55DD6" w:rsidRDefault="00E55DD6" w:rsidP="00E55DD6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6892" w14:textId="002E726A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73BE" w14:textId="243AA239" w:rsidR="00E55DD6" w:rsidRDefault="00A4001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1D88" w14:textId="79D37CD4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DE9F" w14:textId="4168CC20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4909" w14:textId="21ADD25F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DD6" w14:paraId="1962A70B" w14:textId="77777777" w:rsidTr="00A40016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2AC0" w14:textId="77777777" w:rsidR="00E55DD6" w:rsidRDefault="00E55DD6" w:rsidP="00E55D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F320" w14:textId="77777777" w:rsidR="00E55DD6" w:rsidRDefault="00E55DD6" w:rsidP="00E55DD6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D156" w14:textId="65C9A4D7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449654,6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D1B8" w14:textId="6EF20566" w:rsidR="00E55DD6" w:rsidRDefault="00A4001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54E4" w14:textId="48B5BA8E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388242,9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6886" w14:textId="7EC2B2E6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B147" w14:textId="79218B3A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115,8</w:t>
            </w:r>
          </w:p>
        </w:tc>
      </w:tr>
      <w:tr w:rsidR="00E55DD6" w14:paraId="68554A87" w14:textId="77777777" w:rsidTr="00A40016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17F3" w14:textId="77777777" w:rsidR="00E55DD6" w:rsidRDefault="00E55DD6" w:rsidP="00E55D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6C600" w14:textId="77777777" w:rsidR="00E55DD6" w:rsidRDefault="00E55DD6" w:rsidP="00E55DD6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F09B" w14:textId="5A96D7F4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97340,6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0E80" w14:textId="2D995C6E" w:rsidR="00E55DD6" w:rsidRDefault="00A4001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1413" w14:textId="0E560F2E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63061,9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0161" w14:textId="1691014D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D654" w14:textId="4C7383CE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154,4</w:t>
            </w:r>
          </w:p>
        </w:tc>
      </w:tr>
      <w:tr w:rsidR="00E55DD6" w14:paraId="27819BCE" w14:textId="77777777" w:rsidTr="00A40016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FA2E" w14:textId="77777777" w:rsidR="00E55DD6" w:rsidRDefault="00E55DD6" w:rsidP="00E55D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8814" w14:textId="77777777" w:rsidR="00E55DD6" w:rsidRDefault="00E55DD6" w:rsidP="00E55DD6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7183" w14:textId="086170C8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38703,3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6703" w14:textId="2DA6FE74" w:rsidR="00E55DD6" w:rsidRDefault="00A4001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AF4F" w14:textId="53EB932E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32467,3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6602" w14:textId="0F7A2BFF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1B64" w14:textId="01701562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119,2</w:t>
            </w:r>
          </w:p>
        </w:tc>
      </w:tr>
      <w:tr w:rsidR="00E55DD6" w14:paraId="6C2517E2" w14:textId="77777777" w:rsidTr="00A40016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E476" w14:textId="77777777" w:rsidR="00E55DD6" w:rsidRDefault="00E55DD6" w:rsidP="00E55D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3464D" w14:textId="77777777" w:rsidR="00E55DD6" w:rsidRDefault="00E55DD6" w:rsidP="00E55DD6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E417" w14:textId="6FEE11D9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6172,3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4AAF" w14:textId="432A575A" w:rsidR="00E55DD6" w:rsidRDefault="00A4001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C6A8" w14:textId="5CF698C5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3571,7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05E1" w14:textId="7B4FB42D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637A" w14:textId="10EB2365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172,8</w:t>
            </w:r>
          </w:p>
        </w:tc>
      </w:tr>
      <w:tr w:rsidR="00E55DD6" w14:paraId="51C78CBF" w14:textId="77777777" w:rsidTr="00A40016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2DC3" w14:textId="77777777" w:rsidR="00E55DD6" w:rsidRDefault="00E55DD6" w:rsidP="00E55D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8AFF" w14:textId="77777777" w:rsidR="00E55DD6" w:rsidRDefault="00E55DD6" w:rsidP="00E55DD6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4DD3" w14:textId="7859F81F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3182,3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74C9" w14:textId="7354246B" w:rsidR="00E55DD6" w:rsidRDefault="00A4001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3AC1" w14:textId="3BC010CB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2701,4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E1FD" w14:textId="52510BB2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AC0F" w14:textId="76007E9B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117,8</w:t>
            </w:r>
          </w:p>
        </w:tc>
      </w:tr>
      <w:tr w:rsidR="00E55DD6" w14:paraId="7C8E6FCE" w14:textId="77777777" w:rsidTr="00A40016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584C" w14:textId="77777777" w:rsidR="00E55DD6" w:rsidRDefault="00E55DD6" w:rsidP="00E55D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3E71" w14:textId="77777777" w:rsidR="00E55DD6" w:rsidRDefault="00E55DD6" w:rsidP="00E55DD6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3F01" w14:textId="11BA1739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EDEA" w14:textId="6A14F89C" w:rsidR="00E55DD6" w:rsidRDefault="00A4001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2112" w14:textId="0A3A7E3D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7B25" w14:textId="0109A415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F87B" w14:textId="43F0F671" w:rsidR="00E55DD6" w:rsidRDefault="00E55DD6" w:rsidP="00E55DD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DD6" w14:paraId="7EDF6FAC" w14:textId="77777777" w:rsidTr="00A40016">
        <w:trPr>
          <w:trHeight w:val="1"/>
        </w:trPr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2BF7" w14:textId="77777777" w:rsidR="00E55DD6" w:rsidRDefault="00E55DD6" w:rsidP="00E55DD6">
            <w:pPr>
              <w:spacing w:line="256" w:lineRule="auto"/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A5EE" w14:textId="6D668390" w:rsidR="00E55DD6" w:rsidRDefault="00E55DD6" w:rsidP="00E55DD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970695,5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7765" w14:textId="7B0D88CD" w:rsidR="00E55DD6" w:rsidRDefault="00E55DD6" w:rsidP="00E55DD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5907" w14:textId="25405C22" w:rsidR="00E55DD6" w:rsidRDefault="00E55DD6" w:rsidP="00E55DD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933444,6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146C" w14:textId="4BE79DC9" w:rsidR="00E55DD6" w:rsidRDefault="00E55DD6" w:rsidP="00E55DD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3387" w14:textId="1BFBC9B9" w:rsidR="00E55DD6" w:rsidRDefault="00E55DD6" w:rsidP="00E55DD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104,0</w:t>
            </w:r>
          </w:p>
        </w:tc>
      </w:tr>
    </w:tbl>
    <w:p w14:paraId="5CCC0B13" w14:textId="77777777" w:rsidR="00F65160" w:rsidRDefault="00F65160" w:rsidP="00F65160">
      <w:pPr>
        <w:spacing w:line="276" w:lineRule="auto"/>
        <w:ind w:firstLine="567"/>
        <w:jc w:val="both"/>
      </w:pPr>
    </w:p>
    <w:p w14:paraId="15C25BB4" w14:textId="1B872ABB" w:rsidR="004A33B3" w:rsidRDefault="004A33B3" w:rsidP="004A33B3">
      <w:pPr>
        <w:spacing w:line="360" w:lineRule="auto"/>
        <w:ind w:firstLine="567"/>
        <w:jc w:val="both"/>
      </w:pPr>
      <w:r>
        <w:t>В сравнении с аналогичным периодом прошлого года объем расходов консолидированного бюджета в 202</w:t>
      </w:r>
      <w:r w:rsidR="00A40016">
        <w:t>3</w:t>
      </w:r>
      <w:r>
        <w:t xml:space="preserve"> году увеличился на </w:t>
      </w:r>
      <w:r w:rsidR="00A40016">
        <w:t>37250,9</w:t>
      </w:r>
      <w:r>
        <w:t xml:space="preserve"> тыс. рублей и составил </w:t>
      </w:r>
      <w:r w:rsidR="00A40016">
        <w:t>104,0</w:t>
      </w:r>
      <w:r>
        <w:t xml:space="preserve">% к </w:t>
      </w:r>
      <w:r w:rsidR="00BA59B8">
        <w:t xml:space="preserve">объему </w:t>
      </w:r>
      <w:r>
        <w:t>прошло</w:t>
      </w:r>
      <w:r w:rsidR="00BA59B8">
        <w:t>го</w:t>
      </w:r>
      <w:r>
        <w:t xml:space="preserve"> год</w:t>
      </w:r>
      <w:r w:rsidR="00BA59B8">
        <w:t>а</w:t>
      </w:r>
      <w:r>
        <w:t>.</w:t>
      </w:r>
    </w:p>
    <w:p w14:paraId="1AF0343A" w14:textId="0800E4BA" w:rsidR="002E03E2" w:rsidRDefault="002E03E2" w:rsidP="003D0D8D">
      <w:pPr>
        <w:spacing w:before="240" w:line="360" w:lineRule="auto"/>
        <w:ind w:firstLine="709"/>
        <w:jc w:val="both"/>
      </w:pPr>
      <w:r>
        <w:t xml:space="preserve">Анализ исполнения </w:t>
      </w:r>
      <w:r w:rsidR="002742BE">
        <w:t xml:space="preserve">расходной части </w:t>
      </w:r>
      <w:r>
        <w:t xml:space="preserve">сельскими поселениями Добринского муниципального района показал, что за </w:t>
      </w:r>
      <w:r w:rsidR="00ED369D">
        <w:t>9 месяцев</w:t>
      </w:r>
      <w:r w:rsidR="00601029">
        <w:t xml:space="preserve"> </w:t>
      </w:r>
      <w:r>
        <w:t xml:space="preserve">текущего года </w:t>
      </w:r>
      <w:r>
        <w:lastRenderedPageBreak/>
        <w:t xml:space="preserve">сельскими поселениями в целом расходы исполнены на </w:t>
      </w:r>
      <w:r w:rsidR="00A40016">
        <w:t>174654,6</w:t>
      </w:r>
      <w:r>
        <w:t xml:space="preserve"> тыс. рублей или на </w:t>
      </w:r>
      <w:r w:rsidR="00A40016">
        <w:t>67,6</w:t>
      </w:r>
      <w:r>
        <w:t>% от годового плана (</w:t>
      </w:r>
      <w:r w:rsidR="00A40016">
        <w:t>258304,7</w:t>
      </w:r>
      <w:r>
        <w:t xml:space="preserve"> тыс. рублей)</w:t>
      </w:r>
      <w:r w:rsidR="0009583C">
        <w:t>.</w:t>
      </w:r>
    </w:p>
    <w:p w14:paraId="0C105AC2" w14:textId="0A185AE2" w:rsidR="00D81CBC" w:rsidRDefault="0009583C" w:rsidP="00D81CBC">
      <w:pPr>
        <w:spacing w:line="360" w:lineRule="auto"/>
        <w:ind w:firstLine="709"/>
        <w:jc w:val="both"/>
      </w:pPr>
      <w:r w:rsidRPr="00D81CBC"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</w:t>
      </w:r>
      <w:r w:rsidR="007D1905">
        <w:t xml:space="preserve">, более </w:t>
      </w:r>
      <w:r w:rsidR="00ED369D">
        <w:t>7</w:t>
      </w:r>
      <w:r w:rsidR="00A40016">
        <w:t>5</w:t>
      </w:r>
      <w:r w:rsidR="007D1905">
        <w:t>%,</w:t>
      </w:r>
      <w:r w:rsidRPr="00D81CBC">
        <w:t xml:space="preserve"> за </w:t>
      </w:r>
      <w:r w:rsidR="00ED369D">
        <w:t>9 месяцев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14:paraId="6A76751A" w14:textId="262D491C" w:rsidR="00D81CBC" w:rsidRDefault="00A40016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Богородицкий</w:t>
      </w:r>
      <w:r w:rsidR="00D81CBC" w:rsidRPr="00DD4A66">
        <w:t xml:space="preserve"> </w:t>
      </w:r>
      <w:r w:rsidR="00AD691C" w:rsidRPr="00DD4A66">
        <w:t xml:space="preserve">сельсовет </w:t>
      </w:r>
      <w:r w:rsidR="00D81CBC" w:rsidRPr="00DD4A66">
        <w:t>–</w:t>
      </w:r>
      <w:r w:rsidR="00AD691C" w:rsidRPr="00DD4A66">
        <w:t xml:space="preserve"> </w:t>
      </w:r>
      <w:r>
        <w:t>75,5</w:t>
      </w:r>
      <w:r w:rsidR="00AD691C" w:rsidRPr="00DD4A66">
        <w:t>%</w:t>
      </w:r>
    </w:p>
    <w:p w14:paraId="570ABEB1" w14:textId="42D29562" w:rsidR="00E038CD" w:rsidRDefault="00A40016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Верхнематренский</w:t>
      </w:r>
      <w:r w:rsidR="00E038CD">
        <w:t xml:space="preserve"> сельсовет – </w:t>
      </w:r>
      <w:r>
        <w:t>77,1</w:t>
      </w:r>
      <w:r w:rsidR="00E038CD">
        <w:t>%</w:t>
      </w:r>
    </w:p>
    <w:p w14:paraId="215F7068" w14:textId="286DFE5E" w:rsidR="00E038CD" w:rsidRDefault="00A40016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Дубовской</w:t>
      </w:r>
      <w:r w:rsidR="00E038CD">
        <w:t xml:space="preserve"> сельсовет – </w:t>
      </w:r>
      <w:r>
        <w:t>78,4</w:t>
      </w:r>
      <w:r w:rsidR="00E038CD">
        <w:t>%</w:t>
      </w:r>
    </w:p>
    <w:p w14:paraId="1AE74945" w14:textId="235DFBED" w:rsidR="00E038CD" w:rsidRDefault="00A40016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Дуровский</w:t>
      </w:r>
      <w:r w:rsidR="00E038CD">
        <w:t xml:space="preserve"> сельсовет – </w:t>
      </w:r>
      <w:r>
        <w:t>76,4</w:t>
      </w:r>
      <w:r w:rsidR="00E038CD">
        <w:t>%</w:t>
      </w:r>
    </w:p>
    <w:p w14:paraId="08E34D38" w14:textId="7F0D8EB5" w:rsidR="007D1905" w:rsidRDefault="00A40016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Петровский</w:t>
      </w:r>
      <w:r w:rsidR="007D1905">
        <w:t xml:space="preserve"> сельсовет – </w:t>
      </w:r>
      <w:r>
        <w:t>78,8</w:t>
      </w:r>
      <w:r w:rsidR="007D1905">
        <w:t>%</w:t>
      </w:r>
      <w:r w:rsidR="009F0F95">
        <w:t>.</w:t>
      </w:r>
    </w:p>
    <w:p w14:paraId="517D501B" w14:textId="498B2785" w:rsidR="004836C5" w:rsidRPr="00DD4A66" w:rsidRDefault="004836C5" w:rsidP="004836C5">
      <w:pPr>
        <w:spacing w:line="360" w:lineRule="auto"/>
        <w:ind w:firstLine="709"/>
        <w:jc w:val="both"/>
      </w:pPr>
      <w:r w:rsidRPr="00DD4A66">
        <w:t>Наиболее низкий процент</w:t>
      </w:r>
      <w:r w:rsidR="00A40016">
        <w:t>, менее 60,0%,</w:t>
      </w:r>
      <w:r w:rsidRPr="00DD4A66">
        <w:t xml:space="preserve"> выполнения плана наблюдается в следующих сельских поселениях:</w:t>
      </w:r>
    </w:p>
    <w:p w14:paraId="1C706163" w14:textId="161C8E89" w:rsidR="00E038CD" w:rsidRDefault="00A40016" w:rsidP="004836C5">
      <w:pPr>
        <w:pStyle w:val="a4"/>
        <w:numPr>
          <w:ilvl w:val="0"/>
          <w:numId w:val="3"/>
        </w:numPr>
        <w:spacing w:line="360" w:lineRule="auto"/>
        <w:jc w:val="both"/>
      </w:pPr>
      <w:r>
        <w:t>Мазейский</w:t>
      </w:r>
      <w:r w:rsidR="004836C5">
        <w:t xml:space="preserve"> сельсовет – </w:t>
      </w:r>
      <w:r>
        <w:t>58,4</w:t>
      </w:r>
      <w:r w:rsidR="004836C5">
        <w:t>%</w:t>
      </w:r>
    </w:p>
    <w:p w14:paraId="3EE0FEB5" w14:textId="5CCA035F" w:rsidR="00E038CD" w:rsidRDefault="00A40016" w:rsidP="004836C5">
      <w:pPr>
        <w:pStyle w:val="a4"/>
        <w:numPr>
          <w:ilvl w:val="0"/>
          <w:numId w:val="3"/>
        </w:numPr>
        <w:spacing w:line="360" w:lineRule="auto"/>
        <w:jc w:val="both"/>
      </w:pPr>
      <w:r>
        <w:t>Новочеркутинский</w:t>
      </w:r>
      <w:r w:rsidR="00E038CD">
        <w:t xml:space="preserve"> сельсовет – </w:t>
      </w:r>
      <w:r>
        <w:t>53,8</w:t>
      </w:r>
      <w:r w:rsidR="00E038CD">
        <w:t>%</w:t>
      </w:r>
    </w:p>
    <w:p w14:paraId="2D9E3977" w14:textId="3508A75E" w:rsidR="004836C5" w:rsidRPr="007B3823" w:rsidRDefault="00E038CD" w:rsidP="004836C5">
      <w:pPr>
        <w:pStyle w:val="a4"/>
        <w:numPr>
          <w:ilvl w:val="0"/>
          <w:numId w:val="3"/>
        </w:numPr>
        <w:spacing w:line="360" w:lineRule="auto"/>
        <w:jc w:val="both"/>
      </w:pPr>
      <w:r>
        <w:t>Пушкинский сельсовет – 44,</w:t>
      </w:r>
      <w:r w:rsidR="00A40016">
        <w:t>9</w:t>
      </w:r>
      <w:r>
        <w:t>%</w:t>
      </w:r>
      <w:r w:rsidR="004836C5">
        <w:t>.</w:t>
      </w:r>
    </w:p>
    <w:p w14:paraId="0E58A559" w14:textId="71C59487" w:rsidR="001E598C" w:rsidRDefault="001E598C" w:rsidP="001E598C">
      <w:pPr>
        <w:spacing w:line="360" w:lineRule="auto"/>
        <w:ind w:firstLine="709"/>
        <w:jc w:val="both"/>
      </w:pPr>
      <w:r>
        <w:t>Исполнение плана по расходам бюджет</w:t>
      </w:r>
      <w:r w:rsidR="004836C5">
        <w:t>ов сельских поселений</w:t>
      </w:r>
      <w:r>
        <w:t xml:space="preserve"> представлено на гистограмме:</w:t>
      </w:r>
    </w:p>
    <w:p w14:paraId="79CBF88F" w14:textId="77777777" w:rsidR="001E598C" w:rsidRPr="006512C3" w:rsidRDefault="001E598C" w:rsidP="006512C3">
      <w:pPr>
        <w:spacing w:before="240"/>
        <w:rPr>
          <w:b/>
        </w:rPr>
      </w:pPr>
      <w:r>
        <w:rPr>
          <w:noProof/>
        </w:rPr>
        <w:drawing>
          <wp:inline distT="0" distB="0" distL="0" distR="0" wp14:anchorId="64FF832A" wp14:editId="336875FF">
            <wp:extent cx="5975985" cy="3129566"/>
            <wp:effectExtent l="0" t="0" r="571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F05004" w14:textId="2029C12D" w:rsidR="00615C41" w:rsidRDefault="00615C41" w:rsidP="00615C41">
      <w:pPr>
        <w:spacing w:before="240" w:line="360" w:lineRule="auto"/>
        <w:ind w:firstLine="709"/>
        <w:jc w:val="both"/>
      </w:pPr>
      <w:r>
        <w:lastRenderedPageBreak/>
        <w:t>Долговые обязательства сельских поселений состоят из бюджетных кредитов, полученных из районного бюджета.</w:t>
      </w:r>
    </w:p>
    <w:p w14:paraId="770B3A17" w14:textId="3C3195EB" w:rsidR="00615C41" w:rsidRDefault="00615C41" w:rsidP="00615C41">
      <w:pPr>
        <w:spacing w:line="360" w:lineRule="auto"/>
        <w:ind w:firstLine="709"/>
        <w:jc w:val="both"/>
        <w:rPr>
          <w:sz w:val="22"/>
          <w:szCs w:val="22"/>
        </w:rPr>
      </w:pPr>
      <w:r>
        <w:t>Объем муниципального долга сельских поселений Добринского района по состоянию на 01.</w:t>
      </w:r>
      <w:r w:rsidR="00E038CD">
        <w:t>10</w:t>
      </w:r>
      <w:r>
        <w:t>.202</w:t>
      </w:r>
      <w:r w:rsidR="006F54AE">
        <w:t>3</w:t>
      </w:r>
      <w:r>
        <w:t xml:space="preserve"> год составил </w:t>
      </w:r>
      <w:r w:rsidR="006F54AE">
        <w:t>772,</w:t>
      </w:r>
      <w:r w:rsidR="00E038CD">
        <w:t>0</w:t>
      </w:r>
      <w:r>
        <w:t xml:space="preserve"> тыс. рублей. Изменение объема и структуры муниципального долга представлены в таблице.      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3"/>
        <w:gridCol w:w="1461"/>
        <w:gridCol w:w="1431"/>
        <w:gridCol w:w="1462"/>
        <w:gridCol w:w="1432"/>
        <w:gridCol w:w="1542"/>
      </w:tblGrid>
      <w:tr w:rsidR="00615C41" w:rsidRPr="00812713" w14:paraId="6B16B16A" w14:textId="77777777" w:rsidTr="000D12DE">
        <w:tc>
          <w:tcPr>
            <w:tcW w:w="2023" w:type="dxa"/>
            <w:vMerge w:val="restart"/>
            <w:shd w:val="clear" w:color="auto" w:fill="F2B9A8" w:themeFill="accent6" w:themeFillTint="66"/>
          </w:tcPr>
          <w:p w14:paraId="04C07AF9" w14:textId="77777777" w:rsidR="00615C41" w:rsidRPr="00812713" w:rsidRDefault="00615C41" w:rsidP="0036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shd w:val="clear" w:color="auto" w:fill="F2B9A8" w:themeFill="accent6" w:themeFillTint="66"/>
          </w:tcPr>
          <w:p w14:paraId="673A443F" w14:textId="245F718E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</w:t>
            </w:r>
            <w:r>
              <w:rPr>
                <w:b/>
                <w:sz w:val="24"/>
                <w:szCs w:val="24"/>
              </w:rPr>
              <w:t>2</w:t>
            </w:r>
            <w:r w:rsidR="006F54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4" w:type="dxa"/>
            <w:gridSpan w:val="2"/>
            <w:shd w:val="clear" w:color="auto" w:fill="F2B9A8" w:themeFill="accent6" w:themeFillTint="66"/>
          </w:tcPr>
          <w:p w14:paraId="41592204" w14:textId="56BE1735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 w:rsidR="00E038CD">
              <w:rPr>
                <w:b/>
                <w:sz w:val="24"/>
                <w:szCs w:val="24"/>
              </w:rPr>
              <w:t>10</w:t>
            </w:r>
            <w:r w:rsidRPr="008127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6F54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2" w:type="dxa"/>
            <w:vMerge w:val="restart"/>
            <w:shd w:val="clear" w:color="auto" w:fill="F2B9A8" w:themeFill="accent6" w:themeFillTint="66"/>
          </w:tcPr>
          <w:p w14:paraId="137ADA55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(+,-)</w:t>
            </w:r>
          </w:p>
        </w:tc>
      </w:tr>
      <w:tr w:rsidR="00615C41" w:rsidRPr="00812713" w14:paraId="171A9C66" w14:textId="77777777" w:rsidTr="000D12DE">
        <w:tc>
          <w:tcPr>
            <w:tcW w:w="2023" w:type="dxa"/>
            <w:vMerge/>
            <w:shd w:val="clear" w:color="auto" w:fill="F8DCD3" w:themeFill="accent6" w:themeFillTint="33"/>
          </w:tcPr>
          <w:p w14:paraId="60A114BC" w14:textId="77777777" w:rsidR="00615C41" w:rsidRPr="00812713" w:rsidRDefault="00615C41" w:rsidP="0036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2B9A8" w:themeFill="accent6" w:themeFillTint="66"/>
          </w:tcPr>
          <w:p w14:paraId="1EA5596C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shd w:val="clear" w:color="auto" w:fill="F2B9A8" w:themeFill="accent6" w:themeFillTint="66"/>
          </w:tcPr>
          <w:p w14:paraId="48645801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62" w:type="dxa"/>
            <w:shd w:val="clear" w:color="auto" w:fill="F2B9A8" w:themeFill="accent6" w:themeFillTint="66"/>
          </w:tcPr>
          <w:p w14:paraId="4C90FB0D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shd w:val="clear" w:color="auto" w:fill="F2B9A8" w:themeFill="accent6" w:themeFillTint="66"/>
          </w:tcPr>
          <w:p w14:paraId="70FBEFA5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42" w:type="dxa"/>
            <w:vMerge/>
            <w:shd w:val="clear" w:color="auto" w:fill="F8DCD3" w:themeFill="accent6" w:themeFillTint="33"/>
          </w:tcPr>
          <w:p w14:paraId="0C25898D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12DE" w:rsidRPr="00812713" w14:paraId="0DE50E90" w14:textId="77777777" w:rsidTr="000D12DE">
        <w:tc>
          <w:tcPr>
            <w:tcW w:w="2023" w:type="dxa"/>
          </w:tcPr>
          <w:p w14:paraId="72EEB50A" w14:textId="77777777" w:rsidR="000D12DE" w:rsidRPr="00812713" w:rsidRDefault="000D12DE" w:rsidP="000D1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</w:tcPr>
          <w:p w14:paraId="4AA4457B" w14:textId="5F968A6E" w:rsidR="000D12DE" w:rsidRPr="00812713" w:rsidRDefault="006F54A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1" w:type="dxa"/>
          </w:tcPr>
          <w:p w14:paraId="1B0A5B79" w14:textId="68F23CC2" w:rsidR="000D12DE" w:rsidRPr="00812713" w:rsidRDefault="006F54A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2" w:type="dxa"/>
          </w:tcPr>
          <w:p w14:paraId="7763F7FC" w14:textId="1C61929E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512D863E" w14:textId="49F9459A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5A83D090" w14:textId="54F1ABDB" w:rsidR="000D12DE" w:rsidRPr="00812713" w:rsidRDefault="006F54A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12DE" w:rsidRPr="00812713" w14:paraId="310FFDC4" w14:textId="77777777" w:rsidTr="000D12DE">
        <w:tc>
          <w:tcPr>
            <w:tcW w:w="2023" w:type="dxa"/>
          </w:tcPr>
          <w:p w14:paraId="276C7385" w14:textId="77777777" w:rsidR="000D12DE" w:rsidRPr="00812713" w:rsidRDefault="000D12DE" w:rsidP="000D1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61" w:type="dxa"/>
          </w:tcPr>
          <w:p w14:paraId="06987A8E" w14:textId="24D8BE94" w:rsidR="000D12DE" w:rsidRPr="00812713" w:rsidRDefault="006F54A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1431" w:type="dxa"/>
          </w:tcPr>
          <w:p w14:paraId="22A246C5" w14:textId="2DD80BED" w:rsidR="000D12DE" w:rsidRPr="00812713" w:rsidRDefault="006F54A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62" w:type="dxa"/>
          </w:tcPr>
          <w:p w14:paraId="4681BB59" w14:textId="6743BF37" w:rsidR="000D12DE" w:rsidRPr="00812713" w:rsidRDefault="006F54A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  <w:r w:rsidR="000D12DE">
              <w:rPr>
                <w:sz w:val="24"/>
                <w:szCs w:val="24"/>
              </w:rPr>
              <w:t>,0</w:t>
            </w:r>
          </w:p>
        </w:tc>
        <w:tc>
          <w:tcPr>
            <w:tcW w:w="1432" w:type="dxa"/>
          </w:tcPr>
          <w:p w14:paraId="79FD1F9E" w14:textId="668FBD59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42" w:type="dxa"/>
          </w:tcPr>
          <w:p w14:paraId="7EB2EBE0" w14:textId="119B352F" w:rsidR="000D12DE" w:rsidRPr="00812713" w:rsidRDefault="000535A5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12DE" w:rsidRPr="00172035" w14:paraId="7B858D01" w14:textId="77777777" w:rsidTr="000D12DE">
        <w:trPr>
          <w:trHeight w:val="142"/>
        </w:trPr>
        <w:tc>
          <w:tcPr>
            <w:tcW w:w="2023" w:type="dxa"/>
            <w:shd w:val="clear" w:color="auto" w:fill="F2B9A8" w:themeFill="accent6" w:themeFillTint="66"/>
          </w:tcPr>
          <w:p w14:paraId="566F9AD8" w14:textId="77777777" w:rsidR="000D12DE" w:rsidRPr="00172035" w:rsidRDefault="000D12DE" w:rsidP="000D12DE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61" w:type="dxa"/>
            <w:shd w:val="clear" w:color="auto" w:fill="F2B9A8" w:themeFill="accent6" w:themeFillTint="66"/>
          </w:tcPr>
          <w:p w14:paraId="1294266A" w14:textId="02A3083F" w:rsidR="000D12DE" w:rsidRPr="00172035" w:rsidRDefault="006F54A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1431" w:type="dxa"/>
            <w:shd w:val="clear" w:color="auto" w:fill="F2B9A8" w:themeFill="accent6" w:themeFillTint="66"/>
          </w:tcPr>
          <w:p w14:paraId="58927118" w14:textId="5B678AD8" w:rsidR="000D12DE" w:rsidRPr="00172035" w:rsidRDefault="000D12D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  <w:r w:rsidR="006F54AE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62" w:type="dxa"/>
            <w:shd w:val="clear" w:color="auto" w:fill="F2B9A8" w:themeFill="accent6" w:themeFillTint="66"/>
          </w:tcPr>
          <w:p w14:paraId="05099597" w14:textId="260464C9" w:rsidR="000D12DE" w:rsidRPr="00172035" w:rsidRDefault="006F54A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772,0</w:t>
            </w:r>
          </w:p>
        </w:tc>
        <w:tc>
          <w:tcPr>
            <w:tcW w:w="1432" w:type="dxa"/>
            <w:shd w:val="clear" w:color="auto" w:fill="F2B9A8" w:themeFill="accent6" w:themeFillTint="66"/>
          </w:tcPr>
          <w:p w14:paraId="5BBC7C99" w14:textId="77777777" w:rsidR="000D12DE" w:rsidRPr="00172035" w:rsidRDefault="000D12D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904E301" w14:textId="7700B9B4" w:rsidR="000D12DE" w:rsidRPr="00172035" w:rsidRDefault="006F54A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14:paraId="1316C613" w14:textId="77777777" w:rsidR="006F54AE" w:rsidRDefault="006F54AE" w:rsidP="006F54AE">
      <w:pPr>
        <w:spacing w:before="240" w:line="360" w:lineRule="auto"/>
        <w:ind w:firstLine="709"/>
        <w:jc w:val="both"/>
      </w:pPr>
      <w:r>
        <w:t xml:space="preserve">В целом долговая нагрузка на бюджеты сельских поселений за отчетный период не изменилась. </w:t>
      </w:r>
    </w:p>
    <w:p w14:paraId="6BB98012" w14:textId="2E2787BA" w:rsidR="006F54AE" w:rsidRDefault="006F54AE" w:rsidP="006F54AE">
      <w:pPr>
        <w:spacing w:line="360" w:lineRule="auto"/>
        <w:ind w:firstLine="709"/>
        <w:jc w:val="both"/>
      </w:pPr>
      <w:r>
        <w:t xml:space="preserve">Текущая задолженность по долговым обязательствам, по состоянию на 1 </w:t>
      </w:r>
      <w:r>
        <w:t>октября</w:t>
      </w:r>
      <w:r>
        <w:t xml:space="preserve"> 2023 года, составляет 772,0 тыс. рублей, в том числе:</w:t>
      </w:r>
    </w:p>
    <w:p w14:paraId="46732315" w14:textId="77777777" w:rsidR="006F54AE" w:rsidRPr="009A7F83" w:rsidRDefault="006F54AE" w:rsidP="006F54AE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Каверинский </w:t>
      </w:r>
      <w:r w:rsidRPr="009A7F83">
        <w:t xml:space="preserve">сельсовет – </w:t>
      </w:r>
      <w:r>
        <w:t>3</w:t>
      </w:r>
      <w:r w:rsidRPr="009A7F83">
        <w:t xml:space="preserve">00,0 тыс. рублей, </w:t>
      </w:r>
    </w:p>
    <w:p w14:paraId="4A15AFE0" w14:textId="77777777" w:rsidR="006F54AE" w:rsidRPr="009A7F83" w:rsidRDefault="006F54AE" w:rsidP="006F54AE">
      <w:pPr>
        <w:pStyle w:val="a4"/>
        <w:numPr>
          <w:ilvl w:val="0"/>
          <w:numId w:val="3"/>
        </w:numPr>
        <w:spacing w:line="360" w:lineRule="auto"/>
        <w:jc w:val="both"/>
      </w:pPr>
      <w:r w:rsidRPr="009A7F83">
        <w:t xml:space="preserve">Пушкинский сельсовет – </w:t>
      </w:r>
      <w:r>
        <w:t>472</w:t>
      </w:r>
      <w:r w:rsidRPr="009A7F83">
        <w:t>,0 тыс. рублей</w:t>
      </w:r>
      <w:r>
        <w:t>.</w:t>
      </w:r>
    </w:p>
    <w:p w14:paraId="2A475823" w14:textId="27349749" w:rsidR="00615C41" w:rsidRDefault="00615C41" w:rsidP="00615C41">
      <w:pPr>
        <w:spacing w:line="360" w:lineRule="auto"/>
        <w:ind w:firstLine="709"/>
        <w:jc w:val="both"/>
      </w:pPr>
      <w:r>
        <w:t xml:space="preserve">В процессе исполнения бюджета за </w:t>
      </w:r>
      <w:r w:rsidR="00E038CD">
        <w:t>9</w:t>
      </w:r>
      <w:r>
        <w:t xml:space="preserve"> месяцев 202</w:t>
      </w:r>
      <w:r w:rsidR="006F54AE">
        <w:t>3</w:t>
      </w:r>
      <w:r>
        <w:t xml:space="preserve"> года всеми сельскими поселениями соблюдены требования к предельным величинам муниципального долга в соответствии со статьей 107 Бюджетного кодекса РФ.</w:t>
      </w:r>
    </w:p>
    <w:p w14:paraId="7F84B55C" w14:textId="093EAF30" w:rsidR="00E83A40" w:rsidRDefault="00E83A40" w:rsidP="00391DC2">
      <w:pPr>
        <w:spacing w:line="360" w:lineRule="auto"/>
        <w:ind w:firstLine="709"/>
        <w:jc w:val="both"/>
      </w:pPr>
    </w:p>
    <w:p w14:paraId="44D3699A" w14:textId="2185C306" w:rsidR="00D9743A" w:rsidRDefault="00D9743A" w:rsidP="00391DC2">
      <w:pPr>
        <w:spacing w:line="360" w:lineRule="auto"/>
        <w:ind w:firstLine="709"/>
        <w:jc w:val="both"/>
      </w:pPr>
    </w:p>
    <w:p w14:paraId="422AD7E0" w14:textId="00A88EFC" w:rsidR="00B07371" w:rsidRDefault="00B07371" w:rsidP="00391DC2">
      <w:pPr>
        <w:spacing w:line="360" w:lineRule="auto"/>
        <w:ind w:firstLine="709"/>
        <w:jc w:val="both"/>
      </w:pPr>
    </w:p>
    <w:p w14:paraId="5D820E85" w14:textId="77777777" w:rsidR="00B07371" w:rsidRDefault="00B07371" w:rsidP="00391DC2">
      <w:pPr>
        <w:spacing w:line="360" w:lineRule="auto"/>
        <w:ind w:firstLine="709"/>
        <w:jc w:val="both"/>
      </w:pPr>
    </w:p>
    <w:p w14:paraId="212E9784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Председатель Контрольно-счётной</w:t>
      </w:r>
    </w:p>
    <w:p w14:paraId="137757A1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комиссии Добринского муниципального</w:t>
      </w:r>
    </w:p>
    <w:p w14:paraId="00F1BB6C" w14:textId="77777777" w:rsidR="003B57D0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 xml:space="preserve">района Липецкой области                                                                           Н.В.Гаршина  </w:t>
      </w:r>
    </w:p>
    <w:p w14:paraId="64698990" w14:textId="67DE0C84" w:rsidR="00FF10EE" w:rsidRPr="00B1585D" w:rsidRDefault="003B57D0" w:rsidP="00B1585D">
      <w:pPr>
        <w:spacing w:line="276" w:lineRule="auto"/>
        <w:jc w:val="both"/>
        <w:rPr>
          <w:b/>
        </w:rPr>
      </w:pPr>
      <w:r>
        <w:rPr>
          <w:bCs/>
          <w:sz w:val="22"/>
          <w:szCs w:val="22"/>
        </w:rPr>
        <w:t>11.10.2023г.</w:t>
      </w:r>
      <w:r w:rsidR="00FF10EE" w:rsidRPr="00B1585D">
        <w:rPr>
          <w:b/>
        </w:rPr>
        <w:t xml:space="preserve">   </w:t>
      </w:r>
    </w:p>
    <w:sectPr w:rsidR="00FF10EE" w:rsidRPr="00B1585D" w:rsidSect="00C93227">
      <w:footerReference w:type="default" r:id="rId17"/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9DFB" w14:textId="77777777" w:rsidR="00421438" w:rsidRDefault="00421438" w:rsidP="003E786C">
      <w:r>
        <w:separator/>
      </w:r>
    </w:p>
  </w:endnote>
  <w:endnote w:type="continuationSeparator" w:id="0">
    <w:p w14:paraId="25C720FB" w14:textId="77777777" w:rsidR="00421438" w:rsidRDefault="00421438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164856"/>
      <w:docPartObj>
        <w:docPartGallery w:val="Page Numbers (Bottom of Page)"/>
        <w:docPartUnique/>
      </w:docPartObj>
    </w:sdtPr>
    <w:sdtContent>
      <w:p w14:paraId="67842AB7" w14:textId="77777777" w:rsidR="001A49F9" w:rsidRDefault="001A49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46797AE" w14:textId="77777777" w:rsidR="001A49F9" w:rsidRDefault="001A49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9830" w14:textId="77777777" w:rsidR="00421438" w:rsidRDefault="00421438" w:rsidP="003E786C">
      <w:r>
        <w:separator/>
      </w:r>
    </w:p>
  </w:footnote>
  <w:footnote w:type="continuationSeparator" w:id="0">
    <w:p w14:paraId="3C5BE77A" w14:textId="77777777" w:rsidR="00421438" w:rsidRDefault="00421438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FD2"/>
    <w:multiLevelType w:val="hybridMultilevel"/>
    <w:tmpl w:val="A5EE2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07779A"/>
    <w:multiLevelType w:val="hybridMultilevel"/>
    <w:tmpl w:val="BA840A12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A011ED"/>
    <w:multiLevelType w:val="hybridMultilevel"/>
    <w:tmpl w:val="E72AE6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2929BE"/>
    <w:multiLevelType w:val="hybridMultilevel"/>
    <w:tmpl w:val="23746F7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5515565">
    <w:abstractNumId w:val="3"/>
  </w:num>
  <w:num w:numId="2" w16cid:durableId="780342602">
    <w:abstractNumId w:val="1"/>
  </w:num>
  <w:num w:numId="3" w16cid:durableId="835876041">
    <w:abstractNumId w:val="4"/>
  </w:num>
  <w:num w:numId="4" w16cid:durableId="1764571152">
    <w:abstractNumId w:val="0"/>
  </w:num>
  <w:num w:numId="5" w16cid:durableId="807936050">
    <w:abstractNumId w:val="1"/>
  </w:num>
  <w:num w:numId="6" w16cid:durableId="1561558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079FF"/>
    <w:rsid w:val="00013539"/>
    <w:rsid w:val="00016494"/>
    <w:rsid w:val="00016A39"/>
    <w:rsid w:val="000223E7"/>
    <w:rsid w:val="00025320"/>
    <w:rsid w:val="00030703"/>
    <w:rsid w:val="00035351"/>
    <w:rsid w:val="00036FDD"/>
    <w:rsid w:val="00045F7C"/>
    <w:rsid w:val="000514DD"/>
    <w:rsid w:val="000535A5"/>
    <w:rsid w:val="000615F2"/>
    <w:rsid w:val="00062F00"/>
    <w:rsid w:val="0007338C"/>
    <w:rsid w:val="000857C5"/>
    <w:rsid w:val="00086F83"/>
    <w:rsid w:val="00087356"/>
    <w:rsid w:val="0009263B"/>
    <w:rsid w:val="00092F1E"/>
    <w:rsid w:val="0009583C"/>
    <w:rsid w:val="00097500"/>
    <w:rsid w:val="000A08AF"/>
    <w:rsid w:val="000A1C36"/>
    <w:rsid w:val="000A68F7"/>
    <w:rsid w:val="000B1EB8"/>
    <w:rsid w:val="000B4386"/>
    <w:rsid w:val="000C231B"/>
    <w:rsid w:val="000C2EDC"/>
    <w:rsid w:val="000C413B"/>
    <w:rsid w:val="000C5F71"/>
    <w:rsid w:val="000C761E"/>
    <w:rsid w:val="000D12DE"/>
    <w:rsid w:val="000D4690"/>
    <w:rsid w:val="000D4F94"/>
    <w:rsid w:val="000D5C1A"/>
    <w:rsid w:val="000D67E1"/>
    <w:rsid w:val="000E03CC"/>
    <w:rsid w:val="000F31FD"/>
    <w:rsid w:val="000F47B2"/>
    <w:rsid w:val="00106DC9"/>
    <w:rsid w:val="00122876"/>
    <w:rsid w:val="00125754"/>
    <w:rsid w:val="00125E36"/>
    <w:rsid w:val="00130C67"/>
    <w:rsid w:val="001317E3"/>
    <w:rsid w:val="00133AEE"/>
    <w:rsid w:val="00142AA0"/>
    <w:rsid w:val="00142F5A"/>
    <w:rsid w:val="00144CA5"/>
    <w:rsid w:val="0014783F"/>
    <w:rsid w:val="001527A9"/>
    <w:rsid w:val="00155C7C"/>
    <w:rsid w:val="00156E06"/>
    <w:rsid w:val="00163E58"/>
    <w:rsid w:val="001644EC"/>
    <w:rsid w:val="001647E8"/>
    <w:rsid w:val="00164F3E"/>
    <w:rsid w:val="001659F7"/>
    <w:rsid w:val="00165A78"/>
    <w:rsid w:val="001668D3"/>
    <w:rsid w:val="001714FF"/>
    <w:rsid w:val="00172035"/>
    <w:rsid w:val="00176734"/>
    <w:rsid w:val="00177F11"/>
    <w:rsid w:val="0018607B"/>
    <w:rsid w:val="00194C1C"/>
    <w:rsid w:val="001A2D73"/>
    <w:rsid w:val="001A2F2A"/>
    <w:rsid w:val="001A49F9"/>
    <w:rsid w:val="001A4E35"/>
    <w:rsid w:val="001B2684"/>
    <w:rsid w:val="001C177B"/>
    <w:rsid w:val="001C1B80"/>
    <w:rsid w:val="001C3292"/>
    <w:rsid w:val="001C40D0"/>
    <w:rsid w:val="001D3B9C"/>
    <w:rsid w:val="001D598D"/>
    <w:rsid w:val="001D5A62"/>
    <w:rsid w:val="001D691A"/>
    <w:rsid w:val="001D6951"/>
    <w:rsid w:val="001E1CF5"/>
    <w:rsid w:val="001E26EF"/>
    <w:rsid w:val="001E598C"/>
    <w:rsid w:val="001E6CD5"/>
    <w:rsid w:val="001F115E"/>
    <w:rsid w:val="002061F9"/>
    <w:rsid w:val="002145C6"/>
    <w:rsid w:val="00221A53"/>
    <w:rsid w:val="00222FA2"/>
    <w:rsid w:val="002241B0"/>
    <w:rsid w:val="00235B4C"/>
    <w:rsid w:val="00243A78"/>
    <w:rsid w:val="002543A2"/>
    <w:rsid w:val="00256DD1"/>
    <w:rsid w:val="002575AA"/>
    <w:rsid w:val="002649E9"/>
    <w:rsid w:val="00265F33"/>
    <w:rsid w:val="00271DA5"/>
    <w:rsid w:val="0027314A"/>
    <w:rsid w:val="00273F7F"/>
    <w:rsid w:val="002742BE"/>
    <w:rsid w:val="00275C7A"/>
    <w:rsid w:val="0029005E"/>
    <w:rsid w:val="002916F1"/>
    <w:rsid w:val="00291AE4"/>
    <w:rsid w:val="002925F7"/>
    <w:rsid w:val="002937CF"/>
    <w:rsid w:val="00294429"/>
    <w:rsid w:val="0029702F"/>
    <w:rsid w:val="002B1BF0"/>
    <w:rsid w:val="002B6E88"/>
    <w:rsid w:val="002C2962"/>
    <w:rsid w:val="002C4521"/>
    <w:rsid w:val="002C5BC0"/>
    <w:rsid w:val="002C5D0E"/>
    <w:rsid w:val="002C605F"/>
    <w:rsid w:val="002D2AB6"/>
    <w:rsid w:val="002D573C"/>
    <w:rsid w:val="002E03E2"/>
    <w:rsid w:val="002E0C65"/>
    <w:rsid w:val="002E4C3B"/>
    <w:rsid w:val="002E7D3A"/>
    <w:rsid w:val="002F1584"/>
    <w:rsid w:val="002F2152"/>
    <w:rsid w:val="002F61BA"/>
    <w:rsid w:val="003005CB"/>
    <w:rsid w:val="00311AF5"/>
    <w:rsid w:val="003148F7"/>
    <w:rsid w:val="003161FE"/>
    <w:rsid w:val="00316C4D"/>
    <w:rsid w:val="00322C14"/>
    <w:rsid w:val="00323734"/>
    <w:rsid w:val="0032680C"/>
    <w:rsid w:val="00327A44"/>
    <w:rsid w:val="00334648"/>
    <w:rsid w:val="00335DFC"/>
    <w:rsid w:val="003368D4"/>
    <w:rsid w:val="00337E92"/>
    <w:rsid w:val="00354212"/>
    <w:rsid w:val="00355EB0"/>
    <w:rsid w:val="00356C70"/>
    <w:rsid w:val="003605B3"/>
    <w:rsid w:val="00360785"/>
    <w:rsid w:val="003635B0"/>
    <w:rsid w:val="003649AA"/>
    <w:rsid w:val="003679C2"/>
    <w:rsid w:val="00371BAC"/>
    <w:rsid w:val="00374EFC"/>
    <w:rsid w:val="00375D68"/>
    <w:rsid w:val="00377B77"/>
    <w:rsid w:val="00381211"/>
    <w:rsid w:val="0038299F"/>
    <w:rsid w:val="00382C04"/>
    <w:rsid w:val="00385657"/>
    <w:rsid w:val="00390495"/>
    <w:rsid w:val="00391DC2"/>
    <w:rsid w:val="00394753"/>
    <w:rsid w:val="00395F33"/>
    <w:rsid w:val="00395F6E"/>
    <w:rsid w:val="003A7325"/>
    <w:rsid w:val="003B0100"/>
    <w:rsid w:val="003B166F"/>
    <w:rsid w:val="003B4AEB"/>
    <w:rsid w:val="003B57D0"/>
    <w:rsid w:val="003B7F50"/>
    <w:rsid w:val="003B7F71"/>
    <w:rsid w:val="003C5DAF"/>
    <w:rsid w:val="003D0D8D"/>
    <w:rsid w:val="003D1080"/>
    <w:rsid w:val="003D6E33"/>
    <w:rsid w:val="003E1439"/>
    <w:rsid w:val="003E546F"/>
    <w:rsid w:val="003E786C"/>
    <w:rsid w:val="003E7896"/>
    <w:rsid w:val="003F1BB3"/>
    <w:rsid w:val="003F1DE5"/>
    <w:rsid w:val="003F40D1"/>
    <w:rsid w:val="0041376F"/>
    <w:rsid w:val="00421438"/>
    <w:rsid w:val="00431B83"/>
    <w:rsid w:val="0043630D"/>
    <w:rsid w:val="00443404"/>
    <w:rsid w:val="00443D31"/>
    <w:rsid w:val="00451CCE"/>
    <w:rsid w:val="00454B7D"/>
    <w:rsid w:val="00481E9E"/>
    <w:rsid w:val="004836C5"/>
    <w:rsid w:val="004A0583"/>
    <w:rsid w:val="004A09E6"/>
    <w:rsid w:val="004A10CE"/>
    <w:rsid w:val="004A170E"/>
    <w:rsid w:val="004A33B3"/>
    <w:rsid w:val="004B158A"/>
    <w:rsid w:val="004B1898"/>
    <w:rsid w:val="004B3A3C"/>
    <w:rsid w:val="004B4648"/>
    <w:rsid w:val="004C20F7"/>
    <w:rsid w:val="004C39FE"/>
    <w:rsid w:val="004C44EF"/>
    <w:rsid w:val="004C63ED"/>
    <w:rsid w:val="004C6584"/>
    <w:rsid w:val="004D184C"/>
    <w:rsid w:val="004D497A"/>
    <w:rsid w:val="004D6891"/>
    <w:rsid w:val="004D7A67"/>
    <w:rsid w:val="004E0CF9"/>
    <w:rsid w:val="004E5267"/>
    <w:rsid w:val="004E698C"/>
    <w:rsid w:val="004F1091"/>
    <w:rsid w:val="004F1CF9"/>
    <w:rsid w:val="004F501D"/>
    <w:rsid w:val="00502162"/>
    <w:rsid w:val="005038DE"/>
    <w:rsid w:val="0051149A"/>
    <w:rsid w:val="00512575"/>
    <w:rsid w:val="00514FF5"/>
    <w:rsid w:val="00516ADF"/>
    <w:rsid w:val="00520AFC"/>
    <w:rsid w:val="00522996"/>
    <w:rsid w:val="00523E0E"/>
    <w:rsid w:val="00534F23"/>
    <w:rsid w:val="0054212F"/>
    <w:rsid w:val="005425F0"/>
    <w:rsid w:val="0055496D"/>
    <w:rsid w:val="00555294"/>
    <w:rsid w:val="00557868"/>
    <w:rsid w:val="00580F01"/>
    <w:rsid w:val="00587B6D"/>
    <w:rsid w:val="00593DDE"/>
    <w:rsid w:val="0059414A"/>
    <w:rsid w:val="005B743D"/>
    <w:rsid w:val="005C51AF"/>
    <w:rsid w:val="005C6FF3"/>
    <w:rsid w:val="005D507A"/>
    <w:rsid w:val="005D7602"/>
    <w:rsid w:val="005E0344"/>
    <w:rsid w:val="005E1034"/>
    <w:rsid w:val="005E2F56"/>
    <w:rsid w:val="005E739F"/>
    <w:rsid w:val="005F32E6"/>
    <w:rsid w:val="005F6E83"/>
    <w:rsid w:val="005F6FC1"/>
    <w:rsid w:val="005F7058"/>
    <w:rsid w:val="00601029"/>
    <w:rsid w:val="00603266"/>
    <w:rsid w:val="006041E3"/>
    <w:rsid w:val="006043D5"/>
    <w:rsid w:val="006146E1"/>
    <w:rsid w:val="00615598"/>
    <w:rsid w:val="00615C41"/>
    <w:rsid w:val="0062769B"/>
    <w:rsid w:val="00636CDA"/>
    <w:rsid w:val="00643A82"/>
    <w:rsid w:val="006472F3"/>
    <w:rsid w:val="00647633"/>
    <w:rsid w:val="006512C3"/>
    <w:rsid w:val="00651AF4"/>
    <w:rsid w:val="00652D3F"/>
    <w:rsid w:val="00653547"/>
    <w:rsid w:val="00655BA1"/>
    <w:rsid w:val="00664E73"/>
    <w:rsid w:val="00666748"/>
    <w:rsid w:val="00666C0C"/>
    <w:rsid w:val="00683F27"/>
    <w:rsid w:val="006A3C58"/>
    <w:rsid w:val="006A5162"/>
    <w:rsid w:val="006A5569"/>
    <w:rsid w:val="006B0585"/>
    <w:rsid w:val="006B09D1"/>
    <w:rsid w:val="006B6CAA"/>
    <w:rsid w:val="006D55CD"/>
    <w:rsid w:val="006E0BA7"/>
    <w:rsid w:val="006F4AD0"/>
    <w:rsid w:val="006F54AE"/>
    <w:rsid w:val="006F6111"/>
    <w:rsid w:val="00703FDC"/>
    <w:rsid w:val="0070493B"/>
    <w:rsid w:val="007142EE"/>
    <w:rsid w:val="007143A9"/>
    <w:rsid w:val="00715CF3"/>
    <w:rsid w:val="0072424F"/>
    <w:rsid w:val="007268A4"/>
    <w:rsid w:val="00741023"/>
    <w:rsid w:val="00741A60"/>
    <w:rsid w:val="00741CD5"/>
    <w:rsid w:val="00742A75"/>
    <w:rsid w:val="0074379E"/>
    <w:rsid w:val="007525DC"/>
    <w:rsid w:val="00760289"/>
    <w:rsid w:val="00761B86"/>
    <w:rsid w:val="007640C2"/>
    <w:rsid w:val="00765953"/>
    <w:rsid w:val="0076624D"/>
    <w:rsid w:val="00766E38"/>
    <w:rsid w:val="00772379"/>
    <w:rsid w:val="0078074D"/>
    <w:rsid w:val="00790DA2"/>
    <w:rsid w:val="0079125E"/>
    <w:rsid w:val="00794632"/>
    <w:rsid w:val="007A42EE"/>
    <w:rsid w:val="007A7F45"/>
    <w:rsid w:val="007B3823"/>
    <w:rsid w:val="007B7D10"/>
    <w:rsid w:val="007B7D3F"/>
    <w:rsid w:val="007C2035"/>
    <w:rsid w:val="007C3BFD"/>
    <w:rsid w:val="007C692E"/>
    <w:rsid w:val="007D15EE"/>
    <w:rsid w:val="007D1905"/>
    <w:rsid w:val="007D1FAF"/>
    <w:rsid w:val="007D24B0"/>
    <w:rsid w:val="007D5CF7"/>
    <w:rsid w:val="007D7256"/>
    <w:rsid w:val="007E1DE8"/>
    <w:rsid w:val="007E4940"/>
    <w:rsid w:val="007E4ABE"/>
    <w:rsid w:val="007E7A10"/>
    <w:rsid w:val="007F0CD9"/>
    <w:rsid w:val="007F41D9"/>
    <w:rsid w:val="00804DFE"/>
    <w:rsid w:val="00811A31"/>
    <w:rsid w:val="00812713"/>
    <w:rsid w:val="00813100"/>
    <w:rsid w:val="008226ED"/>
    <w:rsid w:val="00824FCD"/>
    <w:rsid w:val="0084610A"/>
    <w:rsid w:val="00847FA9"/>
    <w:rsid w:val="00850069"/>
    <w:rsid w:val="0085086C"/>
    <w:rsid w:val="00856764"/>
    <w:rsid w:val="00857BDA"/>
    <w:rsid w:val="00857F53"/>
    <w:rsid w:val="00864162"/>
    <w:rsid w:val="0087204D"/>
    <w:rsid w:val="008722C3"/>
    <w:rsid w:val="00873069"/>
    <w:rsid w:val="00880BE5"/>
    <w:rsid w:val="008862A1"/>
    <w:rsid w:val="008862AA"/>
    <w:rsid w:val="008909E2"/>
    <w:rsid w:val="0089390D"/>
    <w:rsid w:val="00895136"/>
    <w:rsid w:val="008A316B"/>
    <w:rsid w:val="008A5042"/>
    <w:rsid w:val="008A7B3B"/>
    <w:rsid w:val="008B183D"/>
    <w:rsid w:val="008B6852"/>
    <w:rsid w:val="008C02AA"/>
    <w:rsid w:val="008C1112"/>
    <w:rsid w:val="008C49D2"/>
    <w:rsid w:val="008D03FB"/>
    <w:rsid w:val="008D15E7"/>
    <w:rsid w:val="008D27CF"/>
    <w:rsid w:val="008D315D"/>
    <w:rsid w:val="008D3319"/>
    <w:rsid w:val="008E7608"/>
    <w:rsid w:val="008F101A"/>
    <w:rsid w:val="008F270F"/>
    <w:rsid w:val="008F6BB0"/>
    <w:rsid w:val="008F7122"/>
    <w:rsid w:val="00900F7F"/>
    <w:rsid w:val="00903F92"/>
    <w:rsid w:val="00905990"/>
    <w:rsid w:val="00905EFC"/>
    <w:rsid w:val="009064BE"/>
    <w:rsid w:val="00907294"/>
    <w:rsid w:val="0091028F"/>
    <w:rsid w:val="00913A7B"/>
    <w:rsid w:val="00915252"/>
    <w:rsid w:val="0093087D"/>
    <w:rsid w:val="00932747"/>
    <w:rsid w:val="00933E48"/>
    <w:rsid w:val="00941393"/>
    <w:rsid w:val="009420C2"/>
    <w:rsid w:val="009501B9"/>
    <w:rsid w:val="0095321B"/>
    <w:rsid w:val="00954FB5"/>
    <w:rsid w:val="00955803"/>
    <w:rsid w:val="009607C8"/>
    <w:rsid w:val="0096588B"/>
    <w:rsid w:val="009676EC"/>
    <w:rsid w:val="009708C3"/>
    <w:rsid w:val="009713FE"/>
    <w:rsid w:val="00971720"/>
    <w:rsid w:val="00973B3E"/>
    <w:rsid w:val="00974196"/>
    <w:rsid w:val="009741A6"/>
    <w:rsid w:val="00981DF5"/>
    <w:rsid w:val="00987513"/>
    <w:rsid w:val="00987A91"/>
    <w:rsid w:val="00993547"/>
    <w:rsid w:val="00997386"/>
    <w:rsid w:val="009A770F"/>
    <w:rsid w:val="009B5A6F"/>
    <w:rsid w:val="009C2E25"/>
    <w:rsid w:val="009C62D7"/>
    <w:rsid w:val="009D1954"/>
    <w:rsid w:val="009D7D14"/>
    <w:rsid w:val="009E0A08"/>
    <w:rsid w:val="009E5456"/>
    <w:rsid w:val="009E6783"/>
    <w:rsid w:val="009F0F95"/>
    <w:rsid w:val="009F7A59"/>
    <w:rsid w:val="00A051B4"/>
    <w:rsid w:val="00A06230"/>
    <w:rsid w:val="00A068FF"/>
    <w:rsid w:val="00A07964"/>
    <w:rsid w:val="00A13C69"/>
    <w:rsid w:val="00A13F6B"/>
    <w:rsid w:val="00A156B8"/>
    <w:rsid w:val="00A17E32"/>
    <w:rsid w:val="00A26FA8"/>
    <w:rsid w:val="00A30FB1"/>
    <w:rsid w:val="00A33A7D"/>
    <w:rsid w:val="00A36406"/>
    <w:rsid w:val="00A40016"/>
    <w:rsid w:val="00A41CEC"/>
    <w:rsid w:val="00A436E8"/>
    <w:rsid w:val="00A4493F"/>
    <w:rsid w:val="00A548B9"/>
    <w:rsid w:val="00A6068F"/>
    <w:rsid w:val="00A608FE"/>
    <w:rsid w:val="00A643D1"/>
    <w:rsid w:val="00A64664"/>
    <w:rsid w:val="00A707A3"/>
    <w:rsid w:val="00A84E66"/>
    <w:rsid w:val="00A94E51"/>
    <w:rsid w:val="00AA0883"/>
    <w:rsid w:val="00AB4059"/>
    <w:rsid w:val="00AB6A2A"/>
    <w:rsid w:val="00AC2BE8"/>
    <w:rsid w:val="00AD691C"/>
    <w:rsid w:val="00AD6964"/>
    <w:rsid w:val="00AE21F5"/>
    <w:rsid w:val="00AE52BA"/>
    <w:rsid w:val="00AE765E"/>
    <w:rsid w:val="00B05D32"/>
    <w:rsid w:val="00B07371"/>
    <w:rsid w:val="00B07E60"/>
    <w:rsid w:val="00B10D1D"/>
    <w:rsid w:val="00B13F6F"/>
    <w:rsid w:val="00B1585D"/>
    <w:rsid w:val="00B17498"/>
    <w:rsid w:val="00B21C56"/>
    <w:rsid w:val="00B21CD2"/>
    <w:rsid w:val="00B24AFD"/>
    <w:rsid w:val="00B26ECA"/>
    <w:rsid w:val="00B30883"/>
    <w:rsid w:val="00B3171A"/>
    <w:rsid w:val="00B3385A"/>
    <w:rsid w:val="00B33ED4"/>
    <w:rsid w:val="00B3490F"/>
    <w:rsid w:val="00B3681C"/>
    <w:rsid w:val="00B3735E"/>
    <w:rsid w:val="00B41A5C"/>
    <w:rsid w:val="00B41EC8"/>
    <w:rsid w:val="00B41F65"/>
    <w:rsid w:val="00B4482D"/>
    <w:rsid w:val="00B61599"/>
    <w:rsid w:val="00B66881"/>
    <w:rsid w:val="00B8377F"/>
    <w:rsid w:val="00B863B1"/>
    <w:rsid w:val="00B96EAF"/>
    <w:rsid w:val="00BA59B8"/>
    <w:rsid w:val="00BB316C"/>
    <w:rsid w:val="00BC007A"/>
    <w:rsid w:val="00BD00D5"/>
    <w:rsid w:val="00BD04C4"/>
    <w:rsid w:val="00BD5375"/>
    <w:rsid w:val="00BE1972"/>
    <w:rsid w:val="00BE2580"/>
    <w:rsid w:val="00BF19AE"/>
    <w:rsid w:val="00BF293F"/>
    <w:rsid w:val="00BF37F0"/>
    <w:rsid w:val="00BF768E"/>
    <w:rsid w:val="00C001E0"/>
    <w:rsid w:val="00C023D1"/>
    <w:rsid w:val="00C037CF"/>
    <w:rsid w:val="00C06428"/>
    <w:rsid w:val="00C1690C"/>
    <w:rsid w:val="00C20175"/>
    <w:rsid w:val="00C23569"/>
    <w:rsid w:val="00C32FBD"/>
    <w:rsid w:val="00C33126"/>
    <w:rsid w:val="00C46423"/>
    <w:rsid w:val="00C46EEF"/>
    <w:rsid w:val="00C479C3"/>
    <w:rsid w:val="00C501FF"/>
    <w:rsid w:val="00C53E88"/>
    <w:rsid w:val="00C54B3D"/>
    <w:rsid w:val="00C57F3B"/>
    <w:rsid w:val="00C61BDA"/>
    <w:rsid w:val="00C62BB6"/>
    <w:rsid w:val="00C66C57"/>
    <w:rsid w:val="00C66DE6"/>
    <w:rsid w:val="00C72A0C"/>
    <w:rsid w:val="00C75029"/>
    <w:rsid w:val="00C763BF"/>
    <w:rsid w:val="00C768CC"/>
    <w:rsid w:val="00C8364B"/>
    <w:rsid w:val="00C9035B"/>
    <w:rsid w:val="00C93227"/>
    <w:rsid w:val="00C95694"/>
    <w:rsid w:val="00C95E1B"/>
    <w:rsid w:val="00CA10DA"/>
    <w:rsid w:val="00CA1993"/>
    <w:rsid w:val="00CA23E3"/>
    <w:rsid w:val="00CA5627"/>
    <w:rsid w:val="00CC0D50"/>
    <w:rsid w:val="00CC5EF5"/>
    <w:rsid w:val="00CC64C9"/>
    <w:rsid w:val="00CD1E5E"/>
    <w:rsid w:val="00CD5454"/>
    <w:rsid w:val="00CD61D0"/>
    <w:rsid w:val="00CE1B25"/>
    <w:rsid w:val="00CE3FB1"/>
    <w:rsid w:val="00CE71CE"/>
    <w:rsid w:val="00CF7967"/>
    <w:rsid w:val="00D05A27"/>
    <w:rsid w:val="00D11ED0"/>
    <w:rsid w:val="00D12C34"/>
    <w:rsid w:val="00D146D0"/>
    <w:rsid w:val="00D17BE5"/>
    <w:rsid w:val="00D20950"/>
    <w:rsid w:val="00D2528B"/>
    <w:rsid w:val="00D260F3"/>
    <w:rsid w:val="00D27692"/>
    <w:rsid w:val="00D33B05"/>
    <w:rsid w:val="00D4140D"/>
    <w:rsid w:val="00D421B8"/>
    <w:rsid w:val="00D42F58"/>
    <w:rsid w:val="00D434F4"/>
    <w:rsid w:val="00D5378D"/>
    <w:rsid w:val="00D53BD8"/>
    <w:rsid w:val="00D575FB"/>
    <w:rsid w:val="00D63016"/>
    <w:rsid w:val="00D6330F"/>
    <w:rsid w:val="00D65078"/>
    <w:rsid w:val="00D71143"/>
    <w:rsid w:val="00D71A26"/>
    <w:rsid w:val="00D721D5"/>
    <w:rsid w:val="00D72815"/>
    <w:rsid w:val="00D73963"/>
    <w:rsid w:val="00D74D59"/>
    <w:rsid w:val="00D75748"/>
    <w:rsid w:val="00D81CBC"/>
    <w:rsid w:val="00D840F5"/>
    <w:rsid w:val="00D842C1"/>
    <w:rsid w:val="00D851CB"/>
    <w:rsid w:val="00D85713"/>
    <w:rsid w:val="00D874F9"/>
    <w:rsid w:val="00D87A22"/>
    <w:rsid w:val="00D9197B"/>
    <w:rsid w:val="00D9743A"/>
    <w:rsid w:val="00DA1408"/>
    <w:rsid w:val="00DA35C2"/>
    <w:rsid w:val="00DA47B1"/>
    <w:rsid w:val="00DA5CB3"/>
    <w:rsid w:val="00DD06F2"/>
    <w:rsid w:val="00DD4A66"/>
    <w:rsid w:val="00DE581D"/>
    <w:rsid w:val="00DF16D0"/>
    <w:rsid w:val="00DF4704"/>
    <w:rsid w:val="00E038CD"/>
    <w:rsid w:val="00E04C40"/>
    <w:rsid w:val="00E04D6E"/>
    <w:rsid w:val="00E06F91"/>
    <w:rsid w:val="00E12D9E"/>
    <w:rsid w:val="00E176D3"/>
    <w:rsid w:val="00E2244D"/>
    <w:rsid w:val="00E31907"/>
    <w:rsid w:val="00E33768"/>
    <w:rsid w:val="00E45569"/>
    <w:rsid w:val="00E54032"/>
    <w:rsid w:val="00E55DD6"/>
    <w:rsid w:val="00E56E3F"/>
    <w:rsid w:val="00E616BA"/>
    <w:rsid w:val="00E67B76"/>
    <w:rsid w:val="00E70647"/>
    <w:rsid w:val="00E754AF"/>
    <w:rsid w:val="00E75D67"/>
    <w:rsid w:val="00E7676C"/>
    <w:rsid w:val="00E8031E"/>
    <w:rsid w:val="00E814EC"/>
    <w:rsid w:val="00E83A40"/>
    <w:rsid w:val="00E86A59"/>
    <w:rsid w:val="00E87548"/>
    <w:rsid w:val="00E90BE7"/>
    <w:rsid w:val="00E915C3"/>
    <w:rsid w:val="00E9665A"/>
    <w:rsid w:val="00EA0772"/>
    <w:rsid w:val="00EA119C"/>
    <w:rsid w:val="00EA1A8A"/>
    <w:rsid w:val="00EB4914"/>
    <w:rsid w:val="00EB4E8E"/>
    <w:rsid w:val="00EB5FA4"/>
    <w:rsid w:val="00EC20B5"/>
    <w:rsid w:val="00ED369D"/>
    <w:rsid w:val="00ED41DD"/>
    <w:rsid w:val="00ED6F9C"/>
    <w:rsid w:val="00ED7119"/>
    <w:rsid w:val="00EE1198"/>
    <w:rsid w:val="00EF03FC"/>
    <w:rsid w:val="00EF78F7"/>
    <w:rsid w:val="00F01F76"/>
    <w:rsid w:val="00F0565F"/>
    <w:rsid w:val="00F05B8F"/>
    <w:rsid w:val="00F17570"/>
    <w:rsid w:val="00F22B77"/>
    <w:rsid w:val="00F464BB"/>
    <w:rsid w:val="00F47037"/>
    <w:rsid w:val="00F47FBC"/>
    <w:rsid w:val="00F53EC4"/>
    <w:rsid w:val="00F549C4"/>
    <w:rsid w:val="00F5687C"/>
    <w:rsid w:val="00F568B6"/>
    <w:rsid w:val="00F65160"/>
    <w:rsid w:val="00F65C01"/>
    <w:rsid w:val="00F71D49"/>
    <w:rsid w:val="00F71DA5"/>
    <w:rsid w:val="00F730DF"/>
    <w:rsid w:val="00F73B30"/>
    <w:rsid w:val="00F828B9"/>
    <w:rsid w:val="00F86870"/>
    <w:rsid w:val="00F874A8"/>
    <w:rsid w:val="00F90061"/>
    <w:rsid w:val="00F9095E"/>
    <w:rsid w:val="00F91002"/>
    <w:rsid w:val="00F974E3"/>
    <w:rsid w:val="00FA25F2"/>
    <w:rsid w:val="00FA696C"/>
    <w:rsid w:val="00FB0EBC"/>
    <w:rsid w:val="00FB51EB"/>
    <w:rsid w:val="00FB709A"/>
    <w:rsid w:val="00FC3453"/>
    <w:rsid w:val="00FD01EA"/>
    <w:rsid w:val="00FD4C79"/>
    <w:rsid w:val="00FE1325"/>
    <w:rsid w:val="00FE2BFA"/>
    <w:rsid w:val="00FE59C0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CFF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42A75"/>
    <w:pPr>
      <w:keepNext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Intense Reference"/>
    <w:basedOn w:val="a0"/>
    <w:uiPriority w:val="32"/>
    <w:qFormat/>
    <w:rsid w:val="00905EFC"/>
    <w:rPr>
      <w:b/>
      <w:bCs/>
      <w:smallCaps/>
      <w:color w:val="418AB3" w:themeColor="accent1"/>
      <w:spacing w:val="5"/>
    </w:rPr>
  </w:style>
  <w:style w:type="character" w:customStyle="1" w:styleId="60">
    <w:name w:val="Заголовок 6 Знак"/>
    <w:basedOn w:val="a0"/>
    <w:link w:val="6"/>
    <w:rsid w:val="00742A7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package" Target="../embeddings/Microsoft_Excel_Worksheet2.xlsx"/><Relationship Id="rId4" Type="http://schemas.openxmlformats.org/officeDocument/2006/relationships/image" Target="../media/image4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package" Target="../embeddings/Microsoft_Excel_Worksheet4.xlsx"/><Relationship Id="rId4" Type="http://schemas.openxmlformats.org/officeDocument/2006/relationships/image" Target="../media/image4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7.xml"/><Relationship Id="rId1" Type="http://schemas.microsoft.com/office/2011/relationships/chartStyle" Target="style7.xml"/><Relationship Id="rId5" Type="http://schemas.openxmlformats.org/officeDocument/2006/relationships/package" Target="../embeddings/Microsoft_Excel_Worksheet6.xlsx"/><Relationship Id="rId4" Type="http://schemas.openxmlformats.org/officeDocument/2006/relationships/image" Target="../media/image5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8.xml"/><Relationship Id="rId1" Type="http://schemas.microsoft.com/office/2011/relationships/chartStyle" Target="style8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67303192307033E-2"/>
          <c:y val="0.15460102410732102"/>
          <c:w val="0.87710232804413546"/>
          <c:h val="0.7645498546874747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6941431670282039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9D-4E43-943D-4040E73B14D5}"/>
                </c:ext>
              </c:extLst>
            </c:dLbl>
            <c:dLbl>
              <c:idx val="1"/>
              <c:layout>
                <c:manualLayout>
                  <c:x val="-5.7291666666666664E-2"/>
                  <c:y val="0.116378890138732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9D-4E43-943D-4040E73B14D5}"/>
                </c:ext>
              </c:extLst>
            </c:dLbl>
            <c:dLbl>
              <c:idx val="2"/>
              <c:layout>
                <c:manualLayout>
                  <c:x val="-6.7787418655097617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9D-4E43-943D-4040E73B14D5}"/>
                </c:ext>
              </c:extLst>
            </c:dLbl>
            <c:dLbl>
              <c:idx val="3"/>
              <c:layout>
                <c:manualLayout>
                  <c:x val="-6.3449023861171364E-2"/>
                  <c:y val="8.89423076923076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9D-4E43-943D-4040E73B14D5}"/>
                </c:ext>
              </c:extLst>
            </c:dLbl>
            <c:dLbl>
              <c:idx val="4"/>
              <c:layout>
                <c:manualLayout>
                  <c:x val="-7.9175704989154091E-2"/>
                  <c:y val="7.6121794871794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9D-4E43-943D-4040E73B14D5}"/>
                </c:ext>
              </c:extLst>
            </c:dLbl>
            <c:dLbl>
              <c:idx val="5"/>
              <c:layout>
                <c:manualLayout>
                  <c:x val="-5.7365193775940695E-2"/>
                  <c:y val="6.00961538461538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D9D-4E43-943D-4040E73B14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август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1012488.5</c:v>
                </c:pt>
                <c:pt idx="1">
                  <c:v>1012488.5</c:v>
                </c:pt>
                <c:pt idx="2">
                  <c:v>1077595.3</c:v>
                </c:pt>
                <c:pt idx="3">
                  <c:v>1082158.6000000001</c:v>
                </c:pt>
                <c:pt idx="4">
                  <c:v>1082853</c:v>
                </c:pt>
                <c:pt idx="5">
                  <c:v>1073920.3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D9D-4E43-943D-4040E73B14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август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1122555</c:v>
                </c:pt>
                <c:pt idx="1">
                  <c:v>1169611.2</c:v>
                </c:pt>
                <c:pt idx="2">
                  <c:v>1254474.6000000001</c:v>
                </c:pt>
                <c:pt idx="3">
                  <c:v>1259557.8</c:v>
                </c:pt>
                <c:pt idx="4">
                  <c:v>1316739.8</c:v>
                </c:pt>
                <c:pt idx="5">
                  <c:v>1322691.2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D9D-4E43-943D-4040E73B14D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29.6</c:v>
                </c:pt>
                <c:pt idx="1">
                  <c:v>13.9</c:v>
                </c:pt>
                <c:pt idx="2">
                  <c:v>56.5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28.6</c:v>
                </c:pt>
                <c:pt idx="1">
                  <c:v>19.100000000000001</c:v>
                </c:pt>
                <c:pt idx="2">
                  <c:v>52.3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31.8</c:v>
                </c:pt>
                <c:pt idx="1">
                  <c:v>16</c:v>
                </c:pt>
                <c:pt idx="2">
                  <c:v>52.2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B-4136-8532-DB8C9921EF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19.399999999999999</c:v>
                </c:pt>
                <c:pt idx="1">
                  <c:v>16.3</c:v>
                </c:pt>
                <c:pt idx="2">
                  <c:v>64.3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90-410D-9017-2AEFDF6B2CC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24.7</c:v>
                </c:pt>
                <c:pt idx="1">
                  <c:v>19.2</c:v>
                </c:pt>
                <c:pt idx="2">
                  <c:v>56.1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75-4404-9573-67F7336EA8F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425950426669743E-2"/>
          <c:y val="0.18729471316085489"/>
          <c:w val="0.87717528783616572"/>
          <c:h val="0.42530433695788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 отраслям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0F6-4B3A-873F-B1BF1F2B93C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0F6-4B3A-873F-B1BF1F2B93C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0F6-4B3A-873F-B1BF1F2B93C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80F6-4B3A-873F-B1BF1F2B93C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80F6-4B3A-873F-B1BF1F2B93C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80F6-4B3A-873F-B1BF1F2B93C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80F6-4B3A-873F-B1BF1F2B93CE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80F6-4B3A-873F-B1BF1F2B93CE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80F6-4B3A-873F-B1BF1F2B93CE}"/>
              </c:ext>
            </c:extLst>
          </c:dPt>
          <c:dLbls>
            <c:dLbl>
              <c:idx val="1"/>
              <c:layout>
                <c:manualLayout>
                  <c:x val="-6.5252854812398843E-3"/>
                  <c:y val="-3.17460317460317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F6-4B3A-873F-B1BF1F2B93CE}"/>
                </c:ext>
              </c:extLst>
            </c:dLbl>
            <c:dLbl>
              <c:idx val="6"/>
              <c:layout>
                <c:manualLayout>
                  <c:x val="-2.1750951604132682E-2"/>
                  <c:y val="-1.58730158730158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0F6-4B3A-873F-B1BF1F2B93CE}"/>
                </c:ext>
              </c:extLst>
            </c:dLbl>
            <c:dLbl>
              <c:idx val="8"/>
              <c:layout>
                <c:manualLayout>
                  <c:x val="-1.7400761283306143E-2"/>
                  <c:y val="-4.36507936507936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0F6-4B3A-873F-B1BF1F2B93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Соц.политика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10.7</c:v>
                </c:pt>
                <c:pt idx="1">
                  <c:v>1</c:v>
                </c:pt>
                <c:pt idx="2">
                  <c:v>10.1</c:v>
                </c:pt>
                <c:pt idx="3">
                  <c:v>10.199999999999999</c:v>
                </c:pt>
                <c:pt idx="4">
                  <c:v>52.6</c:v>
                </c:pt>
                <c:pt idx="5">
                  <c:v>10.3</c:v>
                </c:pt>
                <c:pt idx="6">
                  <c:v>4.3</c:v>
                </c:pt>
                <c:pt idx="7">
                  <c:v>0.4</c:v>
                </c:pt>
                <c:pt idx="8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0F6-4B3A-873F-B1BF1F2B93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2838039641596523E-2"/>
          <c:y val="0.76235809233523233"/>
          <c:w val="0.85996103668118162"/>
          <c:h val="0.197535100492575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4"/>
      <a:tile tx="0" ty="0" sx="100000" sy="100000" flip="none" algn="tl"/>
    </a:blip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5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37586124970303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00-41F3-B951-8885953405F0}"/>
                </c:ext>
              </c:extLst>
            </c:dLbl>
            <c:dLbl>
              <c:idx val="1"/>
              <c:layout>
                <c:manualLayout>
                  <c:x val="-2.207749199690915E-3"/>
                  <c:y val="-4.27655024946543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D0-4E72-94FD-F0851FE8F65A}"/>
                </c:ext>
              </c:extLst>
            </c:dLbl>
            <c:dLbl>
              <c:idx val="4"/>
              <c:layout>
                <c:manualLayout>
                  <c:x val="-1.1038745998454575E-2"/>
                  <c:y val="-7.12758374910905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00-41F3-B951-8885953405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12.4</c:v>
                </c:pt>
                <c:pt idx="1">
                  <c:v>1.2</c:v>
                </c:pt>
                <c:pt idx="2">
                  <c:v>13.5</c:v>
                </c:pt>
                <c:pt idx="3">
                  <c:v>0.8</c:v>
                </c:pt>
                <c:pt idx="4">
                  <c:v>72.099999999999994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B0D-A92B-BEC9AB011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12.3</c:v>
                </c:pt>
                <c:pt idx="1">
                  <c:v>1.7</c:v>
                </c:pt>
                <c:pt idx="2">
                  <c:v>8.1</c:v>
                </c:pt>
                <c:pt idx="3">
                  <c:v>1.1000000000000001</c:v>
                </c:pt>
                <c:pt idx="4">
                  <c:v>76.8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B0D-A92B-BEC9AB011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41549839938183E-3"/>
                  <c:y val="4.75172249940603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D0-4E72-94FD-F0851FE8F65A}"/>
                </c:ext>
              </c:extLst>
            </c:dLbl>
            <c:dLbl>
              <c:idx val="1"/>
              <c:layout>
                <c:manualLayout>
                  <c:x val="-4.0474934424437112E-17"/>
                  <c:y val="-4.75172249940603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D0-4E72-94FD-F0851FE8F65A}"/>
                </c:ext>
              </c:extLst>
            </c:dLbl>
            <c:dLbl>
              <c:idx val="4"/>
              <c:layout>
                <c:manualLayout>
                  <c:x val="1.1038745998454414E-2"/>
                  <c:y val="-1.42551674982181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D0-4E72-94FD-F0851FE8F6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1.1000000000000001</c:v>
                </c:pt>
                <c:pt idx="2">
                  <c:v>11.9</c:v>
                </c:pt>
                <c:pt idx="3">
                  <c:v>3.1</c:v>
                </c:pt>
                <c:pt idx="4">
                  <c:v>73.900000000000006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ED-4B0D-A92B-BEC9AB0110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9.4</c:v>
                </c:pt>
                <c:pt idx="1">
                  <c:v>1</c:v>
                </c:pt>
                <c:pt idx="2">
                  <c:v>20.3</c:v>
                </c:pt>
                <c:pt idx="3">
                  <c:v>10.5</c:v>
                </c:pt>
                <c:pt idx="4">
                  <c:v>58.8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82-4842-A60F-9D177225B03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324649519814549E-2"/>
                  <c:y val="-9.5034449988121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31-4AE9-BFB9-F144265ED5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10.7</c:v>
                </c:pt>
                <c:pt idx="1">
                  <c:v>1</c:v>
                </c:pt>
                <c:pt idx="2">
                  <c:v>10.1</c:v>
                </c:pt>
                <c:pt idx="3">
                  <c:v>10.199999999999999</c:v>
                </c:pt>
                <c:pt idx="4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31-4AE9-BFB9-F144265ED5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Доходные источники бюджетов сельских поселений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428550597841949E-2"/>
          <c:y val="0.14722222222222223"/>
          <c:w val="0.9190529308836396"/>
          <c:h val="0.681916635420572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33.700000000000003</c:v>
                </c:pt>
                <c:pt idx="1">
                  <c:v>1.9</c:v>
                </c:pt>
                <c:pt idx="2">
                  <c:v>64.400000000000006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1C-4069-94BF-B11BE277718D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33.9</c:v>
                </c:pt>
                <c:pt idx="1">
                  <c:v>2.8</c:v>
                </c:pt>
                <c:pt idx="2">
                  <c:v>63.3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1C-4069-94BF-B11BE277718D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</c:v>
                </c:pt>
                <c:pt idx="1">
                  <c:v>2.8</c:v>
                </c:pt>
                <c:pt idx="2">
                  <c:v>53.2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1C-4069-94BF-B11BE277718D}"/>
            </c:ext>
          </c:extLst>
        </c:ser>
        <c:ser>
          <c:idx val="4"/>
          <c:order val="3"/>
          <c:tx>
            <c:strRef>
              <c:f>Лист1!$E$1</c:f>
              <c:strCache>
                <c:ptCount val="1"/>
                <c:pt idx="0">
                  <c:v>2022 год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42.8</c:v>
                </c:pt>
                <c:pt idx="1">
                  <c:v>4.7</c:v>
                </c:pt>
                <c:pt idx="2">
                  <c:v>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1C-4069-94BF-B11BE27771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8342400"/>
        <c:axId val="468344696"/>
      </c:barChart>
      <c:catAx>
        <c:axId val="46834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8344696"/>
        <c:crosses val="autoZero"/>
        <c:auto val="1"/>
        <c:lblAlgn val="ctr"/>
        <c:lblOffset val="100"/>
        <c:noMultiLvlLbl val="0"/>
      </c:catAx>
      <c:valAx>
        <c:axId val="46834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342400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4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5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Поступление собственных доходов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83267611053494"/>
          <c:y val="0.19524753355380764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67.2</c:v>
                </c:pt>
                <c:pt idx="1">
                  <c:v>61</c:v>
                </c:pt>
                <c:pt idx="2">
                  <c:v>56.9</c:v>
                </c:pt>
                <c:pt idx="3">
                  <c:v>58.3</c:v>
                </c:pt>
                <c:pt idx="4">
                  <c:v>68.2</c:v>
                </c:pt>
                <c:pt idx="5">
                  <c:v>88.5</c:v>
                </c:pt>
                <c:pt idx="6">
                  <c:v>69.400000000000006</c:v>
                </c:pt>
                <c:pt idx="7">
                  <c:v>41.2</c:v>
                </c:pt>
                <c:pt idx="8">
                  <c:v>88.9</c:v>
                </c:pt>
                <c:pt idx="9">
                  <c:v>39.4</c:v>
                </c:pt>
                <c:pt idx="10">
                  <c:v>85.3</c:v>
                </c:pt>
                <c:pt idx="11">
                  <c:v>97.3</c:v>
                </c:pt>
                <c:pt idx="12">
                  <c:v>61.3</c:v>
                </c:pt>
                <c:pt idx="13">
                  <c:v>50.9</c:v>
                </c:pt>
                <c:pt idx="14">
                  <c:v>64</c:v>
                </c:pt>
                <c:pt idx="15">
                  <c:v>77.2</c:v>
                </c:pt>
                <c:pt idx="16">
                  <c:v>50.1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49-4D18-8A4E-6D71E892FA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77382549704884585"/>
          <c:y val="3.65853658536585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300721279320392"/>
          <c:y val="2.6070994174508675E-2"/>
          <c:w val="0.8545850315960154"/>
          <c:h val="0.7947491825884105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рублей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6430469441984058E-3"/>
                  <c:y val="-2.47320692497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37-41F1-855E-BFB65DED5168}"/>
                </c:ext>
              </c:extLst>
            </c:dLbl>
            <c:dLbl>
              <c:idx val="1"/>
              <c:layout>
                <c:manualLayout>
                  <c:x val="2.2143489813993872E-3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37-41F1-855E-BFB65DED5168}"/>
                </c:ext>
              </c:extLst>
            </c:dLbl>
            <c:dLbl>
              <c:idx val="2"/>
              <c:layout>
                <c:manualLayout>
                  <c:x val="6.6430469441984058E-3"/>
                  <c:y val="-3.7098103874690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37-41F1-855E-BFB65DED51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01.10.2019 год</c:v>
                </c:pt>
                <c:pt idx="1">
                  <c:v>01.10.2020 год</c:v>
                </c:pt>
                <c:pt idx="2">
                  <c:v>01.10.2021 год</c:v>
                </c:pt>
                <c:pt idx="3">
                  <c:v>01.10.2022 год</c:v>
                </c:pt>
                <c:pt idx="4">
                  <c:v>01.10.2023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712348.9</c:v>
                </c:pt>
                <c:pt idx="1">
                  <c:v>646188.6</c:v>
                </c:pt>
                <c:pt idx="2">
                  <c:v>737844.6</c:v>
                </c:pt>
                <c:pt idx="3">
                  <c:v>933444.6</c:v>
                </c:pt>
                <c:pt idx="4">
                  <c:v>970695.5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337-41F1-855E-BFB65DED51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21047552"/>
        <c:axId val="521049520"/>
        <c:axId val="513077080"/>
      </c:bar3DChart>
      <c:catAx>
        <c:axId val="5210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1049520"/>
        <c:crosses val="autoZero"/>
        <c:auto val="1"/>
        <c:lblAlgn val="ctr"/>
        <c:lblOffset val="100"/>
        <c:noMultiLvlLbl val="0"/>
      </c:catAx>
      <c:valAx>
        <c:axId val="52104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7552"/>
        <c:crosses val="autoZero"/>
        <c:crossBetween val="between"/>
      </c:valAx>
      <c:serAx>
        <c:axId val="513077080"/>
        <c:scaling>
          <c:orientation val="minMax"/>
        </c:scaling>
        <c:delete val="1"/>
        <c:axPos val="b"/>
        <c:majorTickMark val="none"/>
        <c:minorTickMark val="none"/>
        <c:tickLblPos val="nextTo"/>
        <c:crossAx val="521049520"/>
        <c:crosses val="autoZero"/>
      </c:ser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4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5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Исполнение бюджета по расходам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64401935413158"/>
          <c:y val="0.2174864075548168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Н.Черкутино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72.7</c:v>
                </c:pt>
                <c:pt idx="1">
                  <c:v>75.5</c:v>
                </c:pt>
                <c:pt idx="2">
                  <c:v>77.099999999999994</c:v>
                </c:pt>
                <c:pt idx="3">
                  <c:v>74.5</c:v>
                </c:pt>
                <c:pt idx="4">
                  <c:v>65.7</c:v>
                </c:pt>
                <c:pt idx="5">
                  <c:v>78.400000000000006</c:v>
                </c:pt>
                <c:pt idx="6">
                  <c:v>76.400000000000006</c:v>
                </c:pt>
                <c:pt idx="7">
                  <c:v>67</c:v>
                </c:pt>
                <c:pt idx="8">
                  <c:v>58.4</c:v>
                </c:pt>
                <c:pt idx="9">
                  <c:v>63.7</c:v>
                </c:pt>
                <c:pt idx="10">
                  <c:v>53.8</c:v>
                </c:pt>
                <c:pt idx="11">
                  <c:v>78.8</c:v>
                </c:pt>
                <c:pt idx="12">
                  <c:v>44.9</c:v>
                </c:pt>
                <c:pt idx="13">
                  <c:v>69.900000000000006</c:v>
                </c:pt>
                <c:pt idx="14">
                  <c:v>68.8</c:v>
                </c:pt>
                <c:pt idx="15">
                  <c:v>68.7</c:v>
                </c:pt>
                <c:pt idx="16">
                  <c:v>73.599999999999994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8-45C4-A14B-C8DEA7FE42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0.11821</cdr:x>
      <cdr:y>0.46299</cdr:y>
    </cdr:from>
    <cdr:to>
      <cdr:x>0.99081</cdr:x>
      <cdr:y>0.46299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700403" y="1648455"/>
          <a:ext cx="5170317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0.8022</cdr:x>
      <cdr:y>0.09537</cdr:y>
    </cdr:from>
    <cdr:to>
      <cdr:x>0.96833</cdr:x>
      <cdr:y>0.19533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753206" y="339553"/>
          <a:ext cx="984331" cy="35590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Средний показатель 66,2%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0.10629</cdr:x>
      <cdr:y>0.34279</cdr:y>
    </cdr:from>
    <cdr:to>
      <cdr:x>1</cdr:x>
      <cdr:y>0.34279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635187" y="989305"/>
          <a:ext cx="5340798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0.87313</cdr:x>
      <cdr:y>0.05207</cdr:y>
    </cdr:from>
    <cdr:to>
      <cdr:x>1</cdr:x>
      <cdr:y>0.20635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5217812" y="157255"/>
          <a:ext cx="758173" cy="465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средний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показатель 68,7%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61D5-0C72-4016-B742-93F182A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6723</TotalTime>
  <Pages>30</Pages>
  <Words>6172</Words>
  <Characters>35182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garshina@ufdbrka.lipetsk.ru</cp:lastModifiedBy>
  <cp:revision>249</cp:revision>
  <cp:lastPrinted>2023-10-10T12:46:00Z</cp:lastPrinted>
  <dcterms:created xsi:type="dcterms:W3CDTF">2017-07-17T07:26:00Z</dcterms:created>
  <dcterms:modified xsi:type="dcterms:W3CDTF">2023-10-11T11:34:00Z</dcterms:modified>
</cp:coreProperties>
</file>