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E9" w:rsidRDefault="00511CE9" w:rsidP="00511CE9">
      <w:pPr>
        <w:spacing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 w:rsidRPr="009D6612">
        <w:rPr>
          <w:rFonts w:ascii="Segoe UI" w:hAnsi="Segoe UI" w:cs="Segoe UI"/>
          <w:b/>
          <w:sz w:val="28"/>
          <w:szCs w:val="28"/>
        </w:rPr>
        <w:t>НОВОСТЬ</w:t>
      </w:r>
    </w:p>
    <w:p w:rsidR="00A001BB" w:rsidRPr="000E34AF" w:rsidRDefault="00A001BB" w:rsidP="00511CE9">
      <w:pPr>
        <w:spacing w:after="0"/>
        <w:contextualSpacing/>
        <w:jc w:val="right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A001BB" w:rsidRPr="000E34AF" w:rsidRDefault="00AD0C90" w:rsidP="00AD0C90">
      <w:pPr>
        <w:spacing w:after="0"/>
        <w:contextualSpacing/>
        <w:jc w:val="center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0E34AF">
        <w:rPr>
          <w:rFonts w:ascii="Segoe UI" w:eastAsia="Times New Roman" w:hAnsi="Segoe UI" w:cs="Segoe UI"/>
          <w:b/>
          <w:color w:val="000000"/>
          <w:sz w:val="24"/>
          <w:szCs w:val="24"/>
        </w:rPr>
        <w:t>ПРИ РЕГИСТРАЦИИ ПРАВ НЕ ТРЕБУЕТСЯ ВЫПИСКА ИЗ ЕГРН</w:t>
      </w:r>
    </w:p>
    <w:p w:rsidR="000E34AF" w:rsidRPr="00B370D9" w:rsidRDefault="000E34AF" w:rsidP="00AD0C90">
      <w:pPr>
        <w:spacing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0E34AF" w:rsidRDefault="00B370D9" w:rsidP="000E34AF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Calibri" w:hAnsi="Calibri"/>
          <w:color w:val="777777"/>
        </w:rPr>
      </w:pPr>
      <w:r>
        <w:rPr>
          <w:rFonts w:ascii="Segoe UI" w:hAnsi="Segoe UI" w:cs="Segoe UI"/>
          <w:color w:val="000000"/>
        </w:rPr>
        <w:t>Кадастровая палата по Липецкой области</w:t>
      </w:r>
      <w:r w:rsidR="000E34AF">
        <w:rPr>
          <w:rFonts w:ascii="Segoe UI" w:hAnsi="Segoe UI" w:cs="Segoe UI"/>
          <w:color w:val="000000"/>
        </w:rPr>
        <w:t xml:space="preserve"> обращает внимание граждан и предпринимателей, что для проведения регистрации прав на недвижимость не требуется предоставлять выписку из Единого государственного реестра недвижимости (ЕГРН). Для проведения этой процедуры необходимо предоставить в </w:t>
      </w:r>
      <w:proofErr w:type="spellStart"/>
      <w:r w:rsidR="000E34AF">
        <w:rPr>
          <w:rFonts w:ascii="Segoe UI" w:hAnsi="Segoe UI" w:cs="Segoe UI"/>
          <w:color w:val="000000"/>
        </w:rPr>
        <w:t>Росреестр</w:t>
      </w:r>
      <w:proofErr w:type="spellEnd"/>
      <w:r w:rsidR="000E34AF">
        <w:rPr>
          <w:rFonts w:ascii="Segoe UI" w:hAnsi="Segoe UI" w:cs="Segoe UI"/>
          <w:color w:val="000000"/>
        </w:rPr>
        <w:t xml:space="preserve"> заявление и пакет документов. С полным перечнем документов, необходимых для регистрации прав на недвижимость в зависимости от вида учетно-регистрационного действия можно ознакомиться </w:t>
      </w:r>
      <w:hyperlink r:id="rId6" w:history="1">
        <w:r w:rsidR="000E34AF">
          <w:rPr>
            <w:rStyle w:val="a3"/>
            <w:rFonts w:ascii="Segoe UI" w:hAnsi="Segoe UI" w:cs="Segoe UI"/>
          </w:rPr>
          <w:t xml:space="preserve">на сайте </w:t>
        </w:r>
        <w:proofErr w:type="spellStart"/>
        <w:r w:rsidR="000E34AF">
          <w:rPr>
            <w:rStyle w:val="a3"/>
            <w:rFonts w:ascii="Segoe UI" w:hAnsi="Segoe UI" w:cs="Segoe UI"/>
          </w:rPr>
          <w:t>Росреестра</w:t>
        </w:r>
        <w:proofErr w:type="spellEnd"/>
        <w:r w:rsidR="000E34AF">
          <w:rPr>
            <w:rStyle w:val="a3"/>
            <w:rFonts w:ascii="Segoe UI" w:hAnsi="Segoe UI" w:cs="Segoe UI"/>
          </w:rPr>
          <w:t>.</w:t>
        </w:r>
      </w:hyperlink>
    </w:p>
    <w:p w:rsidR="000E34AF" w:rsidRDefault="000E34AF" w:rsidP="000E34AF">
      <w:pPr>
        <w:pStyle w:val="a7"/>
        <w:shd w:val="clear" w:color="auto" w:fill="FFFFFF"/>
        <w:spacing w:before="0" w:beforeAutospacing="0" w:after="240" w:afterAutospacing="0"/>
        <w:contextualSpacing/>
        <w:jc w:val="both"/>
        <w:rPr>
          <w:rFonts w:ascii="Calibri" w:hAnsi="Calibri"/>
          <w:color w:val="777777"/>
        </w:rPr>
      </w:pPr>
      <w:r>
        <w:rPr>
          <w:rFonts w:ascii="Segoe UI" w:hAnsi="Segoe UI" w:cs="Segoe UI"/>
          <w:color w:val="000000"/>
        </w:rPr>
        <w:t xml:space="preserve">Федеральный закон «О государственной регистрации недвижимости» запрещает требовать у заявителя дополнительные документы, которые не предусмотрены этим законом. Выписка из ЕГРН не входит в перечень документов, необходимых для регистрации прав. При проведении правовой экспертизы </w:t>
      </w:r>
      <w:proofErr w:type="spellStart"/>
      <w:r>
        <w:rPr>
          <w:rFonts w:ascii="Segoe UI" w:hAnsi="Segoe UI" w:cs="Segoe UI"/>
          <w:color w:val="000000"/>
        </w:rPr>
        <w:t>Росреестр</w:t>
      </w:r>
      <w:proofErr w:type="spellEnd"/>
      <w:r>
        <w:rPr>
          <w:rFonts w:ascii="Segoe UI" w:hAnsi="Segoe UI" w:cs="Segoe UI"/>
          <w:color w:val="000000"/>
        </w:rPr>
        <w:t xml:space="preserve"> самостоятельно проверяет сведения об объекте недвижимости, на который регистрируются права, исходя из информации, содержащейся в ЕГРН на момент перехода права.</w:t>
      </w:r>
    </w:p>
    <w:p w:rsidR="000E34AF" w:rsidRDefault="000E34AF" w:rsidP="000E34AF">
      <w:pPr>
        <w:pStyle w:val="a7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rFonts w:ascii="Calibri" w:hAnsi="Calibri"/>
          <w:color w:val="777777"/>
        </w:rPr>
      </w:pPr>
      <w:r>
        <w:rPr>
          <w:rFonts w:ascii="Segoe UI" w:hAnsi="Segoe UI" w:cs="Segoe UI"/>
          <w:color w:val="000000"/>
        </w:rPr>
        <w:t xml:space="preserve">Владелец недвижимости (как физическое, так и юридическое лицо) может узнать информацию о принадлежащем ему объекте недвижимости с помощью сервиса </w:t>
      </w:r>
      <w:proofErr w:type="spellStart"/>
      <w:r>
        <w:rPr>
          <w:rFonts w:ascii="Segoe UI" w:hAnsi="Segoe UI" w:cs="Segoe UI"/>
          <w:color w:val="000000"/>
        </w:rPr>
        <w:t>Росреестра</w:t>
      </w:r>
      <w:proofErr w:type="spellEnd"/>
      <w:r>
        <w:rPr>
          <w:rFonts w:ascii="Segoe UI" w:hAnsi="Segoe UI" w:cs="Segoe UI"/>
          <w:color w:val="000000"/>
        </w:rPr>
        <w:t xml:space="preserve"> «Личный кабинет правообладателя», который размещен на главной странице сайта ведомства. Так, в личном кабинете собственник может получить информацию об основных характеристиках своей недвижимости: кадастровом номере, адресе, площади, кадастровой стоимости, а также сведения о правах (дате и номере регистрации), ограничениях и обременениях прав (в случае их наличия).</w:t>
      </w:r>
    </w:p>
    <w:p w:rsidR="000E34AF" w:rsidRDefault="000E34AF" w:rsidP="000E34AF">
      <w:pPr>
        <w:pStyle w:val="a7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rFonts w:ascii="Calibri" w:hAnsi="Calibri"/>
          <w:color w:val="777777"/>
        </w:rPr>
      </w:pPr>
      <w:r>
        <w:rPr>
          <w:rFonts w:ascii="Segoe UI" w:hAnsi="Segoe UI" w:cs="Segoe UI"/>
          <w:color w:val="000000"/>
        </w:rPr>
        <w:t>В «личном кабинете» владелец может также подать заявление о невозможности проведения сделок с принадлежащей ему недвижимостью без его личного участия. При подаче такого заявления в ЕГРН будет внесена соответствующая запись. Такое заявление служит основанием для отказа любому лицу, которое захочет провести операции с недвижимостью заявителя без его участия. Эта мера направлена на защиту прав собственников, а также является действенной мерой по борьбе с мошенничеством со стороны посредников, которые действуют по доверенности или по поддельным документам.</w:t>
      </w:r>
    </w:p>
    <w:p w:rsidR="000E34AF" w:rsidRDefault="000E34AF" w:rsidP="000E34AF">
      <w:pPr>
        <w:pStyle w:val="a7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rFonts w:ascii="Calibri" w:hAnsi="Calibri"/>
          <w:color w:val="777777"/>
        </w:rPr>
      </w:pPr>
      <w:r>
        <w:rPr>
          <w:rFonts w:ascii="Segoe UI" w:hAnsi="Segoe UI" w:cs="Segoe UI"/>
          <w:color w:val="000000"/>
        </w:rPr>
        <w:t>Для входа в «Личный кабинет правообладателя» необходима авторизация с использованием учетной записи единого портала государственных услуг Российской Федерации.</w:t>
      </w:r>
    </w:p>
    <w:p w:rsidR="000E34AF" w:rsidRDefault="000E34AF" w:rsidP="000E34AF">
      <w:pPr>
        <w:pStyle w:val="a7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rFonts w:ascii="Calibri" w:hAnsi="Calibri"/>
          <w:color w:val="777777"/>
        </w:rPr>
      </w:pPr>
      <w:r>
        <w:rPr>
          <w:rFonts w:ascii="Segoe UI" w:hAnsi="Segoe UI" w:cs="Segoe UI"/>
          <w:color w:val="000000"/>
        </w:rPr>
        <w:t xml:space="preserve">Кроме того, получить справочную информацию из ЕГРН об объектах недвижимости можно с помощью бесплатного сервиса «Справочная информация по объектам недвижимости в режиме </w:t>
      </w:r>
      <w:proofErr w:type="spellStart"/>
      <w:r>
        <w:rPr>
          <w:rFonts w:ascii="Segoe UI" w:hAnsi="Segoe UI" w:cs="Segoe UI"/>
          <w:color w:val="000000"/>
        </w:rPr>
        <w:t>online</w:t>
      </w:r>
      <w:proofErr w:type="spellEnd"/>
      <w:r>
        <w:rPr>
          <w:rFonts w:ascii="Segoe UI" w:hAnsi="Segoe UI" w:cs="Segoe UI"/>
          <w:color w:val="000000"/>
        </w:rPr>
        <w:t xml:space="preserve">» на сайте </w:t>
      </w:r>
      <w:proofErr w:type="spellStart"/>
      <w:r>
        <w:rPr>
          <w:rFonts w:ascii="Segoe UI" w:hAnsi="Segoe UI" w:cs="Segoe UI"/>
          <w:color w:val="000000"/>
        </w:rPr>
        <w:t>Росреестра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121EAD" w:rsidRPr="005024F8" w:rsidRDefault="00121EAD" w:rsidP="00121EAD">
      <w:pPr>
        <w:spacing w:after="0" w:line="360" w:lineRule="auto"/>
        <w:ind w:firstLine="708"/>
        <w:contextualSpacing/>
        <w:jc w:val="right"/>
        <w:rPr>
          <w:rFonts w:ascii="Segoe UI" w:hAnsi="Segoe UI" w:cs="Segoe UI"/>
          <w:b/>
          <w:sz w:val="24"/>
          <w:szCs w:val="24"/>
        </w:rPr>
      </w:pPr>
      <w:r w:rsidRPr="005024F8">
        <w:rPr>
          <w:rFonts w:ascii="Segoe UI" w:hAnsi="Segoe UI" w:cs="Segoe UI"/>
          <w:b/>
          <w:sz w:val="24"/>
          <w:szCs w:val="24"/>
          <w:shd w:val="clear" w:color="auto" w:fill="FFFFFF"/>
        </w:rPr>
        <w:t>Пресс-служба филиала ФГБУ «ФКП Росреестра» по Липецкой области</w:t>
      </w:r>
    </w:p>
    <w:p w:rsidR="00121EAD" w:rsidRPr="00511CE9" w:rsidRDefault="00121EAD" w:rsidP="00B575C5">
      <w:pPr>
        <w:spacing w:after="0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</w:p>
    <w:sectPr w:rsidR="00121EAD" w:rsidRPr="00511CE9" w:rsidSect="003D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D4A"/>
    <w:multiLevelType w:val="hybridMultilevel"/>
    <w:tmpl w:val="F3B2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009A"/>
    <w:multiLevelType w:val="hybridMultilevel"/>
    <w:tmpl w:val="5E205450"/>
    <w:lvl w:ilvl="0" w:tplc="21366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617"/>
    <w:rsid w:val="0002405A"/>
    <w:rsid w:val="0008435C"/>
    <w:rsid w:val="000B698F"/>
    <w:rsid w:val="000E34AF"/>
    <w:rsid w:val="00121EAD"/>
    <w:rsid w:val="001A5111"/>
    <w:rsid w:val="001D0F2E"/>
    <w:rsid w:val="001F7C37"/>
    <w:rsid w:val="00204EB2"/>
    <w:rsid w:val="002052C6"/>
    <w:rsid w:val="002154B9"/>
    <w:rsid w:val="00224C35"/>
    <w:rsid w:val="002264FC"/>
    <w:rsid w:val="00231B5C"/>
    <w:rsid w:val="00236D9E"/>
    <w:rsid w:val="00274F98"/>
    <w:rsid w:val="002A6611"/>
    <w:rsid w:val="002B4D90"/>
    <w:rsid w:val="002D1C6C"/>
    <w:rsid w:val="002D7841"/>
    <w:rsid w:val="002E212A"/>
    <w:rsid w:val="002E437E"/>
    <w:rsid w:val="00360B99"/>
    <w:rsid w:val="003874EB"/>
    <w:rsid w:val="003D312D"/>
    <w:rsid w:val="003E7C26"/>
    <w:rsid w:val="004B4B1B"/>
    <w:rsid w:val="004B68A8"/>
    <w:rsid w:val="004E5E86"/>
    <w:rsid w:val="004F7210"/>
    <w:rsid w:val="005065D7"/>
    <w:rsid w:val="00511CE9"/>
    <w:rsid w:val="00514384"/>
    <w:rsid w:val="005215AF"/>
    <w:rsid w:val="00547B28"/>
    <w:rsid w:val="0055604E"/>
    <w:rsid w:val="00564274"/>
    <w:rsid w:val="00576206"/>
    <w:rsid w:val="005D672A"/>
    <w:rsid w:val="005E30B0"/>
    <w:rsid w:val="005F1F24"/>
    <w:rsid w:val="005F3989"/>
    <w:rsid w:val="006108E6"/>
    <w:rsid w:val="00620336"/>
    <w:rsid w:val="006622F7"/>
    <w:rsid w:val="006A36B8"/>
    <w:rsid w:val="006E0120"/>
    <w:rsid w:val="0070569B"/>
    <w:rsid w:val="007400AC"/>
    <w:rsid w:val="007876C4"/>
    <w:rsid w:val="007F2559"/>
    <w:rsid w:val="00821EAC"/>
    <w:rsid w:val="00843A47"/>
    <w:rsid w:val="00847FD3"/>
    <w:rsid w:val="008A15C4"/>
    <w:rsid w:val="008B6947"/>
    <w:rsid w:val="008C05F7"/>
    <w:rsid w:val="008C7EDD"/>
    <w:rsid w:val="008F7869"/>
    <w:rsid w:val="00932304"/>
    <w:rsid w:val="00942D74"/>
    <w:rsid w:val="009874E6"/>
    <w:rsid w:val="009A1E69"/>
    <w:rsid w:val="009D70A6"/>
    <w:rsid w:val="009E7617"/>
    <w:rsid w:val="00A001BB"/>
    <w:rsid w:val="00A0171E"/>
    <w:rsid w:val="00A52087"/>
    <w:rsid w:val="00A73B1A"/>
    <w:rsid w:val="00AC2B60"/>
    <w:rsid w:val="00AD0C90"/>
    <w:rsid w:val="00AF4162"/>
    <w:rsid w:val="00B370D9"/>
    <w:rsid w:val="00B575C5"/>
    <w:rsid w:val="00B6163F"/>
    <w:rsid w:val="00B67DD3"/>
    <w:rsid w:val="00B74EF6"/>
    <w:rsid w:val="00BD2126"/>
    <w:rsid w:val="00BE7BBA"/>
    <w:rsid w:val="00BF3328"/>
    <w:rsid w:val="00BF6618"/>
    <w:rsid w:val="00C057CE"/>
    <w:rsid w:val="00C2374C"/>
    <w:rsid w:val="00C54026"/>
    <w:rsid w:val="00C64B69"/>
    <w:rsid w:val="00CD6995"/>
    <w:rsid w:val="00CE3CE0"/>
    <w:rsid w:val="00CE7923"/>
    <w:rsid w:val="00D10385"/>
    <w:rsid w:val="00D62AED"/>
    <w:rsid w:val="00D816B3"/>
    <w:rsid w:val="00DD1FDF"/>
    <w:rsid w:val="00E07B2C"/>
    <w:rsid w:val="00E24949"/>
    <w:rsid w:val="00E37D74"/>
    <w:rsid w:val="00E414F1"/>
    <w:rsid w:val="00E76569"/>
    <w:rsid w:val="00E82CF6"/>
    <w:rsid w:val="00E871E5"/>
    <w:rsid w:val="00E90212"/>
    <w:rsid w:val="00E9463B"/>
    <w:rsid w:val="00EC63B3"/>
    <w:rsid w:val="00F00B40"/>
    <w:rsid w:val="00F0409D"/>
    <w:rsid w:val="00F64486"/>
    <w:rsid w:val="00F90BC8"/>
    <w:rsid w:val="00F953A1"/>
    <w:rsid w:val="00FB7A14"/>
    <w:rsid w:val="00FC0C11"/>
    <w:rsid w:val="00FF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E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D0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5C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1F24"/>
  </w:style>
  <w:style w:type="character" w:styleId="a4">
    <w:name w:val="FollowedHyperlink"/>
    <w:basedOn w:val="a0"/>
    <w:uiPriority w:val="99"/>
    <w:semiHidden/>
    <w:unhideWhenUsed/>
    <w:rsid w:val="00EC63B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B7A14"/>
    <w:pPr>
      <w:ind w:left="720"/>
      <w:contextualSpacing/>
    </w:pPr>
  </w:style>
  <w:style w:type="character" w:styleId="a6">
    <w:name w:val="Strong"/>
    <w:basedOn w:val="a0"/>
    <w:uiPriority w:val="22"/>
    <w:qFormat/>
    <w:rsid w:val="00BF3328"/>
    <w:rPr>
      <w:b/>
      <w:bCs/>
    </w:rPr>
  </w:style>
  <w:style w:type="paragraph" w:styleId="a7">
    <w:name w:val="Normal (Web)"/>
    <w:basedOn w:val="a"/>
    <w:uiPriority w:val="99"/>
    <w:unhideWhenUsed/>
    <w:rsid w:val="0051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0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04EB2"/>
  </w:style>
  <w:style w:type="character" w:customStyle="1" w:styleId="20">
    <w:name w:val="Заголовок 2 Знак"/>
    <w:basedOn w:val="a0"/>
    <w:link w:val="2"/>
    <w:uiPriority w:val="9"/>
    <w:semiHidden/>
    <w:rsid w:val="00C54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fiz/zaregistrirovat-nedvizhimoe-imushchestvo-/predstavlenie-dokumentov-na-gosudarstvennuyu-registraciyu-pra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3C19-822F-4F7F-A2EB-45E28A16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Frolova.Katerina</dc:creator>
  <cp:keywords/>
  <dc:description/>
  <cp:lastModifiedBy>Frolova.Katerina</cp:lastModifiedBy>
  <cp:revision>4</cp:revision>
  <cp:lastPrinted>2018-02-20T07:50:00Z</cp:lastPrinted>
  <dcterms:created xsi:type="dcterms:W3CDTF">2018-03-05T08:25:00Z</dcterms:created>
  <dcterms:modified xsi:type="dcterms:W3CDTF">2018-03-05T08:36:00Z</dcterms:modified>
</cp:coreProperties>
</file>