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35" w:rsidRPr="002E5C29" w:rsidRDefault="00354B35" w:rsidP="00354B35">
      <w:pPr>
        <w:spacing w:line="276" w:lineRule="auto"/>
        <w:jc w:val="center"/>
        <w:rPr>
          <w:sz w:val="20"/>
          <w:szCs w:val="20"/>
        </w:rPr>
      </w:pPr>
      <w:r w:rsidRPr="00766C72">
        <w:rPr>
          <w:noProof/>
        </w:rPr>
        <w:drawing>
          <wp:inline distT="0" distB="0" distL="0" distR="0" wp14:anchorId="12B1ABE1" wp14:editId="451B9F45">
            <wp:extent cx="457200" cy="573405"/>
            <wp:effectExtent l="0" t="0" r="0" b="0"/>
            <wp:docPr id="2" name="Рисунок 2"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extLst>
                        <a:ext uri="{28A0092B-C50C-407E-A947-70E740481C1C}">
                          <a14:useLocalDpi xmlns:a14="http://schemas.microsoft.com/office/drawing/2010/main" val="0"/>
                        </a:ext>
                      </a:extLst>
                    </a:blip>
                    <a:srcRect l="15991" t="23839" r="17639" b="26968"/>
                    <a:stretch>
                      <a:fillRect/>
                    </a:stretch>
                  </pic:blipFill>
                  <pic:spPr bwMode="auto">
                    <a:xfrm>
                      <a:off x="0" y="0"/>
                      <a:ext cx="457200" cy="573405"/>
                    </a:xfrm>
                    <a:prstGeom prst="rect">
                      <a:avLst/>
                    </a:prstGeom>
                    <a:noFill/>
                    <a:ln>
                      <a:noFill/>
                    </a:ln>
                  </pic:spPr>
                </pic:pic>
              </a:graphicData>
            </a:graphic>
          </wp:inline>
        </w:drawing>
      </w:r>
    </w:p>
    <w:p w:rsidR="00354B35" w:rsidRPr="002E5C29" w:rsidRDefault="00354B35" w:rsidP="00354B35">
      <w:pPr>
        <w:spacing w:line="276" w:lineRule="auto"/>
        <w:rPr>
          <w:sz w:val="20"/>
          <w:szCs w:val="20"/>
        </w:rPr>
      </w:pPr>
    </w:p>
    <w:p w:rsidR="00354B35" w:rsidRPr="00A43C82" w:rsidRDefault="00354B35" w:rsidP="00354B35">
      <w:pPr>
        <w:spacing w:line="276" w:lineRule="auto"/>
        <w:jc w:val="center"/>
        <w:rPr>
          <w:b/>
        </w:rPr>
      </w:pPr>
      <w:r w:rsidRPr="00A43C82">
        <w:rPr>
          <w:b/>
        </w:rPr>
        <w:t>КОНТРОЛЬНО-СЧЁТНАЯ КОМИССИЯ</w:t>
      </w:r>
    </w:p>
    <w:p w:rsidR="00354B35" w:rsidRPr="00A43C82" w:rsidRDefault="00354B35" w:rsidP="00354B35">
      <w:pPr>
        <w:spacing w:line="276" w:lineRule="auto"/>
        <w:jc w:val="center"/>
        <w:rPr>
          <w:b/>
        </w:rPr>
      </w:pPr>
      <w:r w:rsidRPr="00A43C82">
        <w:rPr>
          <w:b/>
        </w:rPr>
        <w:t>ДОБРИНСКОГО МУНИЦИПАЛЬНОГО РАЙОНА</w:t>
      </w:r>
    </w:p>
    <w:p w:rsidR="00354B35" w:rsidRPr="00A43C82" w:rsidRDefault="00354B35" w:rsidP="00354B35">
      <w:pPr>
        <w:spacing w:line="276" w:lineRule="auto"/>
        <w:jc w:val="center"/>
        <w:rPr>
          <w:b/>
        </w:rPr>
      </w:pPr>
      <w:r w:rsidRPr="00A43C82">
        <w:rPr>
          <w:b/>
        </w:rPr>
        <w:t>ЛИПЕЦКОЙ ОБЛАСТИ РОССИЙСКОЙ ФЕДЕРАЦИИ</w:t>
      </w:r>
    </w:p>
    <w:p w:rsidR="00354B35" w:rsidRDefault="00354B35" w:rsidP="00354B35"/>
    <w:p w:rsidR="00354B35" w:rsidRPr="00A43C82" w:rsidRDefault="00354B35" w:rsidP="00354B35">
      <w:pPr>
        <w:jc w:val="center"/>
        <w:rPr>
          <w:b/>
          <w:sz w:val="32"/>
          <w:szCs w:val="32"/>
        </w:rPr>
      </w:pPr>
      <w:r w:rsidRPr="00A43C82">
        <w:rPr>
          <w:b/>
          <w:sz w:val="32"/>
          <w:szCs w:val="32"/>
        </w:rPr>
        <w:t>РАСПОРЯЖЕНИЕ</w:t>
      </w:r>
    </w:p>
    <w:p w:rsidR="00354B35" w:rsidRDefault="00354B35" w:rsidP="00354B35">
      <w:pPr>
        <w:jc w:val="center"/>
        <w:rPr>
          <w:b/>
          <w:sz w:val="36"/>
          <w:szCs w:val="36"/>
        </w:rPr>
      </w:pPr>
    </w:p>
    <w:p w:rsidR="00354B35" w:rsidRDefault="00C3231A" w:rsidP="00354B35">
      <w:pPr>
        <w:jc w:val="both"/>
        <w:rPr>
          <w:u w:val="single"/>
        </w:rPr>
      </w:pPr>
      <w:r>
        <w:rPr>
          <w:u w:val="single"/>
        </w:rPr>
        <w:t>27</w:t>
      </w:r>
      <w:r w:rsidR="00354B35">
        <w:rPr>
          <w:u w:val="single"/>
        </w:rPr>
        <w:t>.0</w:t>
      </w:r>
      <w:r>
        <w:rPr>
          <w:u w:val="single"/>
        </w:rPr>
        <w:t>4</w:t>
      </w:r>
      <w:r w:rsidR="00354B35">
        <w:rPr>
          <w:u w:val="single"/>
        </w:rPr>
        <w:t>.2018</w:t>
      </w:r>
      <w:r w:rsidR="00354B35" w:rsidRPr="00A43C82">
        <w:t xml:space="preserve">               </w:t>
      </w:r>
      <w:r w:rsidR="00354B35">
        <w:t xml:space="preserve">                             </w:t>
      </w:r>
      <w:r w:rsidR="00354B35" w:rsidRPr="00A43C82">
        <w:t xml:space="preserve">                                                                                    </w:t>
      </w:r>
      <w:r w:rsidR="00354B35">
        <w:rPr>
          <w:u w:val="single"/>
        </w:rPr>
        <w:t xml:space="preserve"> № </w:t>
      </w:r>
      <w:r>
        <w:rPr>
          <w:u w:val="single"/>
        </w:rPr>
        <w:t>12</w:t>
      </w:r>
      <w:r w:rsidR="00354B35">
        <w:rPr>
          <w:u w:val="single"/>
        </w:rPr>
        <w:t>-р</w:t>
      </w:r>
    </w:p>
    <w:p w:rsidR="00354B35" w:rsidRPr="0052340D" w:rsidRDefault="00354B35" w:rsidP="00354B35">
      <w:pPr>
        <w:jc w:val="center"/>
      </w:pPr>
      <w:proofErr w:type="spellStart"/>
      <w:r w:rsidRPr="0052340D">
        <w:t>п.Добринка</w:t>
      </w:r>
      <w:proofErr w:type="spellEnd"/>
    </w:p>
    <w:p w:rsidR="00FA1B80" w:rsidRPr="00526787" w:rsidRDefault="00FA1B80" w:rsidP="00FA1B80">
      <w:pPr>
        <w:pStyle w:val="ConsPlusTitle"/>
      </w:pPr>
    </w:p>
    <w:p w:rsidR="00FA1B80" w:rsidRPr="00526787" w:rsidRDefault="00FA1B80" w:rsidP="00C3231A">
      <w:pPr>
        <w:pStyle w:val="ConsPlusTitle"/>
        <w:jc w:val="center"/>
      </w:pPr>
      <w:r w:rsidRPr="00526787">
        <w:t xml:space="preserve">Об утверждении </w:t>
      </w:r>
      <w:r w:rsidR="00C3231A">
        <w:t>Порядка размещения сведений о доходах, об имуществе и обязательствах имущественного характера лиц, замещающих муниципальные должности Контрольно-счетной комиссии Добринского муниципального района, членов их семей в сети Интернет и предоставления этих сведений средствам массовой информации   для опубликования</w:t>
      </w:r>
    </w:p>
    <w:p w:rsidR="00FA1B80" w:rsidRPr="00526787" w:rsidRDefault="00FA1B80">
      <w:pPr>
        <w:pStyle w:val="ConsPlusTitle"/>
        <w:jc w:val="center"/>
      </w:pPr>
    </w:p>
    <w:p w:rsidR="00C3231A" w:rsidRDefault="00C3231A">
      <w:pPr>
        <w:pStyle w:val="ConsPlusNormal"/>
        <w:ind w:firstLine="540"/>
        <w:jc w:val="both"/>
        <w:rPr>
          <w:szCs w:val="24"/>
        </w:rPr>
      </w:pPr>
    </w:p>
    <w:p w:rsidR="00501C54" w:rsidRPr="00526787" w:rsidRDefault="001B423F">
      <w:pPr>
        <w:pStyle w:val="ConsPlusNormal"/>
        <w:ind w:firstLine="540"/>
        <w:jc w:val="both"/>
        <w:rPr>
          <w:szCs w:val="24"/>
        </w:rPr>
      </w:pPr>
      <w:r w:rsidRPr="00526787">
        <w:rPr>
          <w:szCs w:val="24"/>
        </w:rPr>
        <w:t xml:space="preserve">Руководствуясь Федеральным </w:t>
      </w:r>
      <w:hyperlink r:id="rId6" w:history="1">
        <w:r w:rsidRPr="00526787">
          <w:rPr>
            <w:szCs w:val="24"/>
          </w:rPr>
          <w:t>законом</w:t>
        </w:r>
      </w:hyperlink>
      <w:r w:rsidRPr="00526787">
        <w:rPr>
          <w:szCs w:val="24"/>
        </w:rPr>
        <w:t xml:space="preserve"> от </w:t>
      </w:r>
      <w:r w:rsidR="00C3231A">
        <w:rPr>
          <w:szCs w:val="24"/>
        </w:rPr>
        <w:t>25</w:t>
      </w:r>
      <w:r w:rsidRPr="00526787">
        <w:rPr>
          <w:szCs w:val="24"/>
        </w:rPr>
        <w:t>.</w:t>
      </w:r>
      <w:r w:rsidR="00C3231A">
        <w:rPr>
          <w:szCs w:val="24"/>
        </w:rPr>
        <w:t>12</w:t>
      </w:r>
      <w:r w:rsidRPr="00526787">
        <w:rPr>
          <w:szCs w:val="24"/>
        </w:rPr>
        <w:t>.200</w:t>
      </w:r>
      <w:r w:rsidR="00C3231A">
        <w:rPr>
          <w:szCs w:val="24"/>
        </w:rPr>
        <w:t>8</w:t>
      </w:r>
      <w:r w:rsidR="00F85A0C" w:rsidRPr="00526787">
        <w:rPr>
          <w:szCs w:val="24"/>
        </w:rPr>
        <w:t>г. №</w:t>
      </w:r>
      <w:r w:rsidRPr="00526787">
        <w:rPr>
          <w:szCs w:val="24"/>
        </w:rPr>
        <w:t xml:space="preserve"> </w:t>
      </w:r>
      <w:r w:rsidR="00C3231A">
        <w:rPr>
          <w:szCs w:val="24"/>
        </w:rPr>
        <w:t>273</w:t>
      </w:r>
      <w:r w:rsidRPr="00526787">
        <w:rPr>
          <w:szCs w:val="24"/>
        </w:rPr>
        <w:t xml:space="preserve">-ФЗ "О </w:t>
      </w:r>
      <w:r w:rsidR="00C3231A">
        <w:rPr>
          <w:szCs w:val="24"/>
        </w:rPr>
        <w:t>противодействии коррупции</w:t>
      </w:r>
      <w:r w:rsidRPr="00526787">
        <w:rPr>
          <w:szCs w:val="24"/>
        </w:rPr>
        <w:t xml:space="preserve">", Федеральным законом </w:t>
      </w:r>
      <w:r w:rsidR="00C3231A">
        <w:rPr>
          <w:szCs w:val="24"/>
        </w:rPr>
        <w:t xml:space="preserve">от 02.03.2007г. №25-ФЗ </w:t>
      </w:r>
      <w:r w:rsidRPr="00526787">
        <w:rPr>
          <w:szCs w:val="24"/>
        </w:rPr>
        <w:t xml:space="preserve">"О </w:t>
      </w:r>
      <w:r w:rsidR="00C3231A">
        <w:rPr>
          <w:szCs w:val="24"/>
        </w:rPr>
        <w:t>муниципальной службе в Российской Федерации</w:t>
      </w:r>
      <w:r w:rsidRPr="00526787">
        <w:rPr>
          <w:szCs w:val="24"/>
        </w:rPr>
        <w:t>"</w:t>
      </w:r>
      <w:r w:rsidR="00C3231A">
        <w:rPr>
          <w:szCs w:val="24"/>
        </w:rPr>
        <w:t>, законом Липецкой области от 15.12.2015г. №476-ОЗ «О правовом регулировании некоторых вопросов по профилактике коррупционных правонарушений в Липецкой области»</w:t>
      </w:r>
    </w:p>
    <w:p w:rsidR="00501C54" w:rsidRPr="00526787" w:rsidRDefault="00501C54">
      <w:pPr>
        <w:pStyle w:val="ConsPlusNormal"/>
        <w:ind w:firstLine="540"/>
        <w:jc w:val="both"/>
        <w:rPr>
          <w:b/>
          <w:szCs w:val="24"/>
        </w:rPr>
      </w:pPr>
    </w:p>
    <w:p w:rsidR="001B423F" w:rsidRDefault="001B423F" w:rsidP="00C3231A">
      <w:pPr>
        <w:ind w:firstLine="540"/>
        <w:jc w:val="both"/>
      </w:pPr>
      <w:r w:rsidRPr="00526787">
        <w:t xml:space="preserve">1. Утвердить </w:t>
      </w:r>
      <w:r w:rsidR="00C3231A">
        <w:t xml:space="preserve">Порядок размещения сведений о доходах, об имуществе и обязательствах имущественного характера лиц, замещающих муниципальные должности Контрольно-счетной комиссии Добринского муниципального района, членов их семей в сети Интернет и предоставления этих сведений средствам массовой информации   для опубликования </w:t>
      </w:r>
      <w:r w:rsidRPr="00526787">
        <w:t>(приложение 1).</w:t>
      </w:r>
    </w:p>
    <w:p w:rsidR="00C3231A" w:rsidRPr="00526787" w:rsidRDefault="00C3231A" w:rsidP="00C3231A">
      <w:pPr>
        <w:ind w:firstLine="540"/>
        <w:jc w:val="both"/>
      </w:pPr>
    </w:p>
    <w:p w:rsidR="001B423F" w:rsidRPr="00526787" w:rsidRDefault="00C3231A">
      <w:pPr>
        <w:pStyle w:val="ConsPlusNormal"/>
        <w:ind w:firstLine="540"/>
        <w:jc w:val="both"/>
        <w:rPr>
          <w:szCs w:val="24"/>
        </w:rPr>
      </w:pPr>
      <w:r>
        <w:rPr>
          <w:szCs w:val="24"/>
        </w:rPr>
        <w:t>2</w:t>
      </w:r>
      <w:r w:rsidR="001B423F" w:rsidRPr="00526787">
        <w:rPr>
          <w:szCs w:val="24"/>
        </w:rPr>
        <w:t xml:space="preserve">. Контроль за исполнением настоящего </w:t>
      </w:r>
      <w:r w:rsidR="005771FB">
        <w:rPr>
          <w:szCs w:val="24"/>
        </w:rPr>
        <w:t>распоряжения</w:t>
      </w:r>
      <w:r w:rsidR="001B423F" w:rsidRPr="00526787">
        <w:rPr>
          <w:szCs w:val="24"/>
        </w:rPr>
        <w:t xml:space="preserve"> </w:t>
      </w:r>
      <w:r w:rsidR="005771FB">
        <w:rPr>
          <w:szCs w:val="24"/>
        </w:rPr>
        <w:t>оставляю за собой.</w:t>
      </w:r>
    </w:p>
    <w:p w:rsidR="007A0881" w:rsidRPr="007A0881" w:rsidRDefault="007A0881" w:rsidP="007A0881">
      <w:pPr>
        <w:widowControl w:val="0"/>
        <w:autoSpaceDE w:val="0"/>
        <w:autoSpaceDN w:val="0"/>
        <w:adjustRightInd w:val="0"/>
        <w:ind w:right="125" w:firstLine="540"/>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p w:rsidR="00E62A3D" w:rsidRPr="00526787" w:rsidRDefault="00E62A3D" w:rsidP="007A0881">
      <w:pPr>
        <w:widowControl w:val="0"/>
        <w:autoSpaceDE w:val="0"/>
        <w:autoSpaceDN w:val="0"/>
        <w:adjustRightInd w:val="0"/>
        <w:ind w:right="1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771FB" w:rsidTr="00682065">
        <w:tc>
          <w:tcPr>
            <w:tcW w:w="9322" w:type="dxa"/>
            <w:tcBorders>
              <w:top w:val="nil"/>
              <w:left w:val="nil"/>
              <w:bottom w:val="nil"/>
              <w:right w:val="nil"/>
            </w:tcBorders>
          </w:tcPr>
          <w:p w:rsidR="005771FB" w:rsidRDefault="005771FB" w:rsidP="00682065">
            <w:pPr>
              <w:spacing w:line="276" w:lineRule="auto"/>
              <w:jc w:val="both"/>
              <w:rPr>
                <w:rFonts w:eastAsia="Calibri"/>
              </w:rPr>
            </w:pPr>
            <w:r>
              <w:rPr>
                <w:rFonts w:eastAsia="Calibri"/>
              </w:rPr>
              <w:t>Председатель Контрольно-счётной</w:t>
            </w:r>
          </w:p>
          <w:p w:rsidR="005771FB" w:rsidRDefault="005771FB" w:rsidP="00682065">
            <w:pPr>
              <w:spacing w:line="276" w:lineRule="auto"/>
              <w:jc w:val="both"/>
              <w:rPr>
                <w:rFonts w:eastAsia="Calibri"/>
              </w:rPr>
            </w:pPr>
            <w:r>
              <w:rPr>
                <w:rFonts w:eastAsia="Calibri"/>
              </w:rPr>
              <w:t>комиссии Добринского муниципального</w:t>
            </w:r>
          </w:p>
          <w:p w:rsidR="005771FB" w:rsidRDefault="005771FB" w:rsidP="00682065">
            <w:pPr>
              <w:jc w:val="both"/>
              <w:rPr>
                <w:rFonts w:eastAsia="Calibri"/>
              </w:rPr>
            </w:pPr>
            <w:r>
              <w:rPr>
                <w:rFonts w:eastAsia="Calibri"/>
              </w:rPr>
              <w:t xml:space="preserve">района                                                                                                                             </w:t>
            </w:r>
            <w:proofErr w:type="spellStart"/>
            <w:r>
              <w:rPr>
                <w:rFonts w:eastAsia="Calibri"/>
              </w:rPr>
              <w:t>Н.В.Гаршина</w:t>
            </w:r>
            <w:proofErr w:type="spellEnd"/>
          </w:p>
          <w:p w:rsidR="005771FB" w:rsidRDefault="005771FB" w:rsidP="00682065">
            <w:pPr>
              <w:spacing w:line="240" w:lineRule="exact"/>
              <w:jc w:val="both"/>
              <w:rPr>
                <w:rFonts w:eastAsia="Calibri"/>
                <w:sz w:val="20"/>
                <w:szCs w:val="20"/>
              </w:rPr>
            </w:pPr>
          </w:p>
        </w:tc>
      </w:tr>
    </w:tbl>
    <w:p w:rsidR="007A0881" w:rsidRPr="007A0881" w:rsidRDefault="007A0881" w:rsidP="007A0881">
      <w:pPr>
        <w:widowControl w:val="0"/>
        <w:autoSpaceDE w:val="0"/>
        <w:autoSpaceDN w:val="0"/>
        <w:adjustRightInd w:val="0"/>
        <w:ind w:right="125" w:firstLine="540"/>
        <w:jc w:val="both"/>
        <w:rPr>
          <w:sz w:val="28"/>
          <w:szCs w:val="28"/>
        </w:rPr>
      </w:pPr>
    </w:p>
    <w:p w:rsidR="001B423F" w:rsidRPr="00526787" w:rsidRDefault="001B423F">
      <w:pPr>
        <w:pStyle w:val="ConsPlusNormal"/>
        <w:jc w:val="both"/>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682065" w:rsidRPr="00155EA8" w:rsidRDefault="00682065" w:rsidP="00682065">
      <w:pPr>
        <w:jc w:val="right"/>
      </w:pPr>
      <w:r w:rsidRPr="00155EA8">
        <w:lastRenderedPageBreak/>
        <w:t xml:space="preserve">Приложение №1 к распоряжению </w:t>
      </w:r>
    </w:p>
    <w:p w:rsidR="00682065" w:rsidRPr="00155EA8" w:rsidRDefault="00682065" w:rsidP="00682065">
      <w:pPr>
        <w:jc w:val="right"/>
      </w:pPr>
      <w:r w:rsidRPr="00155EA8">
        <w:t>председателя Контрольно-счетной комиссии</w:t>
      </w:r>
    </w:p>
    <w:p w:rsidR="00682065" w:rsidRPr="00155EA8" w:rsidRDefault="00682065" w:rsidP="00682065">
      <w:pPr>
        <w:jc w:val="right"/>
      </w:pPr>
      <w:r w:rsidRPr="00155EA8">
        <w:t xml:space="preserve">Добринского муниципального района </w:t>
      </w:r>
    </w:p>
    <w:p w:rsidR="00682065" w:rsidRPr="00155EA8" w:rsidRDefault="00682065" w:rsidP="00682065">
      <w:pPr>
        <w:jc w:val="right"/>
      </w:pPr>
      <w:r w:rsidRPr="00155EA8">
        <w:t>от 27.04.2018г. №12-р</w:t>
      </w:r>
    </w:p>
    <w:p w:rsidR="00682065" w:rsidRPr="00155EA8" w:rsidRDefault="00682065" w:rsidP="00682065">
      <w:pPr>
        <w:shd w:val="clear" w:color="auto" w:fill="FFFFFF"/>
        <w:spacing w:before="100" w:beforeAutospacing="1" w:after="100" w:afterAutospacing="1"/>
        <w:jc w:val="right"/>
      </w:pPr>
    </w:p>
    <w:p w:rsidR="00682065" w:rsidRPr="00155EA8" w:rsidRDefault="00682065" w:rsidP="00682065">
      <w:pPr>
        <w:shd w:val="clear" w:color="auto" w:fill="FFFFFF"/>
        <w:spacing w:before="100" w:beforeAutospacing="1" w:after="100" w:afterAutospacing="1"/>
        <w:jc w:val="center"/>
      </w:pPr>
      <w:r w:rsidRPr="00155EA8">
        <w:rPr>
          <w:b/>
          <w:bCs/>
        </w:rPr>
        <w:t>ПОРЯДОК</w:t>
      </w:r>
    </w:p>
    <w:p w:rsidR="00682065" w:rsidRPr="00155EA8" w:rsidRDefault="00682065" w:rsidP="00682065">
      <w:pPr>
        <w:shd w:val="clear" w:color="auto" w:fill="FFFFFF"/>
        <w:spacing w:before="100" w:beforeAutospacing="1" w:after="100" w:afterAutospacing="1"/>
        <w:jc w:val="center"/>
      </w:pPr>
      <w:r w:rsidRPr="00155EA8">
        <w:rPr>
          <w:b/>
          <w:bCs/>
        </w:rPr>
        <w:t>размещения сведений о доходах, об имуществе и обязательствах имущественного характера лиц, замещающих муниципальные должности Контрольно-счетной комиссии Добринского муниципального района, членов их семей в сети Интернет и предоставления этих сведений средствам массовой информации для опубликования</w:t>
      </w:r>
    </w:p>
    <w:p w:rsidR="00682065" w:rsidRPr="00155EA8" w:rsidRDefault="00682065" w:rsidP="00682065">
      <w:pPr>
        <w:shd w:val="clear" w:color="auto" w:fill="FFFFFF"/>
        <w:spacing w:before="100" w:beforeAutospacing="1" w:after="100" w:afterAutospacing="1"/>
        <w:ind w:firstLine="708"/>
        <w:jc w:val="both"/>
      </w:pPr>
      <w:r w:rsidRPr="00155EA8">
        <w:t>1. Настоящим Порядком устанавливаются обязанности  председателя Контрольно-счетной комиссии Добринского муниципального района по размещению в сети Интернет  на официальном сайте администрации Добринского муниципального http://admdobrinka.ru/ (далее - официальный сайт) сведений о доходах, об имуществе и обязательствах имущественного характера лиц, замещающих муниципальные должности Контрольно-счетной комиссии Добринского муниципального района, и предоставления этих сведений средствам массовой информации для опубликования в связи с их запросами.</w:t>
      </w:r>
    </w:p>
    <w:p w:rsidR="00682065" w:rsidRPr="00155EA8" w:rsidRDefault="00682065" w:rsidP="00682065">
      <w:pPr>
        <w:autoSpaceDE w:val="0"/>
        <w:autoSpaceDN w:val="0"/>
        <w:adjustRightInd w:val="0"/>
        <w:ind w:firstLine="540"/>
        <w:jc w:val="both"/>
      </w:pPr>
      <w:bookmarkStart w:id="0" w:name="Par0"/>
      <w:bookmarkEnd w:id="0"/>
      <w:r w:rsidRPr="00155EA8">
        <w:t>2.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 расходах, об имуществе и обязательствах имущественного характера лица, замещающего муниципальную должность, должность муниципальной Добринского муниципального района, его супруги (супруга) и несовершеннолетних детей:</w:t>
      </w:r>
    </w:p>
    <w:p w:rsidR="00682065" w:rsidRPr="00155EA8" w:rsidRDefault="00682065" w:rsidP="00682065">
      <w:pPr>
        <w:autoSpaceDE w:val="0"/>
        <w:autoSpaceDN w:val="0"/>
        <w:adjustRightInd w:val="0"/>
        <w:ind w:firstLine="540"/>
        <w:jc w:val="both"/>
      </w:pPr>
      <w:bookmarkStart w:id="1" w:name="Par1"/>
      <w:bookmarkEnd w:id="1"/>
      <w:r w:rsidRPr="00155EA8">
        <w:t>1) 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682065" w:rsidRPr="00155EA8" w:rsidRDefault="00682065" w:rsidP="00682065">
      <w:pPr>
        <w:autoSpaceDE w:val="0"/>
        <w:autoSpaceDN w:val="0"/>
        <w:adjustRightInd w:val="0"/>
        <w:ind w:firstLine="540"/>
        <w:jc w:val="both"/>
      </w:pPr>
      <w:r w:rsidRPr="00155EA8">
        <w:t xml:space="preserve">2) перечень транспортных средств с указанием вида и марки, принадлежащих на праве собственности; </w:t>
      </w:r>
      <w:bookmarkStart w:id="2" w:name="Par3"/>
      <w:bookmarkEnd w:id="2"/>
    </w:p>
    <w:p w:rsidR="00682065" w:rsidRPr="00155EA8" w:rsidRDefault="00682065" w:rsidP="00682065">
      <w:pPr>
        <w:autoSpaceDE w:val="0"/>
        <w:autoSpaceDN w:val="0"/>
        <w:adjustRightInd w:val="0"/>
        <w:ind w:firstLine="540"/>
        <w:jc w:val="both"/>
      </w:pPr>
      <w:r w:rsidRPr="00155EA8">
        <w:t xml:space="preserve">3) декларированный годовой доход; </w:t>
      </w:r>
      <w:bookmarkStart w:id="3" w:name="Par4"/>
      <w:bookmarkEnd w:id="3"/>
    </w:p>
    <w:p w:rsidR="00682065" w:rsidRPr="00155EA8" w:rsidRDefault="00682065" w:rsidP="00682065">
      <w:pPr>
        <w:autoSpaceDE w:val="0"/>
        <w:autoSpaceDN w:val="0"/>
        <w:adjustRightInd w:val="0"/>
        <w:ind w:firstLine="540"/>
        <w:jc w:val="both"/>
      </w:pPr>
      <w:r w:rsidRPr="00155EA8">
        <w:t>4) сведения об источниках получения средств, за счет которых лицом, замещающим муниципальную должность, должность муниципальной службы Добринского муниципального района,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должность муниципальной службы  Контрольно-счетной комиссии Добринского муниципального района, и его супруги (супруга) за три последних года, предшествующих совершению сделки.</w:t>
      </w:r>
    </w:p>
    <w:p w:rsidR="00682065" w:rsidRPr="00155EA8" w:rsidRDefault="00682065" w:rsidP="00682065">
      <w:pPr>
        <w:autoSpaceDE w:val="0"/>
        <w:autoSpaceDN w:val="0"/>
        <w:adjustRightInd w:val="0"/>
        <w:ind w:firstLine="540"/>
        <w:jc w:val="both"/>
      </w:pPr>
      <w:r w:rsidRPr="00155EA8">
        <w:t xml:space="preserve">3. </w:t>
      </w:r>
      <w:hyperlink r:id="rId7" w:history="1">
        <w:r w:rsidRPr="00155EA8">
          <w:t>Сведения</w:t>
        </w:r>
      </w:hyperlink>
      <w:r w:rsidRPr="00155EA8">
        <w:t xml:space="preserve">, указанные в </w:t>
      </w:r>
      <w:hyperlink w:anchor="Par1" w:history="1">
        <w:r w:rsidRPr="00155EA8">
          <w:t>подпунктах 1</w:t>
        </w:r>
      </w:hyperlink>
      <w:r w:rsidRPr="00155EA8">
        <w:t xml:space="preserve"> - </w:t>
      </w:r>
      <w:hyperlink w:anchor="Par3" w:history="1">
        <w:r w:rsidRPr="00155EA8">
          <w:t>3 пункта 2</w:t>
        </w:r>
      </w:hyperlink>
      <w:r w:rsidRPr="00155EA8">
        <w:t xml:space="preserve"> настоящего Порядка, размещаются на официальном сайте и представляются для опубликования средствам массовой информации в связи с их запросами по форме, установленной приложением 1 к настоящему Порядку.</w:t>
      </w:r>
    </w:p>
    <w:p w:rsidR="00682065" w:rsidRPr="00155EA8" w:rsidRDefault="00682065" w:rsidP="00682065">
      <w:pPr>
        <w:autoSpaceDE w:val="0"/>
        <w:autoSpaceDN w:val="0"/>
        <w:adjustRightInd w:val="0"/>
        <w:ind w:firstLine="540"/>
        <w:jc w:val="both"/>
      </w:pPr>
      <w:r w:rsidRPr="00155EA8">
        <w:t xml:space="preserve">4. </w:t>
      </w:r>
      <w:hyperlink r:id="rId8" w:history="1">
        <w:r w:rsidRPr="00155EA8">
          <w:t>Сведения</w:t>
        </w:r>
      </w:hyperlink>
      <w:r w:rsidRPr="00155EA8">
        <w:t xml:space="preserve">, указанные в </w:t>
      </w:r>
      <w:hyperlink w:anchor="Par4" w:history="1">
        <w:r w:rsidRPr="00155EA8">
          <w:t>подпункте 4 пункта 2</w:t>
        </w:r>
      </w:hyperlink>
      <w:r w:rsidRPr="00155EA8">
        <w:t xml:space="preserve"> настоящего Порядка, размещаются на официальном сайте и представляются для опубликования средствам массовой информации в связи с их запросами по форме, установленной приложением 2 к настоящему Порядку.</w:t>
      </w:r>
    </w:p>
    <w:p w:rsidR="00682065" w:rsidRPr="00155EA8" w:rsidRDefault="00682065" w:rsidP="00682065">
      <w:pPr>
        <w:autoSpaceDE w:val="0"/>
        <w:autoSpaceDN w:val="0"/>
        <w:adjustRightInd w:val="0"/>
        <w:ind w:firstLine="540"/>
        <w:jc w:val="both"/>
      </w:pPr>
      <w:r w:rsidRPr="00155EA8">
        <w:t xml:space="preserve">5. В размещаемых на официальном сайте и предоставляемых средствам массовой информации по их запросам для опубликования сведениях о доходах, расходах, об имуществе и обязательствах имущественного характера </w:t>
      </w:r>
      <w:r w:rsidRPr="00155EA8">
        <w:rPr>
          <w:b/>
        </w:rPr>
        <w:t>запрещается</w:t>
      </w:r>
      <w:r w:rsidRPr="00155EA8">
        <w:t xml:space="preserve"> указывать:</w:t>
      </w:r>
    </w:p>
    <w:p w:rsidR="00682065" w:rsidRPr="00155EA8" w:rsidRDefault="00682065" w:rsidP="00682065">
      <w:pPr>
        <w:autoSpaceDE w:val="0"/>
        <w:autoSpaceDN w:val="0"/>
        <w:adjustRightInd w:val="0"/>
        <w:ind w:firstLine="540"/>
        <w:jc w:val="both"/>
      </w:pPr>
      <w:r w:rsidRPr="00155EA8">
        <w:lastRenderedPageBreak/>
        <w:t xml:space="preserve">1) иные сведения (кроме указанных в </w:t>
      </w:r>
      <w:hyperlink w:anchor="Par0" w:history="1">
        <w:r w:rsidRPr="00155EA8">
          <w:t>пункте 2</w:t>
        </w:r>
      </w:hyperlink>
      <w:r w:rsidRPr="00155EA8">
        <w:t xml:space="preserve"> настоящего Порядка) о доходах лица, замещающего муниципальную должность, должность муниципальной службы  Контрольно-счетной комиссии Добринского муниципального района,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82065" w:rsidRPr="00155EA8" w:rsidRDefault="00682065" w:rsidP="00682065">
      <w:pPr>
        <w:autoSpaceDE w:val="0"/>
        <w:autoSpaceDN w:val="0"/>
        <w:adjustRightInd w:val="0"/>
        <w:ind w:firstLine="540"/>
        <w:jc w:val="both"/>
      </w:pPr>
      <w:r w:rsidRPr="00155EA8">
        <w:t>2) персональные данные супруги (супруга), детей и иных членов семьи лица, замещающего муниципальную должность, должность муниципальной службы Контрольно-счетной комиссии Добринского муниципального района;</w:t>
      </w:r>
    </w:p>
    <w:p w:rsidR="00682065" w:rsidRPr="00155EA8" w:rsidRDefault="00682065" w:rsidP="00682065">
      <w:pPr>
        <w:autoSpaceDE w:val="0"/>
        <w:autoSpaceDN w:val="0"/>
        <w:adjustRightInd w:val="0"/>
        <w:ind w:firstLine="540"/>
        <w:jc w:val="both"/>
      </w:pPr>
      <w:r w:rsidRPr="00155EA8">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Контрольно-счетной комиссии Добринского муниципального района, его супруги (супруга), детей и иных членов его семьи;</w:t>
      </w:r>
    </w:p>
    <w:p w:rsidR="00682065" w:rsidRPr="00155EA8" w:rsidRDefault="00682065" w:rsidP="00682065">
      <w:pPr>
        <w:autoSpaceDE w:val="0"/>
        <w:autoSpaceDN w:val="0"/>
        <w:adjustRightInd w:val="0"/>
        <w:ind w:firstLine="540"/>
        <w:jc w:val="both"/>
      </w:pPr>
      <w:r w:rsidRPr="00155EA8">
        <w:t>4)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Контрольно-счетной комиссии Добринского муниципального района, его супруге (супругу), детям, иным членам его семьи на праве собственности или находящихся в их пользовании;</w:t>
      </w:r>
    </w:p>
    <w:p w:rsidR="00682065" w:rsidRPr="00155EA8" w:rsidRDefault="00682065" w:rsidP="00682065">
      <w:pPr>
        <w:autoSpaceDE w:val="0"/>
        <w:autoSpaceDN w:val="0"/>
        <w:adjustRightInd w:val="0"/>
        <w:ind w:firstLine="540"/>
        <w:jc w:val="both"/>
      </w:pPr>
      <w:r w:rsidRPr="00155EA8">
        <w:t>5) информацию, отнесенную к государственной тайне или являющуюся конфиденциальной.</w:t>
      </w:r>
    </w:p>
    <w:p w:rsidR="00682065" w:rsidRPr="00155EA8" w:rsidRDefault="00682065" w:rsidP="00682065">
      <w:pPr>
        <w:autoSpaceDE w:val="0"/>
        <w:autoSpaceDN w:val="0"/>
        <w:adjustRightInd w:val="0"/>
        <w:ind w:firstLine="540"/>
        <w:jc w:val="both"/>
      </w:pPr>
      <w:r w:rsidRPr="00155EA8">
        <w:t xml:space="preserve">6. Сведения о доходах, расходах, об имуществе и обязательствах имущественного характера, указанные в </w:t>
      </w:r>
      <w:hyperlink w:anchor="Par0" w:history="1">
        <w:r w:rsidRPr="00155EA8">
          <w:t>пункте 2</w:t>
        </w:r>
      </w:hyperlink>
      <w:r w:rsidRPr="00155EA8">
        <w:t xml:space="preserve"> настоящего Порядка, за весь период замещения лицом муниципальной должности, должности муниципальной службы Добринского муниципального района,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682065" w:rsidRPr="00155EA8" w:rsidRDefault="00682065" w:rsidP="00682065">
      <w:pPr>
        <w:autoSpaceDE w:val="0"/>
        <w:autoSpaceDN w:val="0"/>
        <w:adjustRightInd w:val="0"/>
        <w:ind w:firstLine="540"/>
        <w:jc w:val="both"/>
      </w:pPr>
      <w:r w:rsidRPr="00155EA8">
        <w:t>7. Председатель Контрольно-счетной комиссии Добринского муниципального района:</w:t>
      </w:r>
    </w:p>
    <w:p w:rsidR="00682065" w:rsidRPr="00155EA8" w:rsidRDefault="00682065" w:rsidP="00682065">
      <w:pPr>
        <w:autoSpaceDE w:val="0"/>
        <w:autoSpaceDN w:val="0"/>
        <w:adjustRightInd w:val="0"/>
        <w:ind w:firstLine="540"/>
        <w:jc w:val="both"/>
      </w:pPr>
      <w:r w:rsidRPr="00155EA8">
        <w:t>1) в течение трех рабочих дней со дня поступления запроса от средства массовой информации сообщает о нем лицу, замещающему муниципальную должность, должность муниципальной службы Контрольно-счетной комиссии Добринского муниципального района, в отношении которого поступил запрос;</w:t>
      </w:r>
    </w:p>
    <w:p w:rsidR="00682065" w:rsidRPr="00155EA8" w:rsidRDefault="00682065" w:rsidP="00682065">
      <w:pPr>
        <w:autoSpaceDE w:val="0"/>
        <w:autoSpaceDN w:val="0"/>
        <w:adjustRightInd w:val="0"/>
        <w:ind w:firstLine="540"/>
        <w:jc w:val="both"/>
      </w:pPr>
      <w:r w:rsidRPr="00155EA8">
        <w:t xml:space="preserve">2) в течение семи рабочих дней со дня поступления запроса от средства массовой информации обеспечивает предоставление сведений, указанных в </w:t>
      </w:r>
      <w:hyperlink w:anchor="Par0" w:history="1">
        <w:r w:rsidRPr="00155EA8">
          <w:t>пункте 2</w:t>
        </w:r>
      </w:hyperlink>
      <w:r w:rsidRPr="00155EA8">
        <w:t xml:space="preserve"> настоящего Порядка, в том случае, если запрашиваемые сведения отсутствуют на официальном сайте.</w:t>
      </w:r>
    </w:p>
    <w:p w:rsidR="00682065" w:rsidRPr="00155EA8" w:rsidRDefault="00682065" w:rsidP="00682065">
      <w:pPr>
        <w:shd w:val="clear" w:color="auto" w:fill="FFFFFF"/>
        <w:spacing w:after="100" w:afterAutospacing="1"/>
        <w:ind w:firstLine="708"/>
        <w:jc w:val="both"/>
      </w:pPr>
      <w:r w:rsidRPr="00155EA8">
        <w:t>8. Председатель Контрольно-счетной комиссии Добринского муниципального района, в случае разглашения сведений о доходах или использовании в целях, не предусмотренных действующим законодательством Российской Федерации, несет ответственность в соответствии с действующим законодательством Российской Федерации.</w:t>
      </w:r>
    </w:p>
    <w:p w:rsidR="00682065" w:rsidRPr="00155EA8" w:rsidRDefault="00682065" w:rsidP="00682065">
      <w:r w:rsidRPr="00155EA8">
        <w:br w:type="page"/>
      </w:r>
    </w:p>
    <w:p w:rsidR="00682065" w:rsidRPr="00155EA8" w:rsidRDefault="00682065" w:rsidP="00682065">
      <w:pPr>
        <w:autoSpaceDE w:val="0"/>
        <w:autoSpaceDN w:val="0"/>
        <w:adjustRightInd w:val="0"/>
        <w:jc w:val="right"/>
        <w:outlineLvl w:val="0"/>
      </w:pPr>
      <w:r w:rsidRPr="00155EA8">
        <w:lastRenderedPageBreak/>
        <w:t>Приложение 1</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Сведения о доходах, об имуществе и обязательствах имущественного характера</w:t>
      </w:r>
    </w:p>
    <w:p w:rsidR="00682065"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 xml:space="preserve">лица, замещающего муниципальную, должность муниципальной службы </w:t>
      </w:r>
      <w:r w:rsidR="00155EA8">
        <w:rPr>
          <w:rFonts w:ascii="Times New Roman" w:hAnsi="Times New Roman" w:cs="Times New Roman"/>
          <w:b/>
        </w:rPr>
        <w:t>Добринского муниципального района</w:t>
      </w:r>
      <w:r w:rsidRPr="008B729F">
        <w:rPr>
          <w:rFonts w:ascii="Times New Roman" w:hAnsi="Times New Roman" w:cs="Times New Roman"/>
          <w:b/>
        </w:rPr>
        <w:t>, его супруги (супруга) и несовершеннолетних детей за период с 01</w:t>
      </w:r>
      <w:r w:rsidR="00155EA8">
        <w:rPr>
          <w:rFonts w:ascii="Times New Roman" w:hAnsi="Times New Roman" w:cs="Times New Roman"/>
          <w:b/>
        </w:rPr>
        <w:t xml:space="preserve"> </w:t>
      </w:r>
      <w:r w:rsidRPr="008B729F">
        <w:rPr>
          <w:rFonts w:ascii="Times New Roman" w:hAnsi="Times New Roman" w:cs="Times New Roman"/>
          <w:b/>
        </w:rPr>
        <w:t>января по 31 декабря</w:t>
      </w:r>
      <w:proofErr w:type="gramStart"/>
      <w:r w:rsidRPr="008B729F">
        <w:rPr>
          <w:rFonts w:ascii="Times New Roman" w:hAnsi="Times New Roman" w:cs="Times New Roman"/>
          <w:b/>
        </w:rPr>
        <w:t xml:space="preserve"> ....</w:t>
      </w:r>
      <w:proofErr w:type="gramEnd"/>
      <w:r w:rsidRPr="008B729F">
        <w:rPr>
          <w:rFonts w:ascii="Times New Roman" w:hAnsi="Times New Roman" w:cs="Times New Roman"/>
          <w:b/>
        </w:rPr>
        <w:t xml:space="preserve"> года</w:t>
      </w:r>
    </w:p>
    <w:p w:rsidR="00155EA8" w:rsidRDefault="00155EA8" w:rsidP="00682065">
      <w:pPr>
        <w:pStyle w:val="ConsPlusNonformat"/>
        <w:jc w:val="center"/>
        <w:rPr>
          <w:rFonts w:ascii="Times New Roman" w:hAnsi="Times New Roman" w:cs="Times New Roman"/>
          <w:b/>
        </w:rPr>
      </w:pPr>
      <w:r>
        <w:rPr>
          <w:rFonts w:ascii="Times New Roman" w:hAnsi="Times New Roman" w:cs="Times New Roman"/>
          <w:b/>
        </w:rPr>
        <w:t>в Контрольно-счетной комиссии Добринского муниципального района</w:t>
      </w:r>
    </w:p>
    <w:p w:rsidR="00682065" w:rsidRPr="008B729F" w:rsidRDefault="00682065" w:rsidP="00682065">
      <w:pPr>
        <w:pStyle w:val="ConsPlusNonformat"/>
        <w:jc w:val="center"/>
        <w:rPr>
          <w:rFonts w:ascii="Times New Roman" w:hAnsi="Times New Roman" w:cs="Times New Roman"/>
          <w:b/>
        </w:rPr>
      </w:pPr>
    </w:p>
    <w:tbl>
      <w:tblPr>
        <w:tblW w:w="10064" w:type="dxa"/>
        <w:tblInd w:w="-505" w:type="dxa"/>
        <w:tblLayout w:type="fixed"/>
        <w:tblCellMar>
          <w:top w:w="75" w:type="dxa"/>
          <w:left w:w="0" w:type="dxa"/>
          <w:bottom w:w="75" w:type="dxa"/>
          <w:right w:w="0" w:type="dxa"/>
        </w:tblCellMar>
        <w:tblLook w:val="0000" w:firstRow="0" w:lastRow="0" w:firstColumn="0" w:lastColumn="0" w:noHBand="0" w:noVBand="0"/>
      </w:tblPr>
      <w:tblGrid>
        <w:gridCol w:w="1701"/>
        <w:gridCol w:w="709"/>
        <w:gridCol w:w="851"/>
        <w:gridCol w:w="1077"/>
        <w:gridCol w:w="850"/>
        <w:gridCol w:w="766"/>
        <w:gridCol w:w="1077"/>
        <w:gridCol w:w="850"/>
        <w:gridCol w:w="766"/>
        <w:gridCol w:w="1417"/>
      </w:tblGrid>
      <w:tr w:rsidR="00682065" w:rsidRPr="008B729F" w:rsidTr="00682065">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Ф.И.О. лица, замещающего муниципальную должность, должность муниципальной службы</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Должность</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Общая сумма декларированного годового дохода за</w:t>
            </w:r>
            <w:proofErr w:type="gramStart"/>
            <w:r w:rsidRPr="008B729F">
              <w:rPr>
                <w:sz w:val="16"/>
                <w:szCs w:val="16"/>
              </w:rPr>
              <w:t xml:space="preserve"> ....</w:t>
            </w:r>
            <w:proofErr w:type="gramEnd"/>
            <w:r w:rsidRPr="008B729F">
              <w:rPr>
                <w:sz w:val="16"/>
                <w:szCs w:val="16"/>
              </w:rPr>
              <w:t xml:space="preserve"> год (руб.)</w:t>
            </w:r>
          </w:p>
        </w:tc>
        <w:tc>
          <w:tcPr>
            <w:tcW w:w="2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Перечень объектов недвижимого имущества, принадлежащих на праве собственности</w:t>
            </w:r>
          </w:p>
        </w:tc>
        <w:tc>
          <w:tcPr>
            <w:tcW w:w="26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Перечень объектов недвижимого имущества, находящихся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Перечень транспортных средств, принадлежащих на праве собственности (вид, марка)</w:t>
            </w:r>
          </w:p>
        </w:tc>
      </w:tr>
      <w:tr w:rsidR="00682065" w:rsidRPr="008B729F" w:rsidTr="00682065">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both"/>
              <w:rPr>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both"/>
              <w:rPr>
                <w:sz w:val="16"/>
                <w:szCs w:val="16"/>
              </w:rP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both"/>
              <w:rPr>
                <w:sz w:val="16"/>
                <w:szCs w:val="16"/>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Виды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Площадь (кв. м)</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Страна расположения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Виды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Площадь (кв. м)</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r w:rsidRPr="008B729F">
              <w:rPr>
                <w:sz w:val="16"/>
                <w:szCs w:val="16"/>
              </w:rPr>
              <w:t>Страна расположения</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16"/>
                <w:szCs w:val="16"/>
              </w:rPr>
            </w:pPr>
          </w:p>
        </w:tc>
      </w:tr>
      <w:tr w:rsidR="00682065" w:rsidRPr="008B729F" w:rsidTr="00682065">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5</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8</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10</w:t>
            </w:r>
          </w:p>
        </w:tc>
      </w:tr>
      <w:tr w:rsidR="00682065" w:rsidRPr="008B729F" w:rsidTr="00682065">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r w:rsidRPr="008B729F">
              <w:rPr>
                <w:sz w:val="20"/>
                <w:szCs w:val="20"/>
              </w:rPr>
              <w:t>Супруг(а) (без указания Ф.И.О.)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r>
      <w:tr w:rsidR="00682065" w:rsidRPr="008B729F" w:rsidTr="00682065">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r w:rsidRPr="008B729F">
              <w:rPr>
                <w:sz w:val="20"/>
                <w:szCs w:val="20"/>
              </w:rPr>
              <w:t>Н/л дети (без указания Ф.И.О.)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r>
    </w:tbl>
    <w:p w:rsidR="00682065" w:rsidRPr="008B729F" w:rsidRDefault="00682065" w:rsidP="00682065">
      <w:pPr>
        <w:autoSpaceDE w:val="0"/>
        <w:autoSpaceDN w:val="0"/>
        <w:adjustRightInd w:val="0"/>
        <w:jc w:val="both"/>
        <w:rPr>
          <w:sz w:val="28"/>
          <w:szCs w:val="28"/>
        </w:rPr>
      </w:pPr>
    </w:p>
    <w:p w:rsidR="00682065" w:rsidRPr="008B729F" w:rsidRDefault="00682065" w:rsidP="00682065">
      <w:pPr>
        <w:autoSpaceDE w:val="0"/>
        <w:autoSpaceDN w:val="0"/>
        <w:adjustRightInd w:val="0"/>
        <w:jc w:val="right"/>
        <w:outlineLvl w:val="0"/>
        <w:rPr>
          <w:sz w:val="28"/>
          <w:szCs w:val="28"/>
        </w:rPr>
      </w:pPr>
    </w:p>
    <w:p w:rsidR="00682065" w:rsidRPr="008B729F" w:rsidRDefault="00682065" w:rsidP="00682065">
      <w:pPr>
        <w:autoSpaceDE w:val="0"/>
        <w:autoSpaceDN w:val="0"/>
        <w:adjustRightInd w:val="0"/>
        <w:jc w:val="right"/>
        <w:outlineLvl w:val="0"/>
        <w:rPr>
          <w:sz w:val="28"/>
          <w:szCs w:val="28"/>
        </w:rPr>
      </w:pPr>
    </w:p>
    <w:p w:rsidR="00682065" w:rsidRPr="00155EA8" w:rsidRDefault="00682065" w:rsidP="00682065">
      <w:pPr>
        <w:autoSpaceDE w:val="0"/>
        <w:autoSpaceDN w:val="0"/>
        <w:adjustRightInd w:val="0"/>
        <w:jc w:val="right"/>
        <w:outlineLvl w:val="0"/>
      </w:pPr>
      <w:r w:rsidRPr="00155EA8">
        <w:t>Приложение 2</w:t>
      </w:r>
    </w:p>
    <w:p w:rsidR="00682065" w:rsidRPr="008B729F" w:rsidRDefault="00682065" w:rsidP="00682065">
      <w:pPr>
        <w:autoSpaceDE w:val="0"/>
        <w:autoSpaceDN w:val="0"/>
        <w:adjustRightInd w:val="0"/>
        <w:jc w:val="center"/>
        <w:rPr>
          <w:sz w:val="28"/>
          <w:szCs w:val="28"/>
        </w:rPr>
      </w:pP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Сведения об источниках получения средств, за счет которых лицом, замещающим</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 xml:space="preserve">муниципальную должность, должность муниципальной службы </w:t>
      </w:r>
      <w:r w:rsidR="00155EA8">
        <w:rPr>
          <w:rFonts w:ascii="Times New Roman" w:hAnsi="Times New Roman" w:cs="Times New Roman"/>
          <w:b/>
        </w:rPr>
        <w:t>Добринского муниципального района</w:t>
      </w:r>
      <w:r w:rsidRPr="008B729F">
        <w:rPr>
          <w:rFonts w:ascii="Times New Roman" w:hAnsi="Times New Roman" w:cs="Times New Roman"/>
          <w:b/>
        </w:rPr>
        <w:t>, его</w:t>
      </w:r>
      <w:r w:rsidR="00155EA8">
        <w:rPr>
          <w:rFonts w:ascii="Times New Roman" w:hAnsi="Times New Roman" w:cs="Times New Roman"/>
          <w:b/>
        </w:rPr>
        <w:t xml:space="preserve"> </w:t>
      </w:r>
      <w:r w:rsidRPr="008B729F">
        <w:rPr>
          <w:rFonts w:ascii="Times New Roman" w:hAnsi="Times New Roman" w:cs="Times New Roman"/>
          <w:b/>
        </w:rPr>
        <w:t>супругой (супругом) или несовершеннолетними детьми совершена сделка по</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приобретению земельного участка, другого объекта недвижимого имущества,</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транспортного средства, ценных бумаг, акций (долей участия, паев в уставных</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(складочных) капиталах организаций), если сумма сделки превышает общий</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доход лица, замещающего муниципальную должность, должность муниципальной</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 xml:space="preserve">службы </w:t>
      </w:r>
      <w:r w:rsidR="00155EA8">
        <w:rPr>
          <w:rFonts w:ascii="Times New Roman" w:hAnsi="Times New Roman" w:cs="Times New Roman"/>
          <w:b/>
        </w:rPr>
        <w:t>Добринского муниципального района</w:t>
      </w:r>
      <w:r w:rsidRPr="008B729F">
        <w:rPr>
          <w:rFonts w:ascii="Times New Roman" w:hAnsi="Times New Roman" w:cs="Times New Roman"/>
          <w:b/>
        </w:rPr>
        <w:t>, и его супруги (супруга) за три последних года,</w:t>
      </w:r>
    </w:p>
    <w:p w:rsidR="00682065" w:rsidRPr="008B729F" w:rsidRDefault="00682065" w:rsidP="00682065">
      <w:pPr>
        <w:pStyle w:val="ConsPlusNonformat"/>
        <w:jc w:val="center"/>
        <w:rPr>
          <w:rFonts w:ascii="Times New Roman" w:hAnsi="Times New Roman" w:cs="Times New Roman"/>
          <w:b/>
        </w:rPr>
      </w:pPr>
      <w:r w:rsidRPr="008B729F">
        <w:rPr>
          <w:rFonts w:ascii="Times New Roman" w:hAnsi="Times New Roman" w:cs="Times New Roman"/>
          <w:b/>
        </w:rPr>
        <w:t>предшествующих совершению сделки</w:t>
      </w:r>
    </w:p>
    <w:p w:rsidR="00682065" w:rsidRPr="008B729F" w:rsidRDefault="00682065" w:rsidP="00682065">
      <w:pPr>
        <w:autoSpaceDE w:val="0"/>
        <w:autoSpaceDN w:val="0"/>
        <w:adjustRightInd w:val="0"/>
        <w:jc w:val="both"/>
        <w:rPr>
          <w:b/>
          <w:sz w:val="28"/>
          <w:szCs w:val="28"/>
        </w:rPr>
      </w:pPr>
    </w:p>
    <w:tbl>
      <w:tblPr>
        <w:tblW w:w="10204" w:type="dxa"/>
        <w:tblInd w:w="-505" w:type="dxa"/>
        <w:tblLayout w:type="fixed"/>
        <w:tblCellMar>
          <w:top w:w="75" w:type="dxa"/>
          <w:left w:w="0" w:type="dxa"/>
          <w:bottom w:w="75" w:type="dxa"/>
          <w:right w:w="0" w:type="dxa"/>
        </w:tblCellMar>
        <w:tblLook w:val="0000" w:firstRow="0" w:lastRow="0" w:firstColumn="0" w:lastColumn="0" w:noHBand="0" w:noVBand="0"/>
      </w:tblPr>
      <w:tblGrid>
        <w:gridCol w:w="3798"/>
        <w:gridCol w:w="1701"/>
        <w:gridCol w:w="2324"/>
        <w:gridCol w:w="2381"/>
      </w:tblGrid>
      <w:tr w:rsidR="00682065" w:rsidRPr="008B729F" w:rsidTr="00682065">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Ф.И.О. лица, замещающего муниципальную должность, должность муниципальной службы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Должность</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Наименование приобретенного имущества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 xml:space="preserve">Источники получения средств, за счет которых приобретено имущество </w:t>
            </w:r>
            <w:hyperlink w:anchor="Par112" w:history="1">
              <w:r w:rsidRPr="008B729F">
                <w:rPr>
                  <w:sz w:val="20"/>
                  <w:szCs w:val="20"/>
                </w:rPr>
                <w:t>*</w:t>
              </w:r>
            </w:hyperlink>
          </w:p>
        </w:tc>
      </w:tr>
      <w:tr w:rsidR="00682065" w:rsidRPr="008B729F" w:rsidTr="00682065">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jc w:val="center"/>
              <w:rPr>
                <w:sz w:val="20"/>
                <w:szCs w:val="20"/>
              </w:rPr>
            </w:pPr>
            <w:r w:rsidRPr="008B729F">
              <w:rPr>
                <w:sz w:val="20"/>
                <w:szCs w:val="20"/>
              </w:rPr>
              <w:t>4</w:t>
            </w:r>
          </w:p>
        </w:tc>
      </w:tr>
      <w:tr w:rsidR="00682065" w:rsidRPr="008B729F" w:rsidTr="00682065">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r w:rsidRPr="008B729F">
              <w:rPr>
                <w:sz w:val="20"/>
                <w:szCs w:val="20"/>
              </w:rPr>
              <w:t>Супруг(а) (без указания Ф.И.О.)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r>
      <w:tr w:rsidR="00682065" w:rsidRPr="008B729F" w:rsidTr="00682065">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r w:rsidRPr="008B729F">
              <w:rPr>
                <w:sz w:val="20"/>
                <w:szCs w:val="20"/>
              </w:rPr>
              <w:t>Н/л дети (без указания Ф.И.О.)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065" w:rsidRPr="008B729F" w:rsidRDefault="00682065" w:rsidP="00682065">
            <w:pPr>
              <w:autoSpaceDE w:val="0"/>
              <w:autoSpaceDN w:val="0"/>
              <w:adjustRightInd w:val="0"/>
              <w:rPr>
                <w:sz w:val="20"/>
                <w:szCs w:val="20"/>
              </w:rPr>
            </w:pPr>
          </w:p>
        </w:tc>
      </w:tr>
    </w:tbl>
    <w:p w:rsidR="00682065" w:rsidRPr="008B729F" w:rsidRDefault="00682065" w:rsidP="00682065">
      <w:pPr>
        <w:autoSpaceDE w:val="0"/>
        <w:autoSpaceDN w:val="0"/>
        <w:adjustRightInd w:val="0"/>
        <w:jc w:val="both"/>
        <w:rPr>
          <w:sz w:val="28"/>
          <w:szCs w:val="28"/>
        </w:rPr>
      </w:pPr>
    </w:p>
    <w:p w:rsidR="00682065" w:rsidRPr="008B729F" w:rsidRDefault="00682065" w:rsidP="00155EA8">
      <w:pPr>
        <w:pStyle w:val="ConsPlusNonformat"/>
        <w:jc w:val="both"/>
        <w:rPr>
          <w:rFonts w:ascii="Times New Roman" w:hAnsi="Times New Roman" w:cs="Times New Roman"/>
        </w:rPr>
      </w:pPr>
      <w:bookmarkStart w:id="4" w:name="Par112"/>
      <w:bookmarkEnd w:id="4"/>
      <w:r w:rsidRPr="008B729F">
        <w:rPr>
          <w:rFonts w:ascii="Times New Roman" w:hAnsi="Times New Roman" w:cs="Times New Roman"/>
        </w:rPr>
        <w:t>*  Доход по основному месту работы лица, представившего справку, и его</w:t>
      </w:r>
      <w:r w:rsidR="00155EA8">
        <w:rPr>
          <w:rFonts w:ascii="Times New Roman" w:hAnsi="Times New Roman" w:cs="Times New Roman"/>
        </w:rPr>
        <w:t xml:space="preserve"> </w:t>
      </w:r>
      <w:r w:rsidRPr="008B729F">
        <w:rPr>
          <w:rFonts w:ascii="Times New Roman" w:hAnsi="Times New Roman" w:cs="Times New Roman"/>
        </w:rPr>
        <w:t>супруги (супруга); доход</w:t>
      </w:r>
      <w:r w:rsidR="00155EA8">
        <w:rPr>
          <w:rFonts w:ascii="Times New Roman" w:hAnsi="Times New Roman" w:cs="Times New Roman"/>
        </w:rPr>
        <w:t xml:space="preserve"> </w:t>
      </w:r>
      <w:r w:rsidRPr="008B729F">
        <w:rPr>
          <w:rFonts w:ascii="Times New Roman" w:hAnsi="Times New Roman" w:cs="Times New Roman"/>
        </w:rPr>
        <w:t>указанных лиц от иной разрешенной законом</w:t>
      </w:r>
      <w:r w:rsidR="00155EA8">
        <w:rPr>
          <w:rFonts w:ascii="Times New Roman" w:hAnsi="Times New Roman" w:cs="Times New Roman"/>
        </w:rPr>
        <w:t xml:space="preserve"> </w:t>
      </w:r>
      <w:r w:rsidRPr="008B729F">
        <w:rPr>
          <w:rFonts w:ascii="Times New Roman" w:hAnsi="Times New Roman" w:cs="Times New Roman"/>
        </w:rPr>
        <w:t>деятельности; доход от вкладов в банках и иных кредитных организациях;</w:t>
      </w:r>
      <w:r w:rsidR="00155EA8">
        <w:rPr>
          <w:rFonts w:ascii="Times New Roman" w:hAnsi="Times New Roman" w:cs="Times New Roman"/>
        </w:rPr>
        <w:t xml:space="preserve"> </w:t>
      </w:r>
      <w:r w:rsidRPr="008B729F">
        <w:rPr>
          <w:rFonts w:ascii="Times New Roman" w:hAnsi="Times New Roman" w:cs="Times New Roman"/>
        </w:rPr>
        <w:t>накопления за предыдущие годы; наследство; дар; заем; ипотека; доход от</w:t>
      </w:r>
      <w:r w:rsidR="00155EA8">
        <w:rPr>
          <w:rFonts w:ascii="Times New Roman" w:hAnsi="Times New Roman" w:cs="Times New Roman"/>
        </w:rPr>
        <w:t xml:space="preserve"> </w:t>
      </w:r>
      <w:r w:rsidRPr="008B729F">
        <w:rPr>
          <w:rFonts w:ascii="Times New Roman" w:hAnsi="Times New Roman" w:cs="Times New Roman"/>
        </w:rPr>
        <w:t>продажи имущества; иные кредитные обязательства; другое.</w:t>
      </w:r>
    </w:p>
    <w:p w:rsidR="00682065" w:rsidRPr="008B729F" w:rsidRDefault="00682065" w:rsidP="00155EA8">
      <w:pPr>
        <w:jc w:val="both"/>
        <w:rPr>
          <w:sz w:val="28"/>
          <w:szCs w:val="28"/>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p>
    <w:p w:rsidR="00E62A3D" w:rsidRPr="00526787" w:rsidRDefault="00E62A3D">
      <w:pPr>
        <w:pStyle w:val="ConsPlusNormal"/>
        <w:jc w:val="right"/>
        <w:rPr>
          <w:szCs w:val="24"/>
        </w:rPr>
      </w:pPr>
      <w:bookmarkStart w:id="5" w:name="_GoBack"/>
      <w:bookmarkEnd w:id="5"/>
    </w:p>
    <w:sectPr w:rsidR="00E62A3D" w:rsidRPr="00526787" w:rsidSect="00E22B7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B88"/>
    <w:multiLevelType w:val="hybridMultilevel"/>
    <w:tmpl w:val="15C46E24"/>
    <w:lvl w:ilvl="0" w:tplc="9A16D40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4ED46361"/>
    <w:multiLevelType w:val="hybridMultilevel"/>
    <w:tmpl w:val="30D23BC2"/>
    <w:lvl w:ilvl="0" w:tplc="7A4E979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7850189"/>
    <w:multiLevelType w:val="hybridMultilevel"/>
    <w:tmpl w:val="38961996"/>
    <w:lvl w:ilvl="0" w:tplc="2DB03B9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3F"/>
    <w:rsid w:val="000002B9"/>
    <w:rsid w:val="0000089A"/>
    <w:rsid w:val="00000E02"/>
    <w:rsid w:val="0000105B"/>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A7"/>
    <w:rsid w:val="0006171F"/>
    <w:rsid w:val="000620E4"/>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1B95"/>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AA8"/>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53EE"/>
    <w:rsid w:val="00105933"/>
    <w:rsid w:val="00105B6A"/>
    <w:rsid w:val="0010726A"/>
    <w:rsid w:val="0011017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5EA8"/>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23F"/>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5255"/>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1DA2"/>
    <w:rsid w:val="002026E5"/>
    <w:rsid w:val="00203054"/>
    <w:rsid w:val="00203A79"/>
    <w:rsid w:val="0020461D"/>
    <w:rsid w:val="00205DE5"/>
    <w:rsid w:val="0020737F"/>
    <w:rsid w:val="00207DFD"/>
    <w:rsid w:val="00210662"/>
    <w:rsid w:val="00210A63"/>
    <w:rsid w:val="00211021"/>
    <w:rsid w:val="002113E6"/>
    <w:rsid w:val="0021194A"/>
    <w:rsid w:val="00213609"/>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3219"/>
    <w:rsid w:val="002346B2"/>
    <w:rsid w:val="002346EA"/>
    <w:rsid w:val="0023662D"/>
    <w:rsid w:val="00236FE0"/>
    <w:rsid w:val="0023732A"/>
    <w:rsid w:val="0023767F"/>
    <w:rsid w:val="00237BD1"/>
    <w:rsid w:val="00237E59"/>
    <w:rsid w:val="002402CB"/>
    <w:rsid w:val="0024039E"/>
    <w:rsid w:val="002410BA"/>
    <w:rsid w:val="00241B06"/>
    <w:rsid w:val="002430A2"/>
    <w:rsid w:val="00243B28"/>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767"/>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51C3"/>
    <w:rsid w:val="002D5747"/>
    <w:rsid w:val="002D7450"/>
    <w:rsid w:val="002D75E9"/>
    <w:rsid w:val="002E0133"/>
    <w:rsid w:val="002E03CA"/>
    <w:rsid w:val="002E07DD"/>
    <w:rsid w:val="002E0838"/>
    <w:rsid w:val="002E1345"/>
    <w:rsid w:val="002E1507"/>
    <w:rsid w:val="002E1CE5"/>
    <w:rsid w:val="002E2391"/>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1D8"/>
    <w:rsid w:val="00305D99"/>
    <w:rsid w:val="00305F5D"/>
    <w:rsid w:val="00306074"/>
    <w:rsid w:val="0030699B"/>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4B35"/>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6428"/>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AFF"/>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4474"/>
    <w:rsid w:val="003F7114"/>
    <w:rsid w:val="003F7DE9"/>
    <w:rsid w:val="00400182"/>
    <w:rsid w:val="00400703"/>
    <w:rsid w:val="00401C63"/>
    <w:rsid w:val="00402678"/>
    <w:rsid w:val="00402C6F"/>
    <w:rsid w:val="00403FC3"/>
    <w:rsid w:val="004052F8"/>
    <w:rsid w:val="004068A0"/>
    <w:rsid w:val="004075A7"/>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345B"/>
    <w:rsid w:val="00493FD2"/>
    <w:rsid w:val="004940D1"/>
    <w:rsid w:val="00494451"/>
    <w:rsid w:val="0049494C"/>
    <w:rsid w:val="004950C4"/>
    <w:rsid w:val="004960C2"/>
    <w:rsid w:val="00497216"/>
    <w:rsid w:val="00497FCF"/>
    <w:rsid w:val="004A0626"/>
    <w:rsid w:val="004A0DBE"/>
    <w:rsid w:val="004A0FE9"/>
    <w:rsid w:val="004A12CF"/>
    <w:rsid w:val="004A133F"/>
    <w:rsid w:val="004A1B92"/>
    <w:rsid w:val="004A2A3B"/>
    <w:rsid w:val="004A2E41"/>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622"/>
    <w:rsid w:val="004C60AC"/>
    <w:rsid w:val="004C6CEE"/>
    <w:rsid w:val="004C7C3F"/>
    <w:rsid w:val="004D00F7"/>
    <w:rsid w:val="004D1176"/>
    <w:rsid w:val="004D1A37"/>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BFF"/>
    <w:rsid w:val="004F0FA2"/>
    <w:rsid w:val="004F227F"/>
    <w:rsid w:val="004F2A00"/>
    <w:rsid w:val="004F2CEB"/>
    <w:rsid w:val="004F32E0"/>
    <w:rsid w:val="004F5183"/>
    <w:rsid w:val="004F554D"/>
    <w:rsid w:val="005000FE"/>
    <w:rsid w:val="005009E2"/>
    <w:rsid w:val="00500C66"/>
    <w:rsid w:val="0050112E"/>
    <w:rsid w:val="00501C54"/>
    <w:rsid w:val="0050375B"/>
    <w:rsid w:val="005043D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787"/>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41DE"/>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2601"/>
    <w:rsid w:val="00573E8D"/>
    <w:rsid w:val="00574092"/>
    <w:rsid w:val="0057504D"/>
    <w:rsid w:val="005771FB"/>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87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8CA"/>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80B"/>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0369"/>
    <w:rsid w:val="00631F0D"/>
    <w:rsid w:val="006338A6"/>
    <w:rsid w:val="00633F7E"/>
    <w:rsid w:val="00634D36"/>
    <w:rsid w:val="00635E99"/>
    <w:rsid w:val="0063632C"/>
    <w:rsid w:val="0063683A"/>
    <w:rsid w:val="00636D02"/>
    <w:rsid w:val="00640747"/>
    <w:rsid w:val="006418A2"/>
    <w:rsid w:val="006419D7"/>
    <w:rsid w:val="00641CDC"/>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065"/>
    <w:rsid w:val="00682920"/>
    <w:rsid w:val="006830EC"/>
    <w:rsid w:val="00683DAD"/>
    <w:rsid w:val="00685225"/>
    <w:rsid w:val="00686981"/>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1BC"/>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4CD"/>
    <w:rsid w:val="006E255C"/>
    <w:rsid w:val="006E2571"/>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0BD"/>
    <w:rsid w:val="007047FE"/>
    <w:rsid w:val="0070641D"/>
    <w:rsid w:val="007074CC"/>
    <w:rsid w:val="00707668"/>
    <w:rsid w:val="00710EF3"/>
    <w:rsid w:val="007117E1"/>
    <w:rsid w:val="00711AE6"/>
    <w:rsid w:val="00712585"/>
    <w:rsid w:val="007125FA"/>
    <w:rsid w:val="0071266A"/>
    <w:rsid w:val="0071395E"/>
    <w:rsid w:val="00714487"/>
    <w:rsid w:val="00714ADB"/>
    <w:rsid w:val="00715303"/>
    <w:rsid w:val="00715E1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585"/>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3AA"/>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60E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6A9D"/>
    <w:rsid w:val="0079722C"/>
    <w:rsid w:val="0079748E"/>
    <w:rsid w:val="007A052A"/>
    <w:rsid w:val="007A0881"/>
    <w:rsid w:val="007A2FAD"/>
    <w:rsid w:val="007A3A10"/>
    <w:rsid w:val="007A525C"/>
    <w:rsid w:val="007A53D9"/>
    <w:rsid w:val="007A5A46"/>
    <w:rsid w:val="007A5AE2"/>
    <w:rsid w:val="007A5E01"/>
    <w:rsid w:val="007A6AFD"/>
    <w:rsid w:val="007A75CA"/>
    <w:rsid w:val="007B12A0"/>
    <w:rsid w:val="007B2564"/>
    <w:rsid w:val="007B31F4"/>
    <w:rsid w:val="007B3371"/>
    <w:rsid w:val="007B364E"/>
    <w:rsid w:val="007B425E"/>
    <w:rsid w:val="007B43DE"/>
    <w:rsid w:val="007B49E6"/>
    <w:rsid w:val="007B60E6"/>
    <w:rsid w:val="007B671A"/>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538F"/>
    <w:rsid w:val="007E64C4"/>
    <w:rsid w:val="007E6DB2"/>
    <w:rsid w:val="007E7452"/>
    <w:rsid w:val="007F0554"/>
    <w:rsid w:val="007F1569"/>
    <w:rsid w:val="007F2312"/>
    <w:rsid w:val="007F2404"/>
    <w:rsid w:val="007F4298"/>
    <w:rsid w:val="007F493A"/>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510"/>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54B"/>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5D0D"/>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84"/>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3FF1"/>
    <w:rsid w:val="008D5E44"/>
    <w:rsid w:val="008D6398"/>
    <w:rsid w:val="008D7A19"/>
    <w:rsid w:val="008E01A7"/>
    <w:rsid w:val="008E0603"/>
    <w:rsid w:val="008E340A"/>
    <w:rsid w:val="008E3D3F"/>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0E4"/>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11D"/>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5A40"/>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1C1"/>
    <w:rsid w:val="009F7917"/>
    <w:rsid w:val="009F7F6C"/>
    <w:rsid w:val="00A00F8E"/>
    <w:rsid w:val="00A01D04"/>
    <w:rsid w:val="00A031ED"/>
    <w:rsid w:val="00A032D1"/>
    <w:rsid w:val="00A035A4"/>
    <w:rsid w:val="00A051BC"/>
    <w:rsid w:val="00A05E8F"/>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9AA"/>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7F9"/>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7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4CE"/>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68D"/>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4538"/>
    <w:rsid w:val="00B35905"/>
    <w:rsid w:val="00B35B35"/>
    <w:rsid w:val="00B35B6A"/>
    <w:rsid w:val="00B3667B"/>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0935"/>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1DB"/>
    <w:rsid w:val="00BC730E"/>
    <w:rsid w:val="00BD0017"/>
    <w:rsid w:val="00BD1171"/>
    <w:rsid w:val="00BD1D2E"/>
    <w:rsid w:val="00BD1F43"/>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6ED1"/>
    <w:rsid w:val="00BF7087"/>
    <w:rsid w:val="00BF765A"/>
    <w:rsid w:val="00BF7C02"/>
    <w:rsid w:val="00BF7CD1"/>
    <w:rsid w:val="00C00BD9"/>
    <w:rsid w:val="00C00F1A"/>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2E73"/>
    <w:rsid w:val="00C23194"/>
    <w:rsid w:val="00C23EEA"/>
    <w:rsid w:val="00C2421F"/>
    <w:rsid w:val="00C24236"/>
    <w:rsid w:val="00C25365"/>
    <w:rsid w:val="00C258A5"/>
    <w:rsid w:val="00C26256"/>
    <w:rsid w:val="00C266C3"/>
    <w:rsid w:val="00C30E7D"/>
    <w:rsid w:val="00C30F00"/>
    <w:rsid w:val="00C3153F"/>
    <w:rsid w:val="00C31B41"/>
    <w:rsid w:val="00C3231A"/>
    <w:rsid w:val="00C33FA1"/>
    <w:rsid w:val="00C34BCE"/>
    <w:rsid w:val="00C43DE6"/>
    <w:rsid w:val="00C44630"/>
    <w:rsid w:val="00C4520E"/>
    <w:rsid w:val="00C4523E"/>
    <w:rsid w:val="00C458EC"/>
    <w:rsid w:val="00C4598F"/>
    <w:rsid w:val="00C469C2"/>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3950"/>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5BED"/>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1FAE"/>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2123"/>
    <w:rsid w:val="00D1269C"/>
    <w:rsid w:val="00D13783"/>
    <w:rsid w:val="00D140D8"/>
    <w:rsid w:val="00D14113"/>
    <w:rsid w:val="00D14E1A"/>
    <w:rsid w:val="00D1541B"/>
    <w:rsid w:val="00D154DC"/>
    <w:rsid w:val="00D158E1"/>
    <w:rsid w:val="00D159FA"/>
    <w:rsid w:val="00D16240"/>
    <w:rsid w:val="00D162B6"/>
    <w:rsid w:val="00D174AB"/>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6B9"/>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26F6"/>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2B7C"/>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3D"/>
    <w:rsid w:val="00E62A77"/>
    <w:rsid w:val="00E62E21"/>
    <w:rsid w:val="00E634D1"/>
    <w:rsid w:val="00E63E46"/>
    <w:rsid w:val="00E63F37"/>
    <w:rsid w:val="00E6457D"/>
    <w:rsid w:val="00E663A3"/>
    <w:rsid w:val="00E66669"/>
    <w:rsid w:val="00E66913"/>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5CA"/>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3F75"/>
    <w:rsid w:val="00EB4AF6"/>
    <w:rsid w:val="00EB4EE1"/>
    <w:rsid w:val="00EB5959"/>
    <w:rsid w:val="00EB62DE"/>
    <w:rsid w:val="00EB6D6B"/>
    <w:rsid w:val="00EB78C5"/>
    <w:rsid w:val="00EB78F1"/>
    <w:rsid w:val="00EC0A2C"/>
    <w:rsid w:val="00EC18C5"/>
    <w:rsid w:val="00EC1C6A"/>
    <w:rsid w:val="00EC215A"/>
    <w:rsid w:val="00EC4002"/>
    <w:rsid w:val="00EC55EA"/>
    <w:rsid w:val="00EC6158"/>
    <w:rsid w:val="00EC6465"/>
    <w:rsid w:val="00EC6727"/>
    <w:rsid w:val="00EC6B73"/>
    <w:rsid w:val="00ED0679"/>
    <w:rsid w:val="00ED0FCB"/>
    <w:rsid w:val="00ED181B"/>
    <w:rsid w:val="00ED1B3B"/>
    <w:rsid w:val="00ED205F"/>
    <w:rsid w:val="00ED2098"/>
    <w:rsid w:val="00ED239B"/>
    <w:rsid w:val="00ED3755"/>
    <w:rsid w:val="00ED4021"/>
    <w:rsid w:val="00ED43EF"/>
    <w:rsid w:val="00ED5625"/>
    <w:rsid w:val="00ED5E6C"/>
    <w:rsid w:val="00ED650C"/>
    <w:rsid w:val="00ED6811"/>
    <w:rsid w:val="00ED6B81"/>
    <w:rsid w:val="00ED6BF5"/>
    <w:rsid w:val="00ED6DC1"/>
    <w:rsid w:val="00ED76F4"/>
    <w:rsid w:val="00EE0CC2"/>
    <w:rsid w:val="00EE0EDF"/>
    <w:rsid w:val="00EE0F89"/>
    <w:rsid w:val="00EE265C"/>
    <w:rsid w:val="00EE2D0A"/>
    <w:rsid w:val="00EE2D49"/>
    <w:rsid w:val="00EE395F"/>
    <w:rsid w:val="00EE4079"/>
    <w:rsid w:val="00EE439D"/>
    <w:rsid w:val="00EE43B7"/>
    <w:rsid w:val="00EE513D"/>
    <w:rsid w:val="00EE6B1E"/>
    <w:rsid w:val="00EE7A73"/>
    <w:rsid w:val="00EF0F90"/>
    <w:rsid w:val="00EF1737"/>
    <w:rsid w:val="00EF1B83"/>
    <w:rsid w:val="00EF1F57"/>
    <w:rsid w:val="00EF29E5"/>
    <w:rsid w:val="00EF2D43"/>
    <w:rsid w:val="00EF31F3"/>
    <w:rsid w:val="00EF3EEB"/>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56D"/>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A0C"/>
    <w:rsid w:val="00F85C2F"/>
    <w:rsid w:val="00F87155"/>
    <w:rsid w:val="00F903E0"/>
    <w:rsid w:val="00F91F96"/>
    <w:rsid w:val="00F92541"/>
    <w:rsid w:val="00F927AB"/>
    <w:rsid w:val="00F93705"/>
    <w:rsid w:val="00F94493"/>
    <w:rsid w:val="00F952F5"/>
    <w:rsid w:val="00F969AB"/>
    <w:rsid w:val="00F975DB"/>
    <w:rsid w:val="00F9771D"/>
    <w:rsid w:val="00FA034E"/>
    <w:rsid w:val="00FA046E"/>
    <w:rsid w:val="00FA0863"/>
    <w:rsid w:val="00FA1B80"/>
    <w:rsid w:val="00FA1DE9"/>
    <w:rsid w:val="00FA1E5F"/>
    <w:rsid w:val="00FA2ED5"/>
    <w:rsid w:val="00FA31E8"/>
    <w:rsid w:val="00FA3BBA"/>
    <w:rsid w:val="00FA4F8E"/>
    <w:rsid w:val="00FA6171"/>
    <w:rsid w:val="00FA6272"/>
    <w:rsid w:val="00FA62BB"/>
    <w:rsid w:val="00FA6AC8"/>
    <w:rsid w:val="00FA715A"/>
    <w:rsid w:val="00FA768B"/>
    <w:rsid w:val="00FA7BB4"/>
    <w:rsid w:val="00FB056B"/>
    <w:rsid w:val="00FB07CD"/>
    <w:rsid w:val="00FB125A"/>
    <w:rsid w:val="00FB31E8"/>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767A"/>
  <w15:docId w15:val="{AA77F057-EEBC-475B-A01F-7AD0798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2A0"/>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rmal">
    <w:name w:val="ConsPlusNormal"/>
    <w:rsid w:val="001B423F"/>
    <w:pPr>
      <w:widowControl w:val="0"/>
      <w:autoSpaceDE w:val="0"/>
      <w:autoSpaceDN w:val="0"/>
    </w:pPr>
    <w:rPr>
      <w:sz w:val="24"/>
      <w:lang w:eastAsia="ru-RU"/>
    </w:rPr>
  </w:style>
  <w:style w:type="paragraph" w:customStyle="1" w:styleId="ConsPlusNonformat">
    <w:name w:val="ConsPlusNonformat"/>
    <w:uiPriority w:val="99"/>
    <w:rsid w:val="001B423F"/>
    <w:pPr>
      <w:widowControl w:val="0"/>
      <w:autoSpaceDE w:val="0"/>
      <w:autoSpaceDN w:val="0"/>
    </w:pPr>
    <w:rPr>
      <w:rFonts w:ascii="Courier New" w:hAnsi="Courier New" w:cs="Courier New"/>
      <w:lang w:eastAsia="ru-RU"/>
    </w:rPr>
  </w:style>
  <w:style w:type="paragraph" w:customStyle="1" w:styleId="ConsPlusTitle">
    <w:name w:val="ConsPlusTitle"/>
    <w:rsid w:val="001B423F"/>
    <w:pPr>
      <w:widowControl w:val="0"/>
      <w:autoSpaceDE w:val="0"/>
      <w:autoSpaceDN w:val="0"/>
    </w:pPr>
    <w:rPr>
      <w:b/>
      <w:sz w:val="24"/>
      <w:lang w:eastAsia="ru-RU"/>
    </w:rPr>
  </w:style>
  <w:style w:type="paragraph" w:customStyle="1" w:styleId="ConsPlusTitlePage">
    <w:name w:val="ConsPlusTitlePage"/>
    <w:rsid w:val="001B423F"/>
    <w:pPr>
      <w:widowControl w:val="0"/>
      <w:autoSpaceDE w:val="0"/>
      <w:autoSpaceDN w:val="0"/>
    </w:pPr>
    <w:rPr>
      <w:rFonts w:ascii="Tahoma" w:hAnsi="Tahoma" w:cs="Tahoma"/>
      <w:lang w:eastAsia="ru-RU"/>
    </w:rPr>
  </w:style>
  <w:style w:type="table" w:customStyle="1" w:styleId="11">
    <w:name w:val="Сетка таблицы1"/>
    <w:basedOn w:val="a1"/>
    <w:next w:val="a3"/>
    <w:uiPriority w:val="59"/>
    <w:rsid w:val="005043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3219"/>
    <w:rPr>
      <w:rFonts w:ascii="Tahoma" w:hAnsi="Tahoma" w:cs="Tahoma"/>
      <w:sz w:val="16"/>
      <w:szCs w:val="16"/>
    </w:rPr>
  </w:style>
  <w:style w:type="character" w:customStyle="1" w:styleId="a5">
    <w:name w:val="Текст выноски Знак"/>
    <w:basedOn w:val="a0"/>
    <w:link w:val="a4"/>
    <w:uiPriority w:val="99"/>
    <w:semiHidden/>
    <w:rsid w:val="00233219"/>
    <w:rPr>
      <w:rFonts w:ascii="Tahoma" w:hAnsi="Tahoma" w:cs="Tahoma"/>
      <w:sz w:val="16"/>
      <w:szCs w:val="16"/>
      <w:lang w:eastAsia="ru-RU"/>
    </w:rPr>
  </w:style>
  <w:style w:type="paragraph" w:styleId="a6">
    <w:name w:val="List Paragraph"/>
    <w:basedOn w:val="a"/>
    <w:uiPriority w:val="34"/>
    <w:qFormat/>
    <w:rsid w:val="00ED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DBF9F0E8DADBB0FA5D8915DC289CD833BDB6240A8244DB2CEB73819A8CF23FD3C655EBC6D5187724F91z0d9N" TargetMode="External"/><Relationship Id="rId3" Type="http://schemas.openxmlformats.org/officeDocument/2006/relationships/settings" Target="settings.xml"/><Relationship Id="rId7" Type="http://schemas.openxmlformats.org/officeDocument/2006/relationships/hyperlink" Target="consultantplus://offline/ref=FDDDBF9F0E8DADBB0FA5D8915DC289CD833BDB6240A8244DB2CEB73819A8CF23FD3C655EBC6D5187724F96z0d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FA84F3DEFFB952D3E48F2A675A9A940CF1B78AA5BE9D3CFDD89F446EtDV1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 Игорь Иванович</dc:creator>
  <cp:lastModifiedBy>garshina</cp:lastModifiedBy>
  <cp:revision>3</cp:revision>
  <cp:lastPrinted>2015-10-29T06:10:00Z</cp:lastPrinted>
  <dcterms:created xsi:type="dcterms:W3CDTF">2018-04-27T08:27:00Z</dcterms:created>
  <dcterms:modified xsi:type="dcterms:W3CDTF">2018-04-27T08:37:00Z</dcterms:modified>
</cp:coreProperties>
</file>