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BE0476" w:rsidTr="003C0BE2">
        <w:trPr>
          <w:cantSplit/>
          <w:trHeight w:val="1293"/>
          <w:jc w:val="center"/>
        </w:trPr>
        <w:tc>
          <w:tcPr>
            <w:tcW w:w="4608" w:type="dxa"/>
          </w:tcPr>
          <w:p w:rsidR="00BE0476" w:rsidRDefault="00BE0476" w:rsidP="003C0BE2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0162A3" wp14:editId="6031DF67">
                  <wp:extent cx="539750" cy="679450"/>
                  <wp:effectExtent l="0" t="0" r="0" b="6350"/>
                  <wp:docPr id="6" name="Рисунок 6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E0476" w:rsidRDefault="00BE0476" w:rsidP="00BE0476">
      <w:pPr>
        <w:pStyle w:val="a3"/>
        <w:ind w:right="-94"/>
      </w:pPr>
      <w:r>
        <w:t>СОВЕТ  ДЕПУТАТОВ</w:t>
      </w:r>
    </w:p>
    <w:p w:rsidR="00BE0476" w:rsidRDefault="00BE0476" w:rsidP="00BE0476">
      <w:pPr>
        <w:pStyle w:val="a3"/>
        <w:ind w:right="-94"/>
      </w:pPr>
      <w:r>
        <w:t xml:space="preserve"> ДОБРИНСКОГО МУНИЦИПАЛЬНОГО РАЙОНА</w:t>
      </w:r>
    </w:p>
    <w:p w:rsidR="00BE0476" w:rsidRDefault="00BE0476" w:rsidP="00BE0476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BE0476" w:rsidRDefault="00BE0476" w:rsidP="00BE0476">
      <w:pPr>
        <w:ind w:right="-94"/>
        <w:jc w:val="center"/>
        <w:rPr>
          <w:sz w:val="28"/>
        </w:rPr>
      </w:pPr>
      <w:r>
        <w:rPr>
          <w:sz w:val="28"/>
        </w:rPr>
        <w:t xml:space="preserve">37-я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BE0476" w:rsidRDefault="00BE0476" w:rsidP="00BE0476">
      <w:pPr>
        <w:ind w:right="-94"/>
        <w:jc w:val="center"/>
        <w:rPr>
          <w:sz w:val="32"/>
        </w:rPr>
      </w:pPr>
    </w:p>
    <w:p w:rsidR="00BE0476" w:rsidRDefault="00BE0476" w:rsidP="00BE0476">
      <w:pPr>
        <w:ind w:right="-94"/>
        <w:jc w:val="center"/>
        <w:rPr>
          <w:sz w:val="32"/>
        </w:rPr>
      </w:pPr>
    </w:p>
    <w:p w:rsidR="00BE0476" w:rsidRPr="00173D18" w:rsidRDefault="00BE0476" w:rsidP="00BE0476">
      <w:pPr>
        <w:pStyle w:val="7"/>
        <w:ind w:right="-94"/>
        <w:jc w:val="center"/>
        <w:rPr>
          <w:rFonts w:ascii="Times New Roman" w:hAnsi="Times New Roman" w:cs="Times New Roman"/>
          <w:b/>
          <w:i w:val="0"/>
          <w:sz w:val="44"/>
        </w:rPr>
      </w:pPr>
      <w:r w:rsidRPr="00173D18">
        <w:rPr>
          <w:rFonts w:ascii="Times New Roman" w:hAnsi="Times New Roman" w:cs="Times New Roman"/>
          <w:b/>
          <w:i w:val="0"/>
          <w:sz w:val="44"/>
        </w:rPr>
        <w:t>РЕШЕНИЕ</w:t>
      </w:r>
    </w:p>
    <w:p w:rsidR="00BE0476" w:rsidRPr="00173D18" w:rsidRDefault="00BE0476" w:rsidP="00BE0476"/>
    <w:p w:rsidR="00BE0476" w:rsidRPr="00173D18" w:rsidRDefault="00BE0476" w:rsidP="00BE0476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173D1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73D1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73D18">
        <w:rPr>
          <w:sz w:val="28"/>
          <w:szCs w:val="28"/>
        </w:rPr>
        <w:t xml:space="preserve">г.                  </w:t>
      </w:r>
      <w:r>
        <w:rPr>
          <w:sz w:val="28"/>
          <w:szCs w:val="28"/>
        </w:rPr>
        <w:t xml:space="preserve">         </w:t>
      </w:r>
      <w:r w:rsidRPr="00173D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73D18">
        <w:rPr>
          <w:sz w:val="28"/>
          <w:szCs w:val="28"/>
        </w:rPr>
        <w:t xml:space="preserve">     </w:t>
      </w:r>
      <w:proofErr w:type="spellStart"/>
      <w:r w:rsidRPr="00173D18">
        <w:rPr>
          <w:sz w:val="28"/>
          <w:szCs w:val="28"/>
        </w:rPr>
        <w:t>п</w:t>
      </w:r>
      <w:proofErr w:type="gramStart"/>
      <w:r w:rsidRPr="00173D18">
        <w:rPr>
          <w:sz w:val="28"/>
          <w:szCs w:val="28"/>
        </w:rPr>
        <w:t>.Д</w:t>
      </w:r>
      <w:proofErr w:type="gramEnd"/>
      <w:r w:rsidRPr="00173D18">
        <w:rPr>
          <w:sz w:val="28"/>
          <w:szCs w:val="28"/>
        </w:rPr>
        <w:t>обринка</w:t>
      </w:r>
      <w:proofErr w:type="spellEnd"/>
      <w:r w:rsidRPr="00173D18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261</w:t>
      </w:r>
      <w:r w:rsidRPr="00173D18">
        <w:rPr>
          <w:sz w:val="28"/>
          <w:szCs w:val="28"/>
        </w:rPr>
        <w:t>-рс</w:t>
      </w:r>
    </w:p>
    <w:p w:rsidR="00BE0476" w:rsidRPr="00173D18" w:rsidRDefault="00BE0476" w:rsidP="00BE0476">
      <w:pPr>
        <w:pStyle w:val="3"/>
        <w:ind w:left="0"/>
        <w:jc w:val="center"/>
      </w:pPr>
    </w:p>
    <w:p w:rsidR="00BE0476" w:rsidRDefault="00BE0476" w:rsidP="00BE0476">
      <w:pPr>
        <w:tabs>
          <w:tab w:val="left" w:pos="250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принятии </w:t>
      </w:r>
      <w:proofErr w:type="spellStart"/>
      <w:r>
        <w:rPr>
          <w:b/>
          <w:bCs/>
          <w:sz w:val="28"/>
        </w:rPr>
        <w:t>Добринским</w:t>
      </w:r>
      <w:proofErr w:type="spellEnd"/>
      <w:r>
        <w:rPr>
          <w:b/>
          <w:bCs/>
          <w:sz w:val="28"/>
        </w:rPr>
        <w:t xml:space="preserve"> муниципальным районом</w:t>
      </w:r>
    </w:p>
    <w:p w:rsidR="00BE0476" w:rsidRDefault="00BE0476" w:rsidP="00BE0476">
      <w:pPr>
        <w:tabs>
          <w:tab w:val="left" w:pos="250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осуществления отдельных полномочий сельских поселений </w:t>
      </w:r>
    </w:p>
    <w:p w:rsidR="00BE0476" w:rsidRDefault="00BE0476" w:rsidP="00BE0476">
      <w:pPr>
        <w:tabs>
          <w:tab w:val="left" w:pos="2505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</w:t>
      </w:r>
    </w:p>
    <w:p w:rsidR="00BE0476" w:rsidRDefault="00BE0476" w:rsidP="00BE0476">
      <w:pPr>
        <w:tabs>
          <w:tab w:val="left" w:pos="2505"/>
        </w:tabs>
        <w:ind w:firstLine="851"/>
        <w:jc w:val="center"/>
        <w:rPr>
          <w:b/>
          <w:bCs/>
          <w:sz w:val="28"/>
        </w:rPr>
      </w:pP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Рассмотрев обращение главы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о принятии </w:t>
      </w:r>
      <w:proofErr w:type="spellStart"/>
      <w:r>
        <w:rPr>
          <w:bCs/>
          <w:sz w:val="28"/>
        </w:rPr>
        <w:t>Добринским</w:t>
      </w:r>
      <w:proofErr w:type="spellEnd"/>
      <w:r>
        <w:rPr>
          <w:bCs/>
          <w:sz w:val="28"/>
        </w:rPr>
        <w:t xml:space="preserve"> муниципальным районом осуществления отдельных полномочий сельских поселений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руководствуясь п.4 ст.15 Федерального закона от 06.10.2003 №131-ФЗ «Об общих принципах организации местного самоуправления в Российской Федерации», ч.2 ст.9, ст.27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 учитывая решение постоянной комиссии по правовым вопросам, местному самоуправлению и работе с</w:t>
      </w:r>
      <w:proofErr w:type="gramEnd"/>
      <w:r>
        <w:rPr>
          <w:bCs/>
          <w:sz w:val="28"/>
        </w:rPr>
        <w:t xml:space="preserve"> депутатами,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BE0476" w:rsidRPr="00173D18" w:rsidRDefault="00BE0476" w:rsidP="00BE0476">
      <w:pPr>
        <w:tabs>
          <w:tab w:val="left" w:pos="2505"/>
        </w:tabs>
        <w:ind w:firstLine="851"/>
        <w:rPr>
          <w:b/>
          <w:bCs/>
          <w:sz w:val="28"/>
        </w:rPr>
      </w:pPr>
      <w:r w:rsidRPr="00173D18">
        <w:rPr>
          <w:b/>
          <w:bCs/>
          <w:sz w:val="28"/>
        </w:rPr>
        <w:t>РЕШИЛ: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1.Дать согласие на принятие </w:t>
      </w:r>
      <w:proofErr w:type="spellStart"/>
      <w:r>
        <w:rPr>
          <w:bCs/>
          <w:sz w:val="28"/>
        </w:rPr>
        <w:t>Добринским</w:t>
      </w:r>
      <w:proofErr w:type="spellEnd"/>
      <w:r>
        <w:rPr>
          <w:bCs/>
          <w:sz w:val="28"/>
        </w:rPr>
        <w:t xml:space="preserve"> муниципальным районом осуществления сроком на три года следующих полномочий сельских поселений </w:t>
      </w:r>
      <w:proofErr w:type="spellStart"/>
      <w:r>
        <w:rPr>
          <w:bCs/>
          <w:sz w:val="28"/>
        </w:rPr>
        <w:t>Березнеговатский</w:t>
      </w:r>
      <w:proofErr w:type="spellEnd"/>
      <w:r>
        <w:rPr>
          <w:bCs/>
          <w:sz w:val="28"/>
        </w:rPr>
        <w:t xml:space="preserve">, Богородицкий, </w:t>
      </w:r>
      <w:proofErr w:type="spellStart"/>
      <w:r>
        <w:rPr>
          <w:bCs/>
          <w:sz w:val="28"/>
        </w:rPr>
        <w:t>Верхнематренский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Демшинский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Добринский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Дубовской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Дуровский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Каверинский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Мазейский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Нижнематренский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Новочеркутинский</w:t>
      </w:r>
      <w:proofErr w:type="spellEnd"/>
      <w:r>
        <w:rPr>
          <w:bCs/>
          <w:sz w:val="28"/>
        </w:rPr>
        <w:t xml:space="preserve">, Петровский, Пушкинский,  </w:t>
      </w:r>
      <w:proofErr w:type="spellStart"/>
      <w:r>
        <w:rPr>
          <w:bCs/>
          <w:sz w:val="28"/>
        </w:rPr>
        <w:t>Среднематренский</w:t>
      </w:r>
      <w:proofErr w:type="spellEnd"/>
      <w:r>
        <w:rPr>
          <w:bCs/>
          <w:sz w:val="28"/>
        </w:rPr>
        <w:t>, Тихвинский, Талицкий, Хворостянский сельсоветов: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- п.1ч.1 ст.14 в части </w:t>
      </w:r>
      <w:proofErr w:type="gramStart"/>
      <w:r>
        <w:rPr>
          <w:bCs/>
          <w:sz w:val="28"/>
        </w:rPr>
        <w:t>контроля за</w:t>
      </w:r>
      <w:proofErr w:type="gramEnd"/>
      <w:r>
        <w:rPr>
          <w:bCs/>
          <w:sz w:val="28"/>
        </w:rPr>
        <w:t xml:space="preserve"> исполнением бюджета поселения;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r>
        <w:rPr>
          <w:bCs/>
          <w:sz w:val="28"/>
        </w:rPr>
        <w:t>-ч.2 ст.14.1 в части сопровождения информационных систем и  программного обеспечения исполнения бюджетов поселения.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r>
        <w:rPr>
          <w:bCs/>
          <w:sz w:val="28"/>
        </w:rPr>
        <w:t>2.Опубликовать настоящее решение в районной газете «</w:t>
      </w:r>
      <w:proofErr w:type="spellStart"/>
      <w:r>
        <w:rPr>
          <w:bCs/>
          <w:sz w:val="28"/>
        </w:rPr>
        <w:t>Добринские</w:t>
      </w:r>
      <w:proofErr w:type="spellEnd"/>
      <w:r>
        <w:rPr>
          <w:bCs/>
          <w:sz w:val="28"/>
        </w:rPr>
        <w:t xml:space="preserve"> вести».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  <w:r>
        <w:rPr>
          <w:bCs/>
          <w:sz w:val="28"/>
        </w:rPr>
        <w:t>3.Настоящее решение вступает в силу с 1 января 2019 года.</w:t>
      </w: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</w:p>
    <w:p w:rsidR="00BE0476" w:rsidRDefault="00BE0476" w:rsidP="00BE0476">
      <w:pPr>
        <w:tabs>
          <w:tab w:val="left" w:pos="2505"/>
        </w:tabs>
        <w:ind w:firstLine="851"/>
        <w:jc w:val="both"/>
        <w:rPr>
          <w:bCs/>
          <w:sz w:val="28"/>
        </w:rPr>
      </w:pPr>
    </w:p>
    <w:p w:rsidR="00BE0476" w:rsidRPr="00962F88" w:rsidRDefault="00BE0476" w:rsidP="00BE0476">
      <w:pPr>
        <w:rPr>
          <w:b/>
          <w:sz w:val="28"/>
          <w:szCs w:val="28"/>
        </w:rPr>
      </w:pPr>
      <w:r w:rsidRPr="00962F88">
        <w:rPr>
          <w:b/>
          <w:sz w:val="28"/>
          <w:szCs w:val="28"/>
        </w:rPr>
        <w:t>Председатель Совета депутатов</w:t>
      </w:r>
    </w:p>
    <w:p w:rsidR="00844B47" w:rsidRDefault="00BE0476" w:rsidP="00BE0476">
      <w:proofErr w:type="spellStart"/>
      <w:r w:rsidRPr="00962F88">
        <w:rPr>
          <w:b/>
          <w:sz w:val="28"/>
          <w:szCs w:val="28"/>
        </w:rPr>
        <w:t>Добринского</w:t>
      </w:r>
      <w:proofErr w:type="spellEnd"/>
      <w:r w:rsidRPr="00962F88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 w:rsidRPr="00962F88">
        <w:rPr>
          <w:b/>
          <w:sz w:val="28"/>
          <w:szCs w:val="28"/>
        </w:rPr>
        <w:t>М.Б.Денисо</w:t>
      </w:r>
      <w:r>
        <w:rPr>
          <w:b/>
          <w:sz w:val="28"/>
          <w:szCs w:val="28"/>
        </w:rPr>
        <w:t>в</w:t>
      </w:r>
      <w:proofErr w:type="spellEnd"/>
    </w:p>
    <w:sectPr w:rsidR="00844B47" w:rsidSect="00BE04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76"/>
    <w:rsid w:val="00844B47"/>
    <w:rsid w:val="00B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4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E04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E04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0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BE0476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E04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4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E04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E04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0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BE0476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E04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2019-02-13T11:26:00Z</dcterms:created>
  <dcterms:modified xsi:type="dcterms:W3CDTF">2019-02-13T11:27:00Z</dcterms:modified>
</cp:coreProperties>
</file>