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174661" w:rsidTr="00854079">
        <w:trPr>
          <w:cantSplit/>
          <w:trHeight w:val="1293"/>
          <w:jc w:val="center"/>
        </w:trPr>
        <w:tc>
          <w:tcPr>
            <w:tcW w:w="4608" w:type="dxa"/>
          </w:tcPr>
          <w:p w:rsidR="00174661" w:rsidRDefault="00174661" w:rsidP="00854079">
            <w:pPr>
              <w:spacing w:before="240" w:line="240" w:lineRule="atLeast"/>
              <w:ind w:right="-96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3BD0455" wp14:editId="055BF0A6">
                  <wp:extent cx="541020" cy="678180"/>
                  <wp:effectExtent l="0" t="0" r="0" b="7620"/>
                  <wp:docPr id="34" name="Рисунок 3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4661" w:rsidRDefault="00174661" w:rsidP="00174661">
      <w:pPr>
        <w:pStyle w:val="a5"/>
        <w:ind w:right="-96"/>
      </w:pPr>
      <w:r>
        <w:t>СОВЕТ  ДЕПУТАТОВ</w:t>
      </w:r>
    </w:p>
    <w:p w:rsidR="00174661" w:rsidRDefault="00174661" w:rsidP="00174661">
      <w:pPr>
        <w:pStyle w:val="a5"/>
        <w:ind w:right="-96"/>
      </w:pPr>
      <w:r>
        <w:t xml:space="preserve"> ДОБРИНСКОГО МУНИЦИПАЛЬНОГО РАЙОНА</w:t>
      </w:r>
    </w:p>
    <w:p w:rsidR="00174661" w:rsidRDefault="00174661" w:rsidP="00174661">
      <w:pPr>
        <w:ind w:right="-96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174661" w:rsidRDefault="00174661" w:rsidP="00174661">
      <w:pPr>
        <w:ind w:right="-96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174661" w:rsidRDefault="00174661" w:rsidP="00174661">
      <w:pPr>
        <w:ind w:right="-96"/>
        <w:jc w:val="center"/>
        <w:rPr>
          <w:sz w:val="32"/>
        </w:rPr>
      </w:pPr>
    </w:p>
    <w:p w:rsidR="00174661" w:rsidRDefault="00174661" w:rsidP="00174661">
      <w:pPr>
        <w:ind w:right="-96"/>
        <w:jc w:val="center"/>
        <w:rPr>
          <w:sz w:val="32"/>
        </w:rPr>
      </w:pPr>
    </w:p>
    <w:p w:rsidR="00174661" w:rsidRPr="005D7FB8" w:rsidRDefault="00174661" w:rsidP="00174661">
      <w:pPr>
        <w:pStyle w:val="7"/>
        <w:ind w:right="-96"/>
        <w:jc w:val="center"/>
        <w:rPr>
          <w:b/>
          <w:i w:val="0"/>
          <w:sz w:val="44"/>
        </w:rPr>
      </w:pPr>
      <w:r w:rsidRPr="005D7FB8">
        <w:rPr>
          <w:b/>
          <w:i w:val="0"/>
          <w:sz w:val="44"/>
        </w:rPr>
        <w:t>РЕШЕНИЕ</w:t>
      </w:r>
    </w:p>
    <w:p w:rsidR="00174661" w:rsidRDefault="00174661" w:rsidP="00174661">
      <w:pPr>
        <w:pStyle w:val="3"/>
        <w:ind w:left="0" w:right="-96"/>
        <w:jc w:val="center"/>
      </w:pPr>
    </w:p>
    <w:p w:rsidR="00174661" w:rsidRPr="00C80097" w:rsidRDefault="00174661" w:rsidP="00174661">
      <w:pPr>
        <w:pStyle w:val="a3"/>
        <w:ind w:right="-96"/>
        <w:rPr>
          <w:sz w:val="28"/>
          <w:szCs w:val="28"/>
        </w:rPr>
      </w:pPr>
      <w:r>
        <w:rPr>
          <w:sz w:val="28"/>
          <w:szCs w:val="28"/>
        </w:rPr>
        <w:t>25</w:t>
      </w:r>
      <w:r w:rsidRPr="00C8009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C80097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80097">
        <w:rPr>
          <w:sz w:val="28"/>
          <w:szCs w:val="28"/>
        </w:rPr>
        <w:t xml:space="preserve">г.                                     </w:t>
      </w:r>
      <w:proofErr w:type="spellStart"/>
      <w:r w:rsidRPr="00C80097">
        <w:rPr>
          <w:sz w:val="28"/>
          <w:szCs w:val="28"/>
        </w:rPr>
        <w:t>п</w:t>
      </w:r>
      <w:proofErr w:type="gramStart"/>
      <w:r w:rsidRPr="00C80097">
        <w:rPr>
          <w:sz w:val="28"/>
          <w:szCs w:val="28"/>
        </w:rPr>
        <w:t>.Д</w:t>
      </w:r>
      <w:proofErr w:type="gramEnd"/>
      <w:r w:rsidRPr="00C80097">
        <w:rPr>
          <w:sz w:val="28"/>
          <w:szCs w:val="28"/>
        </w:rPr>
        <w:t>обринка</w:t>
      </w:r>
      <w:proofErr w:type="spellEnd"/>
      <w:r w:rsidRPr="00C80097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46</w:t>
      </w:r>
      <w:r w:rsidRPr="00C80097">
        <w:rPr>
          <w:sz w:val="28"/>
          <w:szCs w:val="28"/>
        </w:rPr>
        <w:t>-рс</w:t>
      </w:r>
    </w:p>
    <w:p w:rsidR="00174661" w:rsidRDefault="00174661" w:rsidP="00174661">
      <w:pPr>
        <w:pStyle w:val="1"/>
        <w:ind w:right="-96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174661" w:rsidRDefault="00174661" w:rsidP="00174661">
      <w:pPr>
        <w:pStyle w:val="1"/>
        <w:ind w:right="-96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174661" w:rsidRDefault="00174661" w:rsidP="00174661">
      <w:pPr>
        <w:pStyle w:val="a3"/>
        <w:jc w:val="center"/>
        <w:rPr>
          <w:b/>
          <w:sz w:val="28"/>
          <w:szCs w:val="28"/>
        </w:rPr>
      </w:pPr>
      <w:r w:rsidRPr="00936AD7">
        <w:rPr>
          <w:b/>
          <w:sz w:val="28"/>
          <w:szCs w:val="28"/>
        </w:rPr>
        <w:t>О Порядке осуществления переданных государственных полномочий</w:t>
      </w:r>
    </w:p>
    <w:p w:rsidR="00174661" w:rsidRPr="00936AD7" w:rsidRDefault="00174661" w:rsidP="0017466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созданию административной комиссии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74661" w:rsidRDefault="00174661" w:rsidP="00174661">
      <w:pPr>
        <w:tabs>
          <w:tab w:val="left" w:pos="1840"/>
        </w:tabs>
        <w:autoSpaceDE w:val="0"/>
        <w:autoSpaceDN w:val="0"/>
        <w:adjustRightInd w:val="0"/>
        <w:spacing w:before="108" w:after="108"/>
        <w:ind w:firstLine="993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bCs/>
          <w:color w:val="26282F"/>
          <w:sz w:val="28"/>
          <w:szCs w:val="28"/>
        </w:rPr>
        <w:t xml:space="preserve"> </w:t>
      </w:r>
    </w:p>
    <w:p w:rsidR="00174661" w:rsidRDefault="00174661" w:rsidP="001746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Рассмотрев проект решения о Порядке осуществления переданных государственных полномочий по созданию административной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района, </w:t>
      </w:r>
      <w:r w:rsidRPr="00484526">
        <w:rPr>
          <w:sz w:val="28"/>
          <w:szCs w:val="28"/>
        </w:rPr>
        <w:t xml:space="preserve">внесенный в порядке нормотворческой инициативы председателем  Совета депутатов </w:t>
      </w:r>
      <w:proofErr w:type="spellStart"/>
      <w:r w:rsidRPr="00484526">
        <w:rPr>
          <w:sz w:val="28"/>
          <w:szCs w:val="28"/>
        </w:rPr>
        <w:t>Добринского</w:t>
      </w:r>
      <w:proofErr w:type="spellEnd"/>
      <w:r w:rsidRPr="0048452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в</w:t>
      </w:r>
      <w:r>
        <w:rPr>
          <w:rFonts w:eastAsiaTheme="minorHAnsi"/>
          <w:sz w:val="28"/>
          <w:szCs w:val="28"/>
          <w:lang w:eastAsia="en-US"/>
        </w:rPr>
        <w:t xml:space="preserve"> соответствии </w:t>
      </w:r>
      <w:r w:rsidRPr="00F77E5A">
        <w:rPr>
          <w:rFonts w:eastAsiaTheme="minorHAnsi"/>
          <w:sz w:val="28"/>
          <w:szCs w:val="28"/>
          <w:lang w:eastAsia="en-US"/>
        </w:rPr>
        <w:t xml:space="preserve">со </w:t>
      </w:r>
      <w:hyperlink r:id="rId6" w:history="1">
        <w:r w:rsidR="00973CCD">
          <w:rPr>
            <w:rFonts w:eastAsiaTheme="minorHAnsi"/>
            <w:sz w:val="28"/>
            <w:szCs w:val="28"/>
            <w:lang w:eastAsia="en-US"/>
          </w:rPr>
          <w:t>ст.</w:t>
        </w:r>
        <w:r w:rsidRPr="00F77E5A">
          <w:rPr>
            <w:rFonts w:eastAsiaTheme="minorHAnsi"/>
            <w:sz w:val="28"/>
            <w:szCs w:val="28"/>
            <w:lang w:eastAsia="en-US"/>
          </w:rPr>
          <w:t>13</w:t>
        </w:r>
      </w:hyperlink>
      <w:r w:rsidRPr="00F77E5A">
        <w:rPr>
          <w:rFonts w:eastAsiaTheme="minorHAnsi"/>
          <w:sz w:val="28"/>
          <w:szCs w:val="28"/>
          <w:lang w:eastAsia="en-US"/>
        </w:rPr>
        <w:t xml:space="preserve"> Закона Липецкой области от 12.11.1999 N 55-ОЗ «О порядке наделения органов местного самоуправления в Липецкой области отдельными государственными полномочиями», на основании </w:t>
      </w:r>
      <w:hyperlink r:id="rId7" w:history="1">
        <w:r w:rsidRPr="00F77E5A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F77E5A">
        <w:rPr>
          <w:rFonts w:eastAsiaTheme="minorHAnsi"/>
          <w:sz w:val="28"/>
          <w:szCs w:val="28"/>
          <w:lang w:eastAsia="en-US"/>
        </w:rPr>
        <w:t xml:space="preserve"> Липецкой области от 31.08.2004 N 120-ОЗ «Об</w:t>
      </w:r>
      <w:proofErr w:type="gramEnd"/>
      <w:r w:rsidRPr="00F77E5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77E5A">
        <w:rPr>
          <w:rFonts w:eastAsiaTheme="minorHAnsi"/>
          <w:sz w:val="28"/>
          <w:szCs w:val="28"/>
          <w:lang w:eastAsia="en-US"/>
        </w:rPr>
        <w:t xml:space="preserve">административных комиссиях </w:t>
      </w:r>
      <w:r>
        <w:rPr>
          <w:rFonts w:eastAsiaTheme="minorHAnsi"/>
          <w:sz w:val="28"/>
          <w:szCs w:val="28"/>
          <w:lang w:eastAsia="en-US"/>
        </w:rPr>
        <w:t xml:space="preserve">и наделении органов местного самоуправления государственными полномочиями по образованию и организации деятельности административных комиссий» и в целях приведения в соответствие с действующим законодательством нормативного правового акта, руководствуясь ст.27 Устава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proofErr w:type="gramEnd"/>
    </w:p>
    <w:p w:rsidR="00174661" w:rsidRPr="002F412B" w:rsidRDefault="00174661" w:rsidP="00174661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2F412B">
        <w:rPr>
          <w:rFonts w:eastAsiaTheme="minorHAnsi"/>
          <w:b/>
          <w:sz w:val="28"/>
          <w:szCs w:val="28"/>
          <w:lang w:eastAsia="en-US"/>
        </w:rPr>
        <w:t xml:space="preserve">РЕШИЛ:  </w:t>
      </w:r>
    </w:p>
    <w:p w:rsidR="00174661" w:rsidRDefault="00174661" w:rsidP="0017466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Возложить функции по исполнению переданных государственных полномочий по созданию и организации деятельности административной комиссии района на администрацию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на неограниченный срок.</w:t>
      </w:r>
    </w:p>
    <w:p w:rsidR="00174661" w:rsidRDefault="00174661" w:rsidP="0017466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2.Установить, что финансовые средства, необходимые для осуществления государственных полномочий, передаваемые в виде субвенций, поступают на счет администрации района для последующего финансирования административной комиссии.  </w:t>
      </w:r>
    </w:p>
    <w:p w:rsidR="00174661" w:rsidRDefault="00174661" w:rsidP="0017466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4661" w:rsidRDefault="00174661" w:rsidP="0017466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3.Признать утратившим силу решение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районного Совета депутатов от 15.09.2004 №77-рс «О Порядке осуществления передачи государственных полномочий по созданию административной комиссии 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района». </w:t>
      </w:r>
    </w:p>
    <w:p w:rsidR="00174661" w:rsidRDefault="00174661" w:rsidP="0017466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4.Опубликовать настоящее решение в районной газете «</w:t>
      </w:r>
      <w:proofErr w:type="spellStart"/>
      <w:r>
        <w:rPr>
          <w:rFonts w:eastAsiaTheme="minorHAnsi"/>
          <w:sz w:val="28"/>
          <w:szCs w:val="28"/>
          <w:lang w:eastAsia="en-US"/>
        </w:rPr>
        <w:t>Добринские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вести».</w:t>
      </w:r>
    </w:p>
    <w:p w:rsidR="00174661" w:rsidRDefault="00174661" w:rsidP="0017466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Настоящее решение вступает в силу со дня его принятия</w:t>
      </w:r>
    </w:p>
    <w:p w:rsidR="00174661" w:rsidRDefault="00174661" w:rsidP="0017466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74661" w:rsidRDefault="00174661" w:rsidP="0017466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74661" w:rsidRDefault="00174661" w:rsidP="00174661">
      <w:pPr>
        <w:pStyle w:val="1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174661" w:rsidRDefault="00174661" w:rsidP="00174661">
      <w:pPr>
        <w:ind w:right="279"/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174661" w:rsidRDefault="00174661" w:rsidP="00174661">
      <w:pPr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</w:t>
      </w:r>
      <w:proofErr w:type="spellStart"/>
      <w:r>
        <w:rPr>
          <w:b/>
          <w:bCs/>
          <w:sz w:val="28"/>
        </w:rPr>
        <w:t>М.Б.Денисов</w:t>
      </w:r>
      <w:proofErr w:type="spellEnd"/>
    </w:p>
    <w:p w:rsidR="00174661" w:rsidRDefault="00174661" w:rsidP="00174661">
      <w:pPr>
        <w:ind w:firstLine="708"/>
        <w:jc w:val="both"/>
        <w:rPr>
          <w:sz w:val="28"/>
          <w:szCs w:val="28"/>
        </w:rPr>
      </w:pPr>
    </w:p>
    <w:p w:rsidR="00174661" w:rsidRPr="00292AD5" w:rsidRDefault="00174661" w:rsidP="00174661">
      <w:pPr>
        <w:rPr>
          <w:sz w:val="28"/>
          <w:szCs w:val="28"/>
        </w:rPr>
      </w:pPr>
    </w:p>
    <w:p w:rsidR="00174661" w:rsidRPr="00292AD5" w:rsidRDefault="00174661" w:rsidP="00174661">
      <w:pPr>
        <w:rPr>
          <w:sz w:val="28"/>
          <w:szCs w:val="28"/>
        </w:rPr>
      </w:pPr>
    </w:p>
    <w:p w:rsidR="00174661" w:rsidRPr="00292AD5" w:rsidRDefault="00174661" w:rsidP="00174661">
      <w:pPr>
        <w:jc w:val="center"/>
        <w:rPr>
          <w:sz w:val="28"/>
          <w:szCs w:val="28"/>
        </w:rPr>
      </w:pPr>
    </w:p>
    <w:p w:rsidR="00174661" w:rsidRPr="00292AD5" w:rsidRDefault="00174661" w:rsidP="00174661">
      <w:pPr>
        <w:rPr>
          <w:sz w:val="28"/>
          <w:szCs w:val="28"/>
        </w:rPr>
      </w:pPr>
    </w:p>
    <w:p w:rsidR="00174661" w:rsidRPr="00292AD5" w:rsidRDefault="00174661" w:rsidP="00174661">
      <w:pPr>
        <w:rPr>
          <w:sz w:val="28"/>
          <w:szCs w:val="28"/>
        </w:rPr>
      </w:pPr>
    </w:p>
    <w:p w:rsidR="00174661" w:rsidRPr="00292AD5" w:rsidRDefault="00174661" w:rsidP="00174661">
      <w:pPr>
        <w:rPr>
          <w:sz w:val="28"/>
          <w:szCs w:val="28"/>
        </w:rPr>
      </w:pPr>
    </w:p>
    <w:p w:rsidR="00174661" w:rsidRPr="00292AD5" w:rsidRDefault="00174661" w:rsidP="00174661">
      <w:pPr>
        <w:rPr>
          <w:sz w:val="28"/>
          <w:szCs w:val="28"/>
        </w:rPr>
      </w:pPr>
    </w:p>
    <w:sectPr w:rsidR="00174661" w:rsidRPr="00292AD5" w:rsidSect="001746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61"/>
    <w:rsid w:val="00174661"/>
    <w:rsid w:val="00973CCD"/>
    <w:rsid w:val="00C9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746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46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7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74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74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7466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746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7466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174661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6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746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746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74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174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174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746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174661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17466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74661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1"/>
    <w:locked/>
    <w:rsid w:val="00174661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46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B4544D6F1CCCA4FA72DB470F940C1DAA231A3C79DDACDEF5882EE76B62BB6EE00D0F5B63FCF2228A4ED69EA5D42CFF7FCFCE31BD7EFFD29FCEvFOD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B4544D6F1CCCA4FA72DB470F940C1DAA231A367EDEADD6A88226BE6760BC61BF1A08126FFDF222824CD4C1A0C13DA772CDD22EBE62E3D09DvCOC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2020-12-29T11:58:00Z</dcterms:created>
  <dcterms:modified xsi:type="dcterms:W3CDTF">2020-12-29T12:19:00Z</dcterms:modified>
</cp:coreProperties>
</file>