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B3096D" w:rsidTr="00804FF0">
        <w:trPr>
          <w:cantSplit/>
          <w:trHeight w:val="1293"/>
          <w:jc w:val="center"/>
        </w:trPr>
        <w:tc>
          <w:tcPr>
            <w:tcW w:w="4608" w:type="dxa"/>
          </w:tcPr>
          <w:p w:rsidR="00B3096D" w:rsidRDefault="00857333" w:rsidP="00804FF0">
            <w:pPr>
              <w:spacing w:before="240" w:line="240" w:lineRule="atLeast"/>
              <w:ind w:right="-94"/>
              <w:jc w:val="center"/>
              <w:rPr>
                <w:rFonts w:ascii="NTHarmonica" w:hAnsi="NTHarmonica"/>
                <w:b/>
              </w:rPr>
            </w:pPr>
            <w:r>
              <w:rPr>
                <w:sz w:val="28"/>
                <w:szCs w:val="28"/>
              </w:rPr>
              <w:t xml:space="preserve"> </w:t>
            </w:r>
            <w:r w:rsidR="00B3096D">
              <w:rPr>
                <w:b/>
                <w:noProof/>
              </w:rPr>
              <w:drawing>
                <wp:inline distT="0" distB="0" distL="0" distR="0" wp14:anchorId="16B0C4DD" wp14:editId="167D0D1B">
                  <wp:extent cx="541020" cy="678180"/>
                  <wp:effectExtent l="0" t="0" r="0" b="7620"/>
                  <wp:docPr id="2" name="Рисунок 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B3096D" w:rsidRDefault="00B3096D" w:rsidP="00B3096D">
      <w:pPr>
        <w:pStyle w:val="a3"/>
        <w:ind w:right="-94"/>
      </w:pPr>
      <w:r>
        <w:t>СОВЕТ  ДЕПУТАТОВ</w:t>
      </w:r>
    </w:p>
    <w:p w:rsidR="00B3096D" w:rsidRDefault="00B3096D" w:rsidP="00B3096D">
      <w:pPr>
        <w:pStyle w:val="a3"/>
        <w:ind w:right="-94"/>
      </w:pPr>
      <w:r>
        <w:t xml:space="preserve"> ДОБРИНСКОГО МУНИЦИПАЛЬНОГО РАЙОНА</w:t>
      </w:r>
    </w:p>
    <w:p w:rsidR="00B3096D" w:rsidRDefault="00B3096D" w:rsidP="00B3096D">
      <w:pPr>
        <w:ind w:right="-94"/>
        <w:jc w:val="center"/>
        <w:rPr>
          <w:sz w:val="32"/>
        </w:rPr>
      </w:pPr>
      <w:r>
        <w:rPr>
          <w:sz w:val="32"/>
        </w:rPr>
        <w:t>Липецкой области</w:t>
      </w:r>
    </w:p>
    <w:p w:rsidR="00B3096D" w:rsidRDefault="00B3096D" w:rsidP="00B3096D">
      <w:pPr>
        <w:ind w:right="-94"/>
        <w:jc w:val="center"/>
        <w:rPr>
          <w:sz w:val="28"/>
        </w:rPr>
      </w:pPr>
      <w:r>
        <w:rPr>
          <w:sz w:val="28"/>
        </w:rPr>
        <w:t xml:space="preserve">7-я сессия </w:t>
      </w:r>
      <w:r w:rsidRPr="005B19AC">
        <w:rPr>
          <w:sz w:val="28"/>
        </w:rPr>
        <w:t xml:space="preserve"> </w:t>
      </w:r>
      <w:r>
        <w:rPr>
          <w:sz w:val="28"/>
          <w:lang w:val="en-US"/>
        </w:rPr>
        <w:t>VII</w:t>
      </w:r>
      <w:r>
        <w:rPr>
          <w:sz w:val="28"/>
        </w:rPr>
        <w:t>-го созыва</w:t>
      </w:r>
    </w:p>
    <w:p w:rsidR="00B3096D" w:rsidRDefault="00B3096D" w:rsidP="00B3096D">
      <w:pPr>
        <w:ind w:right="-94"/>
        <w:jc w:val="center"/>
        <w:rPr>
          <w:sz w:val="32"/>
        </w:rPr>
      </w:pPr>
    </w:p>
    <w:p w:rsidR="00B3096D" w:rsidRPr="0019410F" w:rsidRDefault="00B3096D" w:rsidP="00B3096D">
      <w:pPr>
        <w:pStyle w:val="7"/>
        <w:ind w:right="-94"/>
        <w:jc w:val="center"/>
        <w:rPr>
          <w:rFonts w:ascii="Times New Roman" w:hAnsi="Times New Roman" w:cs="Times New Roman"/>
          <w:b/>
          <w:i w:val="0"/>
          <w:sz w:val="44"/>
        </w:rPr>
      </w:pPr>
      <w:r w:rsidRPr="0019410F">
        <w:rPr>
          <w:rFonts w:ascii="Times New Roman" w:hAnsi="Times New Roman" w:cs="Times New Roman"/>
          <w:b/>
          <w:i w:val="0"/>
          <w:sz w:val="44"/>
        </w:rPr>
        <w:t>РЕШЕНИЕ</w:t>
      </w:r>
    </w:p>
    <w:p w:rsidR="00B3096D" w:rsidRPr="005B19AC" w:rsidRDefault="00B3096D" w:rsidP="00B3096D">
      <w:pPr>
        <w:pStyle w:val="a5"/>
        <w:tabs>
          <w:tab w:val="clear" w:pos="4153"/>
          <w:tab w:val="clear" w:pos="8306"/>
          <w:tab w:val="left" w:pos="3440"/>
        </w:tabs>
        <w:ind w:right="-94"/>
        <w:rPr>
          <w:szCs w:val="28"/>
        </w:rPr>
      </w:pPr>
      <w:r>
        <w:rPr>
          <w:szCs w:val="28"/>
        </w:rPr>
        <w:tab/>
      </w:r>
    </w:p>
    <w:p w:rsidR="00B3096D" w:rsidRPr="005B19AC" w:rsidRDefault="00B3096D" w:rsidP="00B3096D">
      <w:pPr>
        <w:pStyle w:val="3"/>
        <w:ind w:left="0"/>
        <w:jc w:val="center"/>
        <w:rPr>
          <w:sz w:val="28"/>
          <w:szCs w:val="28"/>
        </w:rPr>
      </w:pPr>
      <w:r>
        <w:rPr>
          <w:sz w:val="28"/>
          <w:szCs w:val="28"/>
        </w:rPr>
        <w:t>30</w:t>
      </w:r>
      <w:r w:rsidRPr="005B19AC">
        <w:rPr>
          <w:sz w:val="28"/>
          <w:szCs w:val="28"/>
        </w:rPr>
        <w:t>.</w:t>
      </w:r>
      <w:r>
        <w:rPr>
          <w:sz w:val="28"/>
          <w:szCs w:val="28"/>
        </w:rPr>
        <w:t>03</w:t>
      </w:r>
      <w:r w:rsidRPr="005B19AC">
        <w:rPr>
          <w:sz w:val="28"/>
          <w:szCs w:val="28"/>
        </w:rPr>
        <w:t>.20</w:t>
      </w:r>
      <w:r w:rsidRPr="00A7722B">
        <w:rPr>
          <w:sz w:val="28"/>
          <w:szCs w:val="28"/>
        </w:rPr>
        <w:t>2</w:t>
      </w:r>
      <w:r>
        <w:rPr>
          <w:sz w:val="28"/>
          <w:szCs w:val="28"/>
        </w:rPr>
        <w:t xml:space="preserve">1г.                        </w:t>
      </w:r>
      <w:r w:rsidRPr="00A7722B">
        <w:rPr>
          <w:sz w:val="28"/>
          <w:szCs w:val="28"/>
        </w:rPr>
        <w:t xml:space="preserve">  </w:t>
      </w:r>
      <w:r w:rsidRPr="005B19AC">
        <w:rPr>
          <w:sz w:val="28"/>
          <w:szCs w:val="28"/>
        </w:rPr>
        <w:t xml:space="preserve">     </w:t>
      </w:r>
      <w:r>
        <w:rPr>
          <w:sz w:val="28"/>
          <w:szCs w:val="28"/>
        </w:rPr>
        <w:t xml:space="preserve"> </w:t>
      </w:r>
      <w:r w:rsidRPr="005B19AC">
        <w:rPr>
          <w:sz w:val="28"/>
          <w:szCs w:val="28"/>
        </w:rPr>
        <w:t xml:space="preserve"> </w:t>
      </w:r>
      <w:proofErr w:type="spellStart"/>
      <w:r w:rsidRPr="005B19AC">
        <w:rPr>
          <w:sz w:val="28"/>
          <w:szCs w:val="28"/>
        </w:rPr>
        <w:t>п</w:t>
      </w:r>
      <w:proofErr w:type="gramStart"/>
      <w:r w:rsidRPr="005B19AC">
        <w:rPr>
          <w:sz w:val="28"/>
          <w:szCs w:val="28"/>
        </w:rPr>
        <w:t>.Д</w:t>
      </w:r>
      <w:proofErr w:type="gramEnd"/>
      <w:r w:rsidRPr="005B19AC">
        <w:rPr>
          <w:sz w:val="28"/>
          <w:szCs w:val="28"/>
        </w:rPr>
        <w:t>обринка</w:t>
      </w:r>
      <w:proofErr w:type="spellEnd"/>
      <w:r w:rsidRPr="005B19AC">
        <w:rPr>
          <w:sz w:val="28"/>
          <w:szCs w:val="28"/>
        </w:rPr>
        <w:tab/>
        <w:t xml:space="preserve">                                   </w:t>
      </w:r>
      <w:r>
        <w:rPr>
          <w:sz w:val="28"/>
          <w:szCs w:val="28"/>
        </w:rPr>
        <w:t xml:space="preserve"> №</w:t>
      </w:r>
      <w:r w:rsidR="00857333">
        <w:rPr>
          <w:sz w:val="28"/>
          <w:szCs w:val="28"/>
        </w:rPr>
        <w:t>65</w:t>
      </w:r>
      <w:r w:rsidRPr="005B19AC">
        <w:rPr>
          <w:sz w:val="28"/>
          <w:szCs w:val="28"/>
        </w:rPr>
        <w:t>-рс</w:t>
      </w:r>
    </w:p>
    <w:p w:rsidR="00B3096D" w:rsidRDefault="00B3096D" w:rsidP="00B3096D">
      <w:pPr>
        <w:jc w:val="both"/>
        <w:rPr>
          <w:sz w:val="16"/>
          <w:szCs w:val="16"/>
        </w:rPr>
      </w:pPr>
    </w:p>
    <w:p w:rsidR="00B3096D" w:rsidRPr="00FB05A2" w:rsidRDefault="00B3096D" w:rsidP="00B3096D">
      <w:pPr>
        <w:jc w:val="both"/>
        <w:rPr>
          <w:sz w:val="16"/>
          <w:szCs w:val="16"/>
        </w:rPr>
      </w:pPr>
    </w:p>
    <w:p w:rsidR="00B3096D" w:rsidRDefault="00B3096D" w:rsidP="00B3096D">
      <w:pPr>
        <w:ind w:right="-94"/>
        <w:jc w:val="center"/>
        <w:rPr>
          <w:b/>
          <w:bCs/>
          <w:sz w:val="28"/>
          <w:szCs w:val="28"/>
        </w:rPr>
      </w:pPr>
      <w:r w:rsidRPr="00A72D3D">
        <w:rPr>
          <w:b/>
          <w:bCs/>
          <w:sz w:val="28"/>
          <w:szCs w:val="28"/>
        </w:rPr>
        <w:t xml:space="preserve">О </w:t>
      </w:r>
      <w:proofErr w:type="gramStart"/>
      <w:r w:rsidRPr="00366976">
        <w:rPr>
          <w:b/>
          <w:bCs/>
          <w:sz w:val="28"/>
          <w:szCs w:val="28"/>
        </w:rPr>
        <w:t>Положени</w:t>
      </w:r>
      <w:r>
        <w:rPr>
          <w:b/>
          <w:bCs/>
          <w:sz w:val="28"/>
          <w:szCs w:val="28"/>
        </w:rPr>
        <w:t>и</w:t>
      </w:r>
      <w:proofErr w:type="gramEnd"/>
      <w:r w:rsidRPr="00366976">
        <w:rPr>
          <w:b/>
          <w:bCs/>
          <w:sz w:val="28"/>
          <w:szCs w:val="28"/>
        </w:rPr>
        <w:t xml:space="preserve"> об Общественной палате </w:t>
      </w:r>
    </w:p>
    <w:p w:rsidR="00B3096D" w:rsidRDefault="00B3096D" w:rsidP="00B3096D">
      <w:pPr>
        <w:ind w:right="-94"/>
        <w:jc w:val="center"/>
        <w:rPr>
          <w:b/>
          <w:bCs/>
          <w:sz w:val="28"/>
          <w:szCs w:val="28"/>
        </w:rPr>
      </w:pPr>
      <w:proofErr w:type="spellStart"/>
      <w:r w:rsidRPr="00366976">
        <w:rPr>
          <w:b/>
          <w:bCs/>
          <w:sz w:val="28"/>
          <w:szCs w:val="28"/>
        </w:rPr>
        <w:t>Добринского</w:t>
      </w:r>
      <w:proofErr w:type="spellEnd"/>
      <w:r w:rsidRPr="00366976">
        <w:rPr>
          <w:b/>
          <w:bCs/>
          <w:sz w:val="28"/>
          <w:szCs w:val="28"/>
        </w:rPr>
        <w:t xml:space="preserve"> муниципального района Липецкой области</w:t>
      </w:r>
    </w:p>
    <w:p w:rsidR="00B3096D" w:rsidRPr="00A72D3D" w:rsidRDefault="00B3096D" w:rsidP="00B3096D">
      <w:pPr>
        <w:ind w:right="-94"/>
        <w:jc w:val="center"/>
        <w:rPr>
          <w:b/>
          <w:sz w:val="28"/>
          <w:szCs w:val="28"/>
        </w:rPr>
      </w:pPr>
    </w:p>
    <w:p w:rsidR="00B3096D" w:rsidRPr="00A72D3D" w:rsidRDefault="00B3096D" w:rsidP="00B3096D">
      <w:pPr>
        <w:tabs>
          <w:tab w:val="left" w:pos="4155"/>
        </w:tabs>
        <w:spacing w:after="120"/>
        <w:ind w:right="-94"/>
        <w:rPr>
          <w:sz w:val="16"/>
          <w:szCs w:val="16"/>
        </w:rPr>
      </w:pPr>
    </w:p>
    <w:p w:rsidR="00B3096D" w:rsidRPr="00A72D3D" w:rsidRDefault="00B3096D" w:rsidP="00B3096D">
      <w:pPr>
        <w:ind w:firstLine="900"/>
        <w:jc w:val="both"/>
        <w:rPr>
          <w:sz w:val="28"/>
          <w:szCs w:val="28"/>
        </w:rPr>
      </w:pPr>
      <w:r w:rsidRPr="00A72D3D">
        <w:rPr>
          <w:sz w:val="28"/>
          <w:szCs w:val="28"/>
        </w:rPr>
        <w:t xml:space="preserve">Рассмотрев </w:t>
      </w:r>
      <w:proofErr w:type="gramStart"/>
      <w:r w:rsidRPr="00A72D3D">
        <w:rPr>
          <w:sz w:val="28"/>
          <w:szCs w:val="28"/>
        </w:rPr>
        <w:t>внесенный</w:t>
      </w:r>
      <w:proofErr w:type="gramEnd"/>
      <w:r w:rsidRPr="00A72D3D">
        <w:rPr>
          <w:sz w:val="28"/>
          <w:szCs w:val="28"/>
        </w:rPr>
        <w:t xml:space="preserve"> администрацией </w:t>
      </w:r>
      <w:proofErr w:type="spellStart"/>
      <w:r w:rsidRPr="00A72D3D">
        <w:rPr>
          <w:sz w:val="28"/>
          <w:szCs w:val="28"/>
        </w:rPr>
        <w:t>Добринского</w:t>
      </w:r>
      <w:proofErr w:type="spellEnd"/>
      <w:r w:rsidRPr="00A72D3D">
        <w:rPr>
          <w:sz w:val="28"/>
          <w:szCs w:val="28"/>
        </w:rPr>
        <w:t xml:space="preserve"> муниципального района проект решения «</w:t>
      </w:r>
      <w:bookmarkStart w:id="0" w:name="_Hlk66368856"/>
      <w:r>
        <w:rPr>
          <w:sz w:val="28"/>
          <w:szCs w:val="28"/>
        </w:rPr>
        <w:t xml:space="preserve">О </w:t>
      </w:r>
      <w:proofErr w:type="gramStart"/>
      <w:r w:rsidRPr="00366976">
        <w:rPr>
          <w:sz w:val="28"/>
          <w:szCs w:val="28"/>
        </w:rPr>
        <w:t>Положени</w:t>
      </w:r>
      <w:r>
        <w:rPr>
          <w:sz w:val="28"/>
          <w:szCs w:val="28"/>
        </w:rPr>
        <w:t>и</w:t>
      </w:r>
      <w:proofErr w:type="gramEnd"/>
      <w:r w:rsidRPr="00366976">
        <w:rPr>
          <w:sz w:val="28"/>
          <w:szCs w:val="28"/>
        </w:rPr>
        <w:t xml:space="preserve"> об Общественной палате </w:t>
      </w:r>
      <w:proofErr w:type="spellStart"/>
      <w:r w:rsidRPr="00366976">
        <w:rPr>
          <w:sz w:val="28"/>
          <w:szCs w:val="28"/>
        </w:rPr>
        <w:t>Добринского</w:t>
      </w:r>
      <w:proofErr w:type="spellEnd"/>
      <w:r w:rsidRPr="00366976">
        <w:rPr>
          <w:sz w:val="28"/>
          <w:szCs w:val="28"/>
        </w:rPr>
        <w:t xml:space="preserve"> муниципального района Липецкой области</w:t>
      </w:r>
      <w:bookmarkEnd w:id="0"/>
      <w:r>
        <w:rPr>
          <w:sz w:val="28"/>
          <w:szCs w:val="28"/>
        </w:rPr>
        <w:t>»</w:t>
      </w:r>
      <w:r w:rsidRPr="00A72D3D">
        <w:rPr>
          <w:sz w:val="28"/>
          <w:szCs w:val="28"/>
        </w:rPr>
        <w:t xml:space="preserve">, руководствуясь ст.27 Устава </w:t>
      </w:r>
      <w:proofErr w:type="spellStart"/>
      <w:r w:rsidRPr="00A72D3D">
        <w:rPr>
          <w:sz w:val="28"/>
          <w:szCs w:val="28"/>
        </w:rPr>
        <w:t>Добринского</w:t>
      </w:r>
      <w:proofErr w:type="spellEnd"/>
      <w:r w:rsidRPr="00A72D3D">
        <w:rPr>
          <w:sz w:val="28"/>
          <w:szCs w:val="28"/>
        </w:rPr>
        <w:t xml:space="preserve"> муниципального района, учитывая решение постоянной комиссии по правовым вопросам, местному самоуправлению и работе с депутатами, Совет депутатов </w:t>
      </w:r>
      <w:proofErr w:type="spellStart"/>
      <w:r w:rsidRPr="00A72D3D">
        <w:rPr>
          <w:sz w:val="28"/>
          <w:szCs w:val="28"/>
        </w:rPr>
        <w:t>Добринского</w:t>
      </w:r>
      <w:proofErr w:type="spellEnd"/>
      <w:r w:rsidRPr="00A72D3D">
        <w:rPr>
          <w:sz w:val="28"/>
          <w:szCs w:val="28"/>
        </w:rPr>
        <w:t xml:space="preserve"> муниципального района</w:t>
      </w:r>
    </w:p>
    <w:p w:rsidR="00B3096D" w:rsidRPr="00A72D3D" w:rsidRDefault="00B3096D" w:rsidP="00B3096D">
      <w:pPr>
        <w:ind w:firstLine="900"/>
        <w:jc w:val="both"/>
        <w:rPr>
          <w:b/>
          <w:sz w:val="28"/>
          <w:szCs w:val="28"/>
        </w:rPr>
      </w:pPr>
      <w:r w:rsidRPr="00A72D3D">
        <w:rPr>
          <w:b/>
          <w:sz w:val="28"/>
          <w:szCs w:val="28"/>
        </w:rPr>
        <w:t>РЕШИЛ:</w:t>
      </w:r>
    </w:p>
    <w:p w:rsidR="00B3096D" w:rsidRPr="00A72D3D" w:rsidRDefault="00B3096D" w:rsidP="00B3096D">
      <w:pPr>
        <w:ind w:firstLine="900"/>
        <w:jc w:val="both"/>
        <w:rPr>
          <w:b/>
          <w:sz w:val="28"/>
          <w:szCs w:val="28"/>
        </w:rPr>
      </w:pPr>
    </w:p>
    <w:p w:rsidR="00B3096D" w:rsidRPr="006A6DF5" w:rsidRDefault="00B3096D" w:rsidP="00B3096D">
      <w:pPr>
        <w:ind w:firstLine="900"/>
        <w:jc w:val="both"/>
        <w:rPr>
          <w:sz w:val="28"/>
          <w:szCs w:val="28"/>
        </w:rPr>
      </w:pPr>
      <w:r w:rsidRPr="006A6DF5">
        <w:rPr>
          <w:sz w:val="28"/>
          <w:szCs w:val="28"/>
        </w:rPr>
        <w:t xml:space="preserve">1.Принять Положение об Общественной палате </w:t>
      </w:r>
      <w:proofErr w:type="spellStart"/>
      <w:r w:rsidRPr="006A6DF5">
        <w:rPr>
          <w:sz w:val="28"/>
          <w:szCs w:val="28"/>
        </w:rPr>
        <w:t>Добринского</w:t>
      </w:r>
      <w:proofErr w:type="spellEnd"/>
      <w:r w:rsidRPr="006A6DF5">
        <w:rPr>
          <w:sz w:val="28"/>
          <w:szCs w:val="28"/>
        </w:rPr>
        <w:t xml:space="preserve"> муниципального района Липецкой области (прилагается).</w:t>
      </w:r>
    </w:p>
    <w:p w:rsidR="00B3096D" w:rsidRDefault="00B3096D" w:rsidP="00B3096D">
      <w:pPr>
        <w:ind w:firstLine="900"/>
        <w:jc w:val="both"/>
        <w:rPr>
          <w:sz w:val="28"/>
          <w:szCs w:val="28"/>
        </w:rPr>
      </w:pPr>
      <w:r w:rsidRPr="006A6DF5">
        <w:rPr>
          <w:sz w:val="28"/>
          <w:szCs w:val="28"/>
        </w:rPr>
        <w:t>2.</w:t>
      </w:r>
      <w:r>
        <w:rPr>
          <w:sz w:val="28"/>
          <w:szCs w:val="28"/>
        </w:rPr>
        <w:t>Признать р</w:t>
      </w:r>
      <w:r w:rsidRPr="006A6DF5">
        <w:rPr>
          <w:sz w:val="28"/>
          <w:szCs w:val="28"/>
        </w:rPr>
        <w:t>ешени</w:t>
      </w:r>
      <w:r>
        <w:rPr>
          <w:sz w:val="28"/>
          <w:szCs w:val="28"/>
        </w:rPr>
        <w:t>е</w:t>
      </w:r>
      <w:r w:rsidRPr="006A6DF5">
        <w:rPr>
          <w:sz w:val="28"/>
          <w:szCs w:val="28"/>
        </w:rPr>
        <w:t xml:space="preserve"> Совета депутатов </w:t>
      </w:r>
      <w:proofErr w:type="spellStart"/>
      <w:r w:rsidRPr="006A6DF5">
        <w:rPr>
          <w:sz w:val="28"/>
          <w:szCs w:val="28"/>
        </w:rPr>
        <w:t>Добринского</w:t>
      </w:r>
      <w:proofErr w:type="spellEnd"/>
      <w:r w:rsidRPr="006A6DF5">
        <w:rPr>
          <w:sz w:val="28"/>
          <w:szCs w:val="28"/>
        </w:rPr>
        <w:t xml:space="preserve"> муниципального района </w:t>
      </w:r>
      <w:r>
        <w:rPr>
          <w:sz w:val="28"/>
          <w:szCs w:val="28"/>
        </w:rPr>
        <w:t xml:space="preserve">от 25.06.2008 </w:t>
      </w:r>
      <w:r w:rsidRPr="006A6DF5">
        <w:rPr>
          <w:sz w:val="28"/>
          <w:szCs w:val="28"/>
        </w:rPr>
        <w:t>№33-рс «О</w:t>
      </w:r>
      <w:r>
        <w:rPr>
          <w:sz w:val="28"/>
          <w:szCs w:val="28"/>
        </w:rPr>
        <w:t xml:space="preserve"> </w:t>
      </w:r>
      <w:proofErr w:type="gramStart"/>
      <w:r>
        <w:rPr>
          <w:sz w:val="28"/>
          <w:szCs w:val="28"/>
        </w:rPr>
        <w:t>Положении</w:t>
      </w:r>
      <w:proofErr w:type="gramEnd"/>
      <w:r>
        <w:rPr>
          <w:sz w:val="28"/>
          <w:szCs w:val="28"/>
        </w:rPr>
        <w:t xml:space="preserve"> о</w:t>
      </w:r>
      <w:r w:rsidRPr="006A6DF5">
        <w:rPr>
          <w:sz w:val="28"/>
          <w:szCs w:val="28"/>
        </w:rPr>
        <w:t xml:space="preserve">б Общественной палате </w:t>
      </w:r>
      <w:proofErr w:type="spellStart"/>
      <w:r w:rsidRPr="006A6DF5">
        <w:rPr>
          <w:sz w:val="28"/>
          <w:szCs w:val="28"/>
        </w:rPr>
        <w:t>Добринского</w:t>
      </w:r>
      <w:proofErr w:type="spellEnd"/>
      <w:r w:rsidRPr="006A6DF5">
        <w:rPr>
          <w:sz w:val="28"/>
          <w:szCs w:val="28"/>
        </w:rPr>
        <w:t xml:space="preserve"> муниципального района»</w:t>
      </w:r>
      <w:r>
        <w:rPr>
          <w:sz w:val="28"/>
          <w:szCs w:val="28"/>
        </w:rPr>
        <w:t xml:space="preserve"> утратившим силу.</w:t>
      </w:r>
      <w:r w:rsidRPr="006A6DF5">
        <w:rPr>
          <w:sz w:val="28"/>
          <w:szCs w:val="28"/>
        </w:rPr>
        <w:t xml:space="preserve"> </w:t>
      </w:r>
    </w:p>
    <w:p w:rsidR="00B3096D" w:rsidRPr="006A6DF5" w:rsidRDefault="00B3096D" w:rsidP="00B3096D">
      <w:pPr>
        <w:ind w:firstLine="900"/>
        <w:jc w:val="both"/>
        <w:rPr>
          <w:sz w:val="28"/>
          <w:szCs w:val="28"/>
        </w:rPr>
      </w:pPr>
      <w:r w:rsidRPr="006A6DF5">
        <w:rPr>
          <w:sz w:val="28"/>
          <w:szCs w:val="28"/>
        </w:rPr>
        <w:t>3</w:t>
      </w:r>
      <w:r>
        <w:rPr>
          <w:sz w:val="28"/>
          <w:szCs w:val="28"/>
        </w:rPr>
        <w:t>.</w:t>
      </w:r>
      <w:r w:rsidRPr="006A6DF5">
        <w:rPr>
          <w:sz w:val="28"/>
          <w:szCs w:val="28"/>
        </w:rPr>
        <w:t xml:space="preserve">Направить указанный нормативный правовой акт главе </w:t>
      </w:r>
      <w:proofErr w:type="spellStart"/>
      <w:r w:rsidRPr="006A6DF5">
        <w:rPr>
          <w:sz w:val="28"/>
          <w:szCs w:val="28"/>
        </w:rPr>
        <w:t>Добринского</w:t>
      </w:r>
      <w:proofErr w:type="spellEnd"/>
      <w:r w:rsidRPr="006A6DF5">
        <w:rPr>
          <w:sz w:val="28"/>
          <w:szCs w:val="28"/>
        </w:rPr>
        <w:t xml:space="preserve"> муниципального района для подписания и официального опубликования.</w:t>
      </w:r>
    </w:p>
    <w:p w:rsidR="00B3096D" w:rsidRPr="006A6DF5" w:rsidRDefault="00B3096D" w:rsidP="00B3096D">
      <w:pPr>
        <w:ind w:firstLine="900"/>
        <w:jc w:val="both"/>
        <w:rPr>
          <w:sz w:val="28"/>
          <w:szCs w:val="28"/>
        </w:rPr>
      </w:pPr>
    </w:p>
    <w:p w:rsidR="00B3096D" w:rsidRPr="00A72D3D" w:rsidRDefault="00B3096D" w:rsidP="00B3096D">
      <w:pPr>
        <w:ind w:firstLine="900"/>
        <w:jc w:val="both"/>
        <w:rPr>
          <w:sz w:val="28"/>
          <w:szCs w:val="28"/>
        </w:rPr>
      </w:pPr>
    </w:p>
    <w:p w:rsidR="00B3096D" w:rsidRPr="00A72D3D" w:rsidRDefault="00B3096D" w:rsidP="00B3096D">
      <w:pPr>
        <w:ind w:firstLine="4860"/>
        <w:rPr>
          <w:bCs/>
        </w:rPr>
      </w:pPr>
    </w:p>
    <w:p w:rsidR="00B3096D" w:rsidRPr="00A72D3D" w:rsidRDefault="00B3096D" w:rsidP="00B3096D">
      <w:pPr>
        <w:jc w:val="both"/>
        <w:rPr>
          <w:b/>
          <w:sz w:val="28"/>
          <w:szCs w:val="28"/>
        </w:rPr>
      </w:pPr>
      <w:r w:rsidRPr="00A72D3D">
        <w:rPr>
          <w:b/>
          <w:sz w:val="28"/>
          <w:szCs w:val="28"/>
        </w:rPr>
        <w:t>Председатель Совета депутатов</w:t>
      </w:r>
    </w:p>
    <w:p w:rsidR="00B3096D" w:rsidRDefault="00B3096D" w:rsidP="00B3096D">
      <w:pPr>
        <w:jc w:val="both"/>
        <w:rPr>
          <w:b/>
          <w:sz w:val="28"/>
          <w:szCs w:val="28"/>
        </w:rPr>
      </w:pPr>
      <w:proofErr w:type="spellStart"/>
      <w:r w:rsidRPr="00A72D3D">
        <w:rPr>
          <w:b/>
          <w:sz w:val="28"/>
          <w:szCs w:val="28"/>
        </w:rPr>
        <w:t>Добринского</w:t>
      </w:r>
      <w:proofErr w:type="spellEnd"/>
      <w:r w:rsidRPr="00A72D3D">
        <w:rPr>
          <w:b/>
          <w:sz w:val="28"/>
          <w:szCs w:val="28"/>
        </w:rPr>
        <w:t xml:space="preserve"> муниципального района </w:t>
      </w:r>
      <w:r w:rsidRPr="00A72D3D">
        <w:rPr>
          <w:b/>
          <w:sz w:val="28"/>
          <w:szCs w:val="28"/>
        </w:rPr>
        <w:tab/>
      </w:r>
      <w:r>
        <w:rPr>
          <w:b/>
          <w:sz w:val="28"/>
          <w:szCs w:val="28"/>
        </w:rPr>
        <w:t xml:space="preserve">                                       </w:t>
      </w:r>
      <w:proofErr w:type="spellStart"/>
      <w:r w:rsidRPr="00A72D3D">
        <w:rPr>
          <w:b/>
          <w:sz w:val="28"/>
          <w:szCs w:val="28"/>
        </w:rPr>
        <w:t>М.Б.Денисов</w:t>
      </w:r>
      <w:proofErr w:type="spellEnd"/>
    </w:p>
    <w:p w:rsidR="00B3096D" w:rsidRDefault="00B3096D" w:rsidP="00B3096D">
      <w:pPr>
        <w:jc w:val="both"/>
        <w:rPr>
          <w:b/>
          <w:sz w:val="28"/>
          <w:szCs w:val="28"/>
        </w:rPr>
      </w:pPr>
    </w:p>
    <w:p w:rsidR="00B3096D" w:rsidRDefault="00B3096D" w:rsidP="00B3096D">
      <w:pPr>
        <w:jc w:val="both"/>
        <w:rPr>
          <w:b/>
          <w:sz w:val="28"/>
          <w:szCs w:val="28"/>
        </w:rPr>
      </w:pPr>
    </w:p>
    <w:p w:rsidR="00B3096D" w:rsidRPr="00A72D3D" w:rsidRDefault="00B3096D" w:rsidP="00B3096D">
      <w:pPr>
        <w:jc w:val="both"/>
        <w:rPr>
          <w:b/>
          <w:sz w:val="28"/>
          <w:szCs w:val="28"/>
        </w:rPr>
      </w:pPr>
    </w:p>
    <w:p w:rsidR="00B3096D" w:rsidRDefault="00B3096D" w:rsidP="00B3096D">
      <w:pPr>
        <w:jc w:val="both"/>
        <w:rPr>
          <w:b/>
          <w:sz w:val="28"/>
          <w:szCs w:val="28"/>
        </w:rPr>
      </w:pPr>
      <w:r>
        <w:rPr>
          <w:b/>
          <w:sz w:val="28"/>
          <w:szCs w:val="28"/>
        </w:rPr>
        <w:t xml:space="preserve">       </w:t>
      </w:r>
    </w:p>
    <w:p w:rsidR="00B3096D" w:rsidRDefault="00B3096D" w:rsidP="00B3096D">
      <w:pPr>
        <w:jc w:val="both"/>
        <w:rPr>
          <w:b/>
          <w:sz w:val="28"/>
          <w:szCs w:val="28"/>
        </w:rPr>
      </w:pPr>
    </w:p>
    <w:p w:rsidR="00B3096D" w:rsidRDefault="00B3096D" w:rsidP="00B3096D">
      <w:pPr>
        <w:jc w:val="both"/>
        <w:rPr>
          <w:b/>
          <w:sz w:val="28"/>
          <w:szCs w:val="28"/>
        </w:rPr>
      </w:pPr>
    </w:p>
    <w:p w:rsidR="00B3096D" w:rsidRDefault="00B3096D" w:rsidP="00B3096D">
      <w:pPr>
        <w:jc w:val="right"/>
        <w:rPr>
          <w:bCs/>
          <w:sz w:val="28"/>
          <w:szCs w:val="28"/>
        </w:rPr>
      </w:pPr>
      <w:r>
        <w:rPr>
          <w:bCs/>
          <w:sz w:val="28"/>
          <w:szCs w:val="28"/>
        </w:rPr>
        <w:t xml:space="preserve">         </w:t>
      </w:r>
    </w:p>
    <w:p w:rsidR="00B3096D" w:rsidRPr="00A72D3D" w:rsidRDefault="00B3096D" w:rsidP="00B3096D">
      <w:pPr>
        <w:jc w:val="center"/>
        <w:rPr>
          <w:bCs/>
          <w:sz w:val="28"/>
          <w:szCs w:val="28"/>
        </w:rPr>
      </w:pPr>
      <w:r>
        <w:rPr>
          <w:bCs/>
          <w:sz w:val="28"/>
          <w:szCs w:val="28"/>
        </w:rPr>
        <w:lastRenderedPageBreak/>
        <w:t xml:space="preserve">                                                                   </w:t>
      </w:r>
      <w:r w:rsidRPr="00A72D3D">
        <w:rPr>
          <w:bCs/>
          <w:sz w:val="28"/>
          <w:szCs w:val="28"/>
        </w:rPr>
        <w:t>Принят</w:t>
      </w:r>
      <w:r>
        <w:rPr>
          <w:bCs/>
          <w:sz w:val="28"/>
          <w:szCs w:val="28"/>
        </w:rPr>
        <w:t>о</w:t>
      </w:r>
    </w:p>
    <w:p w:rsidR="00B3096D" w:rsidRPr="00A72D3D" w:rsidRDefault="00B3096D" w:rsidP="00B3096D">
      <w:pPr>
        <w:jc w:val="center"/>
        <w:rPr>
          <w:bCs/>
          <w:sz w:val="28"/>
          <w:szCs w:val="28"/>
        </w:rPr>
      </w:pPr>
      <w:r>
        <w:rPr>
          <w:bCs/>
          <w:sz w:val="28"/>
          <w:szCs w:val="28"/>
        </w:rPr>
        <w:t xml:space="preserve">                                                                      </w:t>
      </w:r>
      <w:r w:rsidRPr="00A72D3D">
        <w:rPr>
          <w:bCs/>
          <w:sz w:val="28"/>
          <w:szCs w:val="28"/>
        </w:rPr>
        <w:t>решением Совета депутатов</w:t>
      </w:r>
    </w:p>
    <w:p w:rsidR="00B3096D" w:rsidRPr="00A72D3D" w:rsidRDefault="00B3096D" w:rsidP="00B3096D">
      <w:pPr>
        <w:jc w:val="right"/>
        <w:rPr>
          <w:bCs/>
          <w:sz w:val="28"/>
          <w:szCs w:val="28"/>
        </w:rPr>
      </w:pPr>
      <w:proofErr w:type="spellStart"/>
      <w:r w:rsidRPr="00A72D3D">
        <w:rPr>
          <w:bCs/>
          <w:sz w:val="28"/>
          <w:szCs w:val="28"/>
        </w:rPr>
        <w:t>Добринского</w:t>
      </w:r>
      <w:proofErr w:type="spellEnd"/>
      <w:r w:rsidRPr="00A72D3D">
        <w:rPr>
          <w:bCs/>
          <w:sz w:val="28"/>
          <w:szCs w:val="28"/>
        </w:rPr>
        <w:t xml:space="preserve"> муниципального района</w:t>
      </w:r>
    </w:p>
    <w:p w:rsidR="00B3096D" w:rsidRDefault="00B3096D" w:rsidP="00B3096D">
      <w:pPr>
        <w:jc w:val="center"/>
        <w:rPr>
          <w:bCs/>
          <w:sz w:val="28"/>
          <w:szCs w:val="28"/>
        </w:rPr>
      </w:pPr>
      <w:r>
        <w:rPr>
          <w:bCs/>
          <w:sz w:val="28"/>
          <w:szCs w:val="28"/>
        </w:rPr>
        <w:t xml:space="preserve">                                                                    о</w:t>
      </w:r>
      <w:r w:rsidRPr="00A72D3D">
        <w:rPr>
          <w:bCs/>
          <w:sz w:val="28"/>
          <w:szCs w:val="28"/>
        </w:rPr>
        <w:t>т</w:t>
      </w:r>
      <w:r>
        <w:rPr>
          <w:bCs/>
          <w:sz w:val="28"/>
          <w:szCs w:val="28"/>
        </w:rPr>
        <w:t xml:space="preserve"> 30.03.2021г. №</w:t>
      </w:r>
      <w:r w:rsidR="00857333">
        <w:rPr>
          <w:bCs/>
          <w:sz w:val="28"/>
          <w:szCs w:val="28"/>
        </w:rPr>
        <w:t>65</w:t>
      </w:r>
      <w:r>
        <w:rPr>
          <w:bCs/>
          <w:sz w:val="28"/>
          <w:szCs w:val="28"/>
        </w:rPr>
        <w:t>-рс</w:t>
      </w:r>
    </w:p>
    <w:p w:rsidR="00B3096D" w:rsidRDefault="00B3096D" w:rsidP="00B3096D">
      <w:pPr>
        <w:jc w:val="right"/>
        <w:rPr>
          <w:bCs/>
          <w:sz w:val="28"/>
          <w:szCs w:val="28"/>
        </w:rPr>
      </w:pPr>
    </w:p>
    <w:p w:rsidR="00B3096D" w:rsidRPr="00107034" w:rsidRDefault="00B3096D" w:rsidP="00B3096D">
      <w:pPr>
        <w:ind w:left="180"/>
        <w:jc w:val="center"/>
        <w:rPr>
          <w:b/>
          <w:sz w:val="28"/>
          <w:szCs w:val="28"/>
        </w:rPr>
      </w:pPr>
      <w:r w:rsidRPr="00107034">
        <w:rPr>
          <w:b/>
          <w:sz w:val="28"/>
          <w:szCs w:val="28"/>
        </w:rPr>
        <w:t>ПОЛОЖЕНИЕ</w:t>
      </w:r>
    </w:p>
    <w:p w:rsidR="00B3096D" w:rsidRPr="00107034" w:rsidRDefault="00B3096D" w:rsidP="00B3096D">
      <w:pPr>
        <w:autoSpaceDE w:val="0"/>
        <w:autoSpaceDN w:val="0"/>
        <w:adjustRightInd w:val="0"/>
        <w:spacing w:before="58"/>
        <w:jc w:val="center"/>
        <w:rPr>
          <w:b/>
          <w:bCs/>
          <w:sz w:val="28"/>
          <w:szCs w:val="28"/>
        </w:rPr>
      </w:pPr>
      <w:r w:rsidRPr="00107034">
        <w:rPr>
          <w:b/>
          <w:bCs/>
          <w:sz w:val="28"/>
          <w:szCs w:val="28"/>
        </w:rPr>
        <w:t>об Общественной палате</w:t>
      </w:r>
      <w:r>
        <w:rPr>
          <w:b/>
          <w:bCs/>
          <w:sz w:val="28"/>
          <w:szCs w:val="28"/>
        </w:rPr>
        <w:t xml:space="preserve"> </w:t>
      </w:r>
      <w:proofErr w:type="spellStart"/>
      <w:r w:rsidRPr="00107034">
        <w:rPr>
          <w:b/>
          <w:bCs/>
          <w:sz w:val="28"/>
          <w:szCs w:val="28"/>
        </w:rPr>
        <w:t>Добринского</w:t>
      </w:r>
      <w:proofErr w:type="spellEnd"/>
      <w:r w:rsidRPr="00107034">
        <w:rPr>
          <w:b/>
          <w:bCs/>
          <w:sz w:val="28"/>
          <w:szCs w:val="28"/>
        </w:rPr>
        <w:t xml:space="preserve"> муниципального района Липецкой области</w:t>
      </w:r>
    </w:p>
    <w:p w:rsidR="00B3096D" w:rsidRPr="00107034" w:rsidRDefault="00B3096D" w:rsidP="00B3096D">
      <w:pPr>
        <w:rPr>
          <w:b/>
          <w:bCs/>
          <w:sz w:val="28"/>
          <w:szCs w:val="28"/>
        </w:rPr>
      </w:pPr>
    </w:p>
    <w:p w:rsidR="00B3096D" w:rsidRPr="00107034" w:rsidRDefault="00B3096D" w:rsidP="00B3096D">
      <w:pPr>
        <w:jc w:val="center"/>
        <w:rPr>
          <w:b/>
          <w:sz w:val="28"/>
          <w:szCs w:val="28"/>
        </w:rPr>
      </w:pPr>
      <w:r w:rsidRPr="00107034">
        <w:rPr>
          <w:b/>
          <w:sz w:val="28"/>
          <w:szCs w:val="28"/>
        </w:rPr>
        <w:t>Статья 1. Общие положения</w:t>
      </w:r>
    </w:p>
    <w:p w:rsidR="00B3096D" w:rsidRPr="00107034" w:rsidRDefault="00B3096D" w:rsidP="00B3096D">
      <w:pPr>
        <w:rPr>
          <w:sz w:val="28"/>
          <w:szCs w:val="28"/>
        </w:rPr>
      </w:pPr>
    </w:p>
    <w:p w:rsidR="00B3096D" w:rsidRPr="00107034" w:rsidRDefault="00B3096D" w:rsidP="00B3096D">
      <w:pPr>
        <w:ind w:firstLine="720"/>
        <w:jc w:val="both"/>
        <w:rPr>
          <w:sz w:val="28"/>
          <w:szCs w:val="28"/>
        </w:rPr>
      </w:pPr>
      <w:r w:rsidRPr="00107034">
        <w:rPr>
          <w:sz w:val="28"/>
          <w:szCs w:val="28"/>
        </w:rPr>
        <w:t xml:space="preserve">1. Общественная палата </w:t>
      </w:r>
      <w:proofErr w:type="spellStart"/>
      <w:r w:rsidRPr="00107034">
        <w:rPr>
          <w:sz w:val="28"/>
          <w:szCs w:val="28"/>
        </w:rPr>
        <w:t>Добринского</w:t>
      </w:r>
      <w:proofErr w:type="spellEnd"/>
      <w:r w:rsidRPr="00107034">
        <w:rPr>
          <w:sz w:val="28"/>
          <w:szCs w:val="28"/>
        </w:rPr>
        <w:t xml:space="preserve"> муниципального района Липецкой области (далее – Общественная палата) является субъектом общественного контроля, совещательным коллегиальным органом, созданным в целях:</w:t>
      </w:r>
    </w:p>
    <w:p w:rsidR="00B3096D" w:rsidRPr="00107034" w:rsidRDefault="00B3096D" w:rsidP="00B3096D">
      <w:pPr>
        <w:ind w:firstLine="720"/>
        <w:jc w:val="both"/>
        <w:rPr>
          <w:sz w:val="28"/>
          <w:szCs w:val="28"/>
        </w:rPr>
      </w:pPr>
      <w:r w:rsidRPr="00107034">
        <w:rPr>
          <w:sz w:val="28"/>
          <w:szCs w:val="28"/>
        </w:rPr>
        <w:t>1) содействия развитию институтов гражданского общества;</w:t>
      </w:r>
    </w:p>
    <w:p w:rsidR="00B3096D" w:rsidRPr="00107034" w:rsidRDefault="00B3096D" w:rsidP="00B3096D">
      <w:pPr>
        <w:ind w:firstLine="720"/>
        <w:jc w:val="both"/>
        <w:rPr>
          <w:sz w:val="28"/>
          <w:szCs w:val="28"/>
        </w:rPr>
      </w:pPr>
      <w:proofErr w:type="gramStart"/>
      <w:r w:rsidRPr="00107034">
        <w:rPr>
          <w:sz w:val="28"/>
          <w:szCs w:val="28"/>
        </w:rPr>
        <w:t xml:space="preserve">2) наблюдения за деятельностью органов местного самоуправления, муниципальных организаций и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w:t>
      </w:r>
      <w:proofErr w:type="spellStart"/>
      <w:r w:rsidRPr="00107034">
        <w:rPr>
          <w:sz w:val="28"/>
          <w:szCs w:val="28"/>
        </w:rPr>
        <w:t>Добринского</w:t>
      </w:r>
      <w:proofErr w:type="spellEnd"/>
      <w:r w:rsidRPr="00107034">
        <w:rPr>
          <w:sz w:val="28"/>
          <w:szCs w:val="28"/>
        </w:rPr>
        <w:t xml:space="preserve"> муниципального района Липецкой области (далее – муниципальное образование), а также общественной проверки, анализа и общественной оценки их деятельности, издаваемых ими актов и принимаемых решений;</w:t>
      </w:r>
      <w:proofErr w:type="gramEnd"/>
    </w:p>
    <w:p w:rsidR="00B3096D" w:rsidRPr="00107034" w:rsidRDefault="00B3096D" w:rsidP="00B3096D">
      <w:pPr>
        <w:ind w:firstLine="720"/>
        <w:jc w:val="both"/>
        <w:rPr>
          <w:sz w:val="28"/>
          <w:szCs w:val="28"/>
        </w:rPr>
      </w:pPr>
      <w:proofErr w:type="gramStart"/>
      <w:r w:rsidRPr="00107034">
        <w:rPr>
          <w:sz w:val="28"/>
          <w:szCs w:val="28"/>
        </w:rPr>
        <w:t>3) 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организаций)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roofErr w:type="gramEnd"/>
    </w:p>
    <w:p w:rsidR="00B3096D" w:rsidRPr="00107034" w:rsidRDefault="00B3096D" w:rsidP="00B3096D">
      <w:pPr>
        <w:ind w:firstLine="720"/>
        <w:jc w:val="both"/>
        <w:rPr>
          <w:sz w:val="28"/>
          <w:szCs w:val="28"/>
        </w:rPr>
      </w:pPr>
      <w:r w:rsidRPr="00107034">
        <w:rPr>
          <w:sz w:val="28"/>
          <w:szCs w:val="28"/>
        </w:rPr>
        <w:t>4) обеспечения реализации и защиты прав и свобод человека и гражданина, прав некоммерческих организаций;</w:t>
      </w:r>
    </w:p>
    <w:p w:rsidR="00B3096D" w:rsidRPr="00107034" w:rsidRDefault="00B3096D" w:rsidP="00B3096D">
      <w:pPr>
        <w:ind w:firstLine="720"/>
        <w:jc w:val="both"/>
        <w:rPr>
          <w:sz w:val="28"/>
          <w:szCs w:val="28"/>
        </w:rPr>
      </w:pPr>
      <w:r w:rsidRPr="00107034">
        <w:rPr>
          <w:sz w:val="28"/>
          <w:szCs w:val="28"/>
        </w:rPr>
        <w:t>5) 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прав и свобод граждан, законных интересов, негосударственных некоммерческих организаций;</w:t>
      </w:r>
    </w:p>
    <w:p w:rsidR="00B3096D" w:rsidRPr="00107034" w:rsidRDefault="00B3096D" w:rsidP="00B3096D">
      <w:pPr>
        <w:ind w:firstLine="720"/>
        <w:jc w:val="both"/>
        <w:rPr>
          <w:sz w:val="28"/>
          <w:szCs w:val="28"/>
        </w:rPr>
      </w:pPr>
      <w:r w:rsidRPr="00107034">
        <w:rPr>
          <w:sz w:val="28"/>
          <w:szCs w:val="28"/>
        </w:rPr>
        <w:t>6) 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B3096D" w:rsidRDefault="00B3096D" w:rsidP="00B3096D">
      <w:pPr>
        <w:ind w:firstLine="720"/>
        <w:jc w:val="both"/>
        <w:rPr>
          <w:sz w:val="28"/>
          <w:szCs w:val="28"/>
        </w:rPr>
      </w:pPr>
    </w:p>
    <w:p w:rsidR="00B3096D" w:rsidRPr="00107034" w:rsidRDefault="00B3096D" w:rsidP="00B3096D">
      <w:pPr>
        <w:ind w:firstLine="720"/>
        <w:jc w:val="both"/>
        <w:rPr>
          <w:sz w:val="28"/>
          <w:szCs w:val="28"/>
        </w:rPr>
      </w:pPr>
      <w:r w:rsidRPr="00107034">
        <w:rPr>
          <w:sz w:val="28"/>
          <w:szCs w:val="28"/>
        </w:rPr>
        <w:lastRenderedPageBreak/>
        <w:t>2. Общественная палата формируется на основе добровольного участия в ее деятельности граждан и некоммерческих организаций.</w:t>
      </w:r>
    </w:p>
    <w:p w:rsidR="00B3096D" w:rsidRPr="00107034" w:rsidRDefault="00B3096D" w:rsidP="00B3096D">
      <w:pPr>
        <w:ind w:firstLine="720"/>
        <w:jc w:val="both"/>
        <w:rPr>
          <w:sz w:val="28"/>
          <w:szCs w:val="28"/>
        </w:rPr>
      </w:pPr>
      <w:r w:rsidRPr="00107034">
        <w:rPr>
          <w:sz w:val="28"/>
          <w:szCs w:val="28"/>
        </w:rPr>
        <w:t>3. Общественная палата не является юридическим лицом.</w:t>
      </w:r>
    </w:p>
    <w:p w:rsidR="00B3096D" w:rsidRPr="00107034" w:rsidRDefault="00B3096D" w:rsidP="00B3096D">
      <w:pPr>
        <w:ind w:firstLine="720"/>
        <w:jc w:val="both"/>
        <w:rPr>
          <w:sz w:val="28"/>
          <w:szCs w:val="28"/>
        </w:rPr>
      </w:pPr>
      <w:r w:rsidRPr="00107034">
        <w:rPr>
          <w:sz w:val="28"/>
          <w:szCs w:val="28"/>
        </w:rPr>
        <w:t>4.Общественная палата имеет печать, бланк и штамп со своим наименованием.</w:t>
      </w:r>
    </w:p>
    <w:p w:rsidR="00B3096D" w:rsidRPr="00107034" w:rsidRDefault="00B3096D" w:rsidP="00B3096D">
      <w:pPr>
        <w:autoSpaceDE w:val="0"/>
        <w:autoSpaceDN w:val="0"/>
        <w:adjustRightInd w:val="0"/>
        <w:ind w:firstLine="720"/>
        <w:jc w:val="both"/>
        <w:rPr>
          <w:sz w:val="28"/>
          <w:szCs w:val="28"/>
        </w:rPr>
      </w:pPr>
      <w:r w:rsidRPr="00107034">
        <w:rPr>
          <w:sz w:val="28"/>
          <w:szCs w:val="28"/>
        </w:rPr>
        <w:t xml:space="preserve">5.Местонахождение Общественной палаты </w:t>
      </w:r>
      <w:r>
        <w:rPr>
          <w:sz w:val="28"/>
          <w:szCs w:val="28"/>
        </w:rPr>
        <w:t>-</w:t>
      </w:r>
      <w:r w:rsidRPr="00107034">
        <w:rPr>
          <w:sz w:val="28"/>
          <w:szCs w:val="28"/>
        </w:rPr>
        <w:t xml:space="preserve"> Липецкая обл., </w:t>
      </w:r>
      <w:proofErr w:type="spellStart"/>
      <w:r w:rsidRPr="00107034">
        <w:rPr>
          <w:sz w:val="28"/>
          <w:szCs w:val="28"/>
        </w:rPr>
        <w:t>Добринский</w:t>
      </w:r>
      <w:proofErr w:type="spellEnd"/>
      <w:r w:rsidRPr="00107034">
        <w:rPr>
          <w:sz w:val="28"/>
          <w:szCs w:val="28"/>
        </w:rPr>
        <w:t xml:space="preserve"> район, п. Добринка, ул. </w:t>
      </w:r>
      <w:proofErr w:type="spellStart"/>
      <w:r w:rsidRPr="00107034">
        <w:rPr>
          <w:sz w:val="28"/>
          <w:szCs w:val="28"/>
        </w:rPr>
        <w:t>М.Горького</w:t>
      </w:r>
      <w:proofErr w:type="spellEnd"/>
      <w:r w:rsidRPr="00107034">
        <w:rPr>
          <w:sz w:val="28"/>
          <w:szCs w:val="28"/>
        </w:rPr>
        <w:t>, д. 5.</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2. Правовая основа деятельности Общественной палаты</w:t>
      </w:r>
    </w:p>
    <w:p w:rsidR="00B3096D" w:rsidRPr="00107034" w:rsidRDefault="00B3096D" w:rsidP="00B3096D">
      <w:pPr>
        <w:rPr>
          <w:sz w:val="28"/>
          <w:szCs w:val="28"/>
        </w:rPr>
      </w:pPr>
    </w:p>
    <w:p w:rsidR="00B3096D" w:rsidRPr="00107034" w:rsidRDefault="00B3096D" w:rsidP="00B3096D">
      <w:pPr>
        <w:numPr>
          <w:ilvl w:val="0"/>
          <w:numId w:val="3"/>
        </w:numPr>
        <w:ind w:left="0" w:firstLine="709"/>
        <w:jc w:val="both"/>
        <w:rPr>
          <w:sz w:val="28"/>
          <w:szCs w:val="28"/>
        </w:rPr>
      </w:pPr>
      <w:proofErr w:type="gramStart"/>
      <w:r w:rsidRPr="00107034">
        <w:rPr>
          <w:color w:val="000000"/>
          <w:sz w:val="28"/>
          <w:szCs w:val="28"/>
        </w:rPr>
        <w:t xml:space="preserve">Общественная палата осуществляет свою деятельность на основе Конституции Российской Федерации, в соответствии с </w:t>
      </w:r>
      <w:r w:rsidRPr="00107034">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№123-ОЗ «О некоторых вопросах осуществления общественного контроля</w:t>
      </w:r>
      <w:proofErr w:type="gramEnd"/>
      <w:r w:rsidRPr="00107034">
        <w:rPr>
          <w:sz w:val="28"/>
          <w:szCs w:val="28"/>
        </w:rPr>
        <w:t xml:space="preserve"> в Липецкой области», иными законами и нормативными правовыми актами Липецкой области, Уставом </w:t>
      </w:r>
      <w:proofErr w:type="spellStart"/>
      <w:r w:rsidRPr="00107034">
        <w:rPr>
          <w:sz w:val="28"/>
          <w:szCs w:val="28"/>
        </w:rPr>
        <w:t>Добринского</w:t>
      </w:r>
      <w:proofErr w:type="spellEnd"/>
      <w:r w:rsidRPr="00107034">
        <w:rPr>
          <w:sz w:val="28"/>
          <w:szCs w:val="28"/>
        </w:rPr>
        <w:t xml:space="preserve"> муниципального района Липецкой области, иными муниципальными нормативными правовыми актами, настоящим Положением.</w:t>
      </w:r>
    </w:p>
    <w:p w:rsidR="00B3096D" w:rsidRPr="00107034" w:rsidRDefault="00B3096D" w:rsidP="00B3096D">
      <w:pPr>
        <w:numPr>
          <w:ilvl w:val="0"/>
          <w:numId w:val="3"/>
        </w:numPr>
        <w:ind w:left="0" w:firstLine="709"/>
        <w:jc w:val="both"/>
        <w:rPr>
          <w:sz w:val="28"/>
          <w:szCs w:val="28"/>
        </w:rPr>
      </w:pPr>
      <w:r w:rsidRPr="00107034">
        <w:rPr>
          <w:sz w:val="28"/>
          <w:szCs w:val="28"/>
        </w:rPr>
        <w:t>Общественная палата разрабатывает и утверждает Регламент и иные документы по вопросам своей деятельности.</w:t>
      </w:r>
    </w:p>
    <w:p w:rsidR="00B3096D" w:rsidRPr="00107034" w:rsidRDefault="00B3096D" w:rsidP="00B3096D">
      <w:pPr>
        <w:ind w:firstLine="720"/>
        <w:jc w:val="both"/>
        <w:rPr>
          <w:sz w:val="28"/>
          <w:szCs w:val="28"/>
        </w:rPr>
      </w:pPr>
      <w:r w:rsidRPr="00107034">
        <w:rPr>
          <w:sz w:val="28"/>
          <w:szCs w:val="28"/>
        </w:rPr>
        <w:t>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в 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B3096D" w:rsidRPr="00107034" w:rsidRDefault="00B3096D" w:rsidP="00B3096D">
      <w:pPr>
        <w:ind w:firstLine="720"/>
        <w:jc w:val="both"/>
        <w:rPr>
          <w:sz w:val="28"/>
          <w:szCs w:val="28"/>
        </w:rPr>
      </w:pPr>
      <w:r w:rsidRPr="00107034">
        <w:rPr>
          <w:sz w:val="28"/>
          <w:szCs w:val="28"/>
        </w:rPr>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B3096D" w:rsidRPr="00107034" w:rsidRDefault="00B3096D" w:rsidP="00B3096D">
      <w:pPr>
        <w:numPr>
          <w:ilvl w:val="0"/>
          <w:numId w:val="3"/>
        </w:numPr>
        <w:ind w:left="0" w:firstLine="709"/>
        <w:jc w:val="both"/>
        <w:rPr>
          <w:sz w:val="28"/>
          <w:szCs w:val="28"/>
        </w:rPr>
      </w:pPr>
      <w:r w:rsidRPr="00107034">
        <w:rPr>
          <w:sz w:val="28"/>
          <w:szCs w:val="28"/>
        </w:rPr>
        <w:t xml:space="preserve">Общественная палата по ходатайству членов Общественной палаты утверждает Кодекс этики членов Общественной палаты. </w:t>
      </w:r>
    </w:p>
    <w:p w:rsidR="00B3096D" w:rsidRDefault="00B3096D" w:rsidP="00B3096D">
      <w:pPr>
        <w:numPr>
          <w:ilvl w:val="0"/>
          <w:numId w:val="3"/>
        </w:numPr>
        <w:ind w:left="0" w:firstLine="709"/>
        <w:jc w:val="both"/>
        <w:rPr>
          <w:sz w:val="28"/>
          <w:szCs w:val="28"/>
        </w:rPr>
      </w:pPr>
      <w:r w:rsidRPr="00107034">
        <w:rPr>
          <w:sz w:val="28"/>
          <w:szCs w:val="28"/>
        </w:rPr>
        <w:t>Общественная палата вправе заключать соглашения о взаимодействии и сотрудничестве с общественными палатами других муниципальных образований.</w:t>
      </w:r>
    </w:p>
    <w:p w:rsidR="00B3096D" w:rsidRPr="00107034" w:rsidRDefault="00B3096D" w:rsidP="00B3096D">
      <w:pPr>
        <w:ind w:left="709"/>
        <w:jc w:val="both"/>
        <w:rPr>
          <w:sz w:val="28"/>
          <w:szCs w:val="28"/>
        </w:rPr>
      </w:pPr>
    </w:p>
    <w:p w:rsidR="00B3096D" w:rsidRPr="00107034" w:rsidRDefault="00B3096D" w:rsidP="00B3096D">
      <w:pPr>
        <w:rPr>
          <w:sz w:val="28"/>
          <w:szCs w:val="28"/>
        </w:rPr>
      </w:pPr>
    </w:p>
    <w:p w:rsidR="00B3096D" w:rsidRPr="00107034" w:rsidRDefault="00B3096D" w:rsidP="00B3096D">
      <w:pPr>
        <w:tabs>
          <w:tab w:val="left" w:pos="5860"/>
        </w:tabs>
        <w:jc w:val="center"/>
        <w:rPr>
          <w:b/>
          <w:sz w:val="28"/>
          <w:szCs w:val="28"/>
        </w:rPr>
      </w:pPr>
      <w:r w:rsidRPr="00107034">
        <w:rPr>
          <w:b/>
          <w:sz w:val="28"/>
          <w:szCs w:val="28"/>
        </w:rPr>
        <w:lastRenderedPageBreak/>
        <w:t>Статья 3. Задачи Общественной палаты</w:t>
      </w:r>
    </w:p>
    <w:p w:rsidR="00B3096D" w:rsidRPr="00107034" w:rsidRDefault="00B3096D" w:rsidP="00B3096D">
      <w:pPr>
        <w:rPr>
          <w:sz w:val="28"/>
          <w:szCs w:val="28"/>
        </w:rPr>
      </w:pPr>
    </w:p>
    <w:p w:rsidR="00B3096D" w:rsidRPr="00107034" w:rsidRDefault="00B3096D" w:rsidP="00B3096D">
      <w:pPr>
        <w:tabs>
          <w:tab w:val="left" w:pos="900"/>
        </w:tabs>
        <w:ind w:firstLine="720"/>
        <w:jc w:val="both"/>
        <w:rPr>
          <w:sz w:val="28"/>
          <w:szCs w:val="28"/>
        </w:rPr>
      </w:pPr>
      <w:r w:rsidRPr="00107034">
        <w:rPr>
          <w:sz w:val="28"/>
          <w:szCs w:val="28"/>
        </w:rPr>
        <w:t>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B3096D" w:rsidRPr="00107034" w:rsidRDefault="00B3096D" w:rsidP="00B3096D">
      <w:pPr>
        <w:ind w:firstLine="720"/>
        <w:jc w:val="both"/>
        <w:rPr>
          <w:sz w:val="28"/>
          <w:szCs w:val="28"/>
        </w:rPr>
      </w:pPr>
      <w:r w:rsidRPr="00107034">
        <w:rPr>
          <w:sz w:val="28"/>
          <w:szCs w:val="28"/>
        </w:rPr>
        <w:t xml:space="preserve">1) организации и осуществления общественного </w:t>
      </w:r>
      <w:proofErr w:type="gramStart"/>
      <w:r w:rsidRPr="00107034">
        <w:rPr>
          <w:sz w:val="28"/>
          <w:szCs w:val="28"/>
        </w:rPr>
        <w:t>контроля за</w:t>
      </w:r>
      <w:proofErr w:type="gramEnd"/>
      <w:r w:rsidRPr="00107034">
        <w:rPr>
          <w:sz w:val="28"/>
          <w:szCs w:val="28"/>
        </w:rPr>
        <w:t xml:space="preserve">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B3096D" w:rsidRPr="00107034" w:rsidRDefault="00B3096D" w:rsidP="00B3096D">
      <w:pPr>
        <w:ind w:firstLine="709"/>
        <w:jc w:val="both"/>
        <w:rPr>
          <w:sz w:val="28"/>
          <w:szCs w:val="28"/>
        </w:rPr>
      </w:pPr>
      <w:r w:rsidRPr="00107034">
        <w:rPr>
          <w:sz w:val="28"/>
          <w:szCs w:val="28"/>
        </w:rPr>
        <w:t>2) привлечения граждан и некоммерческих организаций к участию в решении вопросов местного значения и иных наиболее важных вопросов социально-экономического развития муниципального образования, реализации прав и свобод человека и гражданина, прав некоммерческих организаций;</w:t>
      </w:r>
    </w:p>
    <w:p w:rsidR="00B3096D" w:rsidRPr="00107034" w:rsidRDefault="00B3096D" w:rsidP="00B3096D">
      <w:pPr>
        <w:ind w:firstLine="709"/>
        <w:jc w:val="both"/>
        <w:rPr>
          <w:sz w:val="28"/>
          <w:szCs w:val="28"/>
        </w:rPr>
      </w:pPr>
      <w:r w:rsidRPr="00107034">
        <w:rPr>
          <w:sz w:val="28"/>
          <w:szCs w:val="28"/>
        </w:rPr>
        <w:t>3) выдвижения и поддержки гражданских инициатив граждан и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B3096D" w:rsidRPr="00107034" w:rsidRDefault="00B3096D" w:rsidP="00B3096D">
      <w:pPr>
        <w:ind w:firstLine="709"/>
        <w:jc w:val="both"/>
        <w:rPr>
          <w:sz w:val="28"/>
          <w:szCs w:val="28"/>
        </w:rPr>
      </w:pPr>
      <w:proofErr w:type="gramStart"/>
      <w:r w:rsidRPr="00107034">
        <w:rPr>
          <w:sz w:val="28"/>
          <w:szCs w:val="28"/>
        </w:rPr>
        <w:t>4) внесения рекомендаций и предложений органам государственной власти и органам местного самоуправления по решению вопросов местного значения и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 органами</w:t>
      </w:r>
      <w:proofErr w:type="gramEnd"/>
      <w:r w:rsidRPr="00107034">
        <w:rPr>
          <w:sz w:val="28"/>
          <w:szCs w:val="28"/>
        </w:rPr>
        <w:t xml:space="preserve"> местного самоуправления;</w:t>
      </w:r>
    </w:p>
    <w:p w:rsidR="00B3096D" w:rsidRPr="00107034" w:rsidRDefault="00B3096D" w:rsidP="00B3096D">
      <w:pPr>
        <w:ind w:firstLine="709"/>
        <w:jc w:val="both"/>
        <w:rPr>
          <w:sz w:val="28"/>
          <w:szCs w:val="28"/>
        </w:rPr>
      </w:pPr>
      <w:r w:rsidRPr="00107034">
        <w:rPr>
          <w:sz w:val="28"/>
          <w:szCs w:val="28"/>
        </w:rPr>
        <w:t>5) участия в разработке документов стратегического планирования развития муниципального образования;</w:t>
      </w:r>
    </w:p>
    <w:p w:rsidR="00B3096D" w:rsidRPr="00107034" w:rsidRDefault="00B3096D" w:rsidP="00B3096D">
      <w:pPr>
        <w:ind w:firstLine="709"/>
        <w:jc w:val="both"/>
        <w:rPr>
          <w:sz w:val="28"/>
          <w:szCs w:val="28"/>
        </w:rPr>
      </w:pPr>
      <w:r w:rsidRPr="00107034">
        <w:rPr>
          <w:sz w:val="28"/>
          <w:szCs w:val="28"/>
        </w:rPr>
        <w:t>6) 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B3096D" w:rsidRPr="00107034" w:rsidRDefault="00B3096D" w:rsidP="00B3096D">
      <w:pPr>
        <w:ind w:firstLine="709"/>
        <w:contextualSpacing/>
        <w:jc w:val="both"/>
        <w:rPr>
          <w:sz w:val="28"/>
          <w:szCs w:val="28"/>
        </w:rPr>
      </w:pPr>
      <w:r w:rsidRPr="00107034">
        <w:rPr>
          <w:sz w:val="28"/>
          <w:szCs w:val="28"/>
        </w:rPr>
        <w:t>7) участия в проведении общественной экспертизы и общественном обсуждении проектов муниципальных нормативных правовых актов;</w:t>
      </w:r>
    </w:p>
    <w:p w:rsidR="00B3096D" w:rsidRPr="00107034" w:rsidRDefault="00B3096D" w:rsidP="00B3096D">
      <w:pPr>
        <w:ind w:firstLine="709"/>
        <w:contextualSpacing/>
        <w:jc w:val="both"/>
        <w:rPr>
          <w:sz w:val="28"/>
          <w:szCs w:val="28"/>
        </w:rPr>
      </w:pPr>
      <w:r w:rsidRPr="00107034">
        <w:rPr>
          <w:sz w:val="28"/>
          <w:szCs w:val="28"/>
        </w:rPr>
        <w:t>8) осуществления иных задач в соответствии с законодательством Российской Федерации и законодательством Липецкой области.</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4. Полномочия Общественной палаты</w:t>
      </w:r>
    </w:p>
    <w:p w:rsidR="00B3096D" w:rsidRPr="00107034" w:rsidRDefault="00B3096D" w:rsidP="00B3096D">
      <w:pPr>
        <w:rPr>
          <w:sz w:val="28"/>
          <w:szCs w:val="28"/>
        </w:rPr>
      </w:pPr>
    </w:p>
    <w:p w:rsidR="00B3096D" w:rsidRPr="00107034" w:rsidRDefault="00B3096D" w:rsidP="00B3096D">
      <w:pPr>
        <w:ind w:firstLine="709"/>
        <w:contextualSpacing/>
        <w:jc w:val="both"/>
        <w:rPr>
          <w:sz w:val="28"/>
          <w:szCs w:val="28"/>
        </w:rPr>
      </w:pPr>
      <w:r w:rsidRPr="00107034">
        <w:rPr>
          <w:sz w:val="28"/>
          <w:szCs w:val="28"/>
        </w:rPr>
        <w:t>В целях реализации задач, установленных настоящим Положением, Общественная палата вправе:</w:t>
      </w:r>
    </w:p>
    <w:p w:rsidR="00B3096D" w:rsidRPr="00107034" w:rsidRDefault="00B3096D" w:rsidP="00B3096D">
      <w:pPr>
        <w:ind w:firstLine="709"/>
        <w:contextualSpacing/>
        <w:jc w:val="both"/>
        <w:rPr>
          <w:sz w:val="28"/>
          <w:szCs w:val="28"/>
        </w:rPr>
      </w:pPr>
      <w:r w:rsidRPr="00107034">
        <w:rPr>
          <w:sz w:val="28"/>
          <w:szCs w:val="28"/>
        </w:rPr>
        <w:t>1) осуществлять общественный контроль в соответствии с законодательством Российской Федерации и законодательством Липецкой области;</w:t>
      </w:r>
    </w:p>
    <w:p w:rsidR="00B3096D" w:rsidRPr="00107034" w:rsidRDefault="00B3096D" w:rsidP="00B3096D">
      <w:pPr>
        <w:ind w:firstLine="709"/>
        <w:contextualSpacing/>
        <w:jc w:val="both"/>
        <w:rPr>
          <w:sz w:val="28"/>
          <w:szCs w:val="28"/>
        </w:rPr>
      </w:pPr>
      <w:r w:rsidRPr="00107034">
        <w:rPr>
          <w:sz w:val="28"/>
          <w:szCs w:val="28"/>
        </w:rPr>
        <w:lastRenderedPageBreak/>
        <w:t>2) 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B3096D" w:rsidRPr="00107034" w:rsidRDefault="00B3096D" w:rsidP="00B3096D">
      <w:pPr>
        <w:ind w:firstLine="709"/>
        <w:contextualSpacing/>
        <w:jc w:val="both"/>
        <w:rPr>
          <w:sz w:val="28"/>
          <w:szCs w:val="28"/>
        </w:rPr>
      </w:pPr>
      <w:r w:rsidRPr="00107034">
        <w:rPr>
          <w:sz w:val="28"/>
          <w:szCs w:val="28"/>
        </w:rPr>
        <w:t>3) 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B3096D" w:rsidRPr="00107034" w:rsidRDefault="00B3096D" w:rsidP="00B3096D">
      <w:pPr>
        <w:ind w:firstLine="709"/>
        <w:contextualSpacing/>
        <w:jc w:val="both"/>
        <w:rPr>
          <w:sz w:val="28"/>
          <w:szCs w:val="28"/>
        </w:rPr>
      </w:pPr>
      <w:proofErr w:type="gramStart"/>
      <w:r w:rsidRPr="00107034">
        <w:rPr>
          <w:sz w:val="28"/>
          <w:szCs w:val="28"/>
        </w:rPr>
        <w:t>4) 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w:t>
      </w:r>
      <w:proofErr w:type="gramEnd"/>
      <w:r w:rsidRPr="00107034">
        <w:rPr>
          <w:sz w:val="28"/>
          <w:szCs w:val="28"/>
        </w:rPr>
        <w:t xml:space="preserve"> о персональных данных граждан, и другой информации, доступ к которой ограничен федеральными законами;</w:t>
      </w:r>
    </w:p>
    <w:p w:rsidR="00B3096D" w:rsidRPr="00107034" w:rsidRDefault="00B3096D" w:rsidP="00B3096D">
      <w:pPr>
        <w:ind w:firstLine="720"/>
        <w:contextualSpacing/>
        <w:jc w:val="both"/>
        <w:rPr>
          <w:sz w:val="28"/>
          <w:szCs w:val="28"/>
        </w:rPr>
      </w:pPr>
      <w:r w:rsidRPr="00107034">
        <w:rPr>
          <w:sz w:val="28"/>
          <w:szCs w:val="28"/>
        </w:rPr>
        <w:t xml:space="preserve">5) проводить общественную </w:t>
      </w:r>
      <w:hyperlink r:id="rId9" w:tooltip="Экспертиза проектов" w:history="1">
        <w:r w:rsidRPr="00107034">
          <w:rPr>
            <w:sz w:val="28"/>
            <w:szCs w:val="28"/>
          </w:rPr>
          <w:t>экспертизу проектов</w:t>
        </w:r>
      </w:hyperlink>
      <w:r w:rsidRPr="00107034">
        <w:rPr>
          <w:sz w:val="28"/>
          <w:szCs w:val="28"/>
        </w:rPr>
        <w:t xml:space="preserve"> муниципальных нормативных правовых актов и участвовать в их общественном обсуждении;</w:t>
      </w:r>
    </w:p>
    <w:p w:rsidR="00B3096D" w:rsidRPr="00107034" w:rsidRDefault="00B3096D" w:rsidP="00B3096D">
      <w:pPr>
        <w:ind w:firstLine="720"/>
        <w:contextualSpacing/>
        <w:jc w:val="both"/>
        <w:rPr>
          <w:sz w:val="28"/>
          <w:szCs w:val="28"/>
        </w:rPr>
      </w:pPr>
      <w:r w:rsidRPr="00107034">
        <w:rPr>
          <w:sz w:val="28"/>
          <w:szCs w:val="28"/>
        </w:rPr>
        <w:t xml:space="preserve">6) формировать общественные советы по проведению независимой </w:t>
      </w:r>
      <w:proofErr w:type="gramStart"/>
      <w:r w:rsidRPr="00107034">
        <w:rPr>
          <w:sz w:val="28"/>
          <w:szCs w:val="28"/>
        </w:rPr>
        <w:t>оценки качества условий оказания услуг</w:t>
      </w:r>
      <w:proofErr w:type="gramEnd"/>
      <w:r w:rsidRPr="00107034">
        <w:rPr>
          <w:sz w:val="28"/>
          <w:szCs w:val="28"/>
        </w:rPr>
        <w:t xml:space="preserve"> муниципальными организациями в порядке, установленном Федеральным </w:t>
      </w:r>
      <w:hyperlink r:id="rId10" w:history="1">
        <w:r w:rsidRPr="00107034">
          <w:rPr>
            <w:sz w:val="28"/>
            <w:szCs w:val="28"/>
          </w:rPr>
          <w:t>законом</w:t>
        </w:r>
      </w:hyperlink>
      <w:r w:rsidRPr="00107034">
        <w:rPr>
          <w:sz w:val="28"/>
          <w:szCs w:val="28"/>
        </w:rPr>
        <w:t xml:space="preserve"> от 29.12.2012 № 273-ФЗ «Об образовании в Российской Федерации» и </w:t>
      </w:r>
      <w:hyperlink r:id="rId11" w:history="1">
        <w:r w:rsidRPr="00107034">
          <w:rPr>
            <w:sz w:val="28"/>
            <w:szCs w:val="28"/>
          </w:rPr>
          <w:t>Законом</w:t>
        </w:r>
      </w:hyperlink>
      <w:r w:rsidRPr="00107034">
        <w:rPr>
          <w:sz w:val="28"/>
          <w:szCs w:val="28"/>
        </w:rPr>
        <w:t xml:space="preserve"> Российской Федерации от 09.10.1992 № 3612-1 «Основы законодательства Российской Федерации о культуре»;</w:t>
      </w:r>
    </w:p>
    <w:p w:rsidR="00B3096D" w:rsidRPr="00107034" w:rsidRDefault="00B3096D" w:rsidP="00B3096D">
      <w:pPr>
        <w:ind w:firstLine="720"/>
        <w:contextualSpacing/>
        <w:jc w:val="both"/>
        <w:rPr>
          <w:sz w:val="28"/>
          <w:szCs w:val="28"/>
        </w:rPr>
      </w:pPr>
      <w:r w:rsidRPr="00107034">
        <w:rPr>
          <w:sz w:val="28"/>
          <w:szCs w:val="28"/>
        </w:rPr>
        <w:t>7) 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B3096D" w:rsidRPr="00107034" w:rsidRDefault="00B3096D" w:rsidP="00B3096D">
      <w:pPr>
        <w:ind w:firstLine="720"/>
        <w:contextualSpacing/>
        <w:jc w:val="both"/>
        <w:rPr>
          <w:sz w:val="28"/>
          <w:szCs w:val="28"/>
        </w:rPr>
      </w:pPr>
      <w:r w:rsidRPr="00107034">
        <w:rPr>
          <w:sz w:val="28"/>
          <w:szCs w:val="28"/>
        </w:rPr>
        <w:t>8) 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B3096D" w:rsidRPr="00107034" w:rsidRDefault="00B3096D" w:rsidP="00B3096D">
      <w:pPr>
        <w:ind w:firstLine="709"/>
        <w:contextualSpacing/>
        <w:jc w:val="both"/>
        <w:rPr>
          <w:sz w:val="28"/>
          <w:szCs w:val="28"/>
        </w:rPr>
      </w:pPr>
      <w:r w:rsidRPr="00107034">
        <w:rPr>
          <w:sz w:val="28"/>
          <w:szCs w:val="28"/>
        </w:rPr>
        <w:t>9) информировать жителей муниципального образования о деятельности Общественной палаты;</w:t>
      </w:r>
    </w:p>
    <w:p w:rsidR="00B3096D" w:rsidRPr="00107034" w:rsidRDefault="00B3096D" w:rsidP="00B3096D">
      <w:pPr>
        <w:ind w:firstLine="709"/>
        <w:contextualSpacing/>
        <w:jc w:val="both"/>
        <w:rPr>
          <w:sz w:val="28"/>
          <w:szCs w:val="28"/>
        </w:rPr>
      </w:pPr>
      <w:r w:rsidRPr="00107034">
        <w:rPr>
          <w:sz w:val="28"/>
          <w:szCs w:val="28"/>
        </w:rPr>
        <w:t>10) 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B3096D" w:rsidRPr="00107034" w:rsidRDefault="00B3096D" w:rsidP="00B3096D">
      <w:pPr>
        <w:ind w:firstLine="709"/>
        <w:contextualSpacing/>
        <w:jc w:val="both"/>
        <w:rPr>
          <w:sz w:val="28"/>
          <w:szCs w:val="28"/>
        </w:rPr>
      </w:pPr>
      <w:r w:rsidRPr="00107034">
        <w:rPr>
          <w:sz w:val="28"/>
          <w:szCs w:val="28"/>
        </w:rPr>
        <w:t>11) 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5. Численность, состав и срок полномочий Общественной палаты</w:t>
      </w:r>
    </w:p>
    <w:p w:rsidR="00B3096D" w:rsidRPr="00107034" w:rsidRDefault="00B3096D" w:rsidP="00B3096D">
      <w:pPr>
        <w:rPr>
          <w:b/>
          <w:sz w:val="28"/>
          <w:szCs w:val="28"/>
        </w:rPr>
      </w:pPr>
    </w:p>
    <w:p w:rsidR="00B3096D" w:rsidRPr="00107034" w:rsidRDefault="00B3096D" w:rsidP="00B3096D">
      <w:pPr>
        <w:ind w:firstLine="720"/>
        <w:contextualSpacing/>
        <w:jc w:val="both"/>
        <w:rPr>
          <w:sz w:val="28"/>
          <w:szCs w:val="28"/>
        </w:rPr>
      </w:pPr>
      <w:r w:rsidRPr="00107034">
        <w:rPr>
          <w:sz w:val="28"/>
          <w:szCs w:val="28"/>
        </w:rPr>
        <w:t xml:space="preserve">1. </w:t>
      </w:r>
      <w:proofErr w:type="gramStart"/>
      <w:r w:rsidRPr="00107034">
        <w:rPr>
          <w:sz w:val="28"/>
          <w:szCs w:val="28"/>
        </w:rPr>
        <w:t xml:space="preserve">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w:t>
      </w:r>
      <w:r w:rsidRPr="00107034">
        <w:rPr>
          <w:sz w:val="28"/>
          <w:szCs w:val="28"/>
        </w:rPr>
        <w:lastRenderedPageBreak/>
        <w:t>Российской Федерации и зарегистрированных в установленном порядке федеральным органом исполнительной власти, уполномоченным в сфере регистрации некоммерческих организаций, или его территориальным органом не менее чем за один год до дня истечения срока полномочий</w:t>
      </w:r>
      <w:proofErr w:type="gramEnd"/>
      <w:r w:rsidRPr="00107034">
        <w:rPr>
          <w:sz w:val="28"/>
          <w:szCs w:val="28"/>
        </w:rPr>
        <w:t xml:space="preserve"> членов Общественной палаты действующего состава.</w:t>
      </w:r>
    </w:p>
    <w:p w:rsidR="00B3096D" w:rsidRPr="00107034" w:rsidRDefault="00B3096D" w:rsidP="00B3096D">
      <w:pPr>
        <w:ind w:firstLine="720"/>
        <w:contextualSpacing/>
        <w:jc w:val="both"/>
        <w:rPr>
          <w:sz w:val="28"/>
          <w:szCs w:val="28"/>
        </w:rPr>
      </w:pPr>
      <w:r w:rsidRPr="00107034">
        <w:rPr>
          <w:sz w:val="28"/>
          <w:szCs w:val="28"/>
        </w:rPr>
        <w:t>2. Численность Общественной палаты составляет 9 человек.</w:t>
      </w:r>
    </w:p>
    <w:p w:rsidR="00B3096D" w:rsidRPr="00107034" w:rsidRDefault="00B3096D" w:rsidP="00B3096D">
      <w:pPr>
        <w:ind w:firstLine="720"/>
        <w:contextualSpacing/>
        <w:jc w:val="both"/>
        <w:rPr>
          <w:sz w:val="28"/>
          <w:szCs w:val="28"/>
        </w:rPr>
      </w:pPr>
      <w:r w:rsidRPr="00107034">
        <w:rPr>
          <w:sz w:val="28"/>
          <w:szCs w:val="28"/>
        </w:rPr>
        <w:t>3. Состав Общественной палаты утверждается следующим образом:</w:t>
      </w:r>
    </w:p>
    <w:p w:rsidR="00B3096D" w:rsidRPr="00107034" w:rsidRDefault="00B3096D" w:rsidP="00B3096D">
      <w:pPr>
        <w:ind w:firstLine="720"/>
        <w:contextualSpacing/>
        <w:jc w:val="both"/>
        <w:rPr>
          <w:sz w:val="28"/>
          <w:szCs w:val="28"/>
        </w:rPr>
      </w:pPr>
      <w:r w:rsidRPr="00107034">
        <w:rPr>
          <w:sz w:val="28"/>
          <w:szCs w:val="28"/>
        </w:rPr>
        <w:t>- одна треть состава Общественной палаты утверждается главой муниципального образования;</w:t>
      </w:r>
    </w:p>
    <w:p w:rsidR="00B3096D" w:rsidRPr="00107034" w:rsidRDefault="00B3096D" w:rsidP="00B3096D">
      <w:pPr>
        <w:ind w:firstLine="720"/>
        <w:contextualSpacing/>
        <w:jc w:val="both"/>
        <w:rPr>
          <w:sz w:val="28"/>
          <w:szCs w:val="28"/>
        </w:rPr>
      </w:pPr>
      <w:r w:rsidRPr="00107034">
        <w:rPr>
          <w:sz w:val="28"/>
          <w:szCs w:val="28"/>
        </w:rPr>
        <w:t>- одна треть состава Общественной палаты утверждается Советом депутатов муниципального образования;</w:t>
      </w:r>
    </w:p>
    <w:p w:rsidR="00B3096D" w:rsidRPr="00107034" w:rsidRDefault="00B3096D" w:rsidP="00B3096D">
      <w:pPr>
        <w:ind w:firstLine="720"/>
        <w:contextualSpacing/>
        <w:jc w:val="both"/>
        <w:rPr>
          <w:sz w:val="28"/>
          <w:szCs w:val="28"/>
        </w:rPr>
      </w:pPr>
      <w:r w:rsidRPr="00107034">
        <w:rPr>
          <w:sz w:val="28"/>
          <w:szCs w:val="28"/>
        </w:rPr>
        <w:t>- 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B3096D" w:rsidRPr="00107034" w:rsidRDefault="00B3096D" w:rsidP="00B3096D">
      <w:pPr>
        <w:ind w:firstLine="720"/>
        <w:contextualSpacing/>
        <w:jc w:val="both"/>
        <w:rPr>
          <w:sz w:val="28"/>
          <w:szCs w:val="28"/>
        </w:rPr>
      </w:pPr>
      <w:r w:rsidRPr="00107034">
        <w:rPr>
          <w:sz w:val="28"/>
          <w:szCs w:val="28"/>
        </w:rPr>
        <w:t>4. Срок полномочий членов Общественной палаты составляет три года и исчисляется со дня первого заседания Общественной палаты нового состава.</w:t>
      </w:r>
    </w:p>
    <w:p w:rsidR="00B3096D" w:rsidRPr="00107034" w:rsidRDefault="00B3096D" w:rsidP="00B3096D">
      <w:pPr>
        <w:ind w:firstLine="720"/>
        <w:contextualSpacing/>
        <w:jc w:val="both"/>
        <w:rPr>
          <w:sz w:val="28"/>
          <w:szCs w:val="28"/>
        </w:rPr>
      </w:pPr>
      <w:r w:rsidRPr="00107034">
        <w:rPr>
          <w:sz w:val="28"/>
          <w:szCs w:val="28"/>
        </w:rPr>
        <w:t xml:space="preserve">Первое заседание Общественной палаты, образованной в правомочном составе, должно быть проведено не </w:t>
      </w:r>
      <w:proofErr w:type="gramStart"/>
      <w:r w:rsidRPr="00107034">
        <w:rPr>
          <w:sz w:val="28"/>
          <w:szCs w:val="28"/>
        </w:rPr>
        <w:t>позднее</w:t>
      </w:r>
      <w:proofErr w:type="gramEnd"/>
      <w:r w:rsidRPr="00107034">
        <w:rPr>
          <w:sz w:val="28"/>
          <w:szCs w:val="28"/>
        </w:rPr>
        <w:t xml:space="preserve"> чем за 10 дней до дня истечения срока полномочий членов Общественной палаты действующего состава. </w:t>
      </w:r>
    </w:p>
    <w:p w:rsidR="00B3096D" w:rsidRPr="00107034" w:rsidRDefault="00B3096D" w:rsidP="00B3096D">
      <w:pPr>
        <w:ind w:firstLine="720"/>
        <w:contextualSpacing/>
        <w:jc w:val="both"/>
        <w:rPr>
          <w:sz w:val="28"/>
          <w:szCs w:val="28"/>
        </w:rPr>
      </w:pPr>
      <w:r w:rsidRPr="00107034">
        <w:rPr>
          <w:sz w:val="28"/>
          <w:szCs w:val="28"/>
        </w:rPr>
        <w:t>5. 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B3096D" w:rsidRPr="00107034" w:rsidRDefault="00B3096D" w:rsidP="00B3096D">
      <w:pPr>
        <w:ind w:firstLine="720"/>
        <w:contextualSpacing/>
        <w:jc w:val="both"/>
        <w:rPr>
          <w:sz w:val="28"/>
          <w:szCs w:val="28"/>
        </w:rPr>
      </w:pPr>
      <w:r w:rsidRPr="00107034">
        <w:rPr>
          <w:sz w:val="28"/>
          <w:szCs w:val="28"/>
        </w:rPr>
        <w:t xml:space="preserve">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w:t>
      </w:r>
    </w:p>
    <w:p w:rsidR="00B3096D" w:rsidRPr="00107034" w:rsidRDefault="00B3096D" w:rsidP="00B3096D">
      <w:pPr>
        <w:ind w:firstLine="720"/>
        <w:contextualSpacing/>
        <w:jc w:val="both"/>
        <w:rPr>
          <w:sz w:val="28"/>
          <w:szCs w:val="28"/>
        </w:rPr>
      </w:pPr>
      <w:r w:rsidRPr="00107034">
        <w:rPr>
          <w:sz w:val="28"/>
          <w:szCs w:val="28"/>
        </w:rP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B3096D" w:rsidRPr="00107034" w:rsidRDefault="00B3096D" w:rsidP="00B3096D">
      <w:pPr>
        <w:ind w:firstLine="720"/>
        <w:contextualSpacing/>
        <w:jc w:val="both"/>
        <w:rPr>
          <w:sz w:val="28"/>
          <w:szCs w:val="28"/>
        </w:rPr>
      </w:pPr>
      <w:r w:rsidRPr="00107034">
        <w:rPr>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B3096D" w:rsidRPr="00107034" w:rsidRDefault="00B3096D" w:rsidP="00B3096D">
      <w:pPr>
        <w:ind w:firstLine="720"/>
        <w:contextualSpacing/>
        <w:jc w:val="both"/>
        <w:rPr>
          <w:sz w:val="28"/>
          <w:szCs w:val="28"/>
        </w:rPr>
      </w:pPr>
      <w:r w:rsidRPr="00107034">
        <w:rPr>
          <w:sz w:val="28"/>
          <w:szCs w:val="28"/>
        </w:rPr>
        <w:t>6. 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6. Порядок формирования Общественной палаты</w:t>
      </w:r>
    </w:p>
    <w:p w:rsidR="00B3096D" w:rsidRPr="00107034" w:rsidRDefault="00B3096D" w:rsidP="00B3096D">
      <w:pPr>
        <w:rPr>
          <w:b/>
          <w:sz w:val="28"/>
          <w:szCs w:val="28"/>
        </w:rPr>
      </w:pP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Формирование нового состава Общественной палаты инициируется главой администрации муниципального образования.</w:t>
      </w:r>
    </w:p>
    <w:p w:rsidR="00B3096D"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w:t>
      </w:r>
      <w:r w:rsidRPr="00107034">
        <w:rPr>
          <w:color w:val="000000"/>
          <w:spacing w:val="2"/>
          <w:sz w:val="28"/>
          <w:szCs w:val="28"/>
        </w:rPr>
        <w:lastRenderedPageBreak/>
        <w:t>телекоммуникационной сети «Интернет» информацию о начале процедуры формирования нового состава Общественной палаты.</w:t>
      </w: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В течение 15 рабочих дней со дня размещения информации о начале процедуры формирования нового состава Общественной палаты гражданами и некоммерческими организациями в администрацию муниципального 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Выдвижение кандидатов в члены Общественной палаты осуществляется некоммерческими организациями, инициативными группами жителей муниципального образования (далее – инициативная группа), а также жителями муниципального образования в порядке самовыдвижения.</w:t>
      </w: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инициативной группой к рассмотрению принимаются документы только по одному из них.</w:t>
      </w:r>
    </w:p>
    <w:p w:rsidR="00B3096D" w:rsidRPr="00107034" w:rsidRDefault="00B3096D" w:rsidP="00B3096D">
      <w:pPr>
        <w:numPr>
          <w:ilvl w:val="0"/>
          <w:numId w:val="4"/>
        </w:numPr>
        <w:shd w:val="clear" w:color="auto" w:fill="FFFFFF"/>
        <w:spacing w:line="315" w:lineRule="atLeast"/>
        <w:ind w:left="0" w:firstLine="709"/>
        <w:jc w:val="both"/>
        <w:textAlignment w:val="baseline"/>
        <w:rPr>
          <w:color w:val="000000"/>
          <w:spacing w:val="2"/>
          <w:sz w:val="28"/>
          <w:szCs w:val="28"/>
        </w:rPr>
      </w:pPr>
      <w:r w:rsidRPr="00107034">
        <w:rPr>
          <w:color w:val="000000"/>
          <w:spacing w:val="2"/>
          <w:sz w:val="28"/>
          <w:szCs w:val="28"/>
        </w:rPr>
        <w:t xml:space="preserve"> К выдвижению кандидатов в члены Общественной палаты не допускаются некоммерческие организации, которые в соответствии с Федеральным </w:t>
      </w:r>
      <w:hyperlink r:id="rId12" w:history="1">
        <w:r w:rsidRPr="00107034">
          <w:rPr>
            <w:color w:val="000000"/>
            <w:spacing w:val="2"/>
            <w:sz w:val="28"/>
            <w:szCs w:val="28"/>
          </w:rPr>
          <w:t>законом</w:t>
        </w:r>
      </w:hyperlink>
      <w:r w:rsidRPr="00107034">
        <w:rPr>
          <w:color w:val="000000"/>
          <w:spacing w:val="2"/>
          <w:sz w:val="28"/>
          <w:szCs w:val="28"/>
        </w:rPr>
        <w:t xml:space="preserve"> от 04.04.2005 № 32-ФЗ «Об Общественной палате Российской Федерации» не могут выдвигать кандидатов в члены Общественной палаты Российской Федерации.</w:t>
      </w:r>
    </w:p>
    <w:p w:rsidR="00B3096D" w:rsidRPr="00107034" w:rsidRDefault="00B3096D" w:rsidP="00B3096D">
      <w:pPr>
        <w:numPr>
          <w:ilvl w:val="0"/>
          <w:numId w:val="4"/>
        </w:numPr>
        <w:shd w:val="clear" w:color="auto" w:fill="FFFFFF"/>
        <w:spacing w:line="315" w:lineRule="atLeast"/>
        <w:ind w:left="0" w:firstLine="720"/>
        <w:jc w:val="both"/>
        <w:textAlignment w:val="baseline"/>
        <w:rPr>
          <w:color w:val="000000"/>
          <w:spacing w:val="2"/>
          <w:sz w:val="28"/>
          <w:szCs w:val="28"/>
        </w:rPr>
      </w:pPr>
      <w:r w:rsidRPr="00107034">
        <w:rPr>
          <w:color w:val="000000"/>
          <w:spacing w:val="2"/>
          <w:sz w:val="28"/>
          <w:szCs w:val="28"/>
        </w:rPr>
        <w:t xml:space="preserve"> 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B3096D" w:rsidRPr="00107034" w:rsidRDefault="00B3096D" w:rsidP="00B3096D">
      <w:pPr>
        <w:shd w:val="clear" w:color="auto" w:fill="FFFFFF"/>
        <w:spacing w:line="315" w:lineRule="atLeast"/>
        <w:ind w:firstLine="720"/>
        <w:jc w:val="both"/>
        <w:textAlignment w:val="baseline"/>
        <w:rPr>
          <w:color w:val="000000"/>
          <w:spacing w:val="2"/>
          <w:sz w:val="28"/>
          <w:szCs w:val="28"/>
        </w:rPr>
      </w:pPr>
      <w:r w:rsidRPr="00107034">
        <w:rPr>
          <w:color w:val="000000"/>
          <w:spacing w:val="2"/>
          <w:sz w:val="28"/>
          <w:szCs w:val="28"/>
        </w:rPr>
        <w:t>1) 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proofErr w:type="gramStart"/>
      <w:r w:rsidRPr="00107034">
        <w:rPr>
          <w:color w:val="000000"/>
          <w:spacing w:val="2"/>
          <w:sz w:val="28"/>
          <w:szCs w:val="28"/>
        </w:rPr>
        <w:t>2) 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с 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roofErr w:type="gramEnd"/>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3) 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4) копия документа, удостоверяющего личность кандидата, заверенная в установленном законодательством Российской Федерации порядке;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 xml:space="preserve">5) документ, подтверждающий место жительства кандидата на территории муниципального образования (в случае отсутствия в паспорте </w:t>
      </w:r>
      <w:r w:rsidRPr="00107034">
        <w:rPr>
          <w:color w:val="000000"/>
          <w:spacing w:val="2"/>
          <w:sz w:val="28"/>
          <w:szCs w:val="28"/>
        </w:rPr>
        <w:lastRenderedPageBreak/>
        <w:t>или ином документе, удостоверяющем личность кандидата, сведений о регистрации по месту жительства);</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 xml:space="preserve">6) 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 </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Кандидат в члены Общественной палаты может дать согласие на выдвижение в члены Общественной палаты только от одной некоммерческой организации, инициативной группы.</w:t>
      </w:r>
    </w:p>
    <w:p w:rsidR="00B3096D" w:rsidRPr="00107034" w:rsidRDefault="00B3096D" w:rsidP="00B3096D">
      <w:pPr>
        <w:numPr>
          <w:ilvl w:val="0"/>
          <w:numId w:val="4"/>
        </w:numPr>
        <w:shd w:val="clear" w:color="auto" w:fill="FFFFFF"/>
        <w:spacing w:line="315" w:lineRule="atLeast"/>
        <w:ind w:left="0" w:firstLine="720"/>
        <w:jc w:val="both"/>
        <w:textAlignment w:val="baseline"/>
        <w:rPr>
          <w:color w:val="000000"/>
          <w:spacing w:val="2"/>
          <w:sz w:val="28"/>
          <w:szCs w:val="28"/>
        </w:rPr>
      </w:pPr>
      <w:r w:rsidRPr="00107034">
        <w:rPr>
          <w:color w:val="000000"/>
          <w:spacing w:val="2"/>
          <w:sz w:val="28"/>
          <w:szCs w:val="28"/>
        </w:rPr>
        <w:t xml:space="preserve"> 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B3096D" w:rsidRPr="00107034" w:rsidRDefault="00B3096D" w:rsidP="00B3096D">
      <w:pPr>
        <w:shd w:val="clear" w:color="auto" w:fill="FFFFFF"/>
        <w:spacing w:line="315" w:lineRule="atLeast"/>
        <w:ind w:firstLine="720"/>
        <w:jc w:val="both"/>
        <w:textAlignment w:val="baseline"/>
        <w:rPr>
          <w:color w:val="000000"/>
          <w:spacing w:val="2"/>
          <w:sz w:val="28"/>
          <w:szCs w:val="28"/>
        </w:rPr>
      </w:pPr>
      <w:r w:rsidRPr="00107034">
        <w:rPr>
          <w:color w:val="000000"/>
          <w:spacing w:val="2"/>
          <w:sz w:val="28"/>
          <w:szCs w:val="28"/>
        </w:rPr>
        <w:t>1) 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2) документ, удостоверяющий личность кандидата, и его копия;</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3) 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4) письменное согласие на обработку персональных данных в соответствии с Федеральным законом от 27.07.2006 № 152-ФЗ «О персональных данных» по форме, установленной приложением к настоящему Положению.</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9. Документы, указанные в п. 7 и п. 8 настоящей статьи предоставляются на бумажном носителе.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10. 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11. 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12. Не позднее 10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требованиями настоящего Положения.</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lastRenderedPageBreak/>
        <w:t xml:space="preserve">13. </w:t>
      </w:r>
      <w:proofErr w:type="gramStart"/>
      <w:r w:rsidRPr="00107034">
        <w:rPr>
          <w:color w:val="000000"/>
          <w:spacing w:val="2"/>
          <w:sz w:val="28"/>
          <w:szCs w:val="28"/>
        </w:rPr>
        <w:t>Не позднее 15 рабочих дней со дня окончания срока приема 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администрации муниципального образования и Советом депутатов муниципального образования, кандидатуры граждан и предлагают им войти в состав Общественной палаты.</w:t>
      </w:r>
      <w:proofErr w:type="gramEnd"/>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14. Граждане, получившие предложение войти в состав Общественной палаты, в течение 10 календарных дней письменно уведомляют главу администрации муниципального образования и Совет депутатов муниципального образования о своем согласии либо отказе войти в состав Общественной палаты.</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 xml:space="preserve">15. </w:t>
      </w:r>
      <w:proofErr w:type="gramStart"/>
      <w:r w:rsidRPr="00107034">
        <w:rPr>
          <w:color w:val="000000"/>
          <w:spacing w:val="2"/>
          <w:sz w:val="28"/>
          <w:szCs w:val="28"/>
        </w:rPr>
        <w:t>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roofErr w:type="gramEnd"/>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 xml:space="preserve">16. </w:t>
      </w:r>
      <w:proofErr w:type="gramStart"/>
      <w:r w:rsidRPr="00107034">
        <w:rPr>
          <w:color w:val="000000"/>
          <w:spacing w:val="2"/>
          <w:sz w:val="28"/>
          <w:szCs w:val="28"/>
        </w:rPr>
        <w:t>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roofErr w:type="gramEnd"/>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17. Список членов Общественной палаты размещается на официальном сайте администрации муниципального образования в информационно-телекоммуникационной сети «Интернет».</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18. 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 xml:space="preserve">19. 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w:t>
      </w:r>
      <w:proofErr w:type="spellStart"/>
      <w:r w:rsidRPr="00107034">
        <w:rPr>
          <w:color w:val="000000"/>
          <w:spacing w:val="2"/>
          <w:sz w:val="28"/>
          <w:szCs w:val="28"/>
        </w:rPr>
        <w:t>п.п</w:t>
      </w:r>
      <w:proofErr w:type="spellEnd"/>
      <w:r w:rsidRPr="00107034">
        <w:rPr>
          <w:color w:val="000000"/>
          <w:spacing w:val="2"/>
          <w:sz w:val="28"/>
          <w:szCs w:val="28"/>
        </w:rPr>
        <w:t>. 10-14 ст. 6 настоящего Положения, в течение 30 календарных дней.</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lastRenderedPageBreak/>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20. 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7. Член Общественной палаты</w:t>
      </w:r>
    </w:p>
    <w:p w:rsidR="00B3096D" w:rsidRPr="00107034" w:rsidRDefault="00B3096D" w:rsidP="00B3096D">
      <w:pPr>
        <w:rPr>
          <w:b/>
          <w:sz w:val="28"/>
          <w:szCs w:val="28"/>
        </w:rPr>
      </w:pPr>
    </w:p>
    <w:p w:rsidR="00B3096D" w:rsidRPr="00107034" w:rsidRDefault="00B3096D" w:rsidP="00B3096D">
      <w:pPr>
        <w:ind w:firstLine="720"/>
        <w:contextualSpacing/>
        <w:jc w:val="both"/>
        <w:rPr>
          <w:sz w:val="28"/>
          <w:szCs w:val="28"/>
        </w:rPr>
      </w:pPr>
      <w:r w:rsidRPr="00107034">
        <w:rPr>
          <w:sz w:val="28"/>
          <w:szCs w:val="28"/>
        </w:rPr>
        <w:t>1. 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B3096D" w:rsidRPr="00107034" w:rsidRDefault="00B3096D" w:rsidP="00B3096D">
      <w:pPr>
        <w:ind w:firstLine="720"/>
        <w:contextualSpacing/>
        <w:jc w:val="both"/>
        <w:rPr>
          <w:sz w:val="28"/>
          <w:szCs w:val="28"/>
        </w:rPr>
      </w:pPr>
      <w:r w:rsidRPr="00107034">
        <w:rPr>
          <w:sz w:val="28"/>
          <w:szCs w:val="28"/>
        </w:rPr>
        <w:t xml:space="preserve">2. Членами Общественной палаты не могут быть лица, которые в соответствии с Федеральным </w:t>
      </w:r>
      <w:hyperlink r:id="rId13" w:history="1">
        <w:r w:rsidRPr="00107034">
          <w:rPr>
            <w:sz w:val="28"/>
            <w:szCs w:val="28"/>
          </w:rPr>
          <w:t>законом</w:t>
        </w:r>
      </w:hyperlink>
      <w:r w:rsidRPr="00107034">
        <w:rPr>
          <w:sz w:val="28"/>
          <w:szCs w:val="28"/>
        </w:rPr>
        <w:t xml:space="preserve"> от 04.04.2005 № 32-ФЗ «Об Общественной палате Российской Федерации» не могут быть членами Общественной палаты Российской Федерации.</w:t>
      </w:r>
    </w:p>
    <w:p w:rsidR="00B3096D" w:rsidRPr="00107034" w:rsidRDefault="00B3096D" w:rsidP="00B3096D">
      <w:pPr>
        <w:ind w:firstLine="720"/>
        <w:contextualSpacing/>
        <w:jc w:val="both"/>
        <w:rPr>
          <w:sz w:val="28"/>
          <w:szCs w:val="28"/>
        </w:rPr>
      </w:pPr>
      <w:r w:rsidRPr="00107034">
        <w:rPr>
          <w:sz w:val="28"/>
          <w:szCs w:val="28"/>
        </w:rPr>
        <w:t>Членом Общественной палаты не может являться руководитель другой Общественной палаты.</w:t>
      </w:r>
    </w:p>
    <w:p w:rsidR="00B3096D" w:rsidRPr="00107034" w:rsidRDefault="00B3096D" w:rsidP="00B3096D">
      <w:pPr>
        <w:ind w:firstLine="720"/>
        <w:contextualSpacing/>
        <w:jc w:val="both"/>
        <w:rPr>
          <w:sz w:val="28"/>
          <w:szCs w:val="28"/>
        </w:rPr>
      </w:pPr>
      <w:r w:rsidRPr="00107034">
        <w:rPr>
          <w:sz w:val="28"/>
          <w:szCs w:val="28"/>
        </w:rPr>
        <w:t>Членом Общественной палаты не может быть лицо, членство которого ранее было прекращено на основании подп. 7 п. 7 настоящей статьи.</w:t>
      </w:r>
    </w:p>
    <w:p w:rsidR="00B3096D" w:rsidRPr="00107034" w:rsidRDefault="00B3096D" w:rsidP="00B3096D">
      <w:pPr>
        <w:ind w:firstLine="720"/>
        <w:contextualSpacing/>
        <w:jc w:val="both"/>
        <w:rPr>
          <w:sz w:val="28"/>
          <w:szCs w:val="28"/>
        </w:rPr>
      </w:pPr>
      <w:r w:rsidRPr="00107034">
        <w:rPr>
          <w:sz w:val="28"/>
          <w:szCs w:val="28"/>
        </w:rPr>
        <w:t>3. Член Общественной палаты, являющийся членом политической партии, приостанавливает свое членство в политической партии на срок осуществления полномочий члена Общественной палаты.</w:t>
      </w:r>
    </w:p>
    <w:p w:rsidR="00B3096D" w:rsidRPr="00107034" w:rsidRDefault="00B3096D" w:rsidP="00B3096D">
      <w:pPr>
        <w:ind w:firstLine="720"/>
        <w:contextualSpacing/>
        <w:jc w:val="both"/>
        <w:rPr>
          <w:sz w:val="28"/>
          <w:szCs w:val="28"/>
        </w:rPr>
      </w:pPr>
      <w:r w:rsidRPr="00107034">
        <w:rPr>
          <w:sz w:val="28"/>
          <w:szCs w:val="28"/>
        </w:rPr>
        <w:t>4. 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5. Отзыв члена Общественной палаты не допускается.</w:t>
      </w:r>
    </w:p>
    <w:p w:rsidR="00B3096D" w:rsidRPr="00107034" w:rsidRDefault="00B3096D" w:rsidP="00B3096D">
      <w:pPr>
        <w:shd w:val="clear" w:color="auto" w:fill="FFFFFF"/>
        <w:spacing w:line="315" w:lineRule="atLeast"/>
        <w:ind w:firstLine="709"/>
        <w:jc w:val="both"/>
        <w:textAlignment w:val="baseline"/>
        <w:rPr>
          <w:color w:val="000000"/>
          <w:spacing w:val="2"/>
          <w:sz w:val="28"/>
          <w:szCs w:val="28"/>
        </w:rPr>
      </w:pPr>
      <w:r w:rsidRPr="00107034">
        <w:rPr>
          <w:color w:val="000000"/>
          <w:spacing w:val="2"/>
          <w:sz w:val="28"/>
          <w:szCs w:val="28"/>
        </w:rPr>
        <w:t>6. 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B3096D" w:rsidRPr="00107034" w:rsidRDefault="00B3096D" w:rsidP="00B3096D">
      <w:pPr>
        <w:ind w:firstLine="720"/>
        <w:contextualSpacing/>
        <w:jc w:val="both"/>
        <w:rPr>
          <w:sz w:val="28"/>
          <w:szCs w:val="28"/>
        </w:rPr>
      </w:pPr>
      <w:r w:rsidRPr="00107034">
        <w:rPr>
          <w:sz w:val="28"/>
          <w:szCs w:val="28"/>
        </w:rPr>
        <w:t>7. Полномочия члена Общественной палаты прекращаются в порядке, предусмотренном регламентом Общественной палаты, в следующих случаях:</w:t>
      </w:r>
    </w:p>
    <w:p w:rsidR="00B3096D" w:rsidRPr="00107034" w:rsidRDefault="00B3096D" w:rsidP="00B3096D">
      <w:pPr>
        <w:ind w:firstLine="720"/>
        <w:contextualSpacing/>
        <w:jc w:val="both"/>
        <w:rPr>
          <w:sz w:val="28"/>
          <w:szCs w:val="28"/>
        </w:rPr>
      </w:pPr>
      <w:r w:rsidRPr="00107034">
        <w:rPr>
          <w:sz w:val="28"/>
          <w:szCs w:val="28"/>
        </w:rPr>
        <w:lastRenderedPageBreak/>
        <w:t>1) истечения срока его полномочий;</w:t>
      </w:r>
    </w:p>
    <w:p w:rsidR="00B3096D" w:rsidRPr="00107034" w:rsidRDefault="00B3096D" w:rsidP="00B3096D">
      <w:pPr>
        <w:ind w:firstLine="720"/>
        <w:contextualSpacing/>
        <w:jc w:val="both"/>
        <w:rPr>
          <w:sz w:val="28"/>
          <w:szCs w:val="28"/>
        </w:rPr>
      </w:pPr>
      <w:r w:rsidRPr="00107034">
        <w:rPr>
          <w:sz w:val="28"/>
          <w:szCs w:val="28"/>
        </w:rPr>
        <w:t>2) подачи им заявления о выходе из состава Общественной палаты;</w:t>
      </w:r>
    </w:p>
    <w:p w:rsidR="00B3096D" w:rsidRDefault="00B3096D" w:rsidP="00B3096D">
      <w:pPr>
        <w:ind w:firstLine="720"/>
        <w:contextualSpacing/>
        <w:jc w:val="both"/>
        <w:rPr>
          <w:sz w:val="28"/>
          <w:szCs w:val="28"/>
        </w:rPr>
      </w:pPr>
      <w:r w:rsidRPr="00107034">
        <w:rPr>
          <w:sz w:val="28"/>
          <w:szCs w:val="28"/>
        </w:rPr>
        <w:t>3) неспособности его в течение длительного времени по состоянию здоровья участвовать в работе Общественной палаты;</w:t>
      </w:r>
    </w:p>
    <w:p w:rsidR="00B3096D" w:rsidRPr="00107034" w:rsidRDefault="00B3096D" w:rsidP="00B3096D">
      <w:pPr>
        <w:ind w:firstLine="720"/>
        <w:contextualSpacing/>
        <w:jc w:val="both"/>
        <w:rPr>
          <w:sz w:val="28"/>
          <w:szCs w:val="28"/>
        </w:rPr>
      </w:pPr>
      <w:bookmarkStart w:id="1" w:name="_GoBack"/>
      <w:bookmarkEnd w:id="1"/>
      <w:r w:rsidRPr="00107034">
        <w:rPr>
          <w:sz w:val="28"/>
          <w:szCs w:val="28"/>
        </w:rPr>
        <w:t>4) признания его недееспособным, безвестно отсутствующим или умершим по решению суда, вступившего в законную силу;</w:t>
      </w:r>
    </w:p>
    <w:p w:rsidR="00B3096D" w:rsidRPr="00107034" w:rsidRDefault="00B3096D" w:rsidP="00B3096D">
      <w:pPr>
        <w:ind w:firstLine="720"/>
        <w:contextualSpacing/>
        <w:jc w:val="both"/>
        <w:rPr>
          <w:sz w:val="28"/>
          <w:szCs w:val="28"/>
        </w:rPr>
      </w:pPr>
      <w:r w:rsidRPr="00107034">
        <w:rPr>
          <w:sz w:val="28"/>
          <w:szCs w:val="28"/>
        </w:rPr>
        <w:t>5) смерти члена Общественной палаты;</w:t>
      </w:r>
    </w:p>
    <w:p w:rsidR="00B3096D" w:rsidRPr="00107034" w:rsidRDefault="00B3096D" w:rsidP="00B3096D">
      <w:pPr>
        <w:ind w:firstLine="720"/>
        <w:contextualSpacing/>
        <w:jc w:val="both"/>
        <w:rPr>
          <w:sz w:val="28"/>
          <w:szCs w:val="28"/>
        </w:rPr>
      </w:pPr>
      <w:r w:rsidRPr="00107034">
        <w:rPr>
          <w:sz w:val="28"/>
          <w:szCs w:val="28"/>
        </w:rPr>
        <w:t>6) вступления в законную силу вынесенного в отношении его обвинительного приговора;</w:t>
      </w:r>
    </w:p>
    <w:p w:rsidR="00B3096D" w:rsidRPr="00107034" w:rsidRDefault="00B3096D" w:rsidP="00B3096D">
      <w:pPr>
        <w:ind w:firstLine="720"/>
        <w:contextualSpacing/>
        <w:jc w:val="both"/>
        <w:rPr>
          <w:sz w:val="28"/>
          <w:szCs w:val="28"/>
        </w:rPr>
      </w:pPr>
      <w:r w:rsidRPr="00107034">
        <w:rPr>
          <w:sz w:val="28"/>
          <w:szCs w:val="28"/>
        </w:rPr>
        <w:t>7)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B3096D" w:rsidRPr="00107034" w:rsidRDefault="00B3096D" w:rsidP="00B3096D">
      <w:pPr>
        <w:ind w:firstLine="720"/>
        <w:contextualSpacing/>
        <w:jc w:val="both"/>
        <w:rPr>
          <w:sz w:val="28"/>
          <w:szCs w:val="28"/>
        </w:rPr>
      </w:pPr>
      <w:r w:rsidRPr="00107034">
        <w:rPr>
          <w:sz w:val="28"/>
          <w:szCs w:val="28"/>
        </w:rPr>
        <w:t>8)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B3096D" w:rsidRPr="00107034" w:rsidRDefault="00B3096D" w:rsidP="00B3096D">
      <w:pPr>
        <w:ind w:firstLine="720"/>
        <w:contextualSpacing/>
        <w:jc w:val="both"/>
        <w:rPr>
          <w:sz w:val="28"/>
          <w:szCs w:val="28"/>
        </w:rPr>
      </w:pPr>
      <w:r w:rsidRPr="00107034">
        <w:rPr>
          <w:sz w:val="28"/>
          <w:szCs w:val="28"/>
        </w:rPr>
        <w:t>9) выявления обстоятельств, не совместимых в соответствии с п. 2 настоящей статьи со статусом члена Общественной палаты;</w:t>
      </w:r>
    </w:p>
    <w:p w:rsidR="00B3096D" w:rsidRPr="00107034" w:rsidRDefault="00B3096D" w:rsidP="00B3096D">
      <w:pPr>
        <w:ind w:firstLine="720"/>
        <w:contextualSpacing/>
        <w:jc w:val="both"/>
        <w:rPr>
          <w:sz w:val="28"/>
          <w:szCs w:val="28"/>
        </w:rPr>
      </w:pPr>
      <w:r w:rsidRPr="00107034">
        <w:rPr>
          <w:sz w:val="28"/>
          <w:szCs w:val="28"/>
        </w:rPr>
        <w:t>8. Полномочия члена Общественной палаты приостанавливаются в порядке, предусмотренном регламентом Общественной палаты, в следующих случаях:</w:t>
      </w:r>
    </w:p>
    <w:p w:rsidR="00B3096D" w:rsidRPr="00107034" w:rsidRDefault="00B3096D" w:rsidP="00B3096D">
      <w:pPr>
        <w:ind w:firstLine="720"/>
        <w:contextualSpacing/>
        <w:jc w:val="both"/>
        <w:rPr>
          <w:sz w:val="28"/>
          <w:szCs w:val="28"/>
        </w:rPr>
      </w:pPr>
      <w:r w:rsidRPr="00107034">
        <w:rPr>
          <w:sz w:val="28"/>
          <w:szCs w:val="28"/>
        </w:rPr>
        <w:t xml:space="preserve">1) предъявления ему в порядке, установленном уголовно-процессуальным </w:t>
      </w:r>
      <w:hyperlink r:id="rId14" w:history="1">
        <w:r w:rsidRPr="00107034">
          <w:rPr>
            <w:sz w:val="28"/>
            <w:szCs w:val="28"/>
          </w:rPr>
          <w:t>законодательством</w:t>
        </w:r>
      </w:hyperlink>
      <w:r w:rsidRPr="00107034">
        <w:rPr>
          <w:sz w:val="28"/>
          <w:szCs w:val="28"/>
        </w:rPr>
        <w:t xml:space="preserve"> Российской Федерации, обвинения в совершении преступления;</w:t>
      </w:r>
    </w:p>
    <w:p w:rsidR="00B3096D" w:rsidRPr="00107034" w:rsidRDefault="00B3096D" w:rsidP="00B3096D">
      <w:pPr>
        <w:ind w:firstLine="720"/>
        <w:contextualSpacing/>
        <w:jc w:val="both"/>
        <w:rPr>
          <w:sz w:val="28"/>
          <w:szCs w:val="28"/>
        </w:rPr>
      </w:pPr>
      <w:r w:rsidRPr="00107034">
        <w:rPr>
          <w:sz w:val="28"/>
          <w:szCs w:val="28"/>
        </w:rPr>
        <w:t>2) назначения ему административного наказания в виде административного ареста;</w:t>
      </w:r>
    </w:p>
    <w:p w:rsidR="00B3096D" w:rsidRPr="00107034" w:rsidRDefault="00B3096D" w:rsidP="00B3096D">
      <w:pPr>
        <w:ind w:firstLine="720"/>
        <w:contextualSpacing/>
        <w:jc w:val="both"/>
        <w:rPr>
          <w:sz w:val="28"/>
          <w:szCs w:val="28"/>
        </w:rPr>
      </w:pPr>
      <w:r w:rsidRPr="00107034">
        <w:rPr>
          <w:sz w:val="28"/>
          <w:szCs w:val="28"/>
        </w:rPr>
        <w:t>3) 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B3096D" w:rsidRPr="00107034" w:rsidRDefault="00B3096D" w:rsidP="00B3096D">
      <w:pPr>
        <w:ind w:firstLine="720"/>
        <w:contextualSpacing/>
        <w:jc w:val="both"/>
        <w:rPr>
          <w:sz w:val="28"/>
          <w:szCs w:val="28"/>
        </w:rPr>
      </w:pPr>
      <w:r w:rsidRPr="00107034">
        <w:rPr>
          <w:sz w:val="28"/>
          <w:szCs w:val="28"/>
        </w:rPr>
        <w:t>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B3096D" w:rsidRPr="00107034" w:rsidRDefault="00B3096D" w:rsidP="00B3096D">
      <w:pPr>
        <w:ind w:firstLine="720"/>
        <w:contextualSpacing/>
        <w:jc w:val="both"/>
        <w:rPr>
          <w:sz w:val="28"/>
          <w:szCs w:val="28"/>
        </w:rPr>
      </w:pPr>
      <w:r w:rsidRPr="00107034">
        <w:rPr>
          <w:sz w:val="28"/>
          <w:szCs w:val="28"/>
        </w:rPr>
        <w:t>9. Член общественной палаты обязан принимать личное участие в работе Общественной палаты.</w:t>
      </w:r>
    </w:p>
    <w:p w:rsidR="00B3096D" w:rsidRPr="00107034" w:rsidRDefault="00B3096D" w:rsidP="00B3096D">
      <w:pPr>
        <w:ind w:firstLine="720"/>
        <w:contextualSpacing/>
        <w:jc w:val="both"/>
        <w:rPr>
          <w:sz w:val="28"/>
          <w:szCs w:val="28"/>
        </w:rPr>
      </w:pPr>
      <w:r w:rsidRPr="00107034">
        <w:rPr>
          <w:sz w:val="28"/>
          <w:szCs w:val="28"/>
        </w:rPr>
        <w:t>10. Член общественной палаты обязан соблюдать кодекс этики членов Общественной палаты.</w:t>
      </w:r>
    </w:p>
    <w:p w:rsidR="00B3096D" w:rsidRPr="00107034" w:rsidRDefault="00B3096D" w:rsidP="00B3096D">
      <w:pPr>
        <w:rPr>
          <w:sz w:val="28"/>
          <w:szCs w:val="28"/>
        </w:rPr>
      </w:pPr>
    </w:p>
    <w:p w:rsidR="00B3096D" w:rsidRPr="00107034" w:rsidRDefault="00B3096D" w:rsidP="00B3096D">
      <w:pPr>
        <w:jc w:val="center"/>
        <w:rPr>
          <w:b/>
          <w:sz w:val="28"/>
          <w:szCs w:val="28"/>
        </w:rPr>
      </w:pPr>
      <w:r w:rsidRPr="00107034">
        <w:rPr>
          <w:b/>
          <w:sz w:val="28"/>
          <w:szCs w:val="28"/>
        </w:rPr>
        <w:t>Статья 8. Органы Общественной палаты и порядок их работы</w:t>
      </w:r>
    </w:p>
    <w:p w:rsidR="00B3096D" w:rsidRPr="00107034" w:rsidRDefault="00B3096D" w:rsidP="00B3096D">
      <w:pPr>
        <w:rPr>
          <w:i/>
          <w:sz w:val="28"/>
          <w:szCs w:val="28"/>
        </w:rPr>
      </w:pPr>
    </w:p>
    <w:p w:rsidR="00B3096D" w:rsidRPr="00107034" w:rsidRDefault="00B3096D" w:rsidP="00B3096D">
      <w:pPr>
        <w:widowControl w:val="0"/>
        <w:numPr>
          <w:ilvl w:val="1"/>
          <w:numId w:val="1"/>
        </w:numPr>
        <w:tabs>
          <w:tab w:val="left" w:pos="0"/>
        </w:tabs>
        <w:autoSpaceDE w:val="0"/>
        <w:autoSpaceDN w:val="0"/>
        <w:adjustRightInd w:val="0"/>
        <w:ind w:left="0" w:firstLine="709"/>
        <w:contextualSpacing/>
        <w:jc w:val="both"/>
        <w:rPr>
          <w:sz w:val="28"/>
          <w:szCs w:val="28"/>
        </w:rPr>
      </w:pPr>
      <w:r w:rsidRPr="00107034">
        <w:rPr>
          <w:color w:val="000000"/>
          <w:spacing w:val="2"/>
          <w:sz w:val="28"/>
          <w:szCs w:val="28"/>
        </w:rPr>
        <w:t xml:space="preserve"> Первое заседание Общественной палаты, образованной в правомочном составе, созывается главой администрации муниципального образования не </w:t>
      </w:r>
      <w:proofErr w:type="gramStart"/>
      <w:r w:rsidRPr="00107034">
        <w:rPr>
          <w:color w:val="000000"/>
          <w:spacing w:val="2"/>
          <w:sz w:val="28"/>
          <w:szCs w:val="28"/>
        </w:rPr>
        <w:t>позднее</w:t>
      </w:r>
      <w:proofErr w:type="gramEnd"/>
      <w:r w:rsidRPr="00107034">
        <w:rPr>
          <w:color w:val="000000"/>
          <w:spacing w:val="2"/>
          <w:sz w:val="28"/>
          <w:szCs w:val="28"/>
        </w:rPr>
        <w:t xml:space="preserve">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B3096D" w:rsidRPr="00107034" w:rsidRDefault="00B3096D" w:rsidP="00B3096D">
      <w:pPr>
        <w:widowControl w:val="0"/>
        <w:numPr>
          <w:ilvl w:val="1"/>
          <w:numId w:val="1"/>
        </w:numPr>
        <w:tabs>
          <w:tab w:val="left" w:pos="0"/>
        </w:tabs>
        <w:autoSpaceDE w:val="0"/>
        <w:autoSpaceDN w:val="0"/>
        <w:adjustRightInd w:val="0"/>
        <w:ind w:left="0" w:firstLine="709"/>
        <w:contextualSpacing/>
        <w:jc w:val="both"/>
        <w:rPr>
          <w:sz w:val="28"/>
          <w:szCs w:val="28"/>
        </w:rPr>
      </w:pPr>
      <w:r w:rsidRPr="00107034">
        <w:rPr>
          <w:sz w:val="28"/>
          <w:szCs w:val="28"/>
        </w:rPr>
        <w:t xml:space="preserve"> Члены Общественной палаты на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w:t>
      </w:r>
      <w:r w:rsidRPr="00107034">
        <w:rPr>
          <w:sz w:val="28"/>
          <w:szCs w:val="28"/>
        </w:rPr>
        <w:lastRenderedPageBreak/>
        <w:t xml:space="preserve">секретаря Общественной палаты, полномочия и </w:t>
      </w:r>
      <w:proofErr w:type="gramStart"/>
      <w:r w:rsidRPr="00107034">
        <w:rPr>
          <w:sz w:val="28"/>
          <w:szCs w:val="28"/>
        </w:rPr>
        <w:t>вопросы</w:t>
      </w:r>
      <w:proofErr w:type="gramEnd"/>
      <w:r w:rsidRPr="00107034">
        <w:rPr>
          <w:sz w:val="28"/>
          <w:szCs w:val="28"/>
        </w:rPr>
        <w:t xml:space="preserve"> деятельности которых определяются регламентом Общественной палаты.</w:t>
      </w:r>
    </w:p>
    <w:p w:rsidR="00B3096D" w:rsidRPr="00107034" w:rsidRDefault="00B3096D" w:rsidP="00B3096D">
      <w:pPr>
        <w:widowControl w:val="0"/>
        <w:numPr>
          <w:ilvl w:val="1"/>
          <w:numId w:val="1"/>
        </w:numPr>
        <w:tabs>
          <w:tab w:val="left" w:pos="0"/>
        </w:tabs>
        <w:autoSpaceDE w:val="0"/>
        <w:autoSpaceDN w:val="0"/>
        <w:adjustRightInd w:val="0"/>
        <w:ind w:left="0" w:firstLine="709"/>
        <w:contextualSpacing/>
        <w:jc w:val="both"/>
        <w:rPr>
          <w:sz w:val="28"/>
          <w:szCs w:val="28"/>
        </w:rPr>
      </w:pPr>
      <w:r w:rsidRPr="00107034">
        <w:rPr>
          <w:sz w:val="28"/>
          <w:szCs w:val="28"/>
        </w:rPr>
        <w:t xml:space="preserve"> 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rsidR="00B3096D" w:rsidRPr="00107034" w:rsidRDefault="00B3096D" w:rsidP="00B3096D">
      <w:pPr>
        <w:widowControl w:val="0"/>
        <w:numPr>
          <w:ilvl w:val="1"/>
          <w:numId w:val="1"/>
        </w:numPr>
        <w:tabs>
          <w:tab w:val="left" w:pos="0"/>
        </w:tabs>
        <w:autoSpaceDE w:val="0"/>
        <w:autoSpaceDN w:val="0"/>
        <w:adjustRightInd w:val="0"/>
        <w:ind w:left="0" w:firstLine="709"/>
        <w:contextualSpacing/>
        <w:jc w:val="both"/>
        <w:rPr>
          <w:sz w:val="28"/>
          <w:szCs w:val="28"/>
        </w:rPr>
      </w:pPr>
      <w:r w:rsidRPr="00107034">
        <w:rPr>
          <w:sz w:val="28"/>
          <w:szCs w:val="28"/>
        </w:rPr>
        <w:t xml:space="preserve"> В состав комиссий Общественной палаты входят члены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5. 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6. 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7. 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 определяется регламентом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 xml:space="preserve">8. Общественной палатой могут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 </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9. К работе Общественной палаты могут привлекаться некоммерческие организации и граждан в порядке, установленном регламентом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10. В целях реализации функций, возложенных на Общественную палату, Общественная палата вправе:</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1) проводить слушания и иные мероприятия по общественно важным проблемам в порядке, установленном регламентом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2) проводить общественную экспертизу проектов муниципальных нормативных правовых актов, участвовать в их общественном обсуждении;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 xml:space="preserve">3) приглашать руководителей органов местного самоуправления муниципального образования, а также руководителей структурных подразделений органов местного самоуправления муниципального </w:t>
      </w:r>
      <w:r w:rsidRPr="00107034">
        <w:rPr>
          <w:sz w:val="28"/>
          <w:szCs w:val="28"/>
        </w:rPr>
        <w:lastRenderedPageBreak/>
        <w:t>образования на заседания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4) 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5) 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6) 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B3096D" w:rsidRPr="00107034" w:rsidRDefault="00B3096D" w:rsidP="00B3096D">
      <w:pPr>
        <w:ind w:firstLine="709"/>
        <w:jc w:val="both"/>
        <w:rPr>
          <w:sz w:val="28"/>
          <w:szCs w:val="28"/>
        </w:rPr>
      </w:pPr>
      <w:proofErr w:type="gramStart"/>
      <w:r w:rsidRPr="00107034">
        <w:rPr>
          <w:sz w:val="28"/>
          <w:szCs w:val="28"/>
        </w:rPr>
        <w:t>7) 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организациями, органами государственной власти и</w:t>
      </w:r>
      <w:proofErr w:type="gramEnd"/>
      <w:r w:rsidRPr="00107034">
        <w:rPr>
          <w:sz w:val="28"/>
          <w:szCs w:val="28"/>
        </w:rPr>
        <w:t xml:space="preserve"> органами местного самоуправления; </w:t>
      </w:r>
    </w:p>
    <w:p w:rsidR="00B3096D" w:rsidRPr="00107034" w:rsidRDefault="00B3096D" w:rsidP="00B3096D">
      <w:pPr>
        <w:ind w:firstLine="709"/>
        <w:jc w:val="both"/>
        <w:rPr>
          <w:sz w:val="28"/>
          <w:szCs w:val="28"/>
        </w:rPr>
      </w:pPr>
      <w:proofErr w:type="gramStart"/>
      <w:r w:rsidRPr="00107034">
        <w:rPr>
          <w:sz w:val="28"/>
          <w:szCs w:val="28"/>
        </w:rPr>
        <w:t xml:space="preserve">8) формировать по обращению органа местного самоуправления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w:t>
      </w:r>
      <w:hyperlink r:id="rId15" w:history="1">
        <w:r w:rsidRPr="00107034">
          <w:rPr>
            <w:sz w:val="28"/>
            <w:szCs w:val="28"/>
          </w:rPr>
          <w:t>законом</w:t>
        </w:r>
      </w:hyperlink>
      <w:r w:rsidRPr="00107034">
        <w:rPr>
          <w:sz w:val="28"/>
          <w:szCs w:val="28"/>
        </w:rPr>
        <w:t xml:space="preserve"> от 29.12.2012 № 273-ФЗ «Об образовании в Российской Федерации» и </w:t>
      </w:r>
      <w:hyperlink r:id="rId16" w:history="1">
        <w:r w:rsidRPr="00107034">
          <w:rPr>
            <w:sz w:val="28"/>
            <w:szCs w:val="28"/>
          </w:rPr>
          <w:t>Законом</w:t>
        </w:r>
      </w:hyperlink>
      <w:r w:rsidRPr="00107034">
        <w:rPr>
          <w:sz w:val="28"/>
          <w:szCs w:val="28"/>
        </w:rPr>
        <w:t xml:space="preserve"> Российской Федерации от 09.10.1992 №3612-1 «Основы законодательства Российской Федерации о культуре», и утверждать состав данных общественных советов;</w:t>
      </w:r>
      <w:proofErr w:type="gramEnd"/>
    </w:p>
    <w:p w:rsidR="00B3096D" w:rsidRPr="00107034" w:rsidRDefault="00B3096D" w:rsidP="00B3096D">
      <w:pPr>
        <w:ind w:firstLine="720"/>
        <w:contextualSpacing/>
        <w:jc w:val="both"/>
        <w:rPr>
          <w:sz w:val="28"/>
          <w:szCs w:val="28"/>
        </w:rPr>
      </w:pPr>
      <w:r w:rsidRPr="00107034">
        <w:rPr>
          <w:sz w:val="28"/>
          <w:szCs w:val="28"/>
        </w:rPr>
        <w:t>9) осуществлять иные задачи в соответствии с законодательством Российской Федерации и законодательством Липецкой области.</w:t>
      </w:r>
    </w:p>
    <w:p w:rsidR="00B3096D" w:rsidRPr="00107034" w:rsidRDefault="00B3096D" w:rsidP="00B3096D">
      <w:pPr>
        <w:ind w:firstLine="720"/>
        <w:contextualSpacing/>
        <w:jc w:val="both"/>
        <w:rPr>
          <w:sz w:val="28"/>
          <w:szCs w:val="28"/>
        </w:rPr>
      </w:pPr>
      <w:r w:rsidRPr="00107034">
        <w:rPr>
          <w:sz w:val="28"/>
          <w:szCs w:val="28"/>
        </w:rPr>
        <w:t>11. 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 xml:space="preserve">12. Решения Общественной палаты принимаются в соответствии с 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 рекомендательный характер – для органов государственной власти и органов местного самоуправления. </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Решения Общественной палаты принимаются большинством голосов ее членов, присутствующих на заседании, и подписываются председательствующим на заседании.</w:t>
      </w:r>
    </w:p>
    <w:p w:rsidR="00B3096D" w:rsidRPr="00107034"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t>13. Общественная палата ежегодно подготавливает и публикует в средствах массовой информации или на официальном сайте администрации муниципального образования в информационно-телекоммуникационной сети «Интернет» доклад о своей деятельности.</w:t>
      </w:r>
    </w:p>
    <w:p w:rsidR="00B3096D" w:rsidRDefault="00B3096D" w:rsidP="00B3096D">
      <w:pPr>
        <w:widowControl w:val="0"/>
        <w:tabs>
          <w:tab w:val="left" w:pos="0"/>
        </w:tabs>
        <w:autoSpaceDE w:val="0"/>
        <w:autoSpaceDN w:val="0"/>
        <w:adjustRightInd w:val="0"/>
        <w:ind w:firstLine="720"/>
        <w:contextualSpacing/>
        <w:jc w:val="both"/>
        <w:rPr>
          <w:sz w:val="28"/>
          <w:szCs w:val="28"/>
        </w:rPr>
      </w:pPr>
      <w:r w:rsidRPr="00107034">
        <w:rPr>
          <w:sz w:val="28"/>
          <w:szCs w:val="28"/>
        </w:rPr>
        <w:lastRenderedPageBreak/>
        <w:t>14. 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«Интернет».</w:t>
      </w:r>
    </w:p>
    <w:p w:rsidR="00B3096D" w:rsidRDefault="00B3096D" w:rsidP="00B3096D">
      <w:pPr>
        <w:widowControl w:val="0"/>
        <w:tabs>
          <w:tab w:val="left" w:pos="0"/>
        </w:tabs>
        <w:autoSpaceDE w:val="0"/>
        <w:autoSpaceDN w:val="0"/>
        <w:adjustRightInd w:val="0"/>
        <w:ind w:firstLine="720"/>
        <w:contextualSpacing/>
        <w:jc w:val="both"/>
        <w:rPr>
          <w:sz w:val="28"/>
          <w:szCs w:val="28"/>
        </w:rPr>
      </w:pPr>
    </w:p>
    <w:p w:rsidR="00B3096D" w:rsidRPr="00107034" w:rsidRDefault="00B3096D" w:rsidP="00B3096D">
      <w:pPr>
        <w:jc w:val="center"/>
        <w:rPr>
          <w:b/>
          <w:sz w:val="28"/>
          <w:szCs w:val="28"/>
        </w:rPr>
      </w:pPr>
      <w:r w:rsidRPr="00107034">
        <w:rPr>
          <w:b/>
          <w:sz w:val="28"/>
          <w:szCs w:val="28"/>
        </w:rPr>
        <w:t>Статья 9. Обеспечение деятельности Общественной палаты</w:t>
      </w:r>
    </w:p>
    <w:p w:rsidR="00B3096D" w:rsidRPr="00107034" w:rsidRDefault="00B3096D" w:rsidP="00B3096D">
      <w:pPr>
        <w:rPr>
          <w:sz w:val="28"/>
          <w:szCs w:val="28"/>
        </w:rPr>
      </w:pPr>
    </w:p>
    <w:p w:rsidR="00B3096D" w:rsidRPr="00107034" w:rsidRDefault="00B3096D" w:rsidP="00B3096D">
      <w:pPr>
        <w:widowControl w:val="0"/>
        <w:numPr>
          <w:ilvl w:val="1"/>
          <w:numId w:val="2"/>
        </w:numPr>
        <w:tabs>
          <w:tab w:val="left" w:pos="0"/>
        </w:tabs>
        <w:autoSpaceDE w:val="0"/>
        <w:autoSpaceDN w:val="0"/>
        <w:adjustRightInd w:val="0"/>
        <w:ind w:left="0" w:firstLine="709"/>
        <w:contextualSpacing/>
        <w:jc w:val="both"/>
        <w:rPr>
          <w:sz w:val="28"/>
          <w:szCs w:val="28"/>
        </w:rPr>
      </w:pPr>
      <w:r w:rsidRPr="00107034">
        <w:rPr>
          <w:sz w:val="28"/>
          <w:szCs w:val="28"/>
        </w:rPr>
        <w:t xml:space="preserve"> 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B3096D" w:rsidRPr="00107034" w:rsidRDefault="00B3096D" w:rsidP="00B3096D">
      <w:pPr>
        <w:widowControl w:val="0"/>
        <w:numPr>
          <w:ilvl w:val="1"/>
          <w:numId w:val="2"/>
        </w:numPr>
        <w:tabs>
          <w:tab w:val="left" w:pos="0"/>
        </w:tabs>
        <w:autoSpaceDE w:val="0"/>
        <w:autoSpaceDN w:val="0"/>
        <w:adjustRightInd w:val="0"/>
        <w:ind w:left="0" w:firstLine="709"/>
        <w:contextualSpacing/>
        <w:jc w:val="both"/>
        <w:rPr>
          <w:sz w:val="28"/>
          <w:szCs w:val="28"/>
        </w:rPr>
      </w:pPr>
      <w:r w:rsidRPr="00107034">
        <w:rPr>
          <w:sz w:val="28"/>
          <w:szCs w:val="28"/>
        </w:rPr>
        <w:t>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B3096D" w:rsidRPr="00A72D3D" w:rsidRDefault="00B3096D" w:rsidP="00B3096D">
      <w:pPr>
        <w:jc w:val="right"/>
        <w:rPr>
          <w:bCs/>
          <w:sz w:val="28"/>
          <w:szCs w:val="28"/>
        </w:rPr>
      </w:pPr>
    </w:p>
    <w:p w:rsidR="00B3096D" w:rsidRDefault="00B3096D" w:rsidP="00B3096D">
      <w:pPr>
        <w:tabs>
          <w:tab w:val="left" w:pos="6030"/>
        </w:tabs>
        <w:autoSpaceDE w:val="0"/>
        <w:autoSpaceDN w:val="0"/>
        <w:adjustRightInd w:val="0"/>
        <w:jc w:val="both"/>
        <w:rPr>
          <w:rFonts w:eastAsiaTheme="minorHAnsi"/>
          <w:bCs/>
          <w:sz w:val="28"/>
          <w:szCs w:val="28"/>
          <w:lang w:eastAsia="en-US"/>
        </w:rPr>
      </w:pPr>
      <w:r>
        <w:rPr>
          <w:rFonts w:eastAsiaTheme="minorHAnsi"/>
          <w:bCs/>
          <w:sz w:val="28"/>
          <w:szCs w:val="28"/>
          <w:lang w:eastAsia="en-US"/>
        </w:rPr>
        <w:tab/>
      </w:r>
    </w:p>
    <w:p w:rsidR="00B3096D" w:rsidRPr="00580D57" w:rsidRDefault="00B3096D" w:rsidP="00B3096D">
      <w:pPr>
        <w:tabs>
          <w:tab w:val="left" w:pos="6470"/>
        </w:tabs>
        <w:autoSpaceDE w:val="0"/>
        <w:autoSpaceDN w:val="0"/>
        <w:adjustRightInd w:val="0"/>
        <w:jc w:val="both"/>
        <w:rPr>
          <w:rFonts w:eastAsiaTheme="minorHAnsi"/>
          <w:b/>
          <w:bCs/>
          <w:sz w:val="28"/>
          <w:szCs w:val="28"/>
          <w:lang w:eastAsia="en-US"/>
        </w:rPr>
      </w:pPr>
      <w:r w:rsidRPr="00580D57">
        <w:rPr>
          <w:rFonts w:eastAsiaTheme="minorHAnsi"/>
          <w:b/>
          <w:bCs/>
          <w:sz w:val="28"/>
          <w:szCs w:val="28"/>
          <w:lang w:eastAsia="en-US"/>
        </w:rPr>
        <w:t>Глава</w:t>
      </w:r>
    </w:p>
    <w:p w:rsidR="00B3096D" w:rsidRDefault="00B3096D" w:rsidP="00B3096D">
      <w:pPr>
        <w:tabs>
          <w:tab w:val="left" w:pos="6470"/>
        </w:tabs>
        <w:autoSpaceDE w:val="0"/>
        <w:autoSpaceDN w:val="0"/>
        <w:adjustRightInd w:val="0"/>
        <w:jc w:val="both"/>
        <w:rPr>
          <w:rFonts w:eastAsiaTheme="minorHAnsi"/>
          <w:b/>
          <w:bCs/>
          <w:sz w:val="28"/>
          <w:szCs w:val="28"/>
          <w:lang w:eastAsia="en-US"/>
        </w:rPr>
      </w:pPr>
      <w:proofErr w:type="spellStart"/>
      <w:r w:rsidRPr="00580D57">
        <w:rPr>
          <w:rFonts w:eastAsiaTheme="minorHAnsi"/>
          <w:b/>
          <w:bCs/>
          <w:sz w:val="28"/>
          <w:szCs w:val="28"/>
          <w:lang w:eastAsia="en-US"/>
        </w:rPr>
        <w:t>Добринского</w:t>
      </w:r>
      <w:proofErr w:type="spellEnd"/>
      <w:r w:rsidRPr="00580D57">
        <w:rPr>
          <w:rFonts w:eastAsiaTheme="minorHAnsi"/>
          <w:b/>
          <w:bCs/>
          <w:sz w:val="28"/>
          <w:szCs w:val="28"/>
          <w:lang w:eastAsia="en-US"/>
        </w:rPr>
        <w:t xml:space="preserve"> муниципального района                                           </w:t>
      </w:r>
      <w:proofErr w:type="spellStart"/>
      <w:r w:rsidRPr="00580D57">
        <w:rPr>
          <w:rFonts w:eastAsiaTheme="minorHAnsi"/>
          <w:b/>
          <w:bCs/>
          <w:sz w:val="28"/>
          <w:szCs w:val="28"/>
          <w:lang w:eastAsia="en-US"/>
        </w:rPr>
        <w:t>Р.И.Ченцов</w:t>
      </w:r>
      <w:proofErr w:type="spellEnd"/>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B3096D" w:rsidRDefault="00B3096D" w:rsidP="00B3096D">
      <w:pPr>
        <w:tabs>
          <w:tab w:val="left" w:pos="6470"/>
        </w:tabs>
        <w:autoSpaceDE w:val="0"/>
        <w:autoSpaceDN w:val="0"/>
        <w:adjustRightInd w:val="0"/>
        <w:jc w:val="both"/>
        <w:rPr>
          <w:rFonts w:eastAsiaTheme="minorHAnsi"/>
          <w:b/>
          <w:bCs/>
          <w:sz w:val="28"/>
          <w:szCs w:val="28"/>
          <w:lang w:eastAsia="en-US"/>
        </w:rPr>
      </w:pPr>
    </w:p>
    <w:p w:rsidR="00194E4E" w:rsidRDefault="00194E4E"/>
    <w:sectPr w:rsidR="00194E4E" w:rsidSect="00B3096D">
      <w:pgSz w:w="11906" w:h="16838"/>
      <w:pgMar w:top="567" w:right="850" w:bottom="709" w:left="1701"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21" w:rsidRDefault="00177D21" w:rsidP="00B3096D">
      <w:r>
        <w:separator/>
      </w:r>
    </w:p>
  </w:endnote>
  <w:endnote w:type="continuationSeparator" w:id="0">
    <w:p w:rsidR="00177D21" w:rsidRDefault="00177D21" w:rsidP="00B3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21" w:rsidRDefault="00177D21" w:rsidP="00B3096D">
      <w:r>
        <w:separator/>
      </w:r>
    </w:p>
  </w:footnote>
  <w:footnote w:type="continuationSeparator" w:id="0">
    <w:p w:rsidR="00177D21" w:rsidRDefault="00177D21" w:rsidP="00B3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7D3"/>
    <w:multiLevelType w:val="multilevel"/>
    <w:tmpl w:val="AC2697FA"/>
    <w:lvl w:ilvl="0">
      <w:start w:val="6"/>
      <w:numFmt w:val="decimal"/>
      <w:lvlText w:val="%1."/>
      <w:lvlJc w:val="left"/>
      <w:pPr>
        <w:ind w:left="450" w:hanging="450"/>
      </w:pPr>
      <w:rPr>
        <w:rFonts w:cs="Times New Roman" w:hint="default"/>
      </w:rPr>
    </w:lvl>
    <w:lvl w:ilvl="1">
      <w:start w:val="1"/>
      <w:numFmt w:val="decimal"/>
      <w:suff w:val="space"/>
      <w:lvlText w:val="%2."/>
      <w:lvlJc w:val="left"/>
      <w:pPr>
        <w:ind w:left="1440" w:hanging="720"/>
      </w:pPr>
      <w:rPr>
        <w:rFonts w:ascii="Times New Roman" w:eastAsia="Calibri" w:hAnsi="Times New Roman" w:cs="Times New Roman" w:hint="default"/>
        <w:b w:val="0"/>
      </w:rPr>
    </w:lvl>
    <w:lvl w:ilvl="2">
      <w:start w:val="1"/>
      <w:numFmt w:val="decimal"/>
      <w:lvlText w:val="%1.%2.%3."/>
      <w:lvlJc w:val="left"/>
      <w:pPr>
        <w:ind w:left="1572" w:hanging="720"/>
      </w:pPr>
      <w:rPr>
        <w:rFonts w:cs="Times New Roman" w:hint="default"/>
        <w:b/>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
    <w:nsid w:val="20965765"/>
    <w:multiLevelType w:val="hybridMultilevel"/>
    <w:tmpl w:val="8F6CCEC0"/>
    <w:lvl w:ilvl="0" w:tplc="CEDC6210">
      <w:start w:val="1"/>
      <w:numFmt w:val="decimal"/>
      <w:suff w:val="space"/>
      <w:lvlText w:val="%1."/>
      <w:lvlJc w:val="left"/>
      <w:pPr>
        <w:ind w:left="1211"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2">
    <w:nsid w:val="53FB0795"/>
    <w:multiLevelType w:val="multilevel"/>
    <w:tmpl w:val="CCE616E4"/>
    <w:lvl w:ilvl="0">
      <w:start w:val="7"/>
      <w:numFmt w:val="decimal"/>
      <w:lvlText w:val="%1."/>
      <w:lvlJc w:val="left"/>
      <w:pPr>
        <w:ind w:left="450" w:hanging="450"/>
      </w:pPr>
      <w:rPr>
        <w:rFonts w:cs="Times New Roman" w:hint="default"/>
      </w:rPr>
    </w:lvl>
    <w:lvl w:ilvl="1">
      <w:start w:val="1"/>
      <w:numFmt w:val="decimal"/>
      <w:suff w:val="space"/>
      <w:lvlText w:val="%2."/>
      <w:lvlJc w:val="left"/>
      <w:pPr>
        <w:ind w:left="1713" w:hanging="720"/>
      </w:pPr>
      <w:rPr>
        <w:rFonts w:hint="default"/>
        <w:b w:val="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70565EE3"/>
    <w:multiLevelType w:val="hybridMultilevel"/>
    <w:tmpl w:val="6F325F14"/>
    <w:lvl w:ilvl="0" w:tplc="6C600AAC">
      <w:start w:val="1"/>
      <w:numFmt w:val="decimal"/>
      <w:suff w:val="space"/>
      <w:lvlText w:val="%1."/>
      <w:lvlJc w:val="left"/>
      <w:pPr>
        <w:ind w:left="720" w:hanging="360"/>
      </w:pPr>
      <w:rPr>
        <w:rFonts w:hint="default"/>
        <w:i w:val="0"/>
        <w:sz w:val="28"/>
        <w:szCs w:val="28"/>
      </w:rPr>
    </w:lvl>
    <w:lvl w:ilvl="1" w:tplc="0AA48E2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6D"/>
    <w:rsid w:val="000E3529"/>
    <w:rsid w:val="0011704F"/>
    <w:rsid w:val="00177D21"/>
    <w:rsid w:val="00194E4E"/>
    <w:rsid w:val="002F7F7A"/>
    <w:rsid w:val="00857333"/>
    <w:rsid w:val="00A35143"/>
    <w:rsid w:val="00B22FB7"/>
    <w:rsid w:val="00B3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6D"/>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B309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B3096D"/>
    <w:rPr>
      <w:rFonts w:asciiTheme="majorHAnsi" w:eastAsiaTheme="majorEastAsia" w:hAnsiTheme="majorHAnsi" w:cstheme="majorBidi"/>
      <w:i/>
      <w:iCs/>
      <w:color w:val="404040" w:themeColor="text1" w:themeTint="BF"/>
      <w:sz w:val="20"/>
      <w:szCs w:val="20"/>
      <w:lang w:eastAsia="ru-RU"/>
    </w:rPr>
  </w:style>
  <w:style w:type="paragraph" w:styleId="3">
    <w:name w:val="Body Text Indent 3"/>
    <w:basedOn w:val="a"/>
    <w:link w:val="30"/>
    <w:unhideWhenUsed/>
    <w:qFormat/>
    <w:rsid w:val="00B3096D"/>
    <w:pPr>
      <w:spacing w:after="120"/>
      <w:ind w:left="283"/>
    </w:pPr>
    <w:rPr>
      <w:sz w:val="16"/>
      <w:szCs w:val="16"/>
    </w:rPr>
  </w:style>
  <w:style w:type="character" w:customStyle="1" w:styleId="30">
    <w:name w:val="Основной текст с отступом 3 Знак"/>
    <w:basedOn w:val="a0"/>
    <w:link w:val="3"/>
    <w:rsid w:val="00B3096D"/>
    <w:rPr>
      <w:rFonts w:ascii="Times New Roman" w:eastAsia="Times New Roman" w:hAnsi="Times New Roman" w:cs="Times New Roman"/>
      <w:sz w:val="16"/>
      <w:szCs w:val="16"/>
      <w:lang w:eastAsia="ru-RU"/>
    </w:rPr>
  </w:style>
  <w:style w:type="paragraph" w:styleId="a3">
    <w:name w:val="Subtitle"/>
    <w:basedOn w:val="a"/>
    <w:link w:val="a4"/>
    <w:qFormat/>
    <w:rsid w:val="00B3096D"/>
    <w:pPr>
      <w:jc w:val="center"/>
    </w:pPr>
    <w:rPr>
      <w:sz w:val="32"/>
    </w:rPr>
  </w:style>
  <w:style w:type="character" w:customStyle="1" w:styleId="a4">
    <w:name w:val="Подзаголовок Знак"/>
    <w:basedOn w:val="a0"/>
    <w:link w:val="a3"/>
    <w:rsid w:val="00B3096D"/>
    <w:rPr>
      <w:rFonts w:ascii="Times New Roman" w:eastAsia="Times New Roman" w:hAnsi="Times New Roman" w:cs="Times New Roman"/>
      <w:sz w:val="32"/>
      <w:szCs w:val="20"/>
      <w:lang w:eastAsia="ru-RU"/>
    </w:rPr>
  </w:style>
  <w:style w:type="paragraph" w:styleId="a5">
    <w:name w:val="header"/>
    <w:aliases w:val="ВерхКолонтитул"/>
    <w:basedOn w:val="a"/>
    <w:link w:val="a6"/>
    <w:rsid w:val="00B3096D"/>
    <w:pPr>
      <w:tabs>
        <w:tab w:val="center" w:pos="4153"/>
        <w:tab w:val="right" w:pos="8306"/>
      </w:tabs>
    </w:pPr>
    <w:rPr>
      <w:sz w:val="28"/>
    </w:rPr>
  </w:style>
  <w:style w:type="character" w:customStyle="1" w:styleId="a6">
    <w:name w:val="Верхний колонтитул Знак"/>
    <w:aliases w:val="ВерхКолонтитул Знак"/>
    <w:basedOn w:val="a0"/>
    <w:link w:val="a5"/>
    <w:rsid w:val="00B3096D"/>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3096D"/>
    <w:rPr>
      <w:rFonts w:ascii="Tahoma" w:hAnsi="Tahoma" w:cs="Tahoma"/>
      <w:sz w:val="16"/>
      <w:szCs w:val="16"/>
    </w:rPr>
  </w:style>
  <w:style w:type="character" w:customStyle="1" w:styleId="a8">
    <w:name w:val="Текст выноски Знак"/>
    <w:basedOn w:val="a0"/>
    <w:link w:val="a7"/>
    <w:uiPriority w:val="99"/>
    <w:semiHidden/>
    <w:rsid w:val="00B3096D"/>
    <w:rPr>
      <w:rFonts w:ascii="Tahoma" w:eastAsia="Times New Roman" w:hAnsi="Tahoma" w:cs="Tahoma"/>
      <w:sz w:val="16"/>
      <w:szCs w:val="16"/>
      <w:lang w:eastAsia="ru-RU"/>
    </w:rPr>
  </w:style>
  <w:style w:type="paragraph" w:styleId="a9">
    <w:name w:val="footer"/>
    <w:basedOn w:val="a"/>
    <w:link w:val="aa"/>
    <w:uiPriority w:val="99"/>
    <w:unhideWhenUsed/>
    <w:rsid w:val="00B3096D"/>
    <w:pPr>
      <w:tabs>
        <w:tab w:val="center" w:pos="4677"/>
        <w:tab w:val="right" w:pos="9355"/>
      </w:tabs>
    </w:pPr>
  </w:style>
  <w:style w:type="character" w:customStyle="1" w:styleId="aa">
    <w:name w:val="Нижний колонтитул Знак"/>
    <w:basedOn w:val="a0"/>
    <w:link w:val="a9"/>
    <w:uiPriority w:val="99"/>
    <w:rsid w:val="00B3096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6D"/>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unhideWhenUsed/>
    <w:qFormat/>
    <w:rsid w:val="00B3096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qFormat/>
    <w:rsid w:val="00B3096D"/>
    <w:rPr>
      <w:rFonts w:asciiTheme="majorHAnsi" w:eastAsiaTheme="majorEastAsia" w:hAnsiTheme="majorHAnsi" w:cstheme="majorBidi"/>
      <w:i/>
      <w:iCs/>
      <w:color w:val="404040" w:themeColor="text1" w:themeTint="BF"/>
      <w:sz w:val="20"/>
      <w:szCs w:val="20"/>
      <w:lang w:eastAsia="ru-RU"/>
    </w:rPr>
  </w:style>
  <w:style w:type="paragraph" w:styleId="3">
    <w:name w:val="Body Text Indent 3"/>
    <w:basedOn w:val="a"/>
    <w:link w:val="30"/>
    <w:unhideWhenUsed/>
    <w:qFormat/>
    <w:rsid w:val="00B3096D"/>
    <w:pPr>
      <w:spacing w:after="120"/>
      <w:ind w:left="283"/>
    </w:pPr>
    <w:rPr>
      <w:sz w:val="16"/>
      <w:szCs w:val="16"/>
    </w:rPr>
  </w:style>
  <w:style w:type="character" w:customStyle="1" w:styleId="30">
    <w:name w:val="Основной текст с отступом 3 Знак"/>
    <w:basedOn w:val="a0"/>
    <w:link w:val="3"/>
    <w:rsid w:val="00B3096D"/>
    <w:rPr>
      <w:rFonts w:ascii="Times New Roman" w:eastAsia="Times New Roman" w:hAnsi="Times New Roman" w:cs="Times New Roman"/>
      <w:sz w:val="16"/>
      <w:szCs w:val="16"/>
      <w:lang w:eastAsia="ru-RU"/>
    </w:rPr>
  </w:style>
  <w:style w:type="paragraph" w:styleId="a3">
    <w:name w:val="Subtitle"/>
    <w:basedOn w:val="a"/>
    <w:link w:val="a4"/>
    <w:qFormat/>
    <w:rsid w:val="00B3096D"/>
    <w:pPr>
      <w:jc w:val="center"/>
    </w:pPr>
    <w:rPr>
      <w:sz w:val="32"/>
    </w:rPr>
  </w:style>
  <w:style w:type="character" w:customStyle="1" w:styleId="a4">
    <w:name w:val="Подзаголовок Знак"/>
    <w:basedOn w:val="a0"/>
    <w:link w:val="a3"/>
    <w:rsid w:val="00B3096D"/>
    <w:rPr>
      <w:rFonts w:ascii="Times New Roman" w:eastAsia="Times New Roman" w:hAnsi="Times New Roman" w:cs="Times New Roman"/>
      <w:sz w:val="32"/>
      <w:szCs w:val="20"/>
      <w:lang w:eastAsia="ru-RU"/>
    </w:rPr>
  </w:style>
  <w:style w:type="paragraph" w:styleId="a5">
    <w:name w:val="header"/>
    <w:aliases w:val="ВерхКолонтитул"/>
    <w:basedOn w:val="a"/>
    <w:link w:val="a6"/>
    <w:rsid w:val="00B3096D"/>
    <w:pPr>
      <w:tabs>
        <w:tab w:val="center" w:pos="4153"/>
        <w:tab w:val="right" w:pos="8306"/>
      </w:tabs>
    </w:pPr>
    <w:rPr>
      <w:sz w:val="28"/>
    </w:rPr>
  </w:style>
  <w:style w:type="character" w:customStyle="1" w:styleId="a6">
    <w:name w:val="Верхний колонтитул Знак"/>
    <w:aliases w:val="ВерхКолонтитул Знак"/>
    <w:basedOn w:val="a0"/>
    <w:link w:val="a5"/>
    <w:rsid w:val="00B3096D"/>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3096D"/>
    <w:rPr>
      <w:rFonts w:ascii="Tahoma" w:hAnsi="Tahoma" w:cs="Tahoma"/>
      <w:sz w:val="16"/>
      <w:szCs w:val="16"/>
    </w:rPr>
  </w:style>
  <w:style w:type="character" w:customStyle="1" w:styleId="a8">
    <w:name w:val="Текст выноски Знак"/>
    <w:basedOn w:val="a0"/>
    <w:link w:val="a7"/>
    <w:uiPriority w:val="99"/>
    <w:semiHidden/>
    <w:rsid w:val="00B3096D"/>
    <w:rPr>
      <w:rFonts w:ascii="Tahoma" w:eastAsia="Times New Roman" w:hAnsi="Tahoma" w:cs="Tahoma"/>
      <w:sz w:val="16"/>
      <w:szCs w:val="16"/>
      <w:lang w:eastAsia="ru-RU"/>
    </w:rPr>
  </w:style>
  <w:style w:type="paragraph" w:styleId="a9">
    <w:name w:val="footer"/>
    <w:basedOn w:val="a"/>
    <w:link w:val="aa"/>
    <w:uiPriority w:val="99"/>
    <w:unhideWhenUsed/>
    <w:rsid w:val="00B3096D"/>
    <w:pPr>
      <w:tabs>
        <w:tab w:val="center" w:pos="4677"/>
        <w:tab w:val="right" w:pos="9355"/>
      </w:tabs>
    </w:pPr>
  </w:style>
  <w:style w:type="character" w:customStyle="1" w:styleId="aa">
    <w:name w:val="Нижний колонтитул Знак"/>
    <w:basedOn w:val="a0"/>
    <w:link w:val="a9"/>
    <w:uiPriority w:val="99"/>
    <w:rsid w:val="00B3096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5E3007C15289CBFE812B287B8A1594684F41134A0E1EE44F3D3FA245803CA042F598EF80D3486EEB2FAEB914m5yF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C84588442DDC3FED50D5274BF8F16580993054B75FF860575E99619A0DDDB1C4D19E25C99893604899E8AF02Ak519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C891B1108108CCD6F6AB5ADE7D337C096CEC7C558766C80D8DEE05C2C31FE8F55E84AFF0BDA5B519B67077D10M4cD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C891B1108108CCD6F6AB5ADE7D337C096CEC7C558766C80D8DEE05C2C31FE8F55E84AFF0BDA5B519B67077D10M4cDO" TargetMode="External"/><Relationship Id="rId5" Type="http://schemas.openxmlformats.org/officeDocument/2006/relationships/webSettings" Target="webSettings.xml"/><Relationship Id="rId15" Type="http://schemas.openxmlformats.org/officeDocument/2006/relationships/hyperlink" Target="consultantplus://offline/ref=8C891B1108108CCD6F6AB5ADE7D337C096C4C0CF5B7E6C80D8DEE05C2C31FE8F55E84AFF0BDA5B519B67077D10M4cDO" TargetMode="External"/><Relationship Id="rId10" Type="http://schemas.openxmlformats.org/officeDocument/2006/relationships/hyperlink" Target="consultantplus://offline/ref=8C891B1108108CCD6F6AB5ADE7D337C096C4C0CF5B7E6C80D8DEE05C2C31FE8F55E84AFF0BDA5B519B67077D10M4cDO" TargetMode="External"/><Relationship Id="rId4" Type="http://schemas.openxmlformats.org/officeDocument/2006/relationships/settings" Target="settings.xml"/><Relationship Id="rId9" Type="http://schemas.openxmlformats.org/officeDocument/2006/relationships/hyperlink" Target="https://pandia.ru/text/category/yekspertiza_proektov/" TargetMode="External"/><Relationship Id="rId14" Type="http://schemas.openxmlformats.org/officeDocument/2006/relationships/hyperlink" Target="consultantplus://offline/ref=A0414AC90E7807FA305CBB9B0BA2B73C2A821C21EF4BDE2F01551B60621DEB6A370866A4A82E054AA29F564CF1BB11D49B63DB2E9E560903CE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5222</Words>
  <Characters>29766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2021-03-18T12:02:00Z</dcterms:created>
  <dcterms:modified xsi:type="dcterms:W3CDTF">2021-03-29T07:59:00Z</dcterms:modified>
</cp:coreProperties>
</file>