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91" w:rsidRPr="0052423E" w:rsidRDefault="0052423E" w:rsidP="0011698E">
      <w:pPr>
        <w:spacing w:after="0"/>
        <w:jc w:val="right"/>
        <w:rPr>
          <w:rFonts w:ascii="Segoe UI" w:hAnsi="Segoe UI" w:cs="Segoe UI"/>
          <w:b/>
          <w:sz w:val="28"/>
          <w:szCs w:val="28"/>
        </w:rPr>
      </w:pPr>
      <w:r w:rsidRPr="0052423E">
        <w:rPr>
          <w:rFonts w:ascii="Segoe UI" w:hAnsi="Segoe UI" w:cs="Segoe UI"/>
          <w:b/>
          <w:sz w:val="28"/>
          <w:szCs w:val="28"/>
        </w:rPr>
        <w:t>НОВОСТЬ</w:t>
      </w:r>
    </w:p>
    <w:p w:rsidR="0052423E" w:rsidRPr="00AA1CFB" w:rsidRDefault="00A65A8B" w:rsidP="0011698E">
      <w:pPr>
        <w:spacing w:after="0"/>
        <w:jc w:val="center"/>
        <w:rPr>
          <w:rFonts w:ascii="Segoe UI" w:hAnsi="Segoe UI" w:cs="Segoe UI"/>
          <w:b/>
          <w:sz w:val="28"/>
          <w:szCs w:val="28"/>
        </w:rPr>
      </w:pPr>
      <w:r>
        <w:rPr>
          <w:rFonts w:ascii="Segoe UI" w:hAnsi="Segoe UI" w:cs="Segoe UI"/>
          <w:b/>
          <w:sz w:val="28"/>
          <w:szCs w:val="28"/>
        </w:rPr>
        <w:t xml:space="preserve">Выписка из ЕГРН поможет </w:t>
      </w:r>
      <w:r w:rsidR="00227194">
        <w:rPr>
          <w:rFonts w:ascii="Segoe UI" w:hAnsi="Segoe UI" w:cs="Segoe UI"/>
          <w:b/>
          <w:sz w:val="28"/>
          <w:szCs w:val="28"/>
        </w:rPr>
        <w:t>при</w:t>
      </w:r>
      <w:r>
        <w:rPr>
          <w:rFonts w:ascii="Segoe UI" w:hAnsi="Segoe UI" w:cs="Segoe UI"/>
          <w:b/>
          <w:sz w:val="28"/>
          <w:szCs w:val="28"/>
        </w:rPr>
        <w:t xml:space="preserve"> сделк</w:t>
      </w:r>
      <w:r w:rsidR="00227194">
        <w:rPr>
          <w:rFonts w:ascii="Segoe UI" w:hAnsi="Segoe UI" w:cs="Segoe UI"/>
          <w:b/>
          <w:sz w:val="28"/>
          <w:szCs w:val="28"/>
        </w:rPr>
        <w:t>ах</w:t>
      </w:r>
      <w:r>
        <w:rPr>
          <w:rFonts w:ascii="Segoe UI" w:hAnsi="Segoe UI" w:cs="Segoe UI"/>
          <w:b/>
          <w:sz w:val="28"/>
          <w:szCs w:val="28"/>
        </w:rPr>
        <w:t xml:space="preserve"> с недвижимостью</w:t>
      </w:r>
    </w:p>
    <w:p w:rsidR="002820C2" w:rsidRDefault="002820C2" w:rsidP="002820C2">
      <w:pPr>
        <w:spacing w:after="0"/>
        <w:jc w:val="both"/>
        <w:rPr>
          <w:rFonts w:ascii="Segoe UI" w:hAnsi="Segoe UI" w:cs="Segoe UI"/>
          <w:sz w:val="24"/>
          <w:szCs w:val="24"/>
        </w:rPr>
      </w:pPr>
    </w:p>
    <w:p w:rsidR="00731A72" w:rsidRDefault="002820C2" w:rsidP="0011698E">
      <w:pPr>
        <w:spacing w:after="0"/>
        <w:ind w:firstLine="708"/>
        <w:jc w:val="both"/>
        <w:rPr>
          <w:rFonts w:ascii="Segoe UI" w:hAnsi="Segoe UI" w:cs="Segoe UI"/>
          <w:sz w:val="24"/>
          <w:szCs w:val="24"/>
        </w:rPr>
      </w:pPr>
      <w:r>
        <w:rPr>
          <w:rFonts w:ascii="Segoe UI" w:hAnsi="Segoe UI" w:cs="Segoe UI"/>
          <w:sz w:val="24"/>
          <w:szCs w:val="24"/>
        </w:rPr>
        <w:t xml:space="preserve">Так уж заведено, что перед покупкой недвижимости, будь то квартира, дача, дом или земельный участок мы просим показать продавца документ, подтверждающий его право собственности на данный объект. Если раньше это было </w:t>
      </w:r>
      <w:r w:rsidR="007E629B" w:rsidRPr="00227194">
        <w:rPr>
          <w:rFonts w:ascii="Segoe UI" w:hAnsi="Segoe UI" w:cs="Segoe UI"/>
          <w:sz w:val="24"/>
          <w:szCs w:val="24"/>
        </w:rPr>
        <w:t>свидетельство о государственной регистрации прав на недвижимое имущество и сделок с ним</w:t>
      </w:r>
      <w:r w:rsidR="007E629B">
        <w:rPr>
          <w:rFonts w:ascii="Segoe UI" w:hAnsi="Segoe UI" w:cs="Segoe UI"/>
          <w:b/>
          <w:sz w:val="24"/>
          <w:szCs w:val="24"/>
        </w:rPr>
        <w:t>,</w:t>
      </w:r>
      <w:r w:rsidR="007E629B">
        <w:rPr>
          <w:rFonts w:ascii="Segoe UI" w:hAnsi="Segoe UI" w:cs="Segoe UI"/>
          <w:sz w:val="24"/>
          <w:szCs w:val="24"/>
        </w:rPr>
        <w:t xml:space="preserve"> </w:t>
      </w:r>
      <w:r>
        <w:rPr>
          <w:rFonts w:ascii="Segoe UI" w:hAnsi="Segoe UI" w:cs="Segoe UI"/>
          <w:sz w:val="24"/>
          <w:szCs w:val="24"/>
        </w:rPr>
        <w:t xml:space="preserve">то с июля 2016 года на смену ему пришла </w:t>
      </w:r>
      <w:r w:rsidRPr="00571148">
        <w:rPr>
          <w:rFonts w:ascii="Segoe UI" w:hAnsi="Segoe UI" w:cs="Segoe UI"/>
          <w:sz w:val="24"/>
          <w:szCs w:val="24"/>
        </w:rPr>
        <w:t xml:space="preserve">выписка из </w:t>
      </w:r>
      <w:r w:rsidRPr="002820C2">
        <w:rPr>
          <w:rFonts w:ascii="Segoe UI" w:hAnsi="Segoe UI" w:cs="Segoe UI"/>
          <w:sz w:val="24"/>
          <w:szCs w:val="24"/>
        </w:rPr>
        <w:t xml:space="preserve">Единого государственного реестра </w:t>
      </w:r>
      <w:r w:rsidR="007E629B">
        <w:rPr>
          <w:rFonts w:ascii="Segoe UI" w:hAnsi="Segoe UI" w:cs="Segoe UI"/>
          <w:sz w:val="24"/>
          <w:szCs w:val="24"/>
        </w:rPr>
        <w:t>недвижимости</w:t>
      </w:r>
      <w:r w:rsidRPr="002820C2">
        <w:rPr>
          <w:rFonts w:ascii="Segoe UI" w:hAnsi="Segoe UI" w:cs="Segoe UI"/>
          <w:sz w:val="24"/>
          <w:szCs w:val="24"/>
        </w:rPr>
        <w:t xml:space="preserve"> (ЕГР</w:t>
      </w:r>
      <w:r w:rsidR="007E629B">
        <w:rPr>
          <w:rFonts w:ascii="Segoe UI" w:hAnsi="Segoe UI" w:cs="Segoe UI"/>
          <w:sz w:val="24"/>
          <w:szCs w:val="24"/>
        </w:rPr>
        <w:t>Н</w:t>
      </w:r>
      <w:r w:rsidRPr="002820C2">
        <w:rPr>
          <w:rFonts w:ascii="Segoe UI" w:hAnsi="Segoe UI" w:cs="Segoe UI"/>
          <w:sz w:val="24"/>
          <w:szCs w:val="24"/>
        </w:rPr>
        <w:t>).</w:t>
      </w:r>
      <w:r>
        <w:rPr>
          <w:rFonts w:ascii="Segoe UI" w:hAnsi="Segoe UI" w:cs="Segoe UI"/>
          <w:sz w:val="24"/>
          <w:szCs w:val="24"/>
        </w:rPr>
        <w:t xml:space="preserve"> При этом свидетельств</w:t>
      </w:r>
      <w:r w:rsidR="007E629B">
        <w:rPr>
          <w:rFonts w:ascii="Segoe UI" w:hAnsi="Segoe UI" w:cs="Segoe UI"/>
          <w:sz w:val="24"/>
          <w:szCs w:val="24"/>
        </w:rPr>
        <w:t>а</w:t>
      </w:r>
      <w:r>
        <w:rPr>
          <w:rFonts w:ascii="Segoe UI" w:hAnsi="Segoe UI" w:cs="Segoe UI"/>
          <w:sz w:val="24"/>
          <w:szCs w:val="24"/>
        </w:rPr>
        <w:t xml:space="preserve"> о государственной регистрации права, выданные ранее, не потеряли своей юридической силы и действуют по настоящее время. </w:t>
      </w:r>
      <w:r w:rsidR="00F64823">
        <w:rPr>
          <w:rFonts w:ascii="Segoe UI" w:hAnsi="Segoe UI" w:cs="Segoe UI"/>
          <w:b/>
          <w:sz w:val="24"/>
          <w:szCs w:val="24"/>
        </w:rPr>
        <w:t>С</w:t>
      </w:r>
      <w:r w:rsidR="007E629B" w:rsidRPr="00227194">
        <w:rPr>
          <w:rFonts w:ascii="Segoe UI" w:hAnsi="Segoe UI" w:cs="Segoe UI"/>
          <w:b/>
          <w:sz w:val="24"/>
          <w:szCs w:val="24"/>
        </w:rPr>
        <w:t>видетельство о государственной регистрации права и выписка из ЕГРН равнозначны по своей юридической силе, но</w:t>
      </w:r>
      <w:r w:rsidR="007E629B">
        <w:rPr>
          <w:rFonts w:ascii="Segoe UI" w:hAnsi="Segoe UI" w:cs="Segoe UI"/>
          <w:sz w:val="24"/>
          <w:szCs w:val="24"/>
        </w:rPr>
        <w:t xml:space="preserve"> </w:t>
      </w:r>
      <w:r w:rsidR="007E629B" w:rsidRPr="007E629B">
        <w:rPr>
          <w:rFonts w:ascii="Segoe UI" w:hAnsi="Segoe UI" w:cs="Segoe UI"/>
          <w:b/>
          <w:sz w:val="24"/>
          <w:szCs w:val="24"/>
        </w:rPr>
        <w:t>актуальны только на момент выдачи документа</w:t>
      </w:r>
      <w:r w:rsidR="00227194" w:rsidRPr="00227194">
        <w:rPr>
          <w:rFonts w:ascii="Segoe UI" w:hAnsi="Segoe UI" w:cs="Segoe UI"/>
          <w:b/>
          <w:sz w:val="24"/>
          <w:szCs w:val="24"/>
        </w:rPr>
        <w:t>!</w:t>
      </w:r>
      <w:r w:rsidR="007E629B">
        <w:rPr>
          <w:rFonts w:ascii="Segoe UI" w:hAnsi="Segoe UI" w:cs="Segoe UI"/>
          <w:sz w:val="24"/>
          <w:szCs w:val="24"/>
        </w:rPr>
        <w:t xml:space="preserve"> Если у продавца на руках свидетельство на недвижимость</w:t>
      </w:r>
      <w:r w:rsidR="00731A72">
        <w:rPr>
          <w:rFonts w:ascii="Segoe UI" w:hAnsi="Segoe UI" w:cs="Segoe UI"/>
          <w:sz w:val="24"/>
          <w:szCs w:val="24"/>
        </w:rPr>
        <w:t>,</w:t>
      </w:r>
      <w:r w:rsidR="007E629B">
        <w:rPr>
          <w:rFonts w:ascii="Segoe UI" w:hAnsi="Segoe UI" w:cs="Segoe UI"/>
          <w:sz w:val="24"/>
          <w:szCs w:val="24"/>
        </w:rPr>
        <w:t xml:space="preserve"> например</w:t>
      </w:r>
      <w:r w:rsidR="00731A72">
        <w:rPr>
          <w:rFonts w:ascii="Segoe UI" w:hAnsi="Segoe UI" w:cs="Segoe UI"/>
          <w:sz w:val="24"/>
          <w:szCs w:val="24"/>
        </w:rPr>
        <w:t>,</w:t>
      </w:r>
      <w:r w:rsidR="007E629B">
        <w:rPr>
          <w:rFonts w:ascii="Segoe UI" w:hAnsi="Segoe UI" w:cs="Segoe UI"/>
          <w:sz w:val="24"/>
          <w:szCs w:val="24"/>
        </w:rPr>
        <w:t xml:space="preserve"> 2000-х годов, то в Кадастровой палате по Липецкой области рекомендуют проверять сведени</w:t>
      </w:r>
      <w:r w:rsidR="00731A72">
        <w:rPr>
          <w:rFonts w:ascii="Segoe UI" w:hAnsi="Segoe UI" w:cs="Segoe UI"/>
          <w:sz w:val="24"/>
          <w:szCs w:val="24"/>
        </w:rPr>
        <w:t>я о приобретаемой недвижимости, заказав свежую выписку из ЕГРН.</w:t>
      </w:r>
    </w:p>
    <w:p w:rsidR="0011698E" w:rsidRDefault="00731A72" w:rsidP="0011698E">
      <w:pPr>
        <w:spacing w:after="0"/>
        <w:ind w:firstLine="708"/>
        <w:jc w:val="both"/>
        <w:rPr>
          <w:rStyle w:val="apple-converted-space"/>
          <w:rFonts w:ascii="Segoe UI" w:hAnsi="Segoe UI" w:cs="Segoe UI"/>
          <w:color w:val="000000"/>
          <w:sz w:val="24"/>
          <w:szCs w:val="24"/>
          <w:shd w:val="clear" w:color="auto" w:fill="FFFFFF"/>
        </w:rPr>
      </w:pPr>
      <w:r>
        <w:rPr>
          <w:rFonts w:ascii="Segoe UI" w:hAnsi="Segoe UI" w:cs="Segoe UI"/>
          <w:sz w:val="24"/>
          <w:szCs w:val="24"/>
        </w:rPr>
        <w:t xml:space="preserve"> </w:t>
      </w:r>
      <w:r w:rsidR="007E629B">
        <w:rPr>
          <w:rFonts w:ascii="Segoe UI" w:hAnsi="Segoe UI" w:cs="Segoe UI"/>
          <w:sz w:val="24"/>
          <w:szCs w:val="24"/>
        </w:rPr>
        <w:t xml:space="preserve"> </w:t>
      </w:r>
      <w:r w:rsidRPr="00731A72">
        <w:rPr>
          <w:rFonts w:ascii="Segoe UI" w:hAnsi="Segoe UI" w:cs="Segoe UI"/>
          <w:color w:val="000000"/>
          <w:sz w:val="24"/>
          <w:szCs w:val="24"/>
          <w:shd w:val="clear" w:color="auto" w:fill="FFFFFF"/>
        </w:rPr>
        <w:t>Выписка из ЕГРН об основных характеристиках и зарегистрированных правах – это документ, содержащий сведения об объекте недвижимости, который предоставляется гражданам по запросу в электронном или бумажном виде. Выписка из ЕГРН - единственная возможность подтверждения права собственности на недвижимость в России.</w:t>
      </w:r>
      <w:r w:rsidRPr="00731A72">
        <w:rPr>
          <w:rStyle w:val="apple-converted-space"/>
          <w:rFonts w:ascii="Segoe UI" w:hAnsi="Segoe UI" w:cs="Segoe UI"/>
          <w:color w:val="000000"/>
          <w:sz w:val="24"/>
          <w:szCs w:val="24"/>
          <w:shd w:val="clear" w:color="auto" w:fill="FFFFFF"/>
        </w:rPr>
        <w:t> </w:t>
      </w:r>
    </w:p>
    <w:p w:rsidR="00227194" w:rsidRPr="00227194" w:rsidRDefault="00227194" w:rsidP="0011698E">
      <w:pPr>
        <w:spacing w:after="0"/>
        <w:ind w:firstLine="708"/>
        <w:contextualSpacing/>
        <w:jc w:val="both"/>
        <w:rPr>
          <w:rFonts w:ascii="Segoe UI" w:hAnsi="Segoe UI" w:cs="Segoe UI"/>
          <w:color w:val="000000"/>
          <w:sz w:val="24"/>
          <w:szCs w:val="24"/>
          <w:shd w:val="clear" w:color="auto" w:fill="FFFFFF"/>
        </w:rPr>
      </w:pPr>
      <w:r w:rsidRPr="00227194">
        <w:rPr>
          <w:rFonts w:ascii="Segoe UI" w:hAnsi="Segoe UI" w:cs="Segoe UI"/>
          <w:color w:val="000000"/>
          <w:sz w:val="24"/>
          <w:szCs w:val="24"/>
          <w:shd w:val="clear" w:color="auto" w:fill="FFFFFF"/>
        </w:rPr>
        <w:t>В выписке из реестра недвижимости об основных характеристиках и зарегистрированных правах содержатся такие сведения об объекте недвижимости как:</w:t>
      </w:r>
    </w:p>
    <w:p w:rsidR="00227194" w:rsidRPr="00227194" w:rsidRDefault="00227194" w:rsidP="00227194">
      <w:pPr>
        <w:pStyle w:val="a4"/>
        <w:numPr>
          <w:ilvl w:val="0"/>
          <w:numId w:val="3"/>
        </w:numPr>
        <w:spacing w:after="0"/>
        <w:jc w:val="both"/>
        <w:rPr>
          <w:rStyle w:val="apple-converted-space"/>
          <w:rFonts w:ascii="Segoe UI" w:hAnsi="Segoe UI" w:cs="Segoe UI"/>
          <w:color w:val="000000"/>
          <w:sz w:val="24"/>
          <w:szCs w:val="24"/>
          <w:shd w:val="clear" w:color="auto" w:fill="FFFFFF"/>
        </w:rPr>
      </w:pPr>
      <w:r w:rsidRPr="00227194">
        <w:rPr>
          <w:rFonts w:ascii="Segoe UI" w:hAnsi="Segoe UI" w:cs="Segoe UI"/>
          <w:color w:val="000000"/>
          <w:sz w:val="24"/>
          <w:szCs w:val="24"/>
          <w:shd w:val="clear" w:color="auto" w:fill="FFFFFF"/>
        </w:rPr>
        <w:t>адрес недвижимости, ее площадь и назначение, этаж;</w:t>
      </w:r>
      <w:r w:rsidRPr="00227194">
        <w:rPr>
          <w:rStyle w:val="apple-converted-space"/>
          <w:rFonts w:ascii="Segoe UI" w:hAnsi="Segoe UI" w:cs="Segoe UI"/>
          <w:color w:val="000000"/>
          <w:sz w:val="24"/>
          <w:szCs w:val="24"/>
          <w:shd w:val="clear" w:color="auto" w:fill="FFFFFF"/>
        </w:rPr>
        <w:t> </w:t>
      </w:r>
    </w:p>
    <w:p w:rsidR="00227194" w:rsidRPr="00227194" w:rsidRDefault="00227194" w:rsidP="00227194">
      <w:pPr>
        <w:pStyle w:val="a4"/>
        <w:numPr>
          <w:ilvl w:val="0"/>
          <w:numId w:val="3"/>
        </w:numPr>
        <w:spacing w:after="0"/>
        <w:jc w:val="both"/>
        <w:rPr>
          <w:rStyle w:val="apple-converted-space"/>
          <w:rFonts w:ascii="Segoe UI" w:hAnsi="Segoe UI" w:cs="Segoe UI"/>
          <w:color w:val="000000"/>
          <w:sz w:val="24"/>
          <w:szCs w:val="24"/>
          <w:shd w:val="clear" w:color="auto" w:fill="FFFFFF"/>
        </w:rPr>
      </w:pPr>
      <w:r w:rsidRPr="00227194">
        <w:rPr>
          <w:rFonts w:ascii="Segoe UI" w:hAnsi="Segoe UI" w:cs="Segoe UI"/>
          <w:color w:val="000000"/>
          <w:sz w:val="24"/>
          <w:szCs w:val="24"/>
          <w:shd w:val="clear" w:color="auto" w:fill="FFFFFF"/>
        </w:rPr>
        <w:t>ФИО собственников (правообладателей) недвижимости и их доли в ней, номер и дата регистрации права, на основании какого документа приобретена недвижимость (например, договор купли-продажи, договор дарения и т.п.);</w:t>
      </w:r>
      <w:r w:rsidRPr="00227194">
        <w:rPr>
          <w:rStyle w:val="apple-converted-space"/>
          <w:rFonts w:ascii="Segoe UI" w:hAnsi="Segoe UI" w:cs="Segoe UI"/>
          <w:color w:val="000000"/>
          <w:sz w:val="24"/>
          <w:szCs w:val="24"/>
          <w:shd w:val="clear" w:color="auto" w:fill="FFFFFF"/>
        </w:rPr>
        <w:t> </w:t>
      </w:r>
    </w:p>
    <w:p w:rsidR="003E257C" w:rsidRDefault="00227194" w:rsidP="00227194">
      <w:pPr>
        <w:pStyle w:val="a4"/>
        <w:numPr>
          <w:ilvl w:val="0"/>
          <w:numId w:val="3"/>
        </w:numPr>
        <w:spacing w:after="0"/>
        <w:jc w:val="both"/>
        <w:rPr>
          <w:rStyle w:val="apple-converted-space"/>
          <w:rFonts w:ascii="Segoe UI" w:hAnsi="Segoe UI" w:cs="Segoe UI"/>
          <w:color w:val="000000"/>
          <w:sz w:val="24"/>
          <w:szCs w:val="24"/>
          <w:shd w:val="clear" w:color="auto" w:fill="FFFFFF"/>
        </w:rPr>
      </w:pPr>
      <w:r w:rsidRPr="003E257C">
        <w:rPr>
          <w:rFonts w:ascii="Segoe UI" w:hAnsi="Segoe UI" w:cs="Segoe UI"/>
          <w:color w:val="000000"/>
          <w:sz w:val="24"/>
          <w:szCs w:val="24"/>
          <w:shd w:val="clear" w:color="auto" w:fill="FFFFFF"/>
        </w:rPr>
        <w:t xml:space="preserve">наличие ограничения (обременения) на недвижимость, на </w:t>
      </w:r>
      <w:proofErr w:type="gramStart"/>
      <w:r w:rsidRPr="003E257C">
        <w:rPr>
          <w:rFonts w:ascii="Segoe UI" w:hAnsi="Segoe UI" w:cs="Segoe UI"/>
          <w:color w:val="000000"/>
          <w:sz w:val="24"/>
          <w:szCs w:val="24"/>
          <w:shd w:val="clear" w:color="auto" w:fill="FFFFFF"/>
        </w:rPr>
        <w:t>основании</w:t>
      </w:r>
      <w:proofErr w:type="gramEnd"/>
      <w:r w:rsidRPr="003E257C">
        <w:rPr>
          <w:rFonts w:ascii="Segoe UI" w:hAnsi="Segoe UI" w:cs="Segoe UI"/>
          <w:color w:val="000000"/>
          <w:sz w:val="24"/>
          <w:szCs w:val="24"/>
          <w:shd w:val="clear" w:color="auto" w:fill="FFFFFF"/>
        </w:rPr>
        <w:t xml:space="preserve"> какого документа оно наложено, в чью пользу и на какой срок (например, если квартира в ипотеке, то будет указано «Залог» или «Залог в силу закона»);</w:t>
      </w:r>
      <w:r w:rsidRPr="003E257C">
        <w:rPr>
          <w:rStyle w:val="apple-converted-space"/>
          <w:rFonts w:ascii="Segoe UI" w:hAnsi="Segoe UI" w:cs="Segoe UI"/>
          <w:color w:val="000000"/>
          <w:sz w:val="24"/>
          <w:szCs w:val="24"/>
          <w:shd w:val="clear" w:color="auto" w:fill="FFFFFF"/>
        </w:rPr>
        <w:t> </w:t>
      </w:r>
    </w:p>
    <w:p w:rsidR="003E257C" w:rsidRPr="003E257C" w:rsidRDefault="00227194" w:rsidP="003E257C">
      <w:pPr>
        <w:pStyle w:val="a4"/>
        <w:numPr>
          <w:ilvl w:val="0"/>
          <w:numId w:val="3"/>
        </w:numPr>
        <w:spacing w:after="0"/>
        <w:jc w:val="both"/>
        <w:rPr>
          <w:rStyle w:val="apple-converted-space"/>
          <w:rFonts w:ascii="Segoe UI" w:hAnsi="Segoe UI" w:cs="Segoe UI"/>
          <w:color w:val="000000"/>
          <w:sz w:val="24"/>
          <w:szCs w:val="24"/>
          <w:shd w:val="clear" w:color="auto" w:fill="FFFFFF"/>
        </w:rPr>
      </w:pPr>
      <w:r w:rsidRPr="003E257C">
        <w:rPr>
          <w:rFonts w:ascii="Segoe UI" w:hAnsi="Segoe UI" w:cs="Segoe UI"/>
          <w:color w:val="000000"/>
          <w:sz w:val="24"/>
          <w:szCs w:val="24"/>
          <w:shd w:val="clear" w:color="auto" w:fill="FFFFFF"/>
        </w:rPr>
        <w:t>кадастровый номер, кадастровая стоимость;</w:t>
      </w:r>
      <w:r w:rsidRPr="003E257C">
        <w:rPr>
          <w:rStyle w:val="apple-converted-space"/>
          <w:rFonts w:ascii="Segoe UI" w:hAnsi="Segoe UI" w:cs="Segoe UI"/>
          <w:color w:val="000000"/>
          <w:sz w:val="24"/>
          <w:szCs w:val="24"/>
          <w:shd w:val="clear" w:color="auto" w:fill="FFFFFF"/>
        </w:rPr>
        <w:t> </w:t>
      </w:r>
    </w:p>
    <w:p w:rsidR="00227194" w:rsidRDefault="00227194" w:rsidP="003E257C">
      <w:pPr>
        <w:pStyle w:val="a4"/>
        <w:numPr>
          <w:ilvl w:val="0"/>
          <w:numId w:val="3"/>
        </w:numPr>
        <w:spacing w:after="0"/>
        <w:jc w:val="both"/>
        <w:rPr>
          <w:rStyle w:val="apple-converted-space"/>
          <w:rFonts w:ascii="Segoe UI" w:hAnsi="Segoe UI" w:cs="Segoe UI"/>
          <w:color w:val="000000"/>
          <w:sz w:val="24"/>
          <w:szCs w:val="24"/>
          <w:shd w:val="clear" w:color="auto" w:fill="FFFFFF"/>
        </w:rPr>
      </w:pPr>
      <w:r w:rsidRPr="003E257C">
        <w:rPr>
          <w:rFonts w:ascii="Segoe UI" w:hAnsi="Segoe UI" w:cs="Segoe UI"/>
          <w:color w:val="000000"/>
          <w:sz w:val="24"/>
          <w:szCs w:val="24"/>
          <w:shd w:val="clear" w:color="auto" w:fill="FFFFFF"/>
        </w:rPr>
        <w:t>в случае</w:t>
      </w:r>
      <w:proofErr w:type="gramStart"/>
      <w:r w:rsidRPr="003E257C">
        <w:rPr>
          <w:rFonts w:ascii="Segoe UI" w:hAnsi="Segoe UI" w:cs="Segoe UI"/>
          <w:color w:val="000000"/>
          <w:sz w:val="24"/>
          <w:szCs w:val="24"/>
          <w:shd w:val="clear" w:color="auto" w:fill="FFFFFF"/>
        </w:rPr>
        <w:t>,</w:t>
      </w:r>
      <w:proofErr w:type="gramEnd"/>
      <w:r w:rsidRPr="003E257C">
        <w:rPr>
          <w:rFonts w:ascii="Segoe UI" w:hAnsi="Segoe UI" w:cs="Segoe UI"/>
          <w:color w:val="000000"/>
          <w:sz w:val="24"/>
          <w:szCs w:val="24"/>
          <w:shd w:val="clear" w:color="auto" w:fill="FFFFFF"/>
        </w:rPr>
        <w:t xml:space="preserve"> если границы объекта были установлены, то описание местоположения границ недвижимости. В выписке на земельный участок — проекция его границ на местности. В выписке на здание — проекция его контура на земельном участке.</w:t>
      </w:r>
      <w:r w:rsidRPr="003E257C">
        <w:rPr>
          <w:rStyle w:val="apple-converted-space"/>
          <w:rFonts w:ascii="Segoe UI" w:hAnsi="Segoe UI" w:cs="Segoe UI"/>
          <w:color w:val="000000"/>
          <w:sz w:val="24"/>
          <w:szCs w:val="24"/>
          <w:shd w:val="clear" w:color="auto" w:fill="FFFFFF"/>
        </w:rPr>
        <w:t> </w:t>
      </w:r>
    </w:p>
    <w:p w:rsidR="003E257C" w:rsidRPr="00F64823" w:rsidRDefault="003E257C" w:rsidP="003E257C">
      <w:pPr>
        <w:ind w:firstLine="357"/>
        <w:contextualSpacing/>
        <w:jc w:val="both"/>
        <w:rPr>
          <w:rFonts w:ascii="Segoe UI" w:eastAsia="Times New Roman" w:hAnsi="Segoe UI" w:cs="Segoe UI"/>
          <w:sz w:val="24"/>
          <w:szCs w:val="24"/>
        </w:rPr>
      </w:pPr>
      <w:r w:rsidRPr="00F64823">
        <w:rPr>
          <w:rFonts w:ascii="Segoe UI" w:eastAsia="Times New Roman" w:hAnsi="Segoe UI" w:cs="Segoe UI"/>
          <w:sz w:val="24"/>
          <w:szCs w:val="24"/>
        </w:rPr>
        <w:t>Сведения из ЕГРН предоставляются в срок не более 3 рабочих дней со дня приема документов, независимо от местонахождения объекта.</w:t>
      </w:r>
    </w:p>
    <w:p w:rsidR="003E257C" w:rsidRPr="003E257C" w:rsidRDefault="003E257C" w:rsidP="003E257C">
      <w:pPr>
        <w:ind w:firstLine="357"/>
        <w:contextualSpacing/>
        <w:jc w:val="both"/>
        <w:rPr>
          <w:rFonts w:ascii="Segoe UI" w:eastAsia="Times New Roman" w:hAnsi="Segoe UI" w:cs="Segoe UI"/>
          <w:sz w:val="24"/>
          <w:szCs w:val="24"/>
        </w:rPr>
      </w:pPr>
      <w:r w:rsidRPr="003E257C">
        <w:rPr>
          <w:rFonts w:ascii="Segoe UI" w:hAnsi="Segoe UI" w:cs="Segoe UI"/>
          <w:color w:val="000000"/>
          <w:sz w:val="24"/>
          <w:szCs w:val="24"/>
          <w:shd w:val="clear" w:color="auto" w:fill="FFFFFF"/>
        </w:rPr>
        <w:t xml:space="preserve">Заказать выписку из ЕГРН можно, воспользовавшись электронными сервисами официального сайта </w:t>
      </w:r>
      <w:proofErr w:type="spellStart"/>
      <w:r w:rsidRPr="003E257C">
        <w:rPr>
          <w:rFonts w:ascii="Segoe UI" w:hAnsi="Segoe UI" w:cs="Segoe UI"/>
          <w:color w:val="000000"/>
          <w:sz w:val="24"/>
          <w:szCs w:val="24"/>
          <w:shd w:val="clear" w:color="auto" w:fill="FFFFFF"/>
        </w:rPr>
        <w:t>Росреестра</w:t>
      </w:r>
      <w:proofErr w:type="spellEnd"/>
      <w:r w:rsidR="00F64823">
        <w:rPr>
          <w:rFonts w:ascii="Segoe UI" w:hAnsi="Segoe UI" w:cs="Segoe UI"/>
          <w:color w:val="000000"/>
          <w:sz w:val="24"/>
          <w:szCs w:val="24"/>
          <w:shd w:val="clear" w:color="auto" w:fill="FFFFFF"/>
        </w:rPr>
        <w:t xml:space="preserve"> (rosreestr.</w:t>
      </w:r>
      <w:r w:rsidR="00F64823">
        <w:rPr>
          <w:rFonts w:ascii="Segoe UI" w:hAnsi="Segoe UI" w:cs="Segoe UI"/>
          <w:color w:val="000000"/>
          <w:sz w:val="24"/>
          <w:szCs w:val="24"/>
          <w:shd w:val="clear" w:color="auto" w:fill="FFFFFF"/>
          <w:lang w:val="en-US"/>
        </w:rPr>
        <w:t>ru</w:t>
      </w:r>
      <w:r w:rsidR="00F64823" w:rsidRPr="00F64823">
        <w:rPr>
          <w:rFonts w:ascii="Segoe UI" w:hAnsi="Segoe UI" w:cs="Segoe UI"/>
          <w:color w:val="000000"/>
          <w:sz w:val="24"/>
          <w:szCs w:val="24"/>
          <w:shd w:val="clear" w:color="auto" w:fill="FFFFFF"/>
        </w:rPr>
        <w:t>)</w:t>
      </w:r>
      <w:r w:rsidRPr="003E257C">
        <w:rPr>
          <w:rFonts w:ascii="Segoe UI" w:hAnsi="Segoe UI" w:cs="Segoe UI"/>
          <w:color w:val="000000"/>
          <w:sz w:val="24"/>
          <w:szCs w:val="24"/>
          <w:shd w:val="clear" w:color="auto" w:fill="FFFFFF"/>
        </w:rPr>
        <w:t xml:space="preserve"> или обратившись в любой из офисов многофункциональных центров предоставления государственных и муниципальных услуг (МФЦ).</w:t>
      </w:r>
    </w:p>
    <w:p w:rsidR="002820C2" w:rsidRDefault="002820C2" w:rsidP="003E257C">
      <w:pPr>
        <w:spacing w:after="0"/>
        <w:contextualSpacing/>
        <w:jc w:val="both"/>
        <w:rPr>
          <w:rFonts w:ascii="Segoe UI" w:hAnsi="Segoe UI" w:cs="Segoe UI"/>
          <w:sz w:val="24"/>
          <w:szCs w:val="24"/>
        </w:rPr>
      </w:pPr>
    </w:p>
    <w:p w:rsidR="0011698E" w:rsidRPr="00DE402B" w:rsidRDefault="00DE402B" w:rsidP="00DE402B">
      <w:pPr>
        <w:spacing w:after="0"/>
        <w:ind w:firstLine="708"/>
        <w:jc w:val="right"/>
        <w:rPr>
          <w:rFonts w:ascii="Segoe UI" w:hAnsi="Segoe UI" w:cs="Segoe UI"/>
          <w:b/>
          <w:sz w:val="24"/>
          <w:szCs w:val="24"/>
        </w:rPr>
      </w:pPr>
      <w:r w:rsidRPr="00DE402B">
        <w:rPr>
          <w:rFonts w:ascii="Segoe UI" w:hAnsi="Segoe UI" w:cs="Segoe UI"/>
          <w:b/>
          <w:sz w:val="24"/>
          <w:szCs w:val="24"/>
        </w:rPr>
        <w:t>Пресс-служба филиала ФГБУ «ФКП Росреестра» по Липецкой области</w:t>
      </w:r>
    </w:p>
    <w:sectPr w:rsidR="0011698E" w:rsidRPr="00DE402B" w:rsidSect="00CA2E15">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Arial"/>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87D"/>
    <w:multiLevelType w:val="hybridMultilevel"/>
    <w:tmpl w:val="35267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98942A5"/>
    <w:multiLevelType w:val="hybridMultilevel"/>
    <w:tmpl w:val="83A4B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27019C"/>
    <w:multiLevelType w:val="hybridMultilevel"/>
    <w:tmpl w:val="E760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423E"/>
    <w:rsid w:val="000873A6"/>
    <w:rsid w:val="0011698E"/>
    <w:rsid w:val="001F0910"/>
    <w:rsid w:val="00227194"/>
    <w:rsid w:val="00231130"/>
    <w:rsid w:val="00240FC7"/>
    <w:rsid w:val="002820C2"/>
    <w:rsid w:val="003272E4"/>
    <w:rsid w:val="003E257C"/>
    <w:rsid w:val="0040612F"/>
    <w:rsid w:val="004C506E"/>
    <w:rsid w:val="0052423E"/>
    <w:rsid w:val="0054357B"/>
    <w:rsid w:val="005873C0"/>
    <w:rsid w:val="00701461"/>
    <w:rsid w:val="00731A72"/>
    <w:rsid w:val="007E629B"/>
    <w:rsid w:val="008217FF"/>
    <w:rsid w:val="00876F22"/>
    <w:rsid w:val="008D40BB"/>
    <w:rsid w:val="009B0BD2"/>
    <w:rsid w:val="009F253A"/>
    <w:rsid w:val="009F4B91"/>
    <w:rsid w:val="00A65A8B"/>
    <w:rsid w:val="00AA1CFB"/>
    <w:rsid w:val="00AF5D49"/>
    <w:rsid w:val="00B13DE3"/>
    <w:rsid w:val="00B67E4C"/>
    <w:rsid w:val="00BA3A3C"/>
    <w:rsid w:val="00BD7C73"/>
    <w:rsid w:val="00CA2E15"/>
    <w:rsid w:val="00D42238"/>
    <w:rsid w:val="00DE402B"/>
    <w:rsid w:val="00E86BC0"/>
    <w:rsid w:val="00F64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461"/>
    <w:rPr>
      <w:color w:val="0000FF" w:themeColor="hyperlink"/>
      <w:u w:val="single"/>
    </w:rPr>
  </w:style>
  <w:style w:type="paragraph" w:styleId="a4">
    <w:name w:val="List Paragraph"/>
    <w:basedOn w:val="a"/>
    <w:uiPriority w:val="34"/>
    <w:qFormat/>
    <w:rsid w:val="0040612F"/>
    <w:pPr>
      <w:ind w:left="720"/>
      <w:contextualSpacing/>
    </w:pPr>
  </w:style>
  <w:style w:type="character" w:customStyle="1" w:styleId="apple-converted-space">
    <w:name w:val="apple-converted-space"/>
    <w:basedOn w:val="a0"/>
    <w:rsid w:val="00231130"/>
  </w:style>
  <w:style w:type="paragraph" w:styleId="a5">
    <w:name w:val="Normal (Web)"/>
    <w:basedOn w:val="a"/>
    <w:uiPriority w:val="99"/>
    <w:unhideWhenUsed/>
    <w:rsid w:val="00B67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Novikova.Lyudmila</dc:creator>
  <cp:keywords/>
  <dc:description/>
  <cp:lastModifiedBy>Frolova.Katerina</cp:lastModifiedBy>
  <cp:revision>3</cp:revision>
  <cp:lastPrinted>2019-03-12T12:34:00Z</cp:lastPrinted>
  <dcterms:created xsi:type="dcterms:W3CDTF">2019-03-12T09:06:00Z</dcterms:created>
  <dcterms:modified xsi:type="dcterms:W3CDTF">2019-03-12T12:40:00Z</dcterms:modified>
</cp:coreProperties>
</file>