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F98C" w14:textId="7423D3D0" w:rsidR="007654C1" w:rsidRPr="00B56A01" w:rsidRDefault="00B01B10" w:rsidP="007654C1">
      <w:pPr>
        <w:spacing w:line="276" w:lineRule="auto"/>
        <w:jc w:val="center"/>
        <w:rPr>
          <w:color w:val="FF0000"/>
        </w:rPr>
      </w:pPr>
      <w:r w:rsidRPr="00B56A01">
        <w:rPr>
          <w:noProof/>
          <w:color w:val="FF0000"/>
        </w:rPr>
        <w:drawing>
          <wp:inline distT="0" distB="0" distL="0" distR="0" wp14:anchorId="323AF5AA" wp14:editId="682BD1FD">
            <wp:extent cx="715010" cy="914400"/>
            <wp:effectExtent l="0" t="0" r="0" b="0"/>
            <wp:docPr id="2"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8">
                      <a:extLst>
                        <a:ext uri="{28A0092B-C50C-407E-A947-70E740481C1C}">
                          <a14:useLocalDpi xmlns:a14="http://schemas.microsoft.com/office/drawing/2010/main" val="0"/>
                        </a:ext>
                      </a:extLst>
                    </a:blip>
                    <a:srcRect l="15991" t="23839" r="17639" b="26968"/>
                    <a:stretch>
                      <a:fillRect/>
                    </a:stretch>
                  </pic:blipFill>
                  <pic:spPr bwMode="auto">
                    <a:xfrm>
                      <a:off x="0" y="0"/>
                      <a:ext cx="715010" cy="914400"/>
                    </a:xfrm>
                    <a:prstGeom prst="rect">
                      <a:avLst/>
                    </a:prstGeom>
                    <a:noFill/>
                    <a:ln>
                      <a:noFill/>
                    </a:ln>
                  </pic:spPr>
                </pic:pic>
              </a:graphicData>
            </a:graphic>
          </wp:inline>
        </w:drawing>
      </w:r>
    </w:p>
    <w:p w14:paraId="79172B6D" w14:textId="77777777" w:rsidR="007654C1" w:rsidRPr="00B17610" w:rsidRDefault="007654C1" w:rsidP="007654C1">
      <w:pPr>
        <w:spacing w:line="276" w:lineRule="auto"/>
        <w:jc w:val="center"/>
        <w:rPr>
          <w:b/>
          <w:sz w:val="32"/>
          <w:szCs w:val="32"/>
        </w:rPr>
      </w:pPr>
      <w:r w:rsidRPr="00B17610">
        <w:rPr>
          <w:b/>
          <w:sz w:val="32"/>
          <w:szCs w:val="32"/>
        </w:rPr>
        <w:t>КОНТРОЛЬНО-СЧЁТНАЯ КОМИССИЯ</w:t>
      </w:r>
    </w:p>
    <w:p w14:paraId="08E9DDF3" w14:textId="77777777" w:rsidR="007654C1" w:rsidRPr="00B17610" w:rsidRDefault="007654C1" w:rsidP="007654C1">
      <w:pPr>
        <w:spacing w:line="276" w:lineRule="auto"/>
        <w:jc w:val="center"/>
        <w:rPr>
          <w:b/>
          <w:sz w:val="32"/>
          <w:szCs w:val="32"/>
        </w:rPr>
      </w:pPr>
      <w:r w:rsidRPr="00B17610">
        <w:rPr>
          <w:b/>
          <w:sz w:val="32"/>
          <w:szCs w:val="32"/>
        </w:rPr>
        <w:t>ДОБРИНСКОГО МУНИЦИПАЛЬНОГО РАЙОНА</w:t>
      </w:r>
    </w:p>
    <w:p w14:paraId="0EF475BE" w14:textId="77777777" w:rsidR="00B56A01" w:rsidRPr="00B17610" w:rsidRDefault="007654C1" w:rsidP="00B56A01">
      <w:pPr>
        <w:spacing w:line="276" w:lineRule="auto"/>
        <w:jc w:val="center"/>
        <w:rPr>
          <w:b/>
          <w:sz w:val="32"/>
          <w:szCs w:val="32"/>
        </w:rPr>
      </w:pPr>
      <w:r w:rsidRPr="00B17610">
        <w:rPr>
          <w:b/>
          <w:sz w:val="32"/>
          <w:szCs w:val="32"/>
        </w:rPr>
        <w:t>ЛИПЕЦКОЙ ОБЛАСТИ РОССИЙСКОЙ ФЕДЕРАЦИИ</w:t>
      </w:r>
    </w:p>
    <w:p w14:paraId="5355B1EB" w14:textId="77777777" w:rsidR="00B56A01" w:rsidRPr="00B17610" w:rsidRDefault="00B56A01" w:rsidP="00B56A01">
      <w:pPr>
        <w:spacing w:line="276" w:lineRule="auto"/>
        <w:jc w:val="center"/>
        <w:rPr>
          <w:b/>
          <w:sz w:val="32"/>
          <w:szCs w:val="32"/>
        </w:rPr>
      </w:pPr>
    </w:p>
    <w:p w14:paraId="1997718B" w14:textId="77777777" w:rsidR="00B56A01" w:rsidRPr="00B56A01" w:rsidRDefault="00B56A01" w:rsidP="00B56A01">
      <w:pPr>
        <w:spacing w:line="276" w:lineRule="auto"/>
        <w:jc w:val="center"/>
        <w:rPr>
          <w:color w:val="FF0000"/>
          <w:sz w:val="24"/>
          <w:szCs w:val="24"/>
        </w:rPr>
      </w:pPr>
    </w:p>
    <w:p w14:paraId="61EBADEC" w14:textId="08734638" w:rsidR="007654C1" w:rsidRPr="00B56A01" w:rsidRDefault="00B01B10" w:rsidP="00B56A01">
      <w:pPr>
        <w:spacing w:line="276" w:lineRule="auto"/>
        <w:jc w:val="center"/>
        <w:rPr>
          <w:color w:val="FF0000"/>
        </w:rPr>
      </w:pPr>
      <w:r>
        <w:rPr>
          <w:noProof/>
          <w:color w:val="2F5496"/>
        </w:rPr>
        <w:drawing>
          <wp:inline distT="0" distB="0" distL="0" distR="0" wp14:anchorId="1AEF4C5B" wp14:editId="724CD423">
            <wp:extent cx="1416685" cy="753110"/>
            <wp:effectExtent l="0" t="0" r="0"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blip>
                    <a:stretch>
                      <a:fillRect/>
                    </a:stretch>
                  </pic:blipFill>
                  <pic:spPr>
                    <a:xfrm>
                      <a:off x="0" y="0"/>
                      <a:ext cx="1416685" cy="753110"/>
                    </a:xfrm>
                    <a:prstGeom prst="rect">
                      <a:avLst/>
                    </a:prstGeom>
                    <a:noFill/>
                    <a:ln>
                      <a:noFill/>
                    </a:ln>
                  </pic:spPr>
                </pic:pic>
              </a:graphicData>
            </a:graphic>
          </wp:inline>
        </w:drawing>
      </w:r>
    </w:p>
    <w:p w14:paraId="297C1B11" w14:textId="77777777" w:rsidR="0024557A" w:rsidRDefault="007654C1" w:rsidP="0024557A">
      <w:pPr>
        <w:pStyle w:val="af0"/>
        <w:pBdr>
          <w:top w:val="single" w:sz="6" w:space="6" w:color="4472C4"/>
          <w:bottom w:val="single" w:sz="6" w:space="6" w:color="4472C4"/>
        </w:pBdr>
        <w:jc w:val="center"/>
        <w:rPr>
          <w:b/>
          <w:color w:val="2F5496"/>
          <w:sz w:val="80"/>
          <w:szCs w:val="80"/>
        </w:rPr>
      </w:pPr>
      <w:r>
        <w:rPr>
          <w:b/>
          <w:color w:val="2F5496"/>
          <w:sz w:val="80"/>
          <w:szCs w:val="80"/>
        </w:rPr>
        <w:t xml:space="preserve">Заключение </w:t>
      </w:r>
    </w:p>
    <w:p w14:paraId="192716F9" w14:textId="77777777" w:rsidR="0024557A" w:rsidRDefault="007654C1" w:rsidP="0024557A">
      <w:pPr>
        <w:pStyle w:val="af0"/>
        <w:pBdr>
          <w:top w:val="single" w:sz="6" w:space="6" w:color="4472C4"/>
          <w:bottom w:val="single" w:sz="6" w:space="6" w:color="4472C4"/>
        </w:pBdr>
        <w:jc w:val="center"/>
        <w:rPr>
          <w:b/>
          <w:color w:val="2F5496"/>
          <w:sz w:val="72"/>
          <w:szCs w:val="72"/>
        </w:rPr>
      </w:pPr>
      <w:r>
        <w:rPr>
          <w:b/>
          <w:color w:val="2F5496"/>
          <w:sz w:val="72"/>
          <w:szCs w:val="72"/>
        </w:rPr>
        <w:t xml:space="preserve">на проект решения Совета депутатов </w:t>
      </w:r>
    </w:p>
    <w:p w14:paraId="0BA8FFFD" w14:textId="77777777" w:rsidR="007654C1" w:rsidRDefault="007654C1" w:rsidP="0024557A">
      <w:pPr>
        <w:pStyle w:val="af0"/>
        <w:pBdr>
          <w:top w:val="single" w:sz="6" w:space="6" w:color="4472C4"/>
          <w:bottom w:val="single" w:sz="6" w:space="6" w:color="4472C4"/>
        </w:pBdr>
        <w:spacing w:after="240"/>
        <w:jc w:val="center"/>
        <w:rPr>
          <w:rFonts w:ascii="Calibri Light" w:hAnsi="Calibri Light"/>
          <w:caps/>
          <w:color w:val="2F5496"/>
          <w:sz w:val="80"/>
          <w:szCs w:val="80"/>
        </w:rPr>
      </w:pPr>
      <w:r>
        <w:rPr>
          <w:b/>
          <w:color w:val="2F5496"/>
          <w:sz w:val="72"/>
          <w:szCs w:val="72"/>
        </w:rPr>
        <w:t>«О районном бюджете на 202</w:t>
      </w:r>
      <w:r w:rsidR="0024557A">
        <w:rPr>
          <w:b/>
          <w:color w:val="2F5496"/>
          <w:sz w:val="72"/>
          <w:szCs w:val="72"/>
        </w:rPr>
        <w:t>4</w:t>
      </w:r>
      <w:r>
        <w:rPr>
          <w:b/>
          <w:color w:val="2F5496"/>
          <w:sz w:val="72"/>
          <w:szCs w:val="72"/>
        </w:rPr>
        <w:t xml:space="preserve"> год и на плановый период 202</w:t>
      </w:r>
      <w:r w:rsidR="0024557A">
        <w:rPr>
          <w:b/>
          <w:color w:val="2F5496"/>
          <w:sz w:val="72"/>
          <w:szCs w:val="72"/>
        </w:rPr>
        <w:t>5</w:t>
      </w:r>
      <w:r>
        <w:rPr>
          <w:b/>
          <w:color w:val="2F5496"/>
          <w:sz w:val="72"/>
          <w:szCs w:val="72"/>
        </w:rPr>
        <w:t xml:space="preserve"> и 202</w:t>
      </w:r>
      <w:r w:rsidR="0024557A">
        <w:rPr>
          <w:b/>
          <w:color w:val="2F5496"/>
          <w:sz w:val="72"/>
          <w:szCs w:val="72"/>
        </w:rPr>
        <w:t>6</w:t>
      </w:r>
      <w:r>
        <w:rPr>
          <w:b/>
          <w:color w:val="2F5496"/>
          <w:sz w:val="72"/>
          <w:szCs w:val="72"/>
        </w:rPr>
        <w:t xml:space="preserve"> годов</w:t>
      </w:r>
      <w:r w:rsidR="0024557A">
        <w:rPr>
          <w:b/>
          <w:color w:val="2F5496"/>
          <w:sz w:val="72"/>
          <w:szCs w:val="72"/>
        </w:rPr>
        <w:t>»</w:t>
      </w:r>
      <w:r>
        <w:rPr>
          <w:b/>
          <w:color w:val="2F5496"/>
          <w:sz w:val="72"/>
          <w:szCs w:val="72"/>
        </w:rPr>
        <w:t>.</w:t>
      </w:r>
    </w:p>
    <w:p w14:paraId="6D7142DB" w14:textId="5C3E875F" w:rsidR="007654C1" w:rsidRPr="00B56A01" w:rsidRDefault="00B01B10">
      <w:pPr>
        <w:pStyle w:val="af0"/>
        <w:spacing w:before="480"/>
        <w:jc w:val="center"/>
        <w:rPr>
          <w:color w:val="FF0000"/>
        </w:rPr>
      </w:pPr>
      <w:r w:rsidRPr="00B56A01">
        <w:rPr>
          <w:noProof/>
          <w:color w:val="FF0000"/>
        </w:rPr>
        <mc:AlternateContent>
          <mc:Choice Requires="wps">
            <w:drawing>
              <wp:anchor distT="0" distB="0" distL="114300" distR="114300" simplePos="0" relativeHeight="251657728" behindDoc="0" locked="0" layoutInCell="1" allowOverlap="1" wp14:anchorId="6951117A" wp14:editId="402B67EB">
                <wp:simplePos x="0" y="0"/>
                <wp:positionH relativeFrom="page">
                  <wp:posOffset>810260</wp:posOffset>
                </wp:positionH>
                <wp:positionV relativeFrom="page">
                  <wp:posOffset>9088120</wp:posOffset>
                </wp:positionV>
                <wp:extent cx="6205855" cy="755650"/>
                <wp:effectExtent l="1270" t="2540" r="2540" b="3810"/>
                <wp:wrapNone/>
                <wp:docPr id="744741491" name="Текстовое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A89232" w14:textId="77777777" w:rsidR="007654C1" w:rsidRPr="00B56A01" w:rsidRDefault="007654C1">
                            <w:pPr>
                              <w:pStyle w:val="af0"/>
                              <w:spacing w:after="40"/>
                              <w:jc w:val="center"/>
                              <w:rPr>
                                <w:b/>
                                <w:bCs/>
                                <w:caps/>
                                <w:color w:val="4472C4"/>
                                <w:sz w:val="40"/>
                                <w:szCs w:val="40"/>
                              </w:rPr>
                            </w:pPr>
                            <w:r w:rsidRPr="00B56A01">
                              <w:rPr>
                                <w:b/>
                                <w:bCs/>
                                <w:caps/>
                                <w:color w:val="4472C4"/>
                                <w:sz w:val="40"/>
                                <w:szCs w:val="40"/>
                              </w:rPr>
                              <w:t>[</w:t>
                            </w:r>
                            <w:r w:rsidR="0024557A" w:rsidRPr="00B56A01">
                              <w:rPr>
                                <w:b/>
                                <w:bCs/>
                                <w:caps/>
                                <w:color w:val="4472C4"/>
                                <w:sz w:val="40"/>
                                <w:szCs w:val="40"/>
                              </w:rPr>
                              <w:t>ноябрь 2023 год</w:t>
                            </w:r>
                            <w:r w:rsidRPr="00B56A01">
                              <w:rPr>
                                <w:b/>
                                <w:bCs/>
                                <w:caps/>
                                <w:color w:val="4472C4"/>
                                <w:sz w:val="40"/>
                                <w:szCs w:val="40"/>
                              </w:rPr>
                              <w:t>]</w:t>
                            </w:r>
                          </w:p>
                          <w:p w14:paraId="0EFD818D" w14:textId="77777777" w:rsidR="007654C1" w:rsidRPr="007654C1" w:rsidRDefault="007654C1">
                            <w:pPr>
                              <w:pStyle w:val="af0"/>
                              <w:jc w:val="center"/>
                              <w:rPr>
                                <w:color w:val="4472C4"/>
                              </w:rPr>
                            </w:pPr>
                          </w:p>
                          <w:p w14:paraId="2E5FBB97" w14:textId="77777777" w:rsidR="007654C1" w:rsidRPr="00B56A01" w:rsidRDefault="007654C1">
                            <w:pPr>
                              <w:pStyle w:val="af0"/>
                              <w:jc w:val="center"/>
                              <w:rPr>
                                <w:b/>
                                <w:bCs/>
                                <w:color w:val="4472C4"/>
                                <w:sz w:val="40"/>
                                <w:szCs w:val="40"/>
                              </w:rPr>
                            </w:pPr>
                            <w:r w:rsidRPr="00B56A01">
                              <w:rPr>
                                <w:b/>
                                <w:bCs/>
                                <w:color w:val="4472C4"/>
                                <w:sz w:val="40"/>
                                <w:szCs w:val="40"/>
                              </w:rPr>
                              <w:t>[</w:t>
                            </w:r>
                            <w:proofErr w:type="spellStart"/>
                            <w:r w:rsidR="0024557A" w:rsidRPr="00B56A01">
                              <w:rPr>
                                <w:b/>
                                <w:bCs/>
                                <w:color w:val="4472C4"/>
                                <w:sz w:val="40"/>
                                <w:szCs w:val="40"/>
                              </w:rPr>
                              <w:t>п.Добринка</w:t>
                            </w:r>
                            <w:proofErr w:type="spellEnd"/>
                            <w:r w:rsidRPr="00B56A01">
                              <w:rPr>
                                <w:b/>
                                <w:bCs/>
                                <w:color w:val="4472C4"/>
                                <w:sz w:val="40"/>
                                <w:szCs w:val="40"/>
                              </w:rPr>
                              <w:t>]</w:t>
                            </w: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6951117A" id="_x0000_t202" coordsize="21600,21600" o:spt="202" path="m,l,21600r21600,l21600,xe">
                <v:stroke joinstyle="miter"/>
                <v:path gradientshapeok="t" o:connecttype="rect"/>
              </v:shapetype>
              <v:shape id="Текстовое поле 142" o:spid="_x0000_s1026" type="#_x0000_t202" style="position:absolute;left:0;text-align:left;margin-left:63.8pt;margin-top:715.6pt;width:488.65pt;height:59.5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" filled="f" stroked="f" strokeweight=".5pt">
                <v:textbox style="mso-fit-shape-to-text:t" inset="0,0,0,0">
                  <w:txbxContent>
                    <w:p w14:paraId="65A89232" w14:textId="77777777" w:rsidR="007654C1" w:rsidRPr="00B56A01" w:rsidRDefault="007654C1">
                      <w:pPr>
                        <w:pStyle w:val="af0"/>
                        <w:spacing w:after="40"/>
                        <w:jc w:val="center"/>
                        <w:rPr>
                          <w:b/>
                          <w:bCs/>
                          <w:caps/>
                          <w:color w:val="4472C4"/>
                          <w:sz w:val="40"/>
                          <w:szCs w:val="40"/>
                        </w:rPr>
                      </w:pPr>
                      <w:r w:rsidRPr="00B56A01">
                        <w:rPr>
                          <w:b/>
                          <w:bCs/>
                          <w:caps/>
                          <w:color w:val="4472C4"/>
                          <w:sz w:val="40"/>
                          <w:szCs w:val="40"/>
                        </w:rPr>
                        <w:t>[</w:t>
                      </w:r>
                      <w:r w:rsidR="0024557A" w:rsidRPr="00B56A01">
                        <w:rPr>
                          <w:b/>
                          <w:bCs/>
                          <w:caps/>
                          <w:color w:val="4472C4"/>
                          <w:sz w:val="40"/>
                          <w:szCs w:val="40"/>
                        </w:rPr>
                        <w:t>ноябрь 2023 год</w:t>
                      </w:r>
                      <w:r w:rsidRPr="00B56A01">
                        <w:rPr>
                          <w:b/>
                          <w:bCs/>
                          <w:caps/>
                          <w:color w:val="4472C4"/>
                          <w:sz w:val="40"/>
                          <w:szCs w:val="40"/>
                        </w:rPr>
                        <w:t>]</w:t>
                      </w:r>
                    </w:p>
                    <w:p w14:paraId="0EFD818D" w14:textId="77777777" w:rsidR="007654C1" w:rsidRPr="007654C1" w:rsidRDefault="007654C1">
                      <w:pPr>
                        <w:pStyle w:val="af0"/>
                        <w:jc w:val="center"/>
                        <w:rPr>
                          <w:color w:val="4472C4"/>
                        </w:rPr>
                      </w:pPr>
                    </w:p>
                    <w:p w14:paraId="2E5FBB97" w14:textId="77777777" w:rsidR="007654C1" w:rsidRPr="00B56A01" w:rsidRDefault="007654C1">
                      <w:pPr>
                        <w:pStyle w:val="af0"/>
                        <w:jc w:val="center"/>
                        <w:rPr>
                          <w:b/>
                          <w:bCs/>
                          <w:color w:val="4472C4"/>
                          <w:sz w:val="40"/>
                          <w:szCs w:val="40"/>
                        </w:rPr>
                      </w:pPr>
                      <w:r w:rsidRPr="00B56A01">
                        <w:rPr>
                          <w:b/>
                          <w:bCs/>
                          <w:color w:val="4472C4"/>
                          <w:sz w:val="40"/>
                          <w:szCs w:val="40"/>
                        </w:rPr>
                        <w:t>[</w:t>
                      </w:r>
                      <w:proofErr w:type="spellStart"/>
                      <w:r w:rsidR="0024557A" w:rsidRPr="00B56A01">
                        <w:rPr>
                          <w:b/>
                          <w:bCs/>
                          <w:color w:val="4472C4"/>
                          <w:sz w:val="40"/>
                          <w:szCs w:val="40"/>
                        </w:rPr>
                        <w:t>п.Добринка</w:t>
                      </w:r>
                      <w:proofErr w:type="spellEnd"/>
                      <w:r w:rsidRPr="00B56A01">
                        <w:rPr>
                          <w:b/>
                          <w:bCs/>
                          <w:color w:val="4472C4"/>
                          <w:sz w:val="40"/>
                          <w:szCs w:val="40"/>
                        </w:rPr>
                        <w:t>]</w:t>
                      </w:r>
                    </w:p>
                  </w:txbxContent>
                </v:textbox>
                <w10:wrap anchorx="page" anchory="page"/>
              </v:shape>
            </w:pict>
          </mc:Fallback>
        </mc:AlternateContent>
      </w:r>
      <w:r>
        <w:rPr>
          <w:noProof/>
          <w:color w:val="2F5496"/>
        </w:rPr>
        <w:drawing>
          <wp:inline distT="0" distB="0" distL="0" distR="0" wp14:anchorId="66186E07" wp14:editId="3F094E65">
            <wp:extent cx="760095" cy="480430"/>
            <wp:effectExtent l="0" t="0" r="0" b="0"/>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blip>
                    <a:stretch>
                      <a:fillRect/>
                    </a:stretch>
                  </pic:blipFill>
                  <pic:spPr>
                    <a:xfrm>
                      <a:off x="0" y="0"/>
                      <a:ext cx="760095" cy="480060"/>
                    </a:xfrm>
                    <a:prstGeom prst="rect">
                      <a:avLst/>
                    </a:prstGeom>
                  </pic:spPr>
                </pic:pic>
              </a:graphicData>
            </a:graphic>
          </wp:inline>
        </w:drawing>
      </w:r>
    </w:p>
    <w:p w14:paraId="2D1EC35F" w14:textId="77777777" w:rsidR="007654C1" w:rsidRPr="00B56A01" w:rsidRDefault="007654C1" w:rsidP="00575F6E">
      <w:pPr>
        <w:spacing w:line="276" w:lineRule="auto"/>
        <w:jc w:val="center"/>
        <w:rPr>
          <w:noProof/>
          <w:color w:val="FF0000"/>
        </w:rPr>
      </w:pPr>
    </w:p>
    <w:p w14:paraId="1039D813" w14:textId="77777777" w:rsidR="007654C1" w:rsidRPr="00B56A01" w:rsidRDefault="007654C1" w:rsidP="00575F6E">
      <w:pPr>
        <w:spacing w:line="276" w:lineRule="auto"/>
        <w:jc w:val="center"/>
        <w:rPr>
          <w:noProof/>
          <w:color w:val="FF0000"/>
        </w:rPr>
      </w:pPr>
    </w:p>
    <w:p w14:paraId="16230C19" w14:textId="77777777" w:rsidR="007654C1" w:rsidRPr="00B56A01" w:rsidRDefault="007654C1" w:rsidP="00575F6E">
      <w:pPr>
        <w:spacing w:line="276" w:lineRule="auto"/>
        <w:jc w:val="center"/>
        <w:rPr>
          <w:noProof/>
          <w:color w:val="FF0000"/>
        </w:rPr>
      </w:pPr>
    </w:p>
    <w:p w14:paraId="5993E197" w14:textId="77777777" w:rsidR="007654C1" w:rsidRPr="00B56A01" w:rsidRDefault="007654C1" w:rsidP="00575F6E">
      <w:pPr>
        <w:spacing w:line="276" w:lineRule="auto"/>
        <w:jc w:val="center"/>
        <w:rPr>
          <w:noProof/>
          <w:color w:val="FF0000"/>
        </w:rPr>
      </w:pPr>
    </w:p>
    <w:p w14:paraId="194234C6" w14:textId="77777777" w:rsidR="007654C1" w:rsidRPr="00B56A01" w:rsidRDefault="007654C1" w:rsidP="00575F6E">
      <w:pPr>
        <w:spacing w:line="276" w:lineRule="auto"/>
        <w:jc w:val="center"/>
        <w:rPr>
          <w:noProof/>
          <w:color w:val="FF0000"/>
        </w:rPr>
      </w:pPr>
    </w:p>
    <w:p w14:paraId="1BEF5E62" w14:textId="77777777" w:rsidR="00B56A01" w:rsidRPr="00B56A01" w:rsidRDefault="00B56A01" w:rsidP="00575F6E">
      <w:pPr>
        <w:spacing w:line="276" w:lineRule="auto"/>
        <w:jc w:val="center"/>
        <w:rPr>
          <w:noProof/>
          <w:color w:val="FF0000"/>
        </w:rPr>
      </w:pPr>
    </w:p>
    <w:p w14:paraId="49048FE5" w14:textId="77777777" w:rsidR="00B56A01" w:rsidRPr="00B56A01" w:rsidRDefault="00B56A01" w:rsidP="00575F6E">
      <w:pPr>
        <w:spacing w:line="276" w:lineRule="auto"/>
        <w:jc w:val="center"/>
        <w:rPr>
          <w:noProof/>
          <w:color w:val="FF0000"/>
        </w:rPr>
      </w:pPr>
    </w:p>
    <w:p w14:paraId="4F112A2B" w14:textId="77777777" w:rsidR="00B56A01" w:rsidRPr="00B56A01" w:rsidRDefault="00B56A01" w:rsidP="00575F6E">
      <w:pPr>
        <w:spacing w:line="276" w:lineRule="auto"/>
        <w:jc w:val="center"/>
        <w:rPr>
          <w:noProof/>
          <w:color w:val="FF0000"/>
        </w:rPr>
      </w:pPr>
    </w:p>
    <w:p w14:paraId="608B95A0" w14:textId="77777777" w:rsidR="007654C1" w:rsidRPr="00B56A01" w:rsidRDefault="007654C1" w:rsidP="00575F6E">
      <w:pPr>
        <w:spacing w:line="276" w:lineRule="auto"/>
        <w:jc w:val="center"/>
        <w:rPr>
          <w:noProof/>
          <w:color w:val="FF0000"/>
        </w:rPr>
      </w:pPr>
    </w:p>
    <w:p w14:paraId="65F80B71" w14:textId="77777777" w:rsidR="007654C1" w:rsidRPr="00B56A01" w:rsidRDefault="007654C1" w:rsidP="00575F6E">
      <w:pPr>
        <w:spacing w:line="276" w:lineRule="auto"/>
        <w:jc w:val="center"/>
        <w:rPr>
          <w:noProof/>
          <w:color w:val="FF0000"/>
        </w:rPr>
      </w:pPr>
    </w:p>
    <w:p w14:paraId="77DBD29A" w14:textId="77777777" w:rsidR="0024557A" w:rsidRPr="00B56A01" w:rsidRDefault="0024557A">
      <w:pPr>
        <w:pStyle w:val="afd"/>
        <w:rPr>
          <w:rFonts w:ascii="Times New Roman" w:hAnsi="Times New Roman"/>
          <w:b/>
          <w:bCs/>
          <w:color w:val="auto"/>
          <w:sz w:val="40"/>
          <w:szCs w:val="40"/>
        </w:rPr>
      </w:pPr>
      <w:r w:rsidRPr="00B56A01">
        <w:rPr>
          <w:rFonts w:ascii="Times New Roman" w:hAnsi="Times New Roman"/>
          <w:b/>
          <w:bCs/>
          <w:color w:val="auto"/>
          <w:sz w:val="40"/>
          <w:szCs w:val="40"/>
        </w:rPr>
        <w:lastRenderedPageBreak/>
        <w:t>Оглавление</w:t>
      </w:r>
    </w:p>
    <w:p w14:paraId="1FCA8B6A" w14:textId="6568378E" w:rsidR="00E51405" w:rsidRPr="00E51405" w:rsidRDefault="0024557A" w:rsidP="00E51405">
      <w:pPr>
        <w:pStyle w:val="35"/>
        <w:tabs>
          <w:tab w:val="left" w:pos="880"/>
          <w:tab w:val="right" w:leader="dot" w:pos="9769"/>
        </w:tabs>
        <w:spacing w:line="360" w:lineRule="auto"/>
        <w:rPr>
          <w:rFonts w:asciiTheme="minorHAnsi" w:eastAsiaTheme="minorEastAsia" w:hAnsiTheme="minorHAnsi" w:cstheme="minorBidi"/>
          <w:noProof/>
          <w:kern w:val="2"/>
          <w:sz w:val="28"/>
          <w:szCs w:val="28"/>
          <w14:ligatures w14:val="standardContextual"/>
        </w:rPr>
      </w:pPr>
      <w:r w:rsidRPr="00B56A01">
        <w:fldChar w:fldCharType="begin"/>
      </w:r>
      <w:r w:rsidRPr="00B56A01">
        <w:instrText xml:space="preserve"> TOC \o "1-3" \h \z \u </w:instrText>
      </w:r>
      <w:r w:rsidRPr="00B56A01">
        <w:fldChar w:fldCharType="separate"/>
      </w:r>
      <w:hyperlink w:anchor="_Toc151994604" w:history="1">
        <w:r w:rsidR="00E51405" w:rsidRPr="00E51405">
          <w:rPr>
            <w:rStyle w:val="afe"/>
            <w:noProof/>
            <w:sz w:val="28"/>
            <w:szCs w:val="28"/>
          </w:rPr>
          <w:t>1.</w:t>
        </w:r>
        <w:r w:rsidR="00E51405" w:rsidRPr="00E51405">
          <w:rPr>
            <w:rFonts w:asciiTheme="minorHAnsi" w:eastAsiaTheme="minorEastAsia" w:hAnsiTheme="minorHAnsi" w:cstheme="minorBidi"/>
            <w:noProof/>
            <w:kern w:val="2"/>
            <w:sz w:val="28"/>
            <w:szCs w:val="28"/>
            <w14:ligatures w14:val="standardContextual"/>
          </w:rPr>
          <w:tab/>
        </w:r>
        <w:r w:rsidR="00E51405" w:rsidRPr="00E51405">
          <w:rPr>
            <w:rStyle w:val="afe"/>
            <w:noProof/>
            <w:sz w:val="28"/>
            <w:szCs w:val="28"/>
          </w:rPr>
          <w:t>Общие положения.</w:t>
        </w:r>
        <w:r w:rsidR="00E51405" w:rsidRPr="00E51405">
          <w:rPr>
            <w:noProof/>
            <w:webHidden/>
            <w:sz w:val="28"/>
            <w:szCs w:val="28"/>
          </w:rPr>
          <w:tab/>
        </w:r>
        <w:r w:rsidR="00E51405" w:rsidRPr="00E51405">
          <w:rPr>
            <w:noProof/>
            <w:webHidden/>
            <w:sz w:val="28"/>
            <w:szCs w:val="28"/>
          </w:rPr>
          <w:fldChar w:fldCharType="begin"/>
        </w:r>
        <w:r w:rsidR="00E51405" w:rsidRPr="00E51405">
          <w:rPr>
            <w:noProof/>
            <w:webHidden/>
            <w:sz w:val="28"/>
            <w:szCs w:val="28"/>
          </w:rPr>
          <w:instrText xml:space="preserve"> PAGEREF _Toc151994604 \h </w:instrText>
        </w:r>
        <w:r w:rsidR="00E51405" w:rsidRPr="00E51405">
          <w:rPr>
            <w:noProof/>
            <w:webHidden/>
            <w:sz w:val="28"/>
            <w:szCs w:val="28"/>
          </w:rPr>
        </w:r>
        <w:r w:rsidR="00E51405" w:rsidRPr="00E51405">
          <w:rPr>
            <w:noProof/>
            <w:webHidden/>
            <w:sz w:val="28"/>
            <w:szCs w:val="28"/>
          </w:rPr>
          <w:fldChar w:fldCharType="separate"/>
        </w:r>
        <w:r w:rsidR="00E51405" w:rsidRPr="00E51405">
          <w:rPr>
            <w:noProof/>
            <w:webHidden/>
            <w:sz w:val="28"/>
            <w:szCs w:val="28"/>
          </w:rPr>
          <w:t>1</w:t>
        </w:r>
        <w:r w:rsidR="00E51405" w:rsidRPr="00E51405">
          <w:rPr>
            <w:noProof/>
            <w:webHidden/>
            <w:sz w:val="28"/>
            <w:szCs w:val="28"/>
          </w:rPr>
          <w:fldChar w:fldCharType="end"/>
        </w:r>
      </w:hyperlink>
    </w:p>
    <w:p w14:paraId="3853289E" w14:textId="58FB4F35" w:rsidR="00E51405" w:rsidRPr="00E51405" w:rsidRDefault="00E51405" w:rsidP="00E51405">
      <w:pPr>
        <w:pStyle w:val="35"/>
        <w:tabs>
          <w:tab w:val="left" w:pos="880"/>
          <w:tab w:val="right" w:leader="dot" w:pos="9769"/>
        </w:tabs>
        <w:spacing w:line="360" w:lineRule="auto"/>
        <w:rPr>
          <w:rFonts w:asciiTheme="minorHAnsi" w:eastAsiaTheme="minorEastAsia" w:hAnsiTheme="minorHAnsi" w:cstheme="minorBidi"/>
          <w:noProof/>
          <w:kern w:val="2"/>
          <w:sz w:val="28"/>
          <w:szCs w:val="28"/>
          <w14:ligatures w14:val="standardContextual"/>
        </w:rPr>
      </w:pPr>
      <w:hyperlink w:anchor="_Toc151994605" w:history="1">
        <w:r w:rsidRPr="00E51405">
          <w:rPr>
            <w:rStyle w:val="afe"/>
            <w:noProof/>
            <w:sz w:val="28"/>
            <w:szCs w:val="28"/>
          </w:rPr>
          <w:t>2.</w:t>
        </w:r>
        <w:r w:rsidRPr="00E51405">
          <w:rPr>
            <w:rFonts w:asciiTheme="minorHAnsi" w:eastAsiaTheme="minorEastAsia" w:hAnsiTheme="minorHAnsi" w:cstheme="minorBidi"/>
            <w:noProof/>
            <w:kern w:val="2"/>
            <w:sz w:val="28"/>
            <w:szCs w:val="28"/>
            <w14:ligatures w14:val="standardContextual"/>
          </w:rPr>
          <w:tab/>
        </w:r>
        <w:r w:rsidRPr="00E51405">
          <w:rPr>
            <w:rStyle w:val="afe"/>
            <w:noProof/>
            <w:sz w:val="28"/>
            <w:szCs w:val="28"/>
          </w:rPr>
          <w:t>Соблюдение законодательства при предоставлении проекта бюджета.</w:t>
        </w:r>
        <w:r w:rsidRPr="00E51405">
          <w:rPr>
            <w:noProof/>
            <w:webHidden/>
            <w:sz w:val="28"/>
            <w:szCs w:val="28"/>
          </w:rPr>
          <w:tab/>
        </w:r>
        <w:r w:rsidRPr="00E51405">
          <w:rPr>
            <w:noProof/>
            <w:webHidden/>
            <w:sz w:val="28"/>
            <w:szCs w:val="28"/>
          </w:rPr>
          <w:fldChar w:fldCharType="begin"/>
        </w:r>
        <w:r w:rsidRPr="00E51405">
          <w:rPr>
            <w:noProof/>
            <w:webHidden/>
            <w:sz w:val="28"/>
            <w:szCs w:val="28"/>
          </w:rPr>
          <w:instrText xml:space="preserve"> PAGEREF _Toc151994605 \h </w:instrText>
        </w:r>
        <w:r w:rsidRPr="00E51405">
          <w:rPr>
            <w:noProof/>
            <w:webHidden/>
            <w:sz w:val="28"/>
            <w:szCs w:val="28"/>
          </w:rPr>
        </w:r>
        <w:r w:rsidRPr="00E51405">
          <w:rPr>
            <w:noProof/>
            <w:webHidden/>
            <w:sz w:val="28"/>
            <w:szCs w:val="28"/>
          </w:rPr>
          <w:fldChar w:fldCharType="separate"/>
        </w:r>
        <w:r w:rsidRPr="00E51405">
          <w:rPr>
            <w:noProof/>
            <w:webHidden/>
            <w:sz w:val="28"/>
            <w:szCs w:val="28"/>
          </w:rPr>
          <w:t>2</w:t>
        </w:r>
        <w:r w:rsidRPr="00E51405">
          <w:rPr>
            <w:noProof/>
            <w:webHidden/>
            <w:sz w:val="28"/>
            <w:szCs w:val="28"/>
          </w:rPr>
          <w:fldChar w:fldCharType="end"/>
        </w:r>
      </w:hyperlink>
    </w:p>
    <w:p w14:paraId="6949F755" w14:textId="396CDF57" w:rsidR="00E51405" w:rsidRPr="00E51405" w:rsidRDefault="00E51405" w:rsidP="00E51405">
      <w:pPr>
        <w:pStyle w:val="35"/>
        <w:tabs>
          <w:tab w:val="left" w:pos="880"/>
          <w:tab w:val="right" w:leader="dot" w:pos="9769"/>
        </w:tabs>
        <w:spacing w:line="360" w:lineRule="auto"/>
        <w:rPr>
          <w:rFonts w:asciiTheme="minorHAnsi" w:eastAsiaTheme="minorEastAsia" w:hAnsiTheme="minorHAnsi" w:cstheme="minorBidi"/>
          <w:noProof/>
          <w:kern w:val="2"/>
          <w:sz w:val="28"/>
          <w:szCs w:val="28"/>
          <w14:ligatures w14:val="standardContextual"/>
        </w:rPr>
      </w:pPr>
      <w:hyperlink w:anchor="_Toc151994606" w:history="1">
        <w:r w:rsidRPr="00E51405">
          <w:rPr>
            <w:rStyle w:val="afe"/>
            <w:noProof/>
            <w:sz w:val="28"/>
            <w:szCs w:val="28"/>
          </w:rPr>
          <w:t>3.</w:t>
        </w:r>
        <w:r w:rsidRPr="00E51405">
          <w:rPr>
            <w:rFonts w:asciiTheme="minorHAnsi" w:eastAsiaTheme="minorEastAsia" w:hAnsiTheme="minorHAnsi" w:cstheme="minorBidi"/>
            <w:noProof/>
            <w:kern w:val="2"/>
            <w:sz w:val="28"/>
            <w:szCs w:val="28"/>
            <w14:ligatures w14:val="standardContextual"/>
          </w:rPr>
          <w:tab/>
        </w:r>
        <w:r w:rsidRPr="00E51405">
          <w:rPr>
            <w:rStyle w:val="afe"/>
            <w:noProof/>
            <w:sz w:val="28"/>
            <w:szCs w:val="28"/>
          </w:rPr>
          <w:t>Параметры прогноза социально-экономических показателей.</w:t>
        </w:r>
        <w:r w:rsidRPr="00E51405">
          <w:rPr>
            <w:noProof/>
            <w:webHidden/>
            <w:sz w:val="28"/>
            <w:szCs w:val="28"/>
          </w:rPr>
          <w:tab/>
        </w:r>
        <w:r w:rsidRPr="00E51405">
          <w:rPr>
            <w:noProof/>
            <w:webHidden/>
            <w:sz w:val="28"/>
            <w:szCs w:val="28"/>
          </w:rPr>
          <w:fldChar w:fldCharType="begin"/>
        </w:r>
        <w:r w:rsidRPr="00E51405">
          <w:rPr>
            <w:noProof/>
            <w:webHidden/>
            <w:sz w:val="28"/>
            <w:szCs w:val="28"/>
          </w:rPr>
          <w:instrText xml:space="preserve"> PAGEREF _Toc151994606 \h </w:instrText>
        </w:r>
        <w:r w:rsidRPr="00E51405">
          <w:rPr>
            <w:noProof/>
            <w:webHidden/>
            <w:sz w:val="28"/>
            <w:szCs w:val="28"/>
          </w:rPr>
        </w:r>
        <w:r w:rsidRPr="00E51405">
          <w:rPr>
            <w:noProof/>
            <w:webHidden/>
            <w:sz w:val="28"/>
            <w:szCs w:val="28"/>
          </w:rPr>
          <w:fldChar w:fldCharType="separate"/>
        </w:r>
        <w:r w:rsidRPr="00E51405">
          <w:rPr>
            <w:noProof/>
            <w:webHidden/>
            <w:sz w:val="28"/>
            <w:szCs w:val="28"/>
          </w:rPr>
          <w:t>3</w:t>
        </w:r>
        <w:r w:rsidRPr="00E51405">
          <w:rPr>
            <w:noProof/>
            <w:webHidden/>
            <w:sz w:val="28"/>
            <w:szCs w:val="28"/>
          </w:rPr>
          <w:fldChar w:fldCharType="end"/>
        </w:r>
      </w:hyperlink>
    </w:p>
    <w:p w14:paraId="55A27216" w14:textId="5FA55174" w:rsidR="00E51405" w:rsidRPr="00E51405" w:rsidRDefault="00E51405" w:rsidP="00E51405">
      <w:pPr>
        <w:pStyle w:val="35"/>
        <w:tabs>
          <w:tab w:val="left" w:pos="880"/>
          <w:tab w:val="right" w:leader="dot" w:pos="9769"/>
        </w:tabs>
        <w:spacing w:line="360" w:lineRule="auto"/>
        <w:rPr>
          <w:rFonts w:asciiTheme="minorHAnsi" w:eastAsiaTheme="minorEastAsia" w:hAnsiTheme="minorHAnsi" w:cstheme="minorBidi"/>
          <w:noProof/>
          <w:kern w:val="2"/>
          <w:sz w:val="28"/>
          <w:szCs w:val="28"/>
          <w14:ligatures w14:val="standardContextual"/>
        </w:rPr>
      </w:pPr>
      <w:hyperlink w:anchor="_Toc151994607" w:history="1">
        <w:r w:rsidRPr="00E51405">
          <w:rPr>
            <w:rStyle w:val="afe"/>
            <w:noProof/>
            <w:sz w:val="28"/>
            <w:szCs w:val="28"/>
          </w:rPr>
          <w:t>4.</w:t>
        </w:r>
        <w:r w:rsidRPr="00E51405">
          <w:rPr>
            <w:rFonts w:asciiTheme="minorHAnsi" w:eastAsiaTheme="minorEastAsia" w:hAnsiTheme="minorHAnsi" w:cstheme="minorBidi"/>
            <w:noProof/>
            <w:kern w:val="2"/>
            <w:sz w:val="28"/>
            <w:szCs w:val="28"/>
            <w14:ligatures w14:val="standardContextual"/>
          </w:rPr>
          <w:tab/>
        </w:r>
        <w:r w:rsidRPr="00E51405">
          <w:rPr>
            <w:rStyle w:val="afe"/>
            <w:noProof/>
            <w:sz w:val="28"/>
            <w:szCs w:val="28"/>
          </w:rPr>
          <w:t>Общая характеристика проекта решения «О районном бюджете на 2024 год и на плановый период 2025 и 2026 годов».</w:t>
        </w:r>
        <w:r w:rsidRPr="00E51405">
          <w:rPr>
            <w:noProof/>
            <w:webHidden/>
            <w:sz w:val="28"/>
            <w:szCs w:val="28"/>
          </w:rPr>
          <w:tab/>
        </w:r>
        <w:r w:rsidRPr="00E51405">
          <w:rPr>
            <w:noProof/>
            <w:webHidden/>
            <w:sz w:val="28"/>
            <w:szCs w:val="28"/>
          </w:rPr>
          <w:fldChar w:fldCharType="begin"/>
        </w:r>
        <w:r w:rsidRPr="00E51405">
          <w:rPr>
            <w:noProof/>
            <w:webHidden/>
            <w:sz w:val="28"/>
            <w:szCs w:val="28"/>
          </w:rPr>
          <w:instrText xml:space="preserve"> PAGEREF _Toc151994607 \h </w:instrText>
        </w:r>
        <w:r w:rsidRPr="00E51405">
          <w:rPr>
            <w:noProof/>
            <w:webHidden/>
            <w:sz w:val="28"/>
            <w:szCs w:val="28"/>
          </w:rPr>
        </w:r>
        <w:r w:rsidRPr="00E51405">
          <w:rPr>
            <w:noProof/>
            <w:webHidden/>
            <w:sz w:val="28"/>
            <w:szCs w:val="28"/>
          </w:rPr>
          <w:fldChar w:fldCharType="separate"/>
        </w:r>
        <w:r w:rsidRPr="00E51405">
          <w:rPr>
            <w:noProof/>
            <w:webHidden/>
            <w:sz w:val="28"/>
            <w:szCs w:val="28"/>
          </w:rPr>
          <w:t>5</w:t>
        </w:r>
        <w:r w:rsidRPr="00E51405">
          <w:rPr>
            <w:noProof/>
            <w:webHidden/>
            <w:sz w:val="28"/>
            <w:szCs w:val="28"/>
          </w:rPr>
          <w:fldChar w:fldCharType="end"/>
        </w:r>
      </w:hyperlink>
    </w:p>
    <w:p w14:paraId="53FF99A5" w14:textId="7381534E" w:rsidR="00E51405" w:rsidRPr="00E51405" w:rsidRDefault="00E51405" w:rsidP="00E51405">
      <w:pPr>
        <w:pStyle w:val="35"/>
        <w:tabs>
          <w:tab w:val="left" w:pos="880"/>
          <w:tab w:val="right" w:leader="dot" w:pos="9769"/>
        </w:tabs>
        <w:spacing w:line="360" w:lineRule="auto"/>
        <w:rPr>
          <w:rFonts w:asciiTheme="minorHAnsi" w:eastAsiaTheme="minorEastAsia" w:hAnsiTheme="minorHAnsi" w:cstheme="minorBidi"/>
          <w:noProof/>
          <w:kern w:val="2"/>
          <w:sz w:val="28"/>
          <w:szCs w:val="28"/>
          <w14:ligatures w14:val="standardContextual"/>
        </w:rPr>
      </w:pPr>
      <w:hyperlink w:anchor="_Toc151994608" w:history="1">
        <w:r w:rsidRPr="00E51405">
          <w:rPr>
            <w:rStyle w:val="afe"/>
            <w:noProof/>
            <w:sz w:val="28"/>
            <w:szCs w:val="28"/>
          </w:rPr>
          <w:t>5.</w:t>
        </w:r>
        <w:r w:rsidRPr="00E51405">
          <w:rPr>
            <w:rFonts w:asciiTheme="minorHAnsi" w:eastAsiaTheme="minorEastAsia" w:hAnsiTheme="minorHAnsi" w:cstheme="minorBidi"/>
            <w:noProof/>
            <w:kern w:val="2"/>
            <w:sz w:val="28"/>
            <w:szCs w:val="28"/>
            <w14:ligatures w14:val="standardContextual"/>
          </w:rPr>
          <w:tab/>
        </w:r>
        <w:r w:rsidRPr="00E51405">
          <w:rPr>
            <w:rStyle w:val="afe"/>
            <w:noProof/>
            <w:sz w:val="28"/>
            <w:szCs w:val="28"/>
          </w:rPr>
          <w:t>Характеристика доходной части проекта бюджета.</w:t>
        </w:r>
        <w:r w:rsidRPr="00E51405">
          <w:rPr>
            <w:noProof/>
            <w:webHidden/>
            <w:sz w:val="28"/>
            <w:szCs w:val="28"/>
          </w:rPr>
          <w:tab/>
        </w:r>
        <w:r w:rsidRPr="00E51405">
          <w:rPr>
            <w:noProof/>
            <w:webHidden/>
            <w:sz w:val="28"/>
            <w:szCs w:val="28"/>
          </w:rPr>
          <w:fldChar w:fldCharType="begin"/>
        </w:r>
        <w:r w:rsidRPr="00E51405">
          <w:rPr>
            <w:noProof/>
            <w:webHidden/>
            <w:sz w:val="28"/>
            <w:szCs w:val="28"/>
          </w:rPr>
          <w:instrText xml:space="preserve"> PAGEREF _Toc151994608 \h </w:instrText>
        </w:r>
        <w:r w:rsidRPr="00E51405">
          <w:rPr>
            <w:noProof/>
            <w:webHidden/>
            <w:sz w:val="28"/>
            <w:szCs w:val="28"/>
          </w:rPr>
        </w:r>
        <w:r w:rsidRPr="00E51405">
          <w:rPr>
            <w:noProof/>
            <w:webHidden/>
            <w:sz w:val="28"/>
            <w:szCs w:val="28"/>
          </w:rPr>
          <w:fldChar w:fldCharType="separate"/>
        </w:r>
        <w:r w:rsidRPr="00E51405">
          <w:rPr>
            <w:noProof/>
            <w:webHidden/>
            <w:sz w:val="28"/>
            <w:szCs w:val="28"/>
          </w:rPr>
          <w:t>6</w:t>
        </w:r>
        <w:r w:rsidRPr="00E51405">
          <w:rPr>
            <w:noProof/>
            <w:webHidden/>
            <w:sz w:val="28"/>
            <w:szCs w:val="28"/>
          </w:rPr>
          <w:fldChar w:fldCharType="end"/>
        </w:r>
      </w:hyperlink>
    </w:p>
    <w:p w14:paraId="0FB63F1D" w14:textId="4F5520A4" w:rsidR="00E51405" w:rsidRPr="00E51405" w:rsidRDefault="00E51405" w:rsidP="00E51405">
      <w:pPr>
        <w:pStyle w:val="35"/>
        <w:tabs>
          <w:tab w:val="left" w:pos="1100"/>
          <w:tab w:val="right" w:leader="dot" w:pos="9769"/>
        </w:tabs>
        <w:spacing w:line="360" w:lineRule="auto"/>
        <w:rPr>
          <w:rFonts w:asciiTheme="minorHAnsi" w:eastAsiaTheme="minorEastAsia" w:hAnsiTheme="minorHAnsi" w:cstheme="minorBidi"/>
          <w:noProof/>
          <w:kern w:val="2"/>
          <w:sz w:val="28"/>
          <w:szCs w:val="28"/>
          <w14:ligatures w14:val="standardContextual"/>
        </w:rPr>
      </w:pPr>
      <w:hyperlink w:anchor="_Toc151994609" w:history="1">
        <w:r w:rsidRPr="00E51405">
          <w:rPr>
            <w:rStyle w:val="afe"/>
            <w:noProof/>
            <w:sz w:val="28"/>
            <w:szCs w:val="28"/>
          </w:rPr>
          <w:t>5.1.</w:t>
        </w:r>
        <w:r w:rsidRPr="00E51405">
          <w:rPr>
            <w:rFonts w:asciiTheme="minorHAnsi" w:eastAsiaTheme="minorEastAsia" w:hAnsiTheme="minorHAnsi" w:cstheme="minorBidi"/>
            <w:noProof/>
            <w:kern w:val="2"/>
            <w:sz w:val="28"/>
            <w:szCs w:val="28"/>
            <w14:ligatures w14:val="standardContextual"/>
          </w:rPr>
          <w:tab/>
        </w:r>
        <w:r w:rsidRPr="00E51405">
          <w:rPr>
            <w:rStyle w:val="afe"/>
            <w:noProof/>
            <w:sz w:val="28"/>
            <w:szCs w:val="28"/>
          </w:rPr>
          <w:t>Налоговые доходы</w:t>
        </w:r>
        <w:r w:rsidRPr="00E51405">
          <w:rPr>
            <w:noProof/>
            <w:webHidden/>
            <w:sz w:val="28"/>
            <w:szCs w:val="28"/>
          </w:rPr>
          <w:tab/>
        </w:r>
        <w:r w:rsidRPr="00E51405">
          <w:rPr>
            <w:noProof/>
            <w:webHidden/>
            <w:sz w:val="28"/>
            <w:szCs w:val="28"/>
          </w:rPr>
          <w:fldChar w:fldCharType="begin"/>
        </w:r>
        <w:r w:rsidRPr="00E51405">
          <w:rPr>
            <w:noProof/>
            <w:webHidden/>
            <w:sz w:val="28"/>
            <w:szCs w:val="28"/>
          </w:rPr>
          <w:instrText xml:space="preserve"> PAGEREF _Toc151994609 \h </w:instrText>
        </w:r>
        <w:r w:rsidRPr="00E51405">
          <w:rPr>
            <w:noProof/>
            <w:webHidden/>
            <w:sz w:val="28"/>
            <w:szCs w:val="28"/>
          </w:rPr>
        </w:r>
        <w:r w:rsidRPr="00E51405">
          <w:rPr>
            <w:noProof/>
            <w:webHidden/>
            <w:sz w:val="28"/>
            <w:szCs w:val="28"/>
          </w:rPr>
          <w:fldChar w:fldCharType="separate"/>
        </w:r>
        <w:r w:rsidRPr="00E51405">
          <w:rPr>
            <w:noProof/>
            <w:webHidden/>
            <w:sz w:val="28"/>
            <w:szCs w:val="28"/>
          </w:rPr>
          <w:t>10</w:t>
        </w:r>
        <w:r w:rsidRPr="00E51405">
          <w:rPr>
            <w:noProof/>
            <w:webHidden/>
            <w:sz w:val="28"/>
            <w:szCs w:val="28"/>
          </w:rPr>
          <w:fldChar w:fldCharType="end"/>
        </w:r>
      </w:hyperlink>
    </w:p>
    <w:p w14:paraId="0BCF31CF" w14:textId="157EF124" w:rsidR="00E51405" w:rsidRPr="00E51405" w:rsidRDefault="00E51405" w:rsidP="00E51405">
      <w:pPr>
        <w:pStyle w:val="35"/>
        <w:tabs>
          <w:tab w:val="left" w:pos="1100"/>
          <w:tab w:val="right" w:leader="dot" w:pos="9769"/>
        </w:tabs>
        <w:spacing w:line="360" w:lineRule="auto"/>
        <w:rPr>
          <w:rFonts w:asciiTheme="minorHAnsi" w:eastAsiaTheme="minorEastAsia" w:hAnsiTheme="minorHAnsi" w:cstheme="minorBidi"/>
          <w:noProof/>
          <w:kern w:val="2"/>
          <w:sz w:val="28"/>
          <w:szCs w:val="28"/>
          <w14:ligatures w14:val="standardContextual"/>
        </w:rPr>
      </w:pPr>
      <w:hyperlink w:anchor="_Toc151994615" w:history="1">
        <w:r w:rsidRPr="00E51405">
          <w:rPr>
            <w:rStyle w:val="afe"/>
            <w:noProof/>
            <w:sz w:val="28"/>
            <w:szCs w:val="28"/>
          </w:rPr>
          <w:t>5.2.</w:t>
        </w:r>
        <w:r w:rsidRPr="00E51405">
          <w:rPr>
            <w:rFonts w:asciiTheme="minorHAnsi" w:eastAsiaTheme="minorEastAsia" w:hAnsiTheme="minorHAnsi" w:cstheme="minorBidi"/>
            <w:noProof/>
            <w:kern w:val="2"/>
            <w:sz w:val="28"/>
            <w:szCs w:val="28"/>
            <w14:ligatures w14:val="standardContextual"/>
          </w:rPr>
          <w:tab/>
        </w:r>
        <w:r w:rsidRPr="00E51405">
          <w:rPr>
            <w:rStyle w:val="afe"/>
            <w:noProof/>
            <w:sz w:val="28"/>
            <w:szCs w:val="28"/>
          </w:rPr>
          <w:t>Неналоговые доходы</w:t>
        </w:r>
        <w:r w:rsidRPr="00E51405">
          <w:rPr>
            <w:noProof/>
            <w:webHidden/>
            <w:sz w:val="28"/>
            <w:szCs w:val="28"/>
          </w:rPr>
          <w:tab/>
        </w:r>
        <w:r w:rsidRPr="00E51405">
          <w:rPr>
            <w:noProof/>
            <w:webHidden/>
            <w:sz w:val="28"/>
            <w:szCs w:val="28"/>
          </w:rPr>
          <w:fldChar w:fldCharType="begin"/>
        </w:r>
        <w:r w:rsidRPr="00E51405">
          <w:rPr>
            <w:noProof/>
            <w:webHidden/>
            <w:sz w:val="28"/>
            <w:szCs w:val="28"/>
          </w:rPr>
          <w:instrText xml:space="preserve"> PAGEREF _Toc151994615 \h </w:instrText>
        </w:r>
        <w:r w:rsidRPr="00E51405">
          <w:rPr>
            <w:noProof/>
            <w:webHidden/>
            <w:sz w:val="28"/>
            <w:szCs w:val="28"/>
          </w:rPr>
        </w:r>
        <w:r w:rsidRPr="00E51405">
          <w:rPr>
            <w:noProof/>
            <w:webHidden/>
            <w:sz w:val="28"/>
            <w:szCs w:val="28"/>
          </w:rPr>
          <w:fldChar w:fldCharType="separate"/>
        </w:r>
        <w:r w:rsidRPr="00E51405">
          <w:rPr>
            <w:noProof/>
            <w:webHidden/>
            <w:sz w:val="28"/>
            <w:szCs w:val="28"/>
          </w:rPr>
          <w:t>13</w:t>
        </w:r>
        <w:r w:rsidRPr="00E51405">
          <w:rPr>
            <w:noProof/>
            <w:webHidden/>
            <w:sz w:val="28"/>
            <w:szCs w:val="28"/>
          </w:rPr>
          <w:fldChar w:fldCharType="end"/>
        </w:r>
      </w:hyperlink>
    </w:p>
    <w:p w14:paraId="12E5102D" w14:textId="75FA5E25" w:rsidR="00E51405" w:rsidRPr="00E51405" w:rsidRDefault="00E51405" w:rsidP="00E51405">
      <w:pPr>
        <w:pStyle w:val="35"/>
        <w:tabs>
          <w:tab w:val="left" w:pos="1100"/>
          <w:tab w:val="right" w:leader="dot" w:pos="9769"/>
        </w:tabs>
        <w:spacing w:line="360" w:lineRule="auto"/>
        <w:rPr>
          <w:rFonts w:asciiTheme="minorHAnsi" w:eastAsiaTheme="minorEastAsia" w:hAnsiTheme="minorHAnsi" w:cstheme="minorBidi"/>
          <w:noProof/>
          <w:kern w:val="2"/>
          <w:sz w:val="28"/>
          <w:szCs w:val="28"/>
          <w14:ligatures w14:val="standardContextual"/>
        </w:rPr>
      </w:pPr>
      <w:hyperlink w:anchor="_Toc151994620" w:history="1">
        <w:r w:rsidRPr="00E51405">
          <w:rPr>
            <w:rStyle w:val="afe"/>
            <w:noProof/>
            <w:sz w:val="28"/>
            <w:szCs w:val="28"/>
          </w:rPr>
          <w:t>5.3.</w:t>
        </w:r>
        <w:r w:rsidRPr="00E51405">
          <w:rPr>
            <w:rFonts w:asciiTheme="minorHAnsi" w:eastAsiaTheme="minorEastAsia" w:hAnsiTheme="minorHAnsi" w:cstheme="minorBidi"/>
            <w:noProof/>
            <w:kern w:val="2"/>
            <w:sz w:val="28"/>
            <w:szCs w:val="28"/>
            <w14:ligatures w14:val="standardContextual"/>
          </w:rPr>
          <w:tab/>
        </w:r>
        <w:r w:rsidRPr="00E51405">
          <w:rPr>
            <w:rStyle w:val="afe"/>
            <w:noProof/>
            <w:sz w:val="28"/>
            <w:szCs w:val="28"/>
          </w:rPr>
          <w:t>Безвозмездные поступления</w:t>
        </w:r>
        <w:r w:rsidRPr="00E51405">
          <w:rPr>
            <w:noProof/>
            <w:webHidden/>
            <w:sz w:val="28"/>
            <w:szCs w:val="28"/>
          </w:rPr>
          <w:tab/>
        </w:r>
        <w:r w:rsidRPr="00E51405">
          <w:rPr>
            <w:noProof/>
            <w:webHidden/>
            <w:sz w:val="28"/>
            <w:szCs w:val="28"/>
          </w:rPr>
          <w:fldChar w:fldCharType="begin"/>
        </w:r>
        <w:r w:rsidRPr="00E51405">
          <w:rPr>
            <w:noProof/>
            <w:webHidden/>
            <w:sz w:val="28"/>
            <w:szCs w:val="28"/>
          </w:rPr>
          <w:instrText xml:space="preserve"> PAGEREF _Toc151994620 \h </w:instrText>
        </w:r>
        <w:r w:rsidRPr="00E51405">
          <w:rPr>
            <w:noProof/>
            <w:webHidden/>
            <w:sz w:val="28"/>
            <w:szCs w:val="28"/>
          </w:rPr>
        </w:r>
        <w:r w:rsidRPr="00E51405">
          <w:rPr>
            <w:noProof/>
            <w:webHidden/>
            <w:sz w:val="28"/>
            <w:szCs w:val="28"/>
          </w:rPr>
          <w:fldChar w:fldCharType="separate"/>
        </w:r>
        <w:r w:rsidRPr="00E51405">
          <w:rPr>
            <w:noProof/>
            <w:webHidden/>
            <w:sz w:val="28"/>
            <w:szCs w:val="28"/>
          </w:rPr>
          <w:t>15</w:t>
        </w:r>
        <w:r w:rsidRPr="00E51405">
          <w:rPr>
            <w:noProof/>
            <w:webHidden/>
            <w:sz w:val="28"/>
            <w:szCs w:val="28"/>
          </w:rPr>
          <w:fldChar w:fldCharType="end"/>
        </w:r>
      </w:hyperlink>
    </w:p>
    <w:p w14:paraId="78AA420C" w14:textId="65DCDA85" w:rsidR="00E51405" w:rsidRPr="00E51405" w:rsidRDefault="00E51405" w:rsidP="00E51405">
      <w:pPr>
        <w:pStyle w:val="35"/>
        <w:tabs>
          <w:tab w:val="left" w:pos="880"/>
          <w:tab w:val="right" w:leader="dot" w:pos="9769"/>
        </w:tabs>
        <w:spacing w:line="360" w:lineRule="auto"/>
        <w:rPr>
          <w:rFonts w:asciiTheme="minorHAnsi" w:eastAsiaTheme="minorEastAsia" w:hAnsiTheme="minorHAnsi" w:cstheme="minorBidi"/>
          <w:noProof/>
          <w:kern w:val="2"/>
          <w:sz w:val="28"/>
          <w:szCs w:val="28"/>
          <w14:ligatures w14:val="standardContextual"/>
        </w:rPr>
      </w:pPr>
      <w:hyperlink w:anchor="_Toc151994621" w:history="1">
        <w:r w:rsidRPr="00E51405">
          <w:rPr>
            <w:rStyle w:val="afe"/>
            <w:noProof/>
            <w:sz w:val="28"/>
            <w:szCs w:val="28"/>
          </w:rPr>
          <w:t>6.</w:t>
        </w:r>
        <w:r w:rsidRPr="00E51405">
          <w:rPr>
            <w:rFonts w:asciiTheme="minorHAnsi" w:eastAsiaTheme="minorEastAsia" w:hAnsiTheme="minorHAnsi" w:cstheme="minorBidi"/>
            <w:noProof/>
            <w:kern w:val="2"/>
            <w:sz w:val="28"/>
            <w:szCs w:val="28"/>
            <w14:ligatures w14:val="standardContextual"/>
          </w:rPr>
          <w:tab/>
        </w:r>
        <w:r w:rsidRPr="00E51405">
          <w:rPr>
            <w:rStyle w:val="afe"/>
            <w:noProof/>
            <w:sz w:val="28"/>
            <w:szCs w:val="28"/>
          </w:rPr>
          <w:t>Характеристика расходной части проекта бюджета.</w:t>
        </w:r>
        <w:r w:rsidRPr="00E51405">
          <w:rPr>
            <w:noProof/>
            <w:webHidden/>
            <w:sz w:val="28"/>
            <w:szCs w:val="28"/>
          </w:rPr>
          <w:tab/>
        </w:r>
        <w:r w:rsidRPr="00E51405">
          <w:rPr>
            <w:noProof/>
            <w:webHidden/>
            <w:sz w:val="28"/>
            <w:szCs w:val="28"/>
          </w:rPr>
          <w:fldChar w:fldCharType="begin"/>
        </w:r>
        <w:r w:rsidRPr="00E51405">
          <w:rPr>
            <w:noProof/>
            <w:webHidden/>
            <w:sz w:val="28"/>
            <w:szCs w:val="28"/>
          </w:rPr>
          <w:instrText xml:space="preserve"> PAGEREF _Toc151994621 \h </w:instrText>
        </w:r>
        <w:r w:rsidRPr="00E51405">
          <w:rPr>
            <w:noProof/>
            <w:webHidden/>
            <w:sz w:val="28"/>
            <w:szCs w:val="28"/>
          </w:rPr>
        </w:r>
        <w:r w:rsidRPr="00E51405">
          <w:rPr>
            <w:noProof/>
            <w:webHidden/>
            <w:sz w:val="28"/>
            <w:szCs w:val="28"/>
          </w:rPr>
          <w:fldChar w:fldCharType="separate"/>
        </w:r>
        <w:r w:rsidRPr="00E51405">
          <w:rPr>
            <w:noProof/>
            <w:webHidden/>
            <w:sz w:val="28"/>
            <w:szCs w:val="28"/>
          </w:rPr>
          <w:t>16</w:t>
        </w:r>
        <w:r w:rsidRPr="00E51405">
          <w:rPr>
            <w:noProof/>
            <w:webHidden/>
            <w:sz w:val="28"/>
            <w:szCs w:val="28"/>
          </w:rPr>
          <w:fldChar w:fldCharType="end"/>
        </w:r>
      </w:hyperlink>
    </w:p>
    <w:p w14:paraId="36B4ACF0" w14:textId="3B2BBD12" w:rsidR="00E51405" w:rsidRPr="00E51405" w:rsidRDefault="00E51405" w:rsidP="00E51405">
      <w:pPr>
        <w:pStyle w:val="35"/>
        <w:tabs>
          <w:tab w:val="left" w:pos="1100"/>
          <w:tab w:val="right" w:leader="dot" w:pos="9769"/>
        </w:tabs>
        <w:spacing w:line="360" w:lineRule="auto"/>
        <w:rPr>
          <w:rFonts w:asciiTheme="minorHAnsi" w:eastAsiaTheme="minorEastAsia" w:hAnsiTheme="minorHAnsi" w:cstheme="minorBidi"/>
          <w:noProof/>
          <w:kern w:val="2"/>
          <w:sz w:val="28"/>
          <w:szCs w:val="28"/>
          <w14:ligatures w14:val="standardContextual"/>
        </w:rPr>
      </w:pPr>
      <w:hyperlink w:anchor="_Toc151994622" w:history="1">
        <w:r w:rsidRPr="00E51405">
          <w:rPr>
            <w:rStyle w:val="afe"/>
            <w:noProof/>
            <w:sz w:val="28"/>
            <w:szCs w:val="28"/>
          </w:rPr>
          <w:t>6.1.</w:t>
        </w:r>
        <w:r w:rsidRPr="00E51405">
          <w:rPr>
            <w:rFonts w:asciiTheme="minorHAnsi" w:eastAsiaTheme="minorEastAsia" w:hAnsiTheme="minorHAnsi" w:cstheme="minorBidi"/>
            <w:noProof/>
            <w:kern w:val="2"/>
            <w:sz w:val="28"/>
            <w:szCs w:val="28"/>
            <w14:ligatures w14:val="standardContextual"/>
          </w:rPr>
          <w:tab/>
        </w:r>
        <w:r w:rsidRPr="00E51405">
          <w:rPr>
            <w:rStyle w:val="afe"/>
            <w:noProof/>
            <w:sz w:val="28"/>
            <w:szCs w:val="28"/>
          </w:rPr>
          <w:t>Анализ программных расходов.</w:t>
        </w:r>
        <w:r w:rsidRPr="00E51405">
          <w:rPr>
            <w:noProof/>
            <w:webHidden/>
            <w:sz w:val="28"/>
            <w:szCs w:val="28"/>
          </w:rPr>
          <w:tab/>
        </w:r>
        <w:r w:rsidRPr="00E51405">
          <w:rPr>
            <w:noProof/>
            <w:webHidden/>
            <w:sz w:val="28"/>
            <w:szCs w:val="28"/>
          </w:rPr>
          <w:fldChar w:fldCharType="begin"/>
        </w:r>
        <w:r w:rsidRPr="00E51405">
          <w:rPr>
            <w:noProof/>
            <w:webHidden/>
            <w:sz w:val="28"/>
            <w:szCs w:val="28"/>
          </w:rPr>
          <w:instrText xml:space="preserve"> PAGEREF _Toc151994622 \h </w:instrText>
        </w:r>
        <w:r w:rsidRPr="00E51405">
          <w:rPr>
            <w:noProof/>
            <w:webHidden/>
            <w:sz w:val="28"/>
            <w:szCs w:val="28"/>
          </w:rPr>
        </w:r>
        <w:r w:rsidRPr="00E51405">
          <w:rPr>
            <w:noProof/>
            <w:webHidden/>
            <w:sz w:val="28"/>
            <w:szCs w:val="28"/>
          </w:rPr>
          <w:fldChar w:fldCharType="separate"/>
        </w:r>
        <w:r w:rsidRPr="00E51405">
          <w:rPr>
            <w:noProof/>
            <w:webHidden/>
            <w:sz w:val="28"/>
            <w:szCs w:val="28"/>
          </w:rPr>
          <w:t>39</w:t>
        </w:r>
        <w:r w:rsidRPr="00E51405">
          <w:rPr>
            <w:noProof/>
            <w:webHidden/>
            <w:sz w:val="28"/>
            <w:szCs w:val="28"/>
          </w:rPr>
          <w:fldChar w:fldCharType="end"/>
        </w:r>
      </w:hyperlink>
    </w:p>
    <w:p w14:paraId="4C5B404A" w14:textId="4785182F" w:rsidR="00E51405" w:rsidRPr="00E51405" w:rsidRDefault="00E51405" w:rsidP="00E51405">
      <w:pPr>
        <w:pStyle w:val="35"/>
        <w:tabs>
          <w:tab w:val="left" w:pos="1100"/>
          <w:tab w:val="right" w:leader="dot" w:pos="9769"/>
        </w:tabs>
        <w:spacing w:line="360" w:lineRule="auto"/>
        <w:rPr>
          <w:rFonts w:asciiTheme="minorHAnsi" w:eastAsiaTheme="minorEastAsia" w:hAnsiTheme="minorHAnsi" w:cstheme="minorBidi"/>
          <w:noProof/>
          <w:kern w:val="2"/>
          <w:sz w:val="28"/>
          <w:szCs w:val="28"/>
          <w14:ligatures w14:val="standardContextual"/>
        </w:rPr>
      </w:pPr>
      <w:hyperlink w:anchor="_Toc151994623" w:history="1">
        <w:r w:rsidRPr="00E51405">
          <w:rPr>
            <w:rStyle w:val="afe"/>
            <w:noProof/>
            <w:sz w:val="28"/>
            <w:szCs w:val="28"/>
          </w:rPr>
          <w:t>6.2.</w:t>
        </w:r>
        <w:r w:rsidRPr="00E51405">
          <w:rPr>
            <w:rFonts w:asciiTheme="minorHAnsi" w:eastAsiaTheme="minorEastAsia" w:hAnsiTheme="minorHAnsi" w:cstheme="minorBidi"/>
            <w:noProof/>
            <w:kern w:val="2"/>
            <w:sz w:val="28"/>
            <w:szCs w:val="28"/>
            <w14:ligatures w14:val="standardContextual"/>
          </w:rPr>
          <w:tab/>
        </w:r>
        <w:r w:rsidRPr="00E51405">
          <w:rPr>
            <w:rStyle w:val="afe"/>
            <w:noProof/>
            <w:sz w:val="28"/>
            <w:szCs w:val="28"/>
          </w:rPr>
          <w:t>Непрограммные расходы</w:t>
        </w:r>
        <w:r w:rsidRPr="00E51405">
          <w:rPr>
            <w:noProof/>
            <w:webHidden/>
            <w:sz w:val="28"/>
            <w:szCs w:val="28"/>
          </w:rPr>
          <w:tab/>
        </w:r>
        <w:r w:rsidRPr="00E51405">
          <w:rPr>
            <w:noProof/>
            <w:webHidden/>
            <w:sz w:val="28"/>
            <w:szCs w:val="28"/>
          </w:rPr>
          <w:fldChar w:fldCharType="begin"/>
        </w:r>
        <w:r w:rsidRPr="00E51405">
          <w:rPr>
            <w:noProof/>
            <w:webHidden/>
            <w:sz w:val="28"/>
            <w:szCs w:val="28"/>
          </w:rPr>
          <w:instrText xml:space="preserve"> PAGEREF _Toc151994623 \h </w:instrText>
        </w:r>
        <w:r w:rsidRPr="00E51405">
          <w:rPr>
            <w:noProof/>
            <w:webHidden/>
            <w:sz w:val="28"/>
            <w:szCs w:val="28"/>
          </w:rPr>
        </w:r>
        <w:r w:rsidRPr="00E51405">
          <w:rPr>
            <w:noProof/>
            <w:webHidden/>
            <w:sz w:val="28"/>
            <w:szCs w:val="28"/>
          </w:rPr>
          <w:fldChar w:fldCharType="separate"/>
        </w:r>
        <w:r w:rsidRPr="00E51405">
          <w:rPr>
            <w:noProof/>
            <w:webHidden/>
            <w:sz w:val="28"/>
            <w:szCs w:val="28"/>
          </w:rPr>
          <w:t>42</w:t>
        </w:r>
        <w:r w:rsidRPr="00E51405">
          <w:rPr>
            <w:noProof/>
            <w:webHidden/>
            <w:sz w:val="28"/>
            <w:szCs w:val="28"/>
          </w:rPr>
          <w:fldChar w:fldCharType="end"/>
        </w:r>
      </w:hyperlink>
    </w:p>
    <w:p w14:paraId="63BE2D33" w14:textId="2847AC89" w:rsidR="00E51405" w:rsidRPr="00E51405" w:rsidRDefault="00E51405" w:rsidP="00E51405">
      <w:pPr>
        <w:pStyle w:val="35"/>
        <w:tabs>
          <w:tab w:val="left" w:pos="880"/>
          <w:tab w:val="right" w:leader="dot" w:pos="9769"/>
        </w:tabs>
        <w:spacing w:line="360" w:lineRule="auto"/>
        <w:rPr>
          <w:rFonts w:asciiTheme="minorHAnsi" w:eastAsiaTheme="minorEastAsia" w:hAnsiTheme="minorHAnsi" w:cstheme="minorBidi"/>
          <w:noProof/>
          <w:kern w:val="2"/>
          <w:sz w:val="28"/>
          <w:szCs w:val="28"/>
          <w14:ligatures w14:val="standardContextual"/>
        </w:rPr>
      </w:pPr>
      <w:hyperlink w:anchor="_Toc151994624" w:history="1">
        <w:r w:rsidRPr="00E51405">
          <w:rPr>
            <w:rStyle w:val="afe"/>
            <w:noProof/>
            <w:sz w:val="28"/>
            <w:szCs w:val="28"/>
          </w:rPr>
          <w:t>7.</w:t>
        </w:r>
        <w:r w:rsidRPr="00E51405">
          <w:rPr>
            <w:rFonts w:asciiTheme="minorHAnsi" w:eastAsiaTheme="minorEastAsia" w:hAnsiTheme="minorHAnsi" w:cstheme="minorBidi"/>
            <w:noProof/>
            <w:kern w:val="2"/>
            <w:sz w:val="28"/>
            <w:szCs w:val="28"/>
            <w14:ligatures w14:val="standardContextual"/>
          </w:rPr>
          <w:tab/>
        </w:r>
        <w:r w:rsidRPr="00E51405">
          <w:rPr>
            <w:rStyle w:val="afe"/>
            <w:noProof/>
            <w:sz w:val="28"/>
            <w:szCs w:val="28"/>
          </w:rPr>
          <w:t>Межбюджетные отношения.</w:t>
        </w:r>
        <w:r w:rsidRPr="00E51405">
          <w:rPr>
            <w:noProof/>
            <w:webHidden/>
            <w:sz w:val="28"/>
            <w:szCs w:val="28"/>
          </w:rPr>
          <w:tab/>
        </w:r>
        <w:r w:rsidRPr="00E51405">
          <w:rPr>
            <w:noProof/>
            <w:webHidden/>
            <w:sz w:val="28"/>
            <w:szCs w:val="28"/>
          </w:rPr>
          <w:fldChar w:fldCharType="begin"/>
        </w:r>
        <w:r w:rsidRPr="00E51405">
          <w:rPr>
            <w:noProof/>
            <w:webHidden/>
            <w:sz w:val="28"/>
            <w:szCs w:val="28"/>
          </w:rPr>
          <w:instrText xml:space="preserve"> PAGEREF _Toc151994624 \h </w:instrText>
        </w:r>
        <w:r w:rsidRPr="00E51405">
          <w:rPr>
            <w:noProof/>
            <w:webHidden/>
            <w:sz w:val="28"/>
            <w:szCs w:val="28"/>
          </w:rPr>
        </w:r>
        <w:r w:rsidRPr="00E51405">
          <w:rPr>
            <w:noProof/>
            <w:webHidden/>
            <w:sz w:val="28"/>
            <w:szCs w:val="28"/>
          </w:rPr>
          <w:fldChar w:fldCharType="separate"/>
        </w:r>
        <w:r w:rsidRPr="00E51405">
          <w:rPr>
            <w:noProof/>
            <w:webHidden/>
            <w:sz w:val="28"/>
            <w:szCs w:val="28"/>
          </w:rPr>
          <w:t>44</w:t>
        </w:r>
        <w:r w:rsidRPr="00E51405">
          <w:rPr>
            <w:noProof/>
            <w:webHidden/>
            <w:sz w:val="28"/>
            <w:szCs w:val="28"/>
          </w:rPr>
          <w:fldChar w:fldCharType="end"/>
        </w:r>
      </w:hyperlink>
    </w:p>
    <w:p w14:paraId="11D8E0F6" w14:textId="41EB34FB" w:rsidR="00E51405" w:rsidRPr="00E51405" w:rsidRDefault="00E51405" w:rsidP="00E51405">
      <w:pPr>
        <w:pStyle w:val="35"/>
        <w:tabs>
          <w:tab w:val="left" w:pos="880"/>
          <w:tab w:val="right" w:leader="dot" w:pos="9769"/>
        </w:tabs>
        <w:spacing w:line="360" w:lineRule="auto"/>
        <w:rPr>
          <w:rFonts w:asciiTheme="minorHAnsi" w:eastAsiaTheme="minorEastAsia" w:hAnsiTheme="minorHAnsi" w:cstheme="minorBidi"/>
          <w:noProof/>
          <w:kern w:val="2"/>
          <w:sz w:val="28"/>
          <w:szCs w:val="28"/>
          <w14:ligatures w14:val="standardContextual"/>
        </w:rPr>
      </w:pPr>
      <w:hyperlink w:anchor="_Toc151994625" w:history="1">
        <w:r w:rsidRPr="00E51405">
          <w:rPr>
            <w:rStyle w:val="afe"/>
            <w:noProof/>
            <w:sz w:val="28"/>
            <w:szCs w:val="28"/>
          </w:rPr>
          <w:t>8.</w:t>
        </w:r>
        <w:r w:rsidRPr="00E51405">
          <w:rPr>
            <w:rFonts w:asciiTheme="minorHAnsi" w:eastAsiaTheme="minorEastAsia" w:hAnsiTheme="minorHAnsi" w:cstheme="minorBidi"/>
            <w:noProof/>
            <w:kern w:val="2"/>
            <w:sz w:val="28"/>
            <w:szCs w:val="28"/>
            <w14:ligatures w14:val="standardContextual"/>
          </w:rPr>
          <w:tab/>
        </w:r>
        <w:r w:rsidRPr="00E51405">
          <w:rPr>
            <w:rStyle w:val="afe"/>
            <w:noProof/>
            <w:sz w:val="28"/>
            <w:szCs w:val="28"/>
          </w:rPr>
          <w:t>Источники финансирования дефицита районного бюджета на 2024 год и плановый период 2025 и 2026 годов.</w:t>
        </w:r>
        <w:r w:rsidRPr="00E51405">
          <w:rPr>
            <w:noProof/>
            <w:webHidden/>
            <w:sz w:val="28"/>
            <w:szCs w:val="28"/>
          </w:rPr>
          <w:tab/>
        </w:r>
        <w:r w:rsidRPr="00E51405">
          <w:rPr>
            <w:noProof/>
            <w:webHidden/>
            <w:sz w:val="28"/>
            <w:szCs w:val="28"/>
          </w:rPr>
          <w:fldChar w:fldCharType="begin"/>
        </w:r>
        <w:r w:rsidRPr="00E51405">
          <w:rPr>
            <w:noProof/>
            <w:webHidden/>
            <w:sz w:val="28"/>
            <w:szCs w:val="28"/>
          </w:rPr>
          <w:instrText xml:space="preserve"> PAGEREF _Toc151994625 \h </w:instrText>
        </w:r>
        <w:r w:rsidRPr="00E51405">
          <w:rPr>
            <w:noProof/>
            <w:webHidden/>
            <w:sz w:val="28"/>
            <w:szCs w:val="28"/>
          </w:rPr>
        </w:r>
        <w:r w:rsidRPr="00E51405">
          <w:rPr>
            <w:noProof/>
            <w:webHidden/>
            <w:sz w:val="28"/>
            <w:szCs w:val="28"/>
          </w:rPr>
          <w:fldChar w:fldCharType="separate"/>
        </w:r>
        <w:r w:rsidRPr="00E51405">
          <w:rPr>
            <w:noProof/>
            <w:webHidden/>
            <w:sz w:val="28"/>
            <w:szCs w:val="28"/>
          </w:rPr>
          <w:t>45</w:t>
        </w:r>
        <w:r w:rsidRPr="00E51405">
          <w:rPr>
            <w:noProof/>
            <w:webHidden/>
            <w:sz w:val="28"/>
            <w:szCs w:val="28"/>
          </w:rPr>
          <w:fldChar w:fldCharType="end"/>
        </w:r>
      </w:hyperlink>
    </w:p>
    <w:p w14:paraId="483AF244" w14:textId="08C6ACC0" w:rsidR="00E51405" w:rsidRPr="00E51405" w:rsidRDefault="00E51405" w:rsidP="00E51405">
      <w:pPr>
        <w:pStyle w:val="35"/>
        <w:tabs>
          <w:tab w:val="left" w:pos="880"/>
          <w:tab w:val="right" w:leader="dot" w:pos="9769"/>
        </w:tabs>
        <w:spacing w:line="360" w:lineRule="auto"/>
        <w:rPr>
          <w:rFonts w:asciiTheme="minorHAnsi" w:eastAsiaTheme="minorEastAsia" w:hAnsiTheme="minorHAnsi" w:cstheme="minorBidi"/>
          <w:noProof/>
          <w:kern w:val="2"/>
          <w:sz w:val="28"/>
          <w:szCs w:val="28"/>
          <w14:ligatures w14:val="standardContextual"/>
        </w:rPr>
      </w:pPr>
      <w:hyperlink w:anchor="_Toc151994626" w:history="1">
        <w:r w:rsidRPr="00E51405">
          <w:rPr>
            <w:rStyle w:val="afe"/>
            <w:noProof/>
            <w:sz w:val="28"/>
            <w:szCs w:val="28"/>
          </w:rPr>
          <w:t>9.</w:t>
        </w:r>
        <w:r w:rsidRPr="00E51405">
          <w:rPr>
            <w:rFonts w:asciiTheme="minorHAnsi" w:eastAsiaTheme="minorEastAsia" w:hAnsiTheme="minorHAnsi" w:cstheme="minorBidi"/>
            <w:noProof/>
            <w:kern w:val="2"/>
            <w:sz w:val="28"/>
            <w:szCs w:val="28"/>
            <w14:ligatures w14:val="standardContextual"/>
          </w:rPr>
          <w:tab/>
        </w:r>
        <w:r w:rsidRPr="00E51405">
          <w:rPr>
            <w:rStyle w:val="afe"/>
            <w:noProof/>
            <w:sz w:val="28"/>
            <w:szCs w:val="28"/>
          </w:rPr>
          <w:t>Муниципальный долг</w:t>
        </w:r>
        <w:r w:rsidRPr="00E51405">
          <w:rPr>
            <w:noProof/>
            <w:webHidden/>
            <w:sz w:val="28"/>
            <w:szCs w:val="28"/>
          </w:rPr>
          <w:tab/>
        </w:r>
        <w:r w:rsidRPr="00E51405">
          <w:rPr>
            <w:noProof/>
            <w:webHidden/>
            <w:sz w:val="28"/>
            <w:szCs w:val="28"/>
          </w:rPr>
          <w:fldChar w:fldCharType="begin"/>
        </w:r>
        <w:r w:rsidRPr="00E51405">
          <w:rPr>
            <w:noProof/>
            <w:webHidden/>
            <w:sz w:val="28"/>
            <w:szCs w:val="28"/>
          </w:rPr>
          <w:instrText xml:space="preserve"> PAGEREF _Toc151994626 \h </w:instrText>
        </w:r>
        <w:r w:rsidRPr="00E51405">
          <w:rPr>
            <w:noProof/>
            <w:webHidden/>
            <w:sz w:val="28"/>
            <w:szCs w:val="28"/>
          </w:rPr>
        </w:r>
        <w:r w:rsidRPr="00E51405">
          <w:rPr>
            <w:noProof/>
            <w:webHidden/>
            <w:sz w:val="28"/>
            <w:szCs w:val="28"/>
          </w:rPr>
          <w:fldChar w:fldCharType="separate"/>
        </w:r>
        <w:r w:rsidRPr="00E51405">
          <w:rPr>
            <w:noProof/>
            <w:webHidden/>
            <w:sz w:val="28"/>
            <w:szCs w:val="28"/>
          </w:rPr>
          <w:t>46</w:t>
        </w:r>
        <w:r w:rsidRPr="00E51405">
          <w:rPr>
            <w:noProof/>
            <w:webHidden/>
            <w:sz w:val="28"/>
            <w:szCs w:val="28"/>
          </w:rPr>
          <w:fldChar w:fldCharType="end"/>
        </w:r>
      </w:hyperlink>
    </w:p>
    <w:p w14:paraId="186CFDB0" w14:textId="08BC2725" w:rsidR="00E51405" w:rsidRPr="00E51405" w:rsidRDefault="00E51405" w:rsidP="00E51405">
      <w:pPr>
        <w:pStyle w:val="35"/>
        <w:tabs>
          <w:tab w:val="right" w:leader="dot" w:pos="9769"/>
        </w:tabs>
        <w:spacing w:line="360" w:lineRule="auto"/>
        <w:rPr>
          <w:rFonts w:asciiTheme="minorHAnsi" w:eastAsiaTheme="minorEastAsia" w:hAnsiTheme="minorHAnsi" w:cstheme="minorBidi"/>
          <w:noProof/>
          <w:kern w:val="2"/>
          <w:sz w:val="28"/>
          <w:szCs w:val="28"/>
          <w14:ligatures w14:val="standardContextual"/>
        </w:rPr>
      </w:pPr>
      <w:hyperlink w:anchor="_Toc151994627" w:history="1">
        <w:r w:rsidRPr="00E51405">
          <w:rPr>
            <w:rStyle w:val="afe"/>
            <w:noProof/>
            <w:sz w:val="28"/>
            <w:szCs w:val="28"/>
          </w:rPr>
          <w:t>10. Выводы и предложения.</w:t>
        </w:r>
        <w:r w:rsidRPr="00E51405">
          <w:rPr>
            <w:noProof/>
            <w:webHidden/>
            <w:sz w:val="28"/>
            <w:szCs w:val="28"/>
          </w:rPr>
          <w:tab/>
        </w:r>
        <w:r w:rsidRPr="00E51405">
          <w:rPr>
            <w:noProof/>
            <w:webHidden/>
            <w:sz w:val="28"/>
            <w:szCs w:val="28"/>
          </w:rPr>
          <w:fldChar w:fldCharType="begin"/>
        </w:r>
        <w:r w:rsidRPr="00E51405">
          <w:rPr>
            <w:noProof/>
            <w:webHidden/>
            <w:sz w:val="28"/>
            <w:szCs w:val="28"/>
          </w:rPr>
          <w:instrText xml:space="preserve"> PAGEREF _Toc151994627 \h </w:instrText>
        </w:r>
        <w:r w:rsidRPr="00E51405">
          <w:rPr>
            <w:noProof/>
            <w:webHidden/>
            <w:sz w:val="28"/>
            <w:szCs w:val="28"/>
          </w:rPr>
        </w:r>
        <w:r w:rsidRPr="00E51405">
          <w:rPr>
            <w:noProof/>
            <w:webHidden/>
            <w:sz w:val="28"/>
            <w:szCs w:val="28"/>
          </w:rPr>
          <w:fldChar w:fldCharType="separate"/>
        </w:r>
        <w:r w:rsidRPr="00E51405">
          <w:rPr>
            <w:noProof/>
            <w:webHidden/>
            <w:sz w:val="28"/>
            <w:szCs w:val="28"/>
          </w:rPr>
          <w:t>48</w:t>
        </w:r>
        <w:r w:rsidRPr="00E51405">
          <w:rPr>
            <w:noProof/>
            <w:webHidden/>
            <w:sz w:val="28"/>
            <w:szCs w:val="28"/>
          </w:rPr>
          <w:fldChar w:fldCharType="end"/>
        </w:r>
      </w:hyperlink>
    </w:p>
    <w:p w14:paraId="11CC0BA2" w14:textId="284CFA64" w:rsidR="0024557A" w:rsidRPr="00B56A01" w:rsidRDefault="0024557A">
      <w:pPr>
        <w:rPr>
          <w:color w:val="FF0000"/>
        </w:rPr>
      </w:pPr>
      <w:r w:rsidRPr="00B56A01">
        <w:rPr>
          <w:b/>
          <w:bCs/>
        </w:rPr>
        <w:fldChar w:fldCharType="end"/>
      </w:r>
    </w:p>
    <w:p w14:paraId="5BE6EE16" w14:textId="77777777" w:rsidR="007654C1" w:rsidRPr="00B56A01" w:rsidRDefault="007654C1" w:rsidP="00575F6E">
      <w:pPr>
        <w:spacing w:line="276" w:lineRule="auto"/>
        <w:jc w:val="center"/>
        <w:rPr>
          <w:noProof/>
          <w:color w:val="FF0000"/>
        </w:rPr>
      </w:pPr>
    </w:p>
    <w:p w14:paraId="4548B096" w14:textId="77777777" w:rsidR="007654C1" w:rsidRPr="00B56A01" w:rsidRDefault="007654C1" w:rsidP="00575F6E">
      <w:pPr>
        <w:spacing w:line="276" w:lineRule="auto"/>
        <w:jc w:val="center"/>
        <w:rPr>
          <w:noProof/>
          <w:color w:val="FF0000"/>
        </w:rPr>
      </w:pPr>
    </w:p>
    <w:p w14:paraId="10AB483B" w14:textId="77777777" w:rsidR="007654C1" w:rsidRPr="00B56A01" w:rsidRDefault="007654C1" w:rsidP="00575F6E">
      <w:pPr>
        <w:spacing w:line="276" w:lineRule="auto"/>
        <w:jc w:val="center"/>
        <w:rPr>
          <w:noProof/>
          <w:color w:val="FF0000"/>
        </w:rPr>
      </w:pPr>
    </w:p>
    <w:p w14:paraId="15FEBBD4" w14:textId="77777777" w:rsidR="00B56A01" w:rsidRPr="00B56A01" w:rsidRDefault="00B56A01" w:rsidP="00575F6E">
      <w:pPr>
        <w:spacing w:line="276" w:lineRule="auto"/>
        <w:jc w:val="center"/>
        <w:rPr>
          <w:noProof/>
          <w:color w:val="FF0000"/>
        </w:rPr>
      </w:pPr>
    </w:p>
    <w:p w14:paraId="687876ED" w14:textId="77777777" w:rsidR="00B56A01" w:rsidRPr="00B56A01" w:rsidRDefault="00B56A01" w:rsidP="00575F6E">
      <w:pPr>
        <w:spacing w:line="276" w:lineRule="auto"/>
        <w:jc w:val="center"/>
        <w:rPr>
          <w:noProof/>
          <w:color w:val="FF0000"/>
        </w:rPr>
      </w:pPr>
    </w:p>
    <w:p w14:paraId="707743CD" w14:textId="77777777" w:rsidR="00B56A01" w:rsidRPr="00B56A01" w:rsidRDefault="00B56A01" w:rsidP="00575F6E">
      <w:pPr>
        <w:spacing w:line="276" w:lineRule="auto"/>
        <w:jc w:val="center"/>
        <w:rPr>
          <w:noProof/>
          <w:color w:val="FF0000"/>
        </w:rPr>
      </w:pPr>
    </w:p>
    <w:p w14:paraId="2A710A48" w14:textId="77777777" w:rsidR="00B56A01" w:rsidRPr="00B56A01" w:rsidRDefault="00B56A01" w:rsidP="00575F6E">
      <w:pPr>
        <w:spacing w:line="276" w:lineRule="auto"/>
        <w:jc w:val="center"/>
        <w:rPr>
          <w:noProof/>
          <w:color w:val="FF0000"/>
        </w:rPr>
      </w:pPr>
    </w:p>
    <w:p w14:paraId="4DA43AE8" w14:textId="77777777" w:rsidR="00B56A01" w:rsidRPr="00B56A01" w:rsidRDefault="00B56A01" w:rsidP="00575F6E">
      <w:pPr>
        <w:spacing w:line="276" w:lineRule="auto"/>
        <w:jc w:val="center"/>
        <w:rPr>
          <w:noProof/>
          <w:color w:val="FF0000"/>
        </w:rPr>
      </w:pPr>
    </w:p>
    <w:p w14:paraId="3074AC73" w14:textId="77777777" w:rsidR="00B56A01" w:rsidRPr="00B56A01" w:rsidRDefault="00B56A01" w:rsidP="00575F6E">
      <w:pPr>
        <w:spacing w:line="276" w:lineRule="auto"/>
        <w:jc w:val="center"/>
        <w:rPr>
          <w:noProof/>
          <w:color w:val="FF0000"/>
        </w:rPr>
      </w:pPr>
    </w:p>
    <w:p w14:paraId="07088D46" w14:textId="77777777" w:rsidR="00B56A01" w:rsidRPr="00B56A01" w:rsidRDefault="00B56A01" w:rsidP="00575F6E">
      <w:pPr>
        <w:spacing w:line="276" w:lineRule="auto"/>
        <w:jc w:val="center"/>
        <w:rPr>
          <w:noProof/>
          <w:color w:val="FF0000"/>
        </w:rPr>
      </w:pPr>
    </w:p>
    <w:p w14:paraId="6E207392" w14:textId="77777777" w:rsidR="00B56A01" w:rsidRPr="00B56A01" w:rsidRDefault="00B56A01" w:rsidP="00575F6E">
      <w:pPr>
        <w:spacing w:line="276" w:lineRule="auto"/>
        <w:jc w:val="center"/>
        <w:rPr>
          <w:noProof/>
          <w:color w:val="FF0000"/>
        </w:rPr>
      </w:pPr>
    </w:p>
    <w:p w14:paraId="6DFE8A45" w14:textId="77777777" w:rsidR="00B56A01" w:rsidRPr="00B56A01" w:rsidRDefault="00B56A01" w:rsidP="00575F6E">
      <w:pPr>
        <w:spacing w:line="276" w:lineRule="auto"/>
        <w:jc w:val="center"/>
        <w:rPr>
          <w:noProof/>
          <w:color w:val="FF0000"/>
        </w:rPr>
      </w:pPr>
    </w:p>
    <w:p w14:paraId="590B5800" w14:textId="77777777" w:rsidR="00B56A01" w:rsidRPr="00B56A01" w:rsidRDefault="00B56A01" w:rsidP="00575F6E">
      <w:pPr>
        <w:spacing w:line="276" w:lineRule="auto"/>
        <w:jc w:val="center"/>
        <w:rPr>
          <w:noProof/>
          <w:color w:val="FF0000"/>
        </w:rPr>
      </w:pPr>
    </w:p>
    <w:p w14:paraId="233BD73C" w14:textId="77777777" w:rsidR="00B56A01" w:rsidRPr="00B56A01" w:rsidRDefault="00B56A01" w:rsidP="00575F6E">
      <w:pPr>
        <w:spacing w:line="276" w:lineRule="auto"/>
        <w:jc w:val="center"/>
        <w:rPr>
          <w:noProof/>
          <w:color w:val="FF0000"/>
        </w:rPr>
      </w:pPr>
    </w:p>
    <w:p w14:paraId="49BCED77" w14:textId="77777777" w:rsidR="00B56A01" w:rsidRPr="00B56A01" w:rsidRDefault="00B56A01" w:rsidP="00575F6E">
      <w:pPr>
        <w:spacing w:line="276" w:lineRule="auto"/>
        <w:jc w:val="center"/>
        <w:rPr>
          <w:noProof/>
          <w:color w:val="FF0000"/>
        </w:rPr>
      </w:pPr>
    </w:p>
    <w:p w14:paraId="6FEED1CF" w14:textId="77777777" w:rsidR="007654C1" w:rsidRPr="00B56A01" w:rsidRDefault="007654C1" w:rsidP="00575F6E">
      <w:pPr>
        <w:spacing w:line="276" w:lineRule="auto"/>
        <w:jc w:val="center"/>
        <w:rPr>
          <w:noProof/>
          <w:color w:val="FF0000"/>
        </w:rPr>
      </w:pPr>
    </w:p>
    <w:p w14:paraId="37F3DB66" w14:textId="77777777" w:rsidR="007654C1" w:rsidRPr="00B56A01" w:rsidRDefault="007654C1" w:rsidP="00575F6E">
      <w:pPr>
        <w:jc w:val="center"/>
        <w:rPr>
          <w:b/>
          <w:color w:val="FF0000"/>
          <w:sz w:val="28"/>
          <w:szCs w:val="28"/>
        </w:rPr>
      </w:pPr>
    </w:p>
    <w:p w14:paraId="2134B2CC" w14:textId="77777777" w:rsidR="007654C1" w:rsidRPr="00B56A01" w:rsidRDefault="007654C1" w:rsidP="00575F6E">
      <w:pPr>
        <w:jc w:val="center"/>
        <w:rPr>
          <w:b/>
          <w:color w:val="FF0000"/>
          <w:sz w:val="28"/>
          <w:szCs w:val="28"/>
        </w:rPr>
      </w:pPr>
    </w:p>
    <w:p w14:paraId="7DBBEE4F" w14:textId="77777777" w:rsidR="00575F6E" w:rsidRPr="00B56A01" w:rsidRDefault="00575F6E" w:rsidP="00B0267C">
      <w:pPr>
        <w:pStyle w:val="3"/>
        <w:numPr>
          <w:ilvl w:val="0"/>
          <w:numId w:val="11"/>
        </w:numPr>
      </w:pPr>
      <w:bookmarkStart w:id="0" w:name="_Toc151994604"/>
      <w:r w:rsidRPr="00B56A01">
        <w:lastRenderedPageBreak/>
        <w:t>Общие положения</w:t>
      </w:r>
      <w:r w:rsidR="00204724" w:rsidRPr="00B56A01">
        <w:t>.</w:t>
      </w:r>
      <w:bookmarkEnd w:id="0"/>
    </w:p>
    <w:p w14:paraId="2DB2415D" w14:textId="77777777" w:rsidR="00575F6E" w:rsidRPr="00B56A01" w:rsidRDefault="00575F6E" w:rsidP="00575F6E">
      <w:pPr>
        <w:jc w:val="center"/>
        <w:rPr>
          <w:b/>
          <w:sz w:val="28"/>
          <w:szCs w:val="28"/>
        </w:rPr>
      </w:pPr>
    </w:p>
    <w:p w14:paraId="2A825F95" w14:textId="77777777" w:rsidR="00575F6E" w:rsidRPr="00B56A01" w:rsidRDefault="00575F6E" w:rsidP="00B56A01">
      <w:pPr>
        <w:spacing w:line="276" w:lineRule="auto"/>
        <w:jc w:val="both"/>
        <w:rPr>
          <w:sz w:val="28"/>
          <w:szCs w:val="28"/>
        </w:rPr>
      </w:pPr>
      <w:r w:rsidRPr="00B56A01">
        <w:rPr>
          <w:color w:val="FF0000"/>
          <w:sz w:val="28"/>
          <w:szCs w:val="28"/>
        </w:rPr>
        <w:tab/>
      </w:r>
      <w:r w:rsidRPr="00B56A01">
        <w:rPr>
          <w:sz w:val="28"/>
          <w:szCs w:val="28"/>
        </w:rPr>
        <w:t xml:space="preserve">Заключение Контрольно-счётной комиссии Добринского муниципального района </w:t>
      </w:r>
      <w:r w:rsidR="002D14C3" w:rsidRPr="00B56A01">
        <w:rPr>
          <w:sz w:val="28"/>
          <w:szCs w:val="28"/>
        </w:rPr>
        <w:t xml:space="preserve">(далее – Контрольно-счётная комиссия) </w:t>
      </w:r>
      <w:r w:rsidRPr="00B56A01">
        <w:rPr>
          <w:sz w:val="28"/>
          <w:szCs w:val="28"/>
        </w:rPr>
        <w:t xml:space="preserve">на проект </w:t>
      </w:r>
      <w:r w:rsidR="005A289E" w:rsidRPr="00B56A01">
        <w:rPr>
          <w:sz w:val="28"/>
          <w:szCs w:val="28"/>
        </w:rPr>
        <w:t xml:space="preserve">решения «О </w:t>
      </w:r>
      <w:r w:rsidRPr="00B56A01">
        <w:rPr>
          <w:sz w:val="28"/>
          <w:szCs w:val="28"/>
        </w:rPr>
        <w:t>районно</w:t>
      </w:r>
      <w:r w:rsidR="005A289E" w:rsidRPr="00B56A01">
        <w:rPr>
          <w:sz w:val="28"/>
          <w:szCs w:val="28"/>
        </w:rPr>
        <w:t>м</w:t>
      </w:r>
      <w:r w:rsidRPr="00B56A01">
        <w:rPr>
          <w:sz w:val="28"/>
          <w:szCs w:val="28"/>
        </w:rPr>
        <w:t xml:space="preserve"> бюджет</w:t>
      </w:r>
      <w:r w:rsidR="005A289E" w:rsidRPr="00B56A01">
        <w:rPr>
          <w:sz w:val="28"/>
          <w:szCs w:val="28"/>
        </w:rPr>
        <w:t>е</w:t>
      </w:r>
      <w:r w:rsidRPr="00B56A01">
        <w:rPr>
          <w:sz w:val="28"/>
          <w:szCs w:val="28"/>
        </w:rPr>
        <w:t xml:space="preserve"> 20</w:t>
      </w:r>
      <w:r w:rsidR="00787CD8" w:rsidRPr="00B56A01">
        <w:rPr>
          <w:sz w:val="28"/>
          <w:szCs w:val="28"/>
        </w:rPr>
        <w:t>2</w:t>
      </w:r>
      <w:r w:rsidR="00B56A01" w:rsidRPr="00B56A01">
        <w:rPr>
          <w:sz w:val="28"/>
          <w:szCs w:val="28"/>
        </w:rPr>
        <w:t>4</w:t>
      </w:r>
      <w:r w:rsidRPr="00B56A01">
        <w:rPr>
          <w:sz w:val="28"/>
          <w:szCs w:val="28"/>
        </w:rPr>
        <w:t xml:space="preserve"> год и на плановый период 20</w:t>
      </w:r>
      <w:r w:rsidR="00787CD8" w:rsidRPr="00B56A01">
        <w:rPr>
          <w:sz w:val="28"/>
          <w:szCs w:val="28"/>
        </w:rPr>
        <w:t>2</w:t>
      </w:r>
      <w:r w:rsidR="00B56A01" w:rsidRPr="00B56A01">
        <w:rPr>
          <w:sz w:val="28"/>
          <w:szCs w:val="28"/>
        </w:rPr>
        <w:t>5</w:t>
      </w:r>
      <w:r w:rsidRPr="00B56A01">
        <w:rPr>
          <w:sz w:val="28"/>
          <w:szCs w:val="28"/>
        </w:rPr>
        <w:t xml:space="preserve"> и 202</w:t>
      </w:r>
      <w:r w:rsidR="00B56A01" w:rsidRPr="00B56A01">
        <w:rPr>
          <w:sz w:val="28"/>
          <w:szCs w:val="28"/>
        </w:rPr>
        <w:t>6</w:t>
      </w:r>
      <w:r w:rsidRPr="00B56A01">
        <w:rPr>
          <w:sz w:val="28"/>
          <w:szCs w:val="28"/>
        </w:rPr>
        <w:t xml:space="preserve"> годов (далее </w:t>
      </w:r>
      <w:r w:rsidR="005A289E" w:rsidRPr="00B56A01">
        <w:rPr>
          <w:sz w:val="28"/>
          <w:szCs w:val="28"/>
        </w:rPr>
        <w:t xml:space="preserve">– </w:t>
      </w:r>
      <w:r w:rsidR="008C6C94" w:rsidRPr="00B56A01">
        <w:rPr>
          <w:sz w:val="28"/>
          <w:szCs w:val="28"/>
        </w:rPr>
        <w:t>П</w:t>
      </w:r>
      <w:r w:rsidR="005A289E" w:rsidRPr="00B56A01">
        <w:rPr>
          <w:sz w:val="28"/>
          <w:szCs w:val="28"/>
        </w:rPr>
        <w:t>роект бюджета</w:t>
      </w:r>
      <w:r w:rsidRPr="00B56A01">
        <w:rPr>
          <w:sz w:val="28"/>
          <w:szCs w:val="28"/>
        </w:rPr>
        <w:t xml:space="preserve">) подготовлено в соответствии с Бюджетным кодексом Российской Федерации, </w:t>
      </w:r>
      <w:r w:rsidR="00787CD8" w:rsidRPr="00B56A01">
        <w:rPr>
          <w:sz w:val="28"/>
          <w:szCs w:val="28"/>
        </w:rPr>
        <w:t xml:space="preserve">Федеральным законом от 07.02.2011г. №6-ФЗ «Об общих принципах организации и деятельности контрольно-счетных органов субъектов Российской Федерации и муниципальных образований», Уставом Добринского муниципального района, </w:t>
      </w:r>
      <w:r w:rsidRPr="00B56A01">
        <w:rPr>
          <w:sz w:val="28"/>
          <w:szCs w:val="28"/>
        </w:rPr>
        <w:t xml:space="preserve">Положением «О бюджетном процессе в Добринском районе» принятого решением Совета депутатов </w:t>
      </w:r>
      <w:r w:rsidR="000F7F25" w:rsidRPr="00B56A01">
        <w:rPr>
          <w:sz w:val="28"/>
          <w:szCs w:val="28"/>
        </w:rPr>
        <w:t>Добринского муниципального района</w:t>
      </w:r>
      <w:r w:rsidRPr="00B56A01">
        <w:rPr>
          <w:sz w:val="28"/>
          <w:szCs w:val="28"/>
        </w:rPr>
        <w:t xml:space="preserve"> от</w:t>
      </w:r>
      <w:r w:rsidR="006E4E85" w:rsidRPr="00B56A01">
        <w:rPr>
          <w:sz w:val="28"/>
          <w:szCs w:val="28"/>
        </w:rPr>
        <w:t xml:space="preserve"> </w:t>
      </w:r>
      <w:r w:rsidR="002D14C3" w:rsidRPr="00B56A01">
        <w:rPr>
          <w:sz w:val="28"/>
          <w:szCs w:val="28"/>
        </w:rPr>
        <w:t>23.06.</w:t>
      </w:r>
      <w:r w:rsidRPr="00B56A01">
        <w:rPr>
          <w:sz w:val="28"/>
          <w:szCs w:val="28"/>
        </w:rPr>
        <w:t>20</w:t>
      </w:r>
      <w:r w:rsidR="002D14C3" w:rsidRPr="00B56A01">
        <w:rPr>
          <w:sz w:val="28"/>
          <w:szCs w:val="28"/>
        </w:rPr>
        <w:t>20</w:t>
      </w:r>
      <w:r w:rsidRPr="00B56A01">
        <w:rPr>
          <w:sz w:val="28"/>
          <w:szCs w:val="28"/>
        </w:rPr>
        <w:t>г. №</w:t>
      </w:r>
      <w:r w:rsidR="002D14C3" w:rsidRPr="00B56A01">
        <w:rPr>
          <w:sz w:val="28"/>
          <w:szCs w:val="28"/>
        </w:rPr>
        <w:t>342</w:t>
      </w:r>
      <w:r w:rsidRPr="00B56A01">
        <w:rPr>
          <w:sz w:val="28"/>
          <w:szCs w:val="28"/>
        </w:rPr>
        <w:t>-рс, Положени</w:t>
      </w:r>
      <w:r w:rsidR="00787CD8" w:rsidRPr="00B56A01">
        <w:rPr>
          <w:sz w:val="28"/>
          <w:szCs w:val="28"/>
        </w:rPr>
        <w:t>ем</w:t>
      </w:r>
      <w:r w:rsidRPr="00B56A01">
        <w:rPr>
          <w:sz w:val="28"/>
          <w:szCs w:val="28"/>
        </w:rPr>
        <w:t xml:space="preserve"> «О Контрольно-счетной комиссии Добринского муниципального района Липецкой области»</w:t>
      </w:r>
      <w:r w:rsidR="00E621A6" w:rsidRPr="00B56A01">
        <w:rPr>
          <w:sz w:val="28"/>
          <w:szCs w:val="28"/>
        </w:rPr>
        <w:t xml:space="preserve"> принятого решением Совета депутатов Добринского муниципального района от 04.03.2022г. №121-рс</w:t>
      </w:r>
      <w:r w:rsidRPr="00B56A01">
        <w:rPr>
          <w:sz w:val="28"/>
          <w:szCs w:val="28"/>
        </w:rPr>
        <w:t>, на основании стандарта муниципального финансового контроля СФК 4/2017 «Предварительный контроль формирования бюджета».</w:t>
      </w:r>
    </w:p>
    <w:p w14:paraId="6699A5F4" w14:textId="77777777" w:rsidR="009D0C72" w:rsidRPr="00B56A01" w:rsidRDefault="00DA2636" w:rsidP="00B56A01">
      <w:pPr>
        <w:spacing w:after="240" w:line="276" w:lineRule="auto"/>
        <w:ind w:firstLine="709"/>
        <w:jc w:val="both"/>
        <w:rPr>
          <w:sz w:val="28"/>
          <w:szCs w:val="28"/>
        </w:rPr>
      </w:pPr>
      <w:r w:rsidRPr="00B56A01">
        <w:rPr>
          <w:sz w:val="28"/>
          <w:szCs w:val="28"/>
        </w:rPr>
        <w:t>При подготовке заключения</w:t>
      </w:r>
      <w:r w:rsidR="002D14C3" w:rsidRPr="00B56A01">
        <w:rPr>
          <w:sz w:val="28"/>
          <w:szCs w:val="28"/>
        </w:rPr>
        <w:t xml:space="preserve"> Контрольно-счётная комиссия учитывала необходимость</w:t>
      </w:r>
      <w:r w:rsidRPr="00B56A01">
        <w:rPr>
          <w:sz w:val="28"/>
          <w:szCs w:val="28"/>
        </w:rPr>
        <w:t xml:space="preserve"> реализаци</w:t>
      </w:r>
      <w:r w:rsidR="002D14C3" w:rsidRPr="00B56A01">
        <w:rPr>
          <w:sz w:val="28"/>
          <w:szCs w:val="28"/>
        </w:rPr>
        <w:t>и</w:t>
      </w:r>
      <w:r w:rsidRPr="00B56A01">
        <w:rPr>
          <w:sz w:val="28"/>
          <w:szCs w:val="28"/>
        </w:rPr>
        <w:t xml:space="preserve"> положений </w:t>
      </w:r>
      <w:r w:rsidR="002A7212" w:rsidRPr="00B56A01">
        <w:rPr>
          <w:sz w:val="28"/>
          <w:szCs w:val="28"/>
        </w:rPr>
        <w:t>Послани</w:t>
      </w:r>
      <w:r w:rsidR="002D14C3" w:rsidRPr="00B56A01">
        <w:rPr>
          <w:sz w:val="28"/>
          <w:szCs w:val="28"/>
        </w:rPr>
        <w:t>я</w:t>
      </w:r>
      <w:r w:rsidR="002A7212" w:rsidRPr="00B56A01">
        <w:rPr>
          <w:sz w:val="28"/>
          <w:szCs w:val="28"/>
        </w:rPr>
        <w:t xml:space="preserve"> Президента </w:t>
      </w:r>
      <w:r w:rsidR="002D14C3" w:rsidRPr="00B56A01">
        <w:rPr>
          <w:sz w:val="28"/>
          <w:szCs w:val="28"/>
        </w:rPr>
        <w:t xml:space="preserve">РФ </w:t>
      </w:r>
      <w:r w:rsidR="002A7212" w:rsidRPr="00B56A01">
        <w:rPr>
          <w:sz w:val="28"/>
          <w:szCs w:val="28"/>
        </w:rPr>
        <w:t xml:space="preserve">Федеральному Собранию от </w:t>
      </w:r>
      <w:r w:rsidR="00B5799E" w:rsidRPr="00B56A01">
        <w:rPr>
          <w:sz w:val="28"/>
          <w:szCs w:val="28"/>
        </w:rPr>
        <w:t>21</w:t>
      </w:r>
      <w:r w:rsidR="002A7212" w:rsidRPr="00B56A01">
        <w:rPr>
          <w:sz w:val="28"/>
          <w:szCs w:val="28"/>
        </w:rPr>
        <w:t xml:space="preserve"> </w:t>
      </w:r>
      <w:r w:rsidR="00B56A01" w:rsidRPr="00B56A01">
        <w:rPr>
          <w:sz w:val="28"/>
          <w:szCs w:val="28"/>
        </w:rPr>
        <w:t>февраля</w:t>
      </w:r>
      <w:r w:rsidR="002A7212" w:rsidRPr="00B56A01">
        <w:rPr>
          <w:sz w:val="28"/>
          <w:szCs w:val="28"/>
        </w:rPr>
        <w:t xml:space="preserve"> 20</w:t>
      </w:r>
      <w:r w:rsidR="002D14C3" w:rsidRPr="00B56A01">
        <w:rPr>
          <w:sz w:val="28"/>
          <w:szCs w:val="28"/>
        </w:rPr>
        <w:t>2</w:t>
      </w:r>
      <w:r w:rsidR="00B56A01" w:rsidRPr="00B56A01">
        <w:rPr>
          <w:sz w:val="28"/>
          <w:szCs w:val="28"/>
        </w:rPr>
        <w:t>3</w:t>
      </w:r>
      <w:r w:rsidR="002A7212" w:rsidRPr="00B56A01">
        <w:rPr>
          <w:sz w:val="28"/>
          <w:szCs w:val="28"/>
        </w:rPr>
        <w:t xml:space="preserve"> года</w:t>
      </w:r>
      <w:r w:rsidR="002D14C3" w:rsidRPr="00B56A01">
        <w:rPr>
          <w:sz w:val="28"/>
          <w:szCs w:val="28"/>
        </w:rPr>
        <w:t xml:space="preserve">, </w:t>
      </w:r>
      <w:r w:rsidR="002A7212" w:rsidRPr="00B56A01">
        <w:rPr>
          <w:sz w:val="28"/>
          <w:szCs w:val="28"/>
        </w:rPr>
        <w:t xml:space="preserve">Указа Президента </w:t>
      </w:r>
      <w:r w:rsidR="002D14C3" w:rsidRPr="00B56A01">
        <w:rPr>
          <w:sz w:val="28"/>
          <w:szCs w:val="28"/>
        </w:rPr>
        <w:t>РФ</w:t>
      </w:r>
      <w:r w:rsidR="002A7212" w:rsidRPr="00B56A01">
        <w:rPr>
          <w:sz w:val="28"/>
          <w:szCs w:val="28"/>
        </w:rPr>
        <w:t xml:space="preserve"> от 7 мая 2018 года</w:t>
      </w:r>
      <w:r w:rsidR="002D14C3" w:rsidRPr="00B56A01">
        <w:rPr>
          <w:sz w:val="28"/>
          <w:szCs w:val="28"/>
        </w:rPr>
        <w:t xml:space="preserve"> №204 «О национальных и стратегических задачах развития Российской Федерации на период до 2024 года», </w:t>
      </w:r>
      <w:r w:rsidR="009D0C72" w:rsidRPr="00B56A01">
        <w:rPr>
          <w:sz w:val="28"/>
          <w:szCs w:val="28"/>
        </w:rPr>
        <w:t>О</w:t>
      </w:r>
      <w:r w:rsidR="002A7212" w:rsidRPr="00B56A01">
        <w:rPr>
          <w:sz w:val="28"/>
          <w:szCs w:val="28"/>
        </w:rPr>
        <w:t>сновных направлениях бюджетной и налоговой политики</w:t>
      </w:r>
      <w:r w:rsidR="009D0C72" w:rsidRPr="00B56A01">
        <w:rPr>
          <w:sz w:val="28"/>
          <w:szCs w:val="28"/>
        </w:rPr>
        <w:t xml:space="preserve"> Добринского муниципального района на 20</w:t>
      </w:r>
      <w:r w:rsidR="00870D28" w:rsidRPr="00B56A01">
        <w:rPr>
          <w:sz w:val="28"/>
          <w:szCs w:val="28"/>
        </w:rPr>
        <w:t>2</w:t>
      </w:r>
      <w:r w:rsidR="00B56A01" w:rsidRPr="00B56A01">
        <w:rPr>
          <w:sz w:val="28"/>
          <w:szCs w:val="28"/>
        </w:rPr>
        <w:t>4</w:t>
      </w:r>
      <w:r w:rsidR="009D0C72" w:rsidRPr="00B56A01">
        <w:rPr>
          <w:sz w:val="28"/>
          <w:szCs w:val="28"/>
        </w:rPr>
        <w:t xml:space="preserve"> год и на плановый период 202</w:t>
      </w:r>
      <w:r w:rsidR="00B56A01" w:rsidRPr="00B56A01">
        <w:rPr>
          <w:sz w:val="28"/>
          <w:szCs w:val="28"/>
        </w:rPr>
        <w:t>5</w:t>
      </w:r>
      <w:r w:rsidR="009D0C72" w:rsidRPr="00B56A01">
        <w:rPr>
          <w:sz w:val="28"/>
          <w:szCs w:val="28"/>
        </w:rPr>
        <w:t xml:space="preserve"> и 202</w:t>
      </w:r>
      <w:r w:rsidR="00B56A01" w:rsidRPr="00B56A01">
        <w:rPr>
          <w:sz w:val="28"/>
          <w:szCs w:val="28"/>
        </w:rPr>
        <w:t>6</w:t>
      </w:r>
      <w:r w:rsidR="009D0C72" w:rsidRPr="00B56A01">
        <w:rPr>
          <w:sz w:val="28"/>
          <w:szCs w:val="28"/>
        </w:rPr>
        <w:t xml:space="preserve"> годов</w:t>
      </w:r>
      <w:r w:rsidR="002D14C3" w:rsidRPr="00B56A01">
        <w:rPr>
          <w:sz w:val="28"/>
          <w:szCs w:val="28"/>
        </w:rPr>
        <w:t>,</w:t>
      </w:r>
      <w:r w:rsidR="009D0C72" w:rsidRPr="00B56A01">
        <w:rPr>
          <w:sz w:val="28"/>
          <w:szCs w:val="28"/>
        </w:rPr>
        <w:t xml:space="preserve"> </w:t>
      </w:r>
      <w:r w:rsidR="002D14C3" w:rsidRPr="00B56A01">
        <w:rPr>
          <w:sz w:val="28"/>
          <w:szCs w:val="28"/>
        </w:rPr>
        <w:t>п</w:t>
      </w:r>
      <w:r w:rsidR="009D0C72" w:rsidRPr="00B56A01">
        <w:rPr>
          <w:sz w:val="28"/>
          <w:szCs w:val="28"/>
        </w:rPr>
        <w:t>рогнозе социально-экономического развития Добринского муниципального района на 20</w:t>
      </w:r>
      <w:r w:rsidR="00870D28" w:rsidRPr="00B56A01">
        <w:rPr>
          <w:sz w:val="28"/>
          <w:szCs w:val="28"/>
        </w:rPr>
        <w:t>2</w:t>
      </w:r>
      <w:r w:rsidR="00B56A01" w:rsidRPr="00B56A01">
        <w:rPr>
          <w:sz w:val="28"/>
          <w:szCs w:val="28"/>
        </w:rPr>
        <w:t>4</w:t>
      </w:r>
      <w:r w:rsidR="009D0C72" w:rsidRPr="00B56A01">
        <w:rPr>
          <w:sz w:val="28"/>
          <w:szCs w:val="28"/>
        </w:rPr>
        <w:t xml:space="preserve"> год и плановый период 202</w:t>
      </w:r>
      <w:r w:rsidR="00B56A01" w:rsidRPr="00B56A01">
        <w:rPr>
          <w:sz w:val="28"/>
          <w:szCs w:val="28"/>
        </w:rPr>
        <w:t>5</w:t>
      </w:r>
      <w:r w:rsidR="009D0C72" w:rsidRPr="00B56A01">
        <w:rPr>
          <w:sz w:val="28"/>
          <w:szCs w:val="28"/>
        </w:rPr>
        <w:t>-202</w:t>
      </w:r>
      <w:r w:rsidR="00B56A01" w:rsidRPr="00B56A01">
        <w:rPr>
          <w:sz w:val="28"/>
          <w:szCs w:val="28"/>
        </w:rPr>
        <w:t>6</w:t>
      </w:r>
      <w:r w:rsidR="009D0C72" w:rsidRPr="00B56A01">
        <w:rPr>
          <w:sz w:val="28"/>
          <w:szCs w:val="28"/>
        </w:rPr>
        <w:t xml:space="preserve"> годов</w:t>
      </w:r>
      <w:r w:rsidR="002D14C3" w:rsidRPr="00B56A01">
        <w:rPr>
          <w:sz w:val="28"/>
          <w:szCs w:val="28"/>
        </w:rPr>
        <w:t>, других стратегических документов</w:t>
      </w:r>
      <w:r w:rsidR="009D0C72" w:rsidRPr="00B56A01">
        <w:rPr>
          <w:sz w:val="28"/>
          <w:szCs w:val="28"/>
        </w:rPr>
        <w:t>.</w:t>
      </w:r>
    </w:p>
    <w:p w14:paraId="2F805EC7" w14:textId="77777777" w:rsidR="002D14C3" w:rsidRPr="00B56A01" w:rsidRDefault="00204724" w:rsidP="00B0267C">
      <w:pPr>
        <w:pStyle w:val="3"/>
        <w:numPr>
          <w:ilvl w:val="0"/>
          <w:numId w:val="11"/>
        </w:numPr>
      </w:pPr>
      <w:bookmarkStart w:id="1" w:name="_Toc151994605"/>
      <w:r w:rsidRPr="00B56A01">
        <w:t>Соблюдение законодательства при предоставлении проекта бюджета.</w:t>
      </w:r>
      <w:bookmarkEnd w:id="1"/>
    </w:p>
    <w:p w14:paraId="6AC0C9AA" w14:textId="77777777" w:rsidR="00575F6E" w:rsidRPr="00B56A01" w:rsidRDefault="008C6C94" w:rsidP="008C7EB6">
      <w:pPr>
        <w:spacing w:before="240" w:line="276" w:lineRule="auto"/>
        <w:ind w:firstLine="709"/>
        <w:jc w:val="both"/>
        <w:rPr>
          <w:sz w:val="28"/>
          <w:szCs w:val="28"/>
        </w:rPr>
      </w:pPr>
      <w:r w:rsidRPr="00B56A01">
        <w:rPr>
          <w:sz w:val="28"/>
          <w:szCs w:val="28"/>
        </w:rPr>
        <w:t>В Контрольно-счетную комиссию П</w:t>
      </w:r>
      <w:r w:rsidR="00575F6E" w:rsidRPr="00B56A01">
        <w:rPr>
          <w:sz w:val="28"/>
          <w:szCs w:val="28"/>
        </w:rPr>
        <w:t xml:space="preserve">роект </w:t>
      </w:r>
      <w:r w:rsidRPr="00B56A01">
        <w:rPr>
          <w:sz w:val="28"/>
          <w:szCs w:val="28"/>
        </w:rPr>
        <w:t xml:space="preserve">бюджета </w:t>
      </w:r>
      <w:r w:rsidR="00575F6E" w:rsidRPr="00B56A01">
        <w:rPr>
          <w:sz w:val="28"/>
          <w:szCs w:val="28"/>
        </w:rPr>
        <w:t>внесен</w:t>
      </w:r>
      <w:r w:rsidRPr="00B56A01">
        <w:rPr>
          <w:sz w:val="28"/>
          <w:szCs w:val="28"/>
        </w:rPr>
        <w:t xml:space="preserve"> в </w:t>
      </w:r>
      <w:r w:rsidR="00B56A01" w:rsidRPr="00B56A01">
        <w:rPr>
          <w:sz w:val="28"/>
          <w:szCs w:val="28"/>
        </w:rPr>
        <w:t xml:space="preserve">срок, </w:t>
      </w:r>
      <w:r w:rsidR="00575F6E" w:rsidRPr="00B56A01">
        <w:rPr>
          <w:sz w:val="28"/>
          <w:szCs w:val="28"/>
        </w:rPr>
        <w:t>установленн</w:t>
      </w:r>
      <w:r w:rsidRPr="00B56A01">
        <w:rPr>
          <w:sz w:val="28"/>
          <w:szCs w:val="28"/>
        </w:rPr>
        <w:t>ый</w:t>
      </w:r>
      <w:r w:rsidR="00575F6E" w:rsidRPr="00B56A01">
        <w:rPr>
          <w:sz w:val="28"/>
          <w:szCs w:val="28"/>
        </w:rPr>
        <w:t xml:space="preserve"> статьей </w:t>
      </w:r>
      <w:r w:rsidR="00E174C7" w:rsidRPr="00B56A01">
        <w:rPr>
          <w:sz w:val="28"/>
          <w:szCs w:val="28"/>
        </w:rPr>
        <w:t>58</w:t>
      </w:r>
      <w:r w:rsidR="00575F6E" w:rsidRPr="00B56A01">
        <w:rPr>
          <w:sz w:val="28"/>
          <w:szCs w:val="28"/>
        </w:rPr>
        <w:t xml:space="preserve"> </w:t>
      </w:r>
      <w:r w:rsidRPr="00B56A01">
        <w:rPr>
          <w:sz w:val="28"/>
          <w:szCs w:val="28"/>
        </w:rPr>
        <w:t>Положением «О бюджетном процессе в Добринском районе»</w:t>
      </w:r>
      <w:r w:rsidR="00575F6E" w:rsidRPr="00B56A01">
        <w:rPr>
          <w:sz w:val="28"/>
          <w:szCs w:val="28"/>
        </w:rPr>
        <w:t>.</w:t>
      </w:r>
    </w:p>
    <w:p w14:paraId="010562A4" w14:textId="77777777" w:rsidR="00575F6E" w:rsidRPr="0057740A" w:rsidRDefault="008C6C94" w:rsidP="0057740A">
      <w:pPr>
        <w:spacing w:line="276" w:lineRule="auto"/>
        <w:ind w:firstLine="709"/>
        <w:jc w:val="both"/>
        <w:rPr>
          <w:sz w:val="28"/>
          <w:szCs w:val="28"/>
        </w:rPr>
      </w:pPr>
      <w:r w:rsidRPr="0057740A">
        <w:rPr>
          <w:sz w:val="28"/>
          <w:szCs w:val="28"/>
        </w:rPr>
        <w:t>Перечень и содержание документов, представленных одновременно с</w:t>
      </w:r>
      <w:r w:rsidR="00575F6E" w:rsidRPr="0057740A">
        <w:rPr>
          <w:sz w:val="28"/>
          <w:szCs w:val="28"/>
        </w:rPr>
        <w:t xml:space="preserve"> </w:t>
      </w:r>
      <w:r w:rsidRPr="0057740A">
        <w:rPr>
          <w:sz w:val="28"/>
          <w:szCs w:val="28"/>
        </w:rPr>
        <w:t>П</w:t>
      </w:r>
      <w:r w:rsidR="00575F6E" w:rsidRPr="0057740A">
        <w:rPr>
          <w:sz w:val="28"/>
          <w:szCs w:val="28"/>
        </w:rPr>
        <w:t>роекто</w:t>
      </w:r>
      <w:r w:rsidRPr="0057740A">
        <w:rPr>
          <w:sz w:val="28"/>
          <w:szCs w:val="28"/>
        </w:rPr>
        <w:t>м</w:t>
      </w:r>
      <w:r w:rsidR="00575F6E" w:rsidRPr="0057740A">
        <w:rPr>
          <w:sz w:val="28"/>
          <w:szCs w:val="28"/>
        </w:rPr>
        <w:t xml:space="preserve"> бюджет</w:t>
      </w:r>
      <w:r w:rsidRPr="0057740A">
        <w:rPr>
          <w:sz w:val="28"/>
          <w:szCs w:val="28"/>
        </w:rPr>
        <w:t>а</w:t>
      </w:r>
      <w:r w:rsidR="00575F6E" w:rsidRPr="0057740A">
        <w:rPr>
          <w:sz w:val="28"/>
          <w:szCs w:val="28"/>
        </w:rPr>
        <w:t xml:space="preserve">, </w:t>
      </w:r>
      <w:r w:rsidRPr="0057740A">
        <w:rPr>
          <w:sz w:val="28"/>
          <w:szCs w:val="28"/>
        </w:rPr>
        <w:t xml:space="preserve">а также сам Проект бюджета по своему составу и содержанию </w:t>
      </w:r>
      <w:r w:rsidR="00575F6E" w:rsidRPr="0057740A">
        <w:rPr>
          <w:sz w:val="28"/>
          <w:szCs w:val="28"/>
        </w:rPr>
        <w:t xml:space="preserve">соответствует </w:t>
      </w:r>
      <w:r w:rsidRPr="0057740A">
        <w:rPr>
          <w:sz w:val="28"/>
          <w:szCs w:val="28"/>
        </w:rPr>
        <w:t>требованиям</w:t>
      </w:r>
      <w:r w:rsidR="00575F6E" w:rsidRPr="0057740A">
        <w:rPr>
          <w:sz w:val="28"/>
          <w:szCs w:val="28"/>
        </w:rPr>
        <w:t xml:space="preserve"> стать</w:t>
      </w:r>
      <w:r w:rsidRPr="0057740A">
        <w:rPr>
          <w:sz w:val="28"/>
          <w:szCs w:val="28"/>
        </w:rPr>
        <w:t>и</w:t>
      </w:r>
      <w:r w:rsidR="00575F6E" w:rsidRPr="0057740A">
        <w:rPr>
          <w:sz w:val="28"/>
          <w:szCs w:val="28"/>
        </w:rPr>
        <w:t xml:space="preserve"> </w:t>
      </w:r>
      <w:r w:rsidRPr="0057740A">
        <w:rPr>
          <w:sz w:val="28"/>
          <w:szCs w:val="28"/>
        </w:rPr>
        <w:t>57</w:t>
      </w:r>
      <w:r w:rsidR="00575F6E" w:rsidRPr="0057740A">
        <w:rPr>
          <w:sz w:val="28"/>
          <w:szCs w:val="28"/>
        </w:rPr>
        <w:t xml:space="preserve"> </w:t>
      </w:r>
      <w:r w:rsidRPr="0057740A">
        <w:rPr>
          <w:sz w:val="28"/>
          <w:szCs w:val="28"/>
        </w:rPr>
        <w:t>Положения «О бюджетном процессе в Добринском районе»</w:t>
      </w:r>
      <w:r w:rsidR="00575F6E" w:rsidRPr="0057740A">
        <w:rPr>
          <w:sz w:val="28"/>
          <w:szCs w:val="28"/>
        </w:rPr>
        <w:t>.</w:t>
      </w:r>
    </w:p>
    <w:p w14:paraId="46A5E5ED" w14:textId="77777777" w:rsidR="0064244F" w:rsidRPr="0057740A" w:rsidRDefault="00575F6E" w:rsidP="008C6C94">
      <w:pPr>
        <w:spacing w:line="276" w:lineRule="auto"/>
        <w:jc w:val="both"/>
        <w:rPr>
          <w:sz w:val="28"/>
          <w:szCs w:val="28"/>
        </w:rPr>
      </w:pPr>
      <w:r w:rsidRPr="00B56A01">
        <w:rPr>
          <w:color w:val="FF0000"/>
          <w:sz w:val="28"/>
          <w:szCs w:val="28"/>
        </w:rPr>
        <w:tab/>
      </w:r>
      <w:r w:rsidR="008C6C94" w:rsidRPr="0057740A">
        <w:rPr>
          <w:sz w:val="28"/>
          <w:szCs w:val="28"/>
        </w:rPr>
        <w:t>В соответствии с требованиями пункта 4 статьи 169 Бюджетного кодекса РФ Проект бюджета составлен на три года: очередной финансовый год (202</w:t>
      </w:r>
      <w:r w:rsidR="0057740A" w:rsidRPr="0057740A">
        <w:rPr>
          <w:sz w:val="28"/>
          <w:szCs w:val="28"/>
        </w:rPr>
        <w:t>4</w:t>
      </w:r>
      <w:r w:rsidR="008C6C94" w:rsidRPr="0057740A">
        <w:rPr>
          <w:sz w:val="28"/>
          <w:szCs w:val="28"/>
        </w:rPr>
        <w:t>) и плановый период (202</w:t>
      </w:r>
      <w:r w:rsidR="0057740A" w:rsidRPr="0057740A">
        <w:rPr>
          <w:sz w:val="28"/>
          <w:szCs w:val="28"/>
        </w:rPr>
        <w:t>5</w:t>
      </w:r>
      <w:r w:rsidR="008C6C94" w:rsidRPr="0057740A">
        <w:rPr>
          <w:sz w:val="28"/>
          <w:szCs w:val="28"/>
        </w:rPr>
        <w:t xml:space="preserve"> и 202</w:t>
      </w:r>
      <w:r w:rsidR="0057740A" w:rsidRPr="0057740A">
        <w:rPr>
          <w:sz w:val="28"/>
          <w:szCs w:val="28"/>
        </w:rPr>
        <w:t>6</w:t>
      </w:r>
      <w:r w:rsidR="008C6C94" w:rsidRPr="0057740A">
        <w:rPr>
          <w:sz w:val="28"/>
          <w:szCs w:val="28"/>
        </w:rPr>
        <w:t xml:space="preserve"> год</w:t>
      </w:r>
      <w:r w:rsidR="0057740A" w:rsidRPr="0057740A">
        <w:rPr>
          <w:sz w:val="28"/>
          <w:szCs w:val="28"/>
        </w:rPr>
        <w:t>ы</w:t>
      </w:r>
      <w:r w:rsidR="008C6C94" w:rsidRPr="0057740A">
        <w:rPr>
          <w:sz w:val="28"/>
          <w:szCs w:val="28"/>
        </w:rPr>
        <w:t>).</w:t>
      </w:r>
      <w:r w:rsidR="00773375" w:rsidRPr="0057740A">
        <w:rPr>
          <w:sz w:val="28"/>
          <w:szCs w:val="28"/>
        </w:rPr>
        <w:t xml:space="preserve"> Учтены положения пункта 4 статьи 184.1 Бюджетного кодекса РФ об утверждении решения о бюджете путем изменения </w:t>
      </w:r>
      <w:r w:rsidR="00773375" w:rsidRPr="0057740A">
        <w:rPr>
          <w:sz w:val="28"/>
          <w:szCs w:val="28"/>
        </w:rPr>
        <w:lastRenderedPageBreak/>
        <w:t>параметров планового периода утвержденного бюджета и добавления к ним параметров второго года планового периода проекта бюджета.</w:t>
      </w:r>
    </w:p>
    <w:p w14:paraId="65727F5A" w14:textId="77777777" w:rsidR="00773375" w:rsidRPr="0057740A" w:rsidRDefault="00773375" w:rsidP="00773375">
      <w:pPr>
        <w:spacing w:line="276" w:lineRule="auto"/>
        <w:ind w:firstLine="709"/>
        <w:jc w:val="both"/>
        <w:rPr>
          <w:sz w:val="28"/>
          <w:szCs w:val="28"/>
        </w:rPr>
      </w:pPr>
      <w:r w:rsidRPr="0057740A">
        <w:rPr>
          <w:sz w:val="28"/>
          <w:szCs w:val="28"/>
        </w:rPr>
        <w:t>Проект бюджета содержит 1</w:t>
      </w:r>
      <w:r w:rsidR="00E174C7" w:rsidRPr="0057740A">
        <w:rPr>
          <w:sz w:val="28"/>
          <w:szCs w:val="28"/>
        </w:rPr>
        <w:t>3</w:t>
      </w:r>
      <w:r w:rsidRPr="0057740A">
        <w:rPr>
          <w:sz w:val="28"/>
          <w:szCs w:val="28"/>
        </w:rPr>
        <w:t xml:space="preserve"> статей, положения которых в целом повторяют положения аналогичных статей Решения «О районном бюджете на 202</w:t>
      </w:r>
      <w:r w:rsidR="0057740A" w:rsidRPr="0057740A">
        <w:rPr>
          <w:sz w:val="28"/>
          <w:szCs w:val="28"/>
        </w:rPr>
        <w:t>3</w:t>
      </w:r>
      <w:r w:rsidRPr="0057740A">
        <w:rPr>
          <w:sz w:val="28"/>
          <w:szCs w:val="28"/>
        </w:rPr>
        <w:t xml:space="preserve"> год и на плановый период 202</w:t>
      </w:r>
      <w:r w:rsidR="0057740A" w:rsidRPr="0057740A">
        <w:rPr>
          <w:sz w:val="28"/>
          <w:szCs w:val="28"/>
        </w:rPr>
        <w:t>4</w:t>
      </w:r>
      <w:r w:rsidRPr="0057740A">
        <w:rPr>
          <w:sz w:val="28"/>
          <w:szCs w:val="28"/>
        </w:rPr>
        <w:t xml:space="preserve"> и 202</w:t>
      </w:r>
      <w:r w:rsidR="0057740A" w:rsidRPr="0057740A">
        <w:rPr>
          <w:sz w:val="28"/>
          <w:szCs w:val="28"/>
        </w:rPr>
        <w:t>5</w:t>
      </w:r>
      <w:r w:rsidRPr="0057740A">
        <w:rPr>
          <w:sz w:val="28"/>
          <w:szCs w:val="28"/>
        </w:rPr>
        <w:t xml:space="preserve"> годов».</w:t>
      </w:r>
      <w:r w:rsidR="0057740A" w:rsidRPr="0057740A">
        <w:rPr>
          <w:sz w:val="28"/>
          <w:szCs w:val="28"/>
        </w:rPr>
        <w:t xml:space="preserve"> При этом исключена статья 11 «Установление арендной платы» и добавлена статья 3 «Особенности исполнения доходной части районного бюджета», которой установлено, что районными муниципальными унитарными предприятиями перечисляется в районный бюджет часть прибыли, остающейся по результатам работы за год после уплаты налогов и иных обязательных платежей в бюджет, в размере не менее 50 процентов.</w:t>
      </w:r>
    </w:p>
    <w:p w14:paraId="748C8538" w14:textId="77777777" w:rsidR="009B7E04" w:rsidRPr="00766D19" w:rsidRDefault="009B7E04" w:rsidP="00766D19">
      <w:pPr>
        <w:spacing w:line="276" w:lineRule="auto"/>
        <w:ind w:firstLine="709"/>
        <w:jc w:val="both"/>
        <w:rPr>
          <w:sz w:val="28"/>
          <w:szCs w:val="28"/>
        </w:rPr>
      </w:pPr>
      <w:r w:rsidRPr="00766D19">
        <w:rPr>
          <w:sz w:val="28"/>
          <w:szCs w:val="28"/>
        </w:rPr>
        <w:t>В Проекте бюджета соблюдены требования и ограничения, установленные Бюджетным кодексом РФ: п.3 статьи 92.1 – по размеру дефицита местного бюджета,</w:t>
      </w:r>
      <w:r w:rsidRPr="00B56A01">
        <w:rPr>
          <w:color w:val="FF0000"/>
          <w:sz w:val="28"/>
          <w:szCs w:val="28"/>
        </w:rPr>
        <w:t xml:space="preserve"> </w:t>
      </w:r>
      <w:r w:rsidRPr="00766D19">
        <w:rPr>
          <w:sz w:val="28"/>
          <w:szCs w:val="28"/>
        </w:rPr>
        <w:t xml:space="preserve">п.2 статьи 107 – по </w:t>
      </w:r>
      <w:r w:rsidR="00766D19" w:rsidRPr="00766D19">
        <w:rPr>
          <w:sz w:val="28"/>
          <w:szCs w:val="28"/>
        </w:rPr>
        <w:t xml:space="preserve">верхнему пределу </w:t>
      </w:r>
      <w:r w:rsidRPr="00766D19">
        <w:rPr>
          <w:sz w:val="28"/>
          <w:szCs w:val="28"/>
        </w:rPr>
        <w:t>муниципального внутреннего долга, статьи 111 – по расходам на обслуживание муниципального долга,</w:t>
      </w:r>
      <w:r w:rsidRPr="00B56A01">
        <w:rPr>
          <w:color w:val="FF0000"/>
          <w:sz w:val="28"/>
          <w:szCs w:val="28"/>
        </w:rPr>
        <w:t xml:space="preserve"> </w:t>
      </w:r>
      <w:r w:rsidRPr="00766D19">
        <w:rPr>
          <w:sz w:val="28"/>
          <w:szCs w:val="28"/>
        </w:rPr>
        <w:t>п.3 статьи 81 – по размеру резервного фонда администрации Добринского муниципального района, п.5 статьи 179.4 – по объему бюджетных ассигнований Дорожного фонда муниципального района,</w:t>
      </w:r>
      <w:r w:rsidRPr="00B56A01">
        <w:rPr>
          <w:color w:val="FF0000"/>
          <w:sz w:val="28"/>
          <w:szCs w:val="28"/>
        </w:rPr>
        <w:t xml:space="preserve"> </w:t>
      </w:r>
      <w:r w:rsidRPr="00766D19">
        <w:rPr>
          <w:sz w:val="28"/>
          <w:szCs w:val="28"/>
        </w:rPr>
        <w:t>п.3 статьи 184.1 – по общему объему условно утвержденных расходов</w:t>
      </w:r>
      <w:r w:rsidR="00F13EB8" w:rsidRPr="00766D19">
        <w:rPr>
          <w:sz w:val="28"/>
          <w:szCs w:val="28"/>
        </w:rPr>
        <w:t>.</w:t>
      </w:r>
    </w:p>
    <w:p w14:paraId="4DDFBA44" w14:textId="77777777" w:rsidR="00F13EB8" w:rsidRPr="00766D19" w:rsidRDefault="00F13EB8" w:rsidP="00766D19">
      <w:pPr>
        <w:spacing w:line="276" w:lineRule="auto"/>
        <w:ind w:firstLine="709"/>
        <w:jc w:val="both"/>
        <w:rPr>
          <w:sz w:val="28"/>
          <w:szCs w:val="28"/>
        </w:rPr>
      </w:pPr>
      <w:r w:rsidRPr="00766D19">
        <w:rPr>
          <w:sz w:val="28"/>
          <w:szCs w:val="28"/>
        </w:rPr>
        <w:t>Проект решения «О районном бюджете на 202</w:t>
      </w:r>
      <w:r w:rsidR="00766D19" w:rsidRPr="00766D19">
        <w:rPr>
          <w:sz w:val="28"/>
          <w:szCs w:val="28"/>
        </w:rPr>
        <w:t>4</w:t>
      </w:r>
      <w:r w:rsidRPr="00766D19">
        <w:rPr>
          <w:sz w:val="28"/>
          <w:szCs w:val="28"/>
        </w:rPr>
        <w:t xml:space="preserve"> год и на плановый период 202</w:t>
      </w:r>
      <w:r w:rsidR="00766D19" w:rsidRPr="00766D19">
        <w:rPr>
          <w:sz w:val="28"/>
          <w:szCs w:val="28"/>
        </w:rPr>
        <w:t>5</w:t>
      </w:r>
      <w:r w:rsidRPr="00766D19">
        <w:rPr>
          <w:sz w:val="28"/>
          <w:szCs w:val="28"/>
        </w:rPr>
        <w:t xml:space="preserve"> и 202</w:t>
      </w:r>
      <w:r w:rsidR="00766D19" w:rsidRPr="00766D19">
        <w:rPr>
          <w:sz w:val="28"/>
          <w:szCs w:val="28"/>
        </w:rPr>
        <w:t>6</w:t>
      </w:r>
      <w:r w:rsidRPr="00766D19">
        <w:rPr>
          <w:sz w:val="28"/>
          <w:szCs w:val="28"/>
        </w:rPr>
        <w:t xml:space="preserve"> годов» со всеми приложениями размещен на официальном сайте администрации Добринского муниципального  района в сети «Интернет» в соответствии с Положением «О бюджетном процессе в Добринском муниципальном районе» и принципом прозрачности (открытости), установленном </w:t>
      </w:r>
      <w:r w:rsidR="006A78B1" w:rsidRPr="00766D19">
        <w:rPr>
          <w:sz w:val="28"/>
          <w:szCs w:val="28"/>
        </w:rPr>
        <w:t xml:space="preserve">в </w:t>
      </w:r>
      <w:r w:rsidRPr="00766D19">
        <w:rPr>
          <w:sz w:val="28"/>
          <w:szCs w:val="28"/>
        </w:rPr>
        <w:t>статье 36 Бюджетного кодекса РФ и означающем обязательную открытость для общества и СМИ проектов бюджетов, внесенных в представительные органы муниципального образования, процедур рассмотрения и принятия решений по проектам бюджетов.</w:t>
      </w:r>
    </w:p>
    <w:p w14:paraId="1AF9A589" w14:textId="77777777" w:rsidR="00870D28" w:rsidRPr="00766D19" w:rsidRDefault="00870D28" w:rsidP="00766D19">
      <w:pPr>
        <w:spacing w:after="240" w:line="276" w:lineRule="auto"/>
        <w:ind w:firstLine="709"/>
        <w:jc w:val="both"/>
        <w:rPr>
          <w:sz w:val="28"/>
          <w:szCs w:val="28"/>
        </w:rPr>
      </w:pPr>
      <w:r w:rsidRPr="00766D19">
        <w:rPr>
          <w:sz w:val="28"/>
          <w:szCs w:val="28"/>
        </w:rPr>
        <w:t xml:space="preserve">В заключении использованы результаты контрольных и экспертно-аналитических мероприятий, проведенных </w:t>
      </w:r>
      <w:r w:rsidR="00F13EB8" w:rsidRPr="00766D19">
        <w:rPr>
          <w:sz w:val="28"/>
          <w:szCs w:val="28"/>
        </w:rPr>
        <w:t>К</w:t>
      </w:r>
      <w:r w:rsidRPr="00766D19">
        <w:rPr>
          <w:sz w:val="28"/>
          <w:szCs w:val="28"/>
        </w:rPr>
        <w:t>онтрольно-счетной комиссией.</w:t>
      </w:r>
    </w:p>
    <w:p w14:paraId="765042A5" w14:textId="77777777" w:rsidR="00F13EB8" w:rsidRPr="00766D19" w:rsidRDefault="00F13EB8" w:rsidP="00B0267C">
      <w:pPr>
        <w:pStyle w:val="3"/>
        <w:numPr>
          <w:ilvl w:val="0"/>
          <w:numId w:val="11"/>
        </w:numPr>
        <w:spacing w:after="240"/>
      </w:pPr>
      <w:bookmarkStart w:id="2" w:name="_Toc151994606"/>
      <w:r w:rsidRPr="00766D19">
        <w:t>Параметры прогноза социально-экономических показателей.</w:t>
      </w:r>
      <w:bookmarkEnd w:id="2"/>
    </w:p>
    <w:p w14:paraId="0019B7E5" w14:textId="77777777" w:rsidR="005B0B0F" w:rsidRPr="00A84E6B" w:rsidRDefault="00D94F75" w:rsidP="00D94F75">
      <w:pPr>
        <w:spacing w:line="276" w:lineRule="auto"/>
        <w:ind w:firstLine="709"/>
        <w:jc w:val="both"/>
        <w:rPr>
          <w:sz w:val="28"/>
          <w:szCs w:val="28"/>
        </w:rPr>
      </w:pPr>
      <w:r w:rsidRPr="00A84E6B">
        <w:rPr>
          <w:sz w:val="28"/>
          <w:szCs w:val="28"/>
        </w:rPr>
        <w:t>Контрольно-счетной комиссией проанализирован представленный администрацией Добринского муниципального района прогноз социально-экономического развития Добринского муниципального района на 202</w:t>
      </w:r>
      <w:r w:rsidR="00A84E6B" w:rsidRPr="00A84E6B">
        <w:rPr>
          <w:sz w:val="28"/>
          <w:szCs w:val="28"/>
        </w:rPr>
        <w:t>4</w:t>
      </w:r>
      <w:r w:rsidRPr="00A84E6B">
        <w:rPr>
          <w:sz w:val="28"/>
          <w:szCs w:val="28"/>
        </w:rPr>
        <w:t xml:space="preserve"> год и на плановый период 202</w:t>
      </w:r>
      <w:r w:rsidR="00A84E6B" w:rsidRPr="00A84E6B">
        <w:rPr>
          <w:sz w:val="28"/>
          <w:szCs w:val="28"/>
        </w:rPr>
        <w:t>5</w:t>
      </w:r>
      <w:r w:rsidRPr="00A84E6B">
        <w:rPr>
          <w:sz w:val="28"/>
          <w:szCs w:val="28"/>
        </w:rPr>
        <w:t>-202</w:t>
      </w:r>
      <w:r w:rsidR="00A84E6B" w:rsidRPr="00A84E6B">
        <w:rPr>
          <w:sz w:val="28"/>
          <w:szCs w:val="28"/>
        </w:rPr>
        <w:t>6</w:t>
      </w:r>
      <w:r w:rsidRPr="00A84E6B">
        <w:rPr>
          <w:sz w:val="28"/>
          <w:szCs w:val="28"/>
        </w:rPr>
        <w:t xml:space="preserve"> годов. </w:t>
      </w:r>
    </w:p>
    <w:p w14:paraId="75B07AB8" w14:textId="77777777" w:rsidR="00075798" w:rsidRPr="000D3F12" w:rsidRDefault="00550B08" w:rsidP="008C501A">
      <w:pPr>
        <w:spacing w:line="276" w:lineRule="auto"/>
        <w:ind w:firstLine="709"/>
        <w:jc w:val="both"/>
        <w:rPr>
          <w:sz w:val="28"/>
          <w:szCs w:val="28"/>
        </w:rPr>
      </w:pPr>
      <w:r w:rsidRPr="000D3F12">
        <w:rPr>
          <w:sz w:val="28"/>
          <w:szCs w:val="28"/>
        </w:rPr>
        <w:t xml:space="preserve">Представленный к проекту прогноз социально-экономического развития </w:t>
      </w:r>
      <w:r w:rsidR="00784FBF" w:rsidRPr="000D3F12">
        <w:rPr>
          <w:sz w:val="28"/>
          <w:szCs w:val="28"/>
        </w:rPr>
        <w:t xml:space="preserve">отражает развитие </w:t>
      </w:r>
      <w:r w:rsidR="00DA3814" w:rsidRPr="000D3F12">
        <w:rPr>
          <w:sz w:val="28"/>
          <w:szCs w:val="28"/>
        </w:rPr>
        <w:t>муниципального района</w:t>
      </w:r>
      <w:r w:rsidR="00784FBF" w:rsidRPr="000D3F12">
        <w:rPr>
          <w:sz w:val="28"/>
          <w:szCs w:val="28"/>
        </w:rPr>
        <w:t xml:space="preserve"> в условиях реализации активной </w:t>
      </w:r>
      <w:r w:rsidR="00784FBF" w:rsidRPr="000D3F12">
        <w:rPr>
          <w:sz w:val="28"/>
          <w:szCs w:val="28"/>
        </w:rPr>
        <w:lastRenderedPageBreak/>
        <w:t>региональной и муниципальной политики, направленной на улучшение инвестиционного климата</w:t>
      </w:r>
      <w:r w:rsidR="00075798" w:rsidRPr="000D3F12">
        <w:rPr>
          <w:sz w:val="28"/>
          <w:szCs w:val="28"/>
        </w:rPr>
        <w:t xml:space="preserve">, </w:t>
      </w:r>
      <w:r w:rsidR="000D5A30" w:rsidRPr="000D3F12">
        <w:rPr>
          <w:sz w:val="28"/>
          <w:szCs w:val="28"/>
        </w:rPr>
        <w:t>повышение конкурентоспособности и эффективности бизнеса</w:t>
      </w:r>
      <w:r w:rsidR="00075798" w:rsidRPr="000D3F12">
        <w:rPr>
          <w:sz w:val="28"/>
          <w:szCs w:val="28"/>
        </w:rPr>
        <w:t>, повышение эффективности расходов бюджета</w:t>
      </w:r>
      <w:r w:rsidR="00145670" w:rsidRPr="000D3F12">
        <w:rPr>
          <w:sz w:val="28"/>
          <w:szCs w:val="28"/>
        </w:rPr>
        <w:t>.</w:t>
      </w:r>
    </w:p>
    <w:p w14:paraId="0E60DD55" w14:textId="77777777" w:rsidR="0086426F" w:rsidRPr="000D3F12" w:rsidRDefault="0086426F" w:rsidP="008C501A">
      <w:pPr>
        <w:spacing w:line="276" w:lineRule="auto"/>
        <w:ind w:firstLine="709"/>
        <w:jc w:val="both"/>
        <w:rPr>
          <w:sz w:val="28"/>
          <w:szCs w:val="28"/>
        </w:rPr>
      </w:pPr>
      <w:r w:rsidRPr="000D3F12">
        <w:rPr>
          <w:sz w:val="28"/>
          <w:szCs w:val="28"/>
        </w:rPr>
        <w:t xml:space="preserve">В пояснительной записке к прогнозу приведены сопоставления его параметров с ранее утвержденными объемами, указаны причины </w:t>
      </w:r>
      <w:r w:rsidR="006A78B1" w:rsidRPr="000D3F12">
        <w:rPr>
          <w:sz w:val="28"/>
          <w:szCs w:val="28"/>
        </w:rPr>
        <w:t>и</w:t>
      </w:r>
      <w:r w:rsidRPr="000D3F12">
        <w:rPr>
          <w:sz w:val="28"/>
          <w:szCs w:val="28"/>
        </w:rPr>
        <w:t xml:space="preserve"> факторы прогнозируемых изменений, чем соблюдены положения п.4 статьи 173 Бюджетного кодекса РФ.</w:t>
      </w:r>
    </w:p>
    <w:p w14:paraId="3517CA24" w14:textId="77777777" w:rsidR="0086426F" w:rsidRPr="000D3F12" w:rsidRDefault="0086426F" w:rsidP="008C501A">
      <w:pPr>
        <w:spacing w:line="276" w:lineRule="auto"/>
        <w:ind w:firstLine="709"/>
        <w:jc w:val="both"/>
        <w:rPr>
          <w:sz w:val="28"/>
          <w:szCs w:val="28"/>
        </w:rPr>
      </w:pPr>
      <w:r w:rsidRPr="000D3F12">
        <w:rPr>
          <w:sz w:val="28"/>
          <w:szCs w:val="28"/>
        </w:rPr>
        <w:t>В прогнозе учтены итоги социально-экономического развития Добринского муниципального района за 202</w:t>
      </w:r>
      <w:r w:rsidR="000D3F12" w:rsidRPr="000D3F12">
        <w:rPr>
          <w:sz w:val="28"/>
          <w:szCs w:val="28"/>
        </w:rPr>
        <w:t>2</w:t>
      </w:r>
      <w:r w:rsidRPr="000D3F12">
        <w:rPr>
          <w:sz w:val="28"/>
          <w:szCs w:val="28"/>
        </w:rPr>
        <w:t xml:space="preserve"> год и январь-июнь 202</w:t>
      </w:r>
      <w:r w:rsidR="000D3F12" w:rsidRPr="000D3F12">
        <w:rPr>
          <w:sz w:val="28"/>
          <w:szCs w:val="28"/>
        </w:rPr>
        <w:t>3</w:t>
      </w:r>
      <w:r w:rsidRPr="000D3F12">
        <w:rPr>
          <w:sz w:val="28"/>
          <w:szCs w:val="28"/>
        </w:rPr>
        <w:t xml:space="preserve"> года, а также прогнозные данные отделов администрации Добринского муниципального района </w:t>
      </w:r>
      <w:r w:rsidR="004C38D0" w:rsidRPr="000D3F12">
        <w:rPr>
          <w:sz w:val="28"/>
          <w:szCs w:val="28"/>
        </w:rPr>
        <w:t>и других субъектов прогнозирования.</w:t>
      </w:r>
    </w:p>
    <w:p w14:paraId="6CB28CC2" w14:textId="77777777" w:rsidR="00550B08" w:rsidRPr="000D3F12" w:rsidRDefault="00ED315A" w:rsidP="008C501A">
      <w:pPr>
        <w:spacing w:line="276" w:lineRule="auto"/>
        <w:ind w:firstLine="709"/>
        <w:jc w:val="both"/>
        <w:rPr>
          <w:sz w:val="28"/>
          <w:szCs w:val="28"/>
        </w:rPr>
      </w:pPr>
      <w:r w:rsidRPr="000D3F12">
        <w:rPr>
          <w:sz w:val="28"/>
          <w:szCs w:val="28"/>
        </w:rPr>
        <w:t>Темпы роста о</w:t>
      </w:r>
      <w:r w:rsidR="00550B08" w:rsidRPr="000D3F12">
        <w:rPr>
          <w:sz w:val="28"/>
          <w:szCs w:val="28"/>
        </w:rPr>
        <w:t>сновны</w:t>
      </w:r>
      <w:r w:rsidRPr="000D3F12">
        <w:rPr>
          <w:sz w:val="28"/>
          <w:szCs w:val="28"/>
        </w:rPr>
        <w:t>х</w:t>
      </w:r>
      <w:r w:rsidR="00550B08" w:rsidRPr="000D3F12">
        <w:rPr>
          <w:sz w:val="28"/>
          <w:szCs w:val="28"/>
        </w:rPr>
        <w:t xml:space="preserve"> макроэкономически</w:t>
      </w:r>
      <w:r w:rsidRPr="000D3F12">
        <w:rPr>
          <w:sz w:val="28"/>
          <w:szCs w:val="28"/>
        </w:rPr>
        <w:t>х</w:t>
      </w:r>
      <w:r w:rsidR="00145670" w:rsidRPr="000D3F12">
        <w:rPr>
          <w:sz w:val="28"/>
          <w:szCs w:val="28"/>
        </w:rPr>
        <w:t xml:space="preserve"> показател</w:t>
      </w:r>
      <w:r w:rsidRPr="000D3F12">
        <w:rPr>
          <w:sz w:val="28"/>
          <w:szCs w:val="28"/>
        </w:rPr>
        <w:t>ей</w:t>
      </w:r>
      <w:r w:rsidR="000D5A30" w:rsidRPr="000D3F12">
        <w:rPr>
          <w:sz w:val="28"/>
          <w:szCs w:val="28"/>
        </w:rPr>
        <w:t xml:space="preserve"> на 20</w:t>
      </w:r>
      <w:r w:rsidR="00870D28" w:rsidRPr="000D3F12">
        <w:rPr>
          <w:sz w:val="28"/>
          <w:szCs w:val="28"/>
        </w:rPr>
        <w:t>2</w:t>
      </w:r>
      <w:r w:rsidR="000D3F12" w:rsidRPr="000D3F12">
        <w:rPr>
          <w:sz w:val="28"/>
          <w:szCs w:val="28"/>
        </w:rPr>
        <w:t>4</w:t>
      </w:r>
      <w:r w:rsidR="00550B08" w:rsidRPr="000D3F12">
        <w:rPr>
          <w:sz w:val="28"/>
          <w:szCs w:val="28"/>
        </w:rPr>
        <w:t xml:space="preserve"> год </w:t>
      </w:r>
      <w:r w:rsidR="005B0B0F" w:rsidRPr="000D3F12">
        <w:rPr>
          <w:sz w:val="28"/>
          <w:szCs w:val="28"/>
        </w:rPr>
        <w:t xml:space="preserve">и плановый период </w:t>
      </w:r>
      <w:r w:rsidR="00145670" w:rsidRPr="000D3F12">
        <w:rPr>
          <w:sz w:val="28"/>
          <w:szCs w:val="28"/>
        </w:rPr>
        <w:t>пред</w:t>
      </w:r>
      <w:r w:rsidR="00075798" w:rsidRPr="000D3F12">
        <w:rPr>
          <w:sz w:val="28"/>
          <w:szCs w:val="28"/>
        </w:rPr>
        <w:t>ставлены следующими параметрами:</w:t>
      </w:r>
    </w:p>
    <w:p w14:paraId="18CEEBD6" w14:textId="77777777" w:rsidR="00BA1972" w:rsidRPr="00B56A01" w:rsidRDefault="00BA1972" w:rsidP="00BA1972">
      <w:pPr>
        <w:ind w:firstLine="709"/>
        <w:jc w:val="right"/>
        <w:rPr>
          <w:color w:val="FF0000"/>
          <w:sz w:val="22"/>
          <w:szCs w:val="2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5240"/>
        <w:gridCol w:w="992"/>
        <w:gridCol w:w="993"/>
        <w:gridCol w:w="850"/>
        <w:gridCol w:w="851"/>
        <w:gridCol w:w="851"/>
      </w:tblGrid>
      <w:tr w:rsidR="005B0B0F" w:rsidRPr="000D3F12" w14:paraId="4A5288C1" w14:textId="77777777" w:rsidTr="00C02A0C">
        <w:trPr>
          <w:trHeight w:val="430"/>
          <w:tblHeader/>
        </w:trPr>
        <w:tc>
          <w:tcPr>
            <w:tcW w:w="5240" w:type="dxa"/>
            <w:vMerge w:val="restart"/>
            <w:tcBorders>
              <w:top w:val="single" w:sz="4" w:space="0" w:color="auto"/>
              <w:left w:val="single" w:sz="4" w:space="0" w:color="auto"/>
              <w:right w:val="single" w:sz="4" w:space="0" w:color="auto"/>
            </w:tcBorders>
            <w:shd w:val="clear" w:color="auto" w:fill="BDD6EE"/>
            <w:vAlign w:val="center"/>
          </w:tcPr>
          <w:p w14:paraId="553A1FDF" w14:textId="77777777" w:rsidR="005B0B0F" w:rsidRPr="000D3F12" w:rsidRDefault="005B0B0F" w:rsidP="00FA0964">
            <w:pPr>
              <w:jc w:val="center"/>
              <w:rPr>
                <w:b/>
                <w:sz w:val="22"/>
                <w:szCs w:val="22"/>
              </w:rPr>
            </w:pPr>
            <w:r w:rsidRPr="000D3F12">
              <w:rPr>
                <w:b/>
                <w:sz w:val="22"/>
                <w:szCs w:val="22"/>
              </w:rPr>
              <w:t>Показатель</w:t>
            </w:r>
          </w:p>
        </w:tc>
        <w:tc>
          <w:tcPr>
            <w:tcW w:w="992" w:type="dxa"/>
            <w:vMerge w:val="restart"/>
            <w:tcBorders>
              <w:top w:val="single" w:sz="4" w:space="0" w:color="auto"/>
              <w:left w:val="single" w:sz="4" w:space="0" w:color="auto"/>
              <w:right w:val="single" w:sz="4" w:space="0" w:color="auto"/>
            </w:tcBorders>
            <w:shd w:val="clear" w:color="auto" w:fill="BDD6EE"/>
            <w:vAlign w:val="center"/>
          </w:tcPr>
          <w:p w14:paraId="31E59185" w14:textId="77777777" w:rsidR="005B0B0F" w:rsidRPr="000D3F12" w:rsidRDefault="005B0B0F" w:rsidP="00FA0964">
            <w:pPr>
              <w:ind w:left="-115" w:right="-144"/>
              <w:jc w:val="center"/>
              <w:rPr>
                <w:b/>
                <w:sz w:val="22"/>
                <w:szCs w:val="22"/>
              </w:rPr>
            </w:pPr>
            <w:r w:rsidRPr="000D3F12">
              <w:rPr>
                <w:b/>
                <w:sz w:val="22"/>
                <w:szCs w:val="22"/>
              </w:rPr>
              <w:t>Факт 20</w:t>
            </w:r>
            <w:r w:rsidR="00DC763C" w:rsidRPr="000D3F12">
              <w:rPr>
                <w:b/>
                <w:sz w:val="22"/>
                <w:szCs w:val="22"/>
              </w:rPr>
              <w:t>2</w:t>
            </w:r>
            <w:r w:rsidR="000D3F12" w:rsidRPr="000D3F12">
              <w:rPr>
                <w:b/>
                <w:sz w:val="22"/>
                <w:szCs w:val="22"/>
              </w:rPr>
              <w:t>2</w:t>
            </w:r>
            <w:r w:rsidRPr="000D3F12">
              <w:rPr>
                <w:b/>
                <w:sz w:val="22"/>
                <w:szCs w:val="22"/>
              </w:rPr>
              <w:t xml:space="preserve">г. </w:t>
            </w:r>
          </w:p>
          <w:p w14:paraId="4F0C572F" w14:textId="77777777" w:rsidR="005B0B0F" w:rsidRPr="000D3F12" w:rsidRDefault="005B0B0F" w:rsidP="00FA0964">
            <w:pPr>
              <w:ind w:left="-115" w:right="-144"/>
              <w:jc w:val="center"/>
              <w:rPr>
                <w:b/>
                <w:sz w:val="22"/>
                <w:szCs w:val="22"/>
              </w:rPr>
            </w:pPr>
          </w:p>
        </w:tc>
        <w:tc>
          <w:tcPr>
            <w:tcW w:w="993" w:type="dxa"/>
            <w:vMerge w:val="restart"/>
            <w:tcBorders>
              <w:top w:val="single" w:sz="4" w:space="0" w:color="auto"/>
              <w:left w:val="single" w:sz="4" w:space="0" w:color="auto"/>
              <w:right w:val="single" w:sz="4" w:space="0" w:color="auto"/>
            </w:tcBorders>
            <w:shd w:val="clear" w:color="auto" w:fill="BDD6EE"/>
            <w:vAlign w:val="center"/>
          </w:tcPr>
          <w:p w14:paraId="277984EF" w14:textId="77777777" w:rsidR="005B0B0F" w:rsidRPr="000D3F12" w:rsidRDefault="005B0B0F" w:rsidP="00FA0964">
            <w:pPr>
              <w:ind w:left="-90" w:right="-108"/>
              <w:jc w:val="center"/>
              <w:rPr>
                <w:b/>
                <w:sz w:val="22"/>
                <w:szCs w:val="22"/>
              </w:rPr>
            </w:pPr>
            <w:r w:rsidRPr="000D3F12">
              <w:rPr>
                <w:b/>
                <w:sz w:val="22"/>
                <w:szCs w:val="22"/>
              </w:rPr>
              <w:t>Оценка 20</w:t>
            </w:r>
            <w:r w:rsidR="009109B4" w:rsidRPr="000D3F12">
              <w:rPr>
                <w:b/>
                <w:sz w:val="22"/>
                <w:szCs w:val="22"/>
              </w:rPr>
              <w:t>2</w:t>
            </w:r>
            <w:r w:rsidR="000D3F12" w:rsidRPr="000D3F12">
              <w:rPr>
                <w:b/>
                <w:sz w:val="22"/>
                <w:szCs w:val="22"/>
              </w:rPr>
              <w:t>3</w:t>
            </w:r>
            <w:r w:rsidRPr="000D3F12">
              <w:rPr>
                <w:b/>
                <w:sz w:val="22"/>
                <w:szCs w:val="22"/>
              </w:rPr>
              <w:t>г.</w:t>
            </w:r>
          </w:p>
          <w:p w14:paraId="7BED9D03" w14:textId="77777777" w:rsidR="005B0B0F" w:rsidRPr="000D3F12" w:rsidRDefault="005B0B0F" w:rsidP="00FA0964">
            <w:pPr>
              <w:ind w:left="-90" w:right="-108"/>
              <w:jc w:val="center"/>
              <w:rPr>
                <w:b/>
                <w:sz w:val="22"/>
                <w:szCs w:val="22"/>
              </w:rPr>
            </w:pPr>
          </w:p>
        </w:tc>
        <w:tc>
          <w:tcPr>
            <w:tcW w:w="2552" w:type="dxa"/>
            <w:gridSpan w:val="3"/>
            <w:tcBorders>
              <w:top w:val="single" w:sz="4" w:space="0" w:color="auto"/>
              <w:left w:val="single" w:sz="4" w:space="0" w:color="auto"/>
              <w:right w:val="single" w:sz="4" w:space="0" w:color="auto"/>
            </w:tcBorders>
            <w:shd w:val="clear" w:color="auto" w:fill="BDD6EE"/>
            <w:vAlign w:val="center"/>
          </w:tcPr>
          <w:p w14:paraId="65AD7446" w14:textId="77777777" w:rsidR="005B0B0F" w:rsidRPr="000D3F12" w:rsidRDefault="005B0B0F" w:rsidP="00FA0964">
            <w:pPr>
              <w:ind w:left="-108" w:right="-108"/>
              <w:jc w:val="center"/>
              <w:rPr>
                <w:b/>
                <w:sz w:val="22"/>
                <w:szCs w:val="22"/>
              </w:rPr>
            </w:pPr>
            <w:r w:rsidRPr="000D3F12">
              <w:rPr>
                <w:b/>
                <w:sz w:val="22"/>
                <w:szCs w:val="22"/>
              </w:rPr>
              <w:t>Прогноз</w:t>
            </w:r>
          </w:p>
        </w:tc>
      </w:tr>
      <w:tr w:rsidR="005B0B0F" w:rsidRPr="000D3F12" w14:paraId="5D442B4C" w14:textId="77777777" w:rsidTr="00C02A0C">
        <w:trPr>
          <w:trHeight w:val="253"/>
          <w:tblHeader/>
        </w:trPr>
        <w:tc>
          <w:tcPr>
            <w:tcW w:w="5240" w:type="dxa"/>
            <w:vMerge/>
            <w:tcBorders>
              <w:left w:val="single" w:sz="4" w:space="0" w:color="auto"/>
              <w:bottom w:val="single" w:sz="4" w:space="0" w:color="auto"/>
              <w:right w:val="single" w:sz="4" w:space="0" w:color="auto"/>
            </w:tcBorders>
            <w:shd w:val="clear" w:color="auto" w:fill="auto"/>
            <w:vAlign w:val="center"/>
          </w:tcPr>
          <w:p w14:paraId="5B554075" w14:textId="77777777" w:rsidR="005B0B0F" w:rsidRPr="000D3F12" w:rsidRDefault="005B0B0F" w:rsidP="00FA0964">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14:paraId="7096BB5E" w14:textId="77777777" w:rsidR="005B0B0F" w:rsidRPr="000D3F12" w:rsidRDefault="005B0B0F" w:rsidP="00FA0964">
            <w:pPr>
              <w:jc w:val="center"/>
              <w:rPr>
                <w:sz w:val="22"/>
                <w:szCs w:val="22"/>
              </w:rPr>
            </w:pPr>
          </w:p>
        </w:tc>
        <w:tc>
          <w:tcPr>
            <w:tcW w:w="993" w:type="dxa"/>
            <w:vMerge/>
            <w:tcBorders>
              <w:left w:val="single" w:sz="4" w:space="0" w:color="auto"/>
              <w:bottom w:val="single" w:sz="4" w:space="0" w:color="auto"/>
              <w:right w:val="single" w:sz="4" w:space="0" w:color="auto"/>
            </w:tcBorders>
            <w:vAlign w:val="center"/>
          </w:tcPr>
          <w:p w14:paraId="619EF072" w14:textId="77777777" w:rsidR="005B0B0F" w:rsidRPr="000D3F12" w:rsidRDefault="005B0B0F" w:rsidP="00FA0964">
            <w:pPr>
              <w:jc w:val="center"/>
              <w:rPr>
                <w:sz w:val="22"/>
                <w:szCs w:val="22"/>
              </w:rPr>
            </w:pPr>
          </w:p>
        </w:tc>
        <w:tc>
          <w:tcPr>
            <w:tcW w:w="850" w:type="dxa"/>
            <w:tcBorders>
              <w:left w:val="single" w:sz="4" w:space="0" w:color="auto"/>
              <w:bottom w:val="single" w:sz="4" w:space="0" w:color="auto"/>
              <w:right w:val="single" w:sz="4" w:space="0" w:color="auto"/>
            </w:tcBorders>
            <w:shd w:val="clear" w:color="auto" w:fill="BDD6EE"/>
            <w:vAlign w:val="center"/>
          </w:tcPr>
          <w:p w14:paraId="297B2373" w14:textId="77777777" w:rsidR="005B0B0F" w:rsidRPr="000D3F12" w:rsidRDefault="005B0B0F" w:rsidP="00FA0964">
            <w:pPr>
              <w:jc w:val="center"/>
              <w:rPr>
                <w:b/>
                <w:sz w:val="22"/>
                <w:szCs w:val="22"/>
              </w:rPr>
            </w:pPr>
            <w:r w:rsidRPr="000D3F12">
              <w:rPr>
                <w:b/>
                <w:sz w:val="22"/>
                <w:szCs w:val="22"/>
              </w:rPr>
              <w:t>20</w:t>
            </w:r>
            <w:r w:rsidR="00870D28" w:rsidRPr="000D3F12">
              <w:rPr>
                <w:b/>
                <w:sz w:val="22"/>
                <w:szCs w:val="22"/>
              </w:rPr>
              <w:t>2</w:t>
            </w:r>
            <w:r w:rsidR="000D3F12" w:rsidRPr="000D3F12">
              <w:rPr>
                <w:b/>
                <w:sz w:val="22"/>
                <w:szCs w:val="22"/>
              </w:rPr>
              <w:t>4</w:t>
            </w:r>
            <w:r w:rsidRPr="000D3F12">
              <w:rPr>
                <w:b/>
                <w:sz w:val="22"/>
                <w:szCs w:val="22"/>
              </w:rPr>
              <w:t>г.</w:t>
            </w:r>
          </w:p>
        </w:tc>
        <w:tc>
          <w:tcPr>
            <w:tcW w:w="851" w:type="dxa"/>
            <w:tcBorders>
              <w:left w:val="single" w:sz="4" w:space="0" w:color="auto"/>
              <w:bottom w:val="single" w:sz="4" w:space="0" w:color="auto"/>
              <w:right w:val="single" w:sz="4" w:space="0" w:color="auto"/>
            </w:tcBorders>
            <w:shd w:val="clear" w:color="auto" w:fill="BDD6EE"/>
            <w:vAlign w:val="center"/>
          </w:tcPr>
          <w:p w14:paraId="740BCB0A" w14:textId="77777777" w:rsidR="005B0B0F" w:rsidRPr="000D3F12" w:rsidRDefault="005B0B0F" w:rsidP="00FA0964">
            <w:pPr>
              <w:jc w:val="center"/>
              <w:rPr>
                <w:b/>
                <w:sz w:val="22"/>
                <w:szCs w:val="22"/>
              </w:rPr>
            </w:pPr>
            <w:r w:rsidRPr="000D3F12">
              <w:rPr>
                <w:b/>
                <w:sz w:val="22"/>
                <w:szCs w:val="22"/>
              </w:rPr>
              <w:t>202</w:t>
            </w:r>
            <w:r w:rsidR="000D3F12" w:rsidRPr="000D3F12">
              <w:rPr>
                <w:b/>
                <w:sz w:val="22"/>
                <w:szCs w:val="22"/>
              </w:rPr>
              <w:t>5</w:t>
            </w:r>
            <w:r w:rsidRPr="000D3F12">
              <w:rPr>
                <w:b/>
                <w:sz w:val="22"/>
                <w:szCs w:val="22"/>
              </w:rPr>
              <w:t>г.</w:t>
            </w:r>
          </w:p>
        </w:tc>
        <w:tc>
          <w:tcPr>
            <w:tcW w:w="851" w:type="dxa"/>
            <w:tcBorders>
              <w:left w:val="single" w:sz="4" w:space="0" w:color="auto"/>
              <w:bottom w:val="single" w:sz="4" w:space="0" w:color="auto"/>
              <w:right w:val="single" w:sz="4" w:space="0" w:color="auto"/>
            </w:tcBorders>
            <w:shd w:val="clear" w:color="auto" w:fill="BDD6EE"/>
            <w:vAlign w:val="center"/>
          </w:tcPr>
          <w:p w14:paraId="03793DCA" w14:textId="77777777" w:rsidR="005B0B0F" w:rsidRPr="000D3F12" w:rsidRDefault="005B0B0F" w:rsidP="00FA0964">
            <w:pPr>
              <w:jc w:val="center"/>
              <w:rPr>
                <w:b/>
                <w:sz w:val="22"/>
                <w:szCs w:val="22"/>
              </w:rPr>
            </w:pPr>
            <w:r w:rsidRPr="000D3F12">
              <w:rPr>
                <w:b/>
                <w:sz w:val="22"/>
                <w:szCs w:val="22"/>
              </w:rPr>
              <w:t>202</w:t>
            </w:r>
            <w:r w:rsidR="000D3F12" w:rsidRPr="000D3F12">
              <w:rPr>
                <w:b/>
                <w:sz w:val="22"/>
                <w:szCs w:val="22"/>
              </w:rPr>
              <w:t>6</w:t>
            </w:r>
            <w:r w:rsidRPr="000D3F12">
              <w:rPr>
                <w:b/>
                <w:sz w:val="22"/>
                <w:szCs w:val="22"/>
              </w:rPr>
              <w:t>г.</w:t>
            </w:r>
          </w:p>
        </w:tc>
      </w:tr>
      <w:tr w:rsidR="005B0B0F" w:rsidRPr="000D3F12" w14:paraId="22B0F4C4" w14:textId="77777777" w:rsidTr="00C02A0C">
        <w:trPr>
          <w:trHeight w:val="49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1B3DF64D" w14:textId="77777777" w:rsidR="005B0B0F" w:rsidRPr="000D3F12" w:rsidRDefault="005B0B0F" w:rsidP="00B0267C">
            <w:pPr>
              <w:pStyle w:val="ae"/>
              <w:numPr>
                <w:ilvl w:val="0"/>
                <w:numId w:val="1"/>
              </w:numPr>
              <w:ind w:left="284" w:right="-101" w:hanging="284"/>
              <w:rPr>
                <w:sz w:val="22"/>
                <w:szCs w:val="22"/>
              </w:rPr>
            </w:pPr>
            <w:r w:rsidRPr="000D3F12">
              <w:rPr>
                <w:sz w:val="22"/>
                <w:szCs w:val="22"/>
              </w:rPr>
              <w:t xml:space="preserve">Численность населения (среднегодовая), </w:t>
            </w:r>
            <w:proofErr w:type="spellStart"/>
            <w:r w:rsidRPr="000D3F12">
              <w:rPr>
                <w:sz w:val="22"/>
                <w:szCs w:val="22"/>
              </w:rPr>
              <w:t>тыс.чел</w:t>
            </w:r>
            <w:proofErr w:type="spellEnd"/>
            <w:r w:rsidRPr="000D3F12">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31EACD5" w14:textId="77777777" w:rsidR="005B0B0F" w:rsidRPr="000D3F12" w:rsidRDefault="00293EF7" w:rsidP="00FA0964">
            <w:pPr>
              <w:ind w:left="-115"/>
              <w:jc w:val="center"/>
              <w:rPr>
                <w:sz w:val="22"/>
                <w:szCs w:val="22"/>
              </w:rPr>
            </w:pPr>
            <w:r w:rsidRPr="000D3F12">
              <w:rPr>
                <w:sz w:val="22"/>
                <w:szCs w:val="22"/>
              </w:rPr>
              <w:t>32,</w:t>
            </w:r>
            <w:r w:rsidR="000D3F12" w:rsidRPr="000D3F12">
              <w:rPr>
                <w:sz w:val="22"/>
                <w:szCs w:val="22"/>
              </w:rPr>
              <w:t>811</w:t>
            </w:r>
          </w:p>
        </w:tc>
        <w:tc>
          <w:tcPr>
            <w:tcW w:w="993" w:type="dxa"/>
            <w:tcBorders>
              <w:top w:val="single" w:sz="4" w:space="0" w:color="auto"/>
              <w:left w:val="single" w:sz="4" w:space="0" w:color="auto"/>
              <w:bottom w:val="single" w:sz="4" w:space="0" w:color="auto"/>
              <w:right w:val="single" w:sz="4" w:space="0" w:color="auto"/>
            </w:tcBorders>
            <w:vAlign w:val="center"/>
          </w:tcPr>
          <w:p w14:paraId="3AD93E72" w14:textId="77777777" w:rsidR="005B0B0F" w:rsidRPr="000D3F12" w:rsidRDefault="000D3F12" w:rsidP="00FA0964">
            <w:pPr>
              <w:ind w:left="-72" w:right="-108"/>
              <w:jc w:val="center"/>
              <w:rPr>
                <w:sz w:val="22"/>
                <w:szCs w:val="22"/>
              </w:rPr>
            </w:pPr>
            <w:r w:rsidRPr="000D3F12">
              <w:rPr>
                <w:sz w:val="22"/>
                <w:szCs w:val="22"/>
              </w:rPr>
              <w:t>32,473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3D77CD" w14:textId="77777777" w:rsidR="005B0B0F" w:rsidRPr="000D3F12" w:rsidRDefault="000D3F12" w:rsidP="00FA0964">
            <w:pPr>
              <w:ind w:left="-108" w:right="-120"/>
              <w:jc w:val="center"/>
              <w:rPr>
                <w:sz w:val="22"/>
                <w:szCs w:val="22"/>
              </w:rPr>
            </w:pPr>
            <w:r w:rsidRPr="000D3F12">
              <w:rPr>
                <w:sz w:val="22"/>
                <w:szCs w:val="22"/>
              </w:rPr>
              <w:t>32,148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29CBE3" w14:textId="77777777" w:rsidR="005B0B0F" w:rsidRPr="000D3F12" w:rsidRDefault="000D3F12" w:rsidP="00FA0964">
            <w:pPr>
              <w:ind w:left="-108" w:right="-120"/>
              <w:jc w:val="center"/>
              <w:rPr>
                <w:sz w:val="22"/>
                <w:szCs w:val="22"/>
              </w:rPr>
            </w:pPr>
            <w:r w:rsidRPr="000D3F12">
              <w:rPr>
                <w:sz w:val="22"/>
                <w:szCs w:val="22"/>
              </w:rPr>
              <w:t>31,836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7FAA32" w14:textId="77777777" w:rsidR="005B0B0F" w:rsidRPr="000D3F12" w:rsidRDefault="000D3F12" w:rsidP="00FA0964">
            <w:pPr>
              <w:ind w:left="-108" w:right="-120"/>
              <w:jc w:val="center"/>
              <w:rPr>
                <w:sz w:val="22"/>
                <w:szCs w:val="22"/>
              </w:rPr>
            </w:pPr>
            <w:r w:rsidRPr="000D3F12">
              <w:rPr>
                <w:sz w:val="22"/>
                <w:szCs w:val="22"/>
              </w:rPr>
              <w:t>31,537</w:t>
            </w:r>
          </w:p>
        </w:tc>
      </w:tr>
      <w:tr w:rsidR="009109B4" w:rsidRPr="000D3F12" w14:paraId="261BBB7D" w14:textId="77777777" w:rsidTr="00C02A0C">
        <w:trPr>
          <w:trHeight w:val="26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79AACA4F" w14:textId="77777777" w:rsidR="009109B4" w:rsidRPr="000D3F12" w:rsidRDefault="009109B4" w:rsidP="00A11E6E">
            <w:pPr>
              <w:pStyle w:val="ae"/>
              <w:ind w:left="284" w:right="-101" w:hanging="284"/>
              <w:rPr>
                <w:sz w:val="22"/>
                <w:szCs w:val="22"/>
              </w:rPr>
            </w:pPr>
            <w:r w:rsidRPr="000D3F12">
              <w:rPr>
                <w:sz w:val="22"/>
                <w:szCs w:val="22"/>
              </w:rPr>
              <w:t>- естественные прирост, чел.</w:t>
            </w:r>
          </w:p>
        </w:tc>
        <w:tc>
          <w:tcPr>
            <w:tcW w:w="992" w:type="dxa"/>
            <w:tcBorders>
              <w:top w:val="single" w:sz="4" w:space="0" w:color="auto"/>
              <w:left w:val="single" w:sz="4" w:space="0" w:color="auto"/>
              <w:bottom w:val="single" w:sz="4" w:space="0" w:color="auto"/>
              <w:right w:val="single" w:sz="4" w:space="0" w:color="auto"/>
            </w:tcBorders>
            <w:vAlign w:val="center"/>
          </w:tcPr>
          <w:p w14:paraId="28202100" w14:textId="77777777" w:rsidR="009109B4" w:rsidRPr="000D3F12" w:rsidRDefault="00293EF7" w:rsidP="00FA0964">
            <w:pPr>
              <w:ind w:left="-115"/>
              <w:jc w:val="center"/>
              <w:rPr>
                <w:sz w:val="22"/>
                <w:szCs w:val="22"/>
              </w:rPr>
            </w:pPr>
            <w:r w:rsidRPr="000D3F12">
              <w:rPr>
                <w:sz w:val="22"/>
                <w:szCs w:val="22"/>
              </w:rPr>
              <w:t>-</w:t>
            </w:r>
            <w:r w:rsidR="000D3F12" w:rsidRPr="000D3F12">
              <w:rPr>
                <w:sz w:val="22"/>
                <w:szCs w:val="22"/>
              </w:rPr>
              <w:t>343</w:t>
            </w:r>
          </w:p>
        </w:tc>
        <w:tc>
          <w:tcPr>
            <w:tcW w:w="993" w:type="dxa"/>
            <w:tcBorders>
              <w:top w:val="single" w:sz="4" w:space="0" w:color="auto"/>
              <w:left w:val="single" w:sz="4" w:space="0" w:color="auto"/>
              <w:bottom w:val="single" w:sz="4" w:space="0" w:color="auto"/>
              <w:right w:val="single" w:sz="4" w:space="0" w:color="auto"/>
            </w:tcBorders>
            <w:vAlign w:val="center"/>
          </w:tcPr>
          <w:p w14:paraId="739ED0D8" w14:textId="77777777" w:rsidR="009109B4" w:rsidRPr="000D3F12" w:rsidRDefault="00293EF7" w:rsidP="00FA0964">
            <w:pPr>
              <w:ind w:left="-72" w:right="-108"/>
              <w:jc w:val="center"/>
              <w:rPr>
                <w:sz w:val="22"/>
                <w:szCs w:val="22"/>
              </w:rPr>
            </w:pPr>
            <w:r w:rsidRPr="000D3F12">
              <w:rPr>
                <w:sz w:val="22"/>
                <w:szCs w:val="22"/>
              </w:rPr>
              <w:t>-</w:t>
            </w:r>
            <w:r w:rsidR="000D3F12" w:rsidRPr="000D3F12">
              <w:rPr>
                <w:sz w:val="22"/>
                <w:szCs w:val="22"/>
              </w:rPr>
              <w:t>318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BED220" w14:textId="77777777" w:rsidR="009109B4" w:rsidRPr="000D3F12" w:rsidRDefault="00293EF7" w:rsidP="00FA0964">
            <w:pPr>
              <w:ind w:left="-108" w:right="-120"/>
              <w:jc w:val="center"/>
              <w:rPr>
                <w:sz w:val="22"/>
                <w:szCs w:val="22"/>
              </w:rPr>
            </w:pPr>
            <w:r w:rsidRPr="000D3F12">
              <w:rPr>
                <w:sz w:val="22"/>
                <w:szCs w:val="22"/>
              </w:rPr>
              <w:t>-</w:t>
            </w:r>
            <w:r w:rsidR="000D3F12" w:rsidRPr="000D3F12">
              <w:rPr>
                <w:sz w:val="22"/>
                <w:szCs w:val="22"/>
              </w:rPr>
              <w:t>305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8FDF94" w14:textId="77777777" w:rsidR="009109B4" w:rsidRPr="000D3F12" w:rsidRDefault="00293EF7" w:rsidP="00FA0964">
            <w:pPr>
              <w:ind w:left="-108" w:right="-120"/>
              <w:jc w:val="center"/>
              <w:rPr>
                <w:sz w:val="22"/>
                <w:szCs w:val="22"/>
              </w:rPr>
            </w:pPr>
            <w:r w:rsidRPr="000D3F12">
              <w:rPr>
                <w:sz w:val="22"/>
                <w:szCs w:val="22"/>
              </w:rPr>
              <w:t>-</w:t>
            </w:r>
            <w:r w:rsidR="000D3F12" w:rsidRPr="000D3F12">
              <w:rPr>
                <w:sz w:val="22"/>
                <w:szCs w:val="22"/>
              </w:rPr>
              <w:t>292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811552" w14:textId="77777777" w:rsidR="009109B4" w:rsidRPr="000D3F12" w:rsidRDefault="00293EF7" w:rsidP="00FA0964">
            <w:pPr>
              <w:ind w:left="-108" w:right="-120"/>
              <w:jc w:val="center"/>
              <w:rPr>
                <w:sz w:val="22"/>
                <w:szCs w:val="22"/>
              </w:rPr>
            </w:pPr>
            <w:r w:rsidRPr="000D3F12">
              <w:rPr>
                <w:sz w:val="22"/>
                <w:szCs w:val="22"/>
              </w:rPr>
              <w:t>-</w:t>
            </w:r>
            <w:r w:rsidR="000D3F12" w:rsidRPr="000D3F12">
              <w:rPr>
                <w:sz w:val="22"/>
                <w:szCs w:val="22"/>
              </w:rPr>
              <w:t>279</w:t>
            </w:r>
          </w:p>
        </w:tc>
      </w:tr>
      <w:tr w:rsidR="009109B4" w:rsidRPr="000D3F12" w14:paraId="5FEC94FE" w14:textId="77777777" w:rsidTr="00C02A0C">
        <w:trPr>
          <w:trHeight w:val="287"/>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10F475F1" w14:textId="77777777" w:rsidR="009109B4" w:rsidRPr="000D3F12" w:rsidRDefault="009109B4" w:rsidP="00A11E6E">
            <w:pPr>
              <w:pStyle w:val="ae"/>
              <w:ind w:left="284" w:right="-101" w:hanging="284"/>
              <w:rPr>
                <w:sz w:val="22"/>
                <w:szCs w:val="22"/>
              </w:rPr>
            </w:pPr>
            <w:r w:rsidRPr="000D3F12">
              <w:rPr>
                <w:sz w:val="22"/>
                <w:szCs w:val="22"/>
              </w:rPr>
              <w:t>- миграционный прирост, чел.</w:t>
            </w:r>
          </w:p>
        </w:tc>
        <w:tc>
          <w:tcPr>
            <w:tcW w:w="992" w:type="dxa"/>
            <w:tcBorders>
              <w:top w:val="single" w:sz="4" w:space="0" w:color="auto"/>
              <w:left w:val="single" w:sz="4" w:space="0" w:color="auto"/>
              <w:bottom w:val="single" w:sz="4" w:space="0" w:color="auto"/>
              <w:right w:val="single" w:sz="4" w:space="0" w:color="auto"/>
            </w:tcBorders>
            <w:vAlign w:val="center"/>
          </w:tcPr>
          <w:p w14:paraId="0D5D55A0" w14:textId="77777777" w:rsidR="009109B4" w:rsidRPr="000D3F12" w:rsidRDefault="00293EF7" w:rsidP="00FA0964">
            <w:pPr>
              <w:ind w:left="-115"/>
              <w:jc w:val="center"/>
              <w:rPr>
                <w:sz w:val="22"/>
                <w:szCs w:val="22"/>
              </w:rPr>
            </w:pPr>
            <w:r w:rsidRPr="000D3F12">
              <w:rPr>
                <w:sz w:val="22"/>
                <w:szCs w:val="22"/>
              </w:rPr>
              <w:t>-</w:t>
            </w:r>
            <w:r w:rsidR="000D3F12" w:rsidRPr="000D3F12">
              <w:rPr>
                <w:sz w:val="22"/>
                <w:szCs w:val="22"/>
              </w:rPr>
              <w:t>165</w:t>
            </w:r>
          </w:p>
        </w:tc>
        <w:tc>
          <w:tcPr>
            <w:tcW w:w="993" w:type="dxa"/>
            <w:tcBorders>
              <w:top w:val="single" w:sz="4" w:space="0" w:color="auto"/>
              <w:left w:val="single" w:sz="4" w:space="0" w:color="auto"/>
              <w:bottom w:val="single" w:sz="4" w:space="0" w:color="auto"/>
              <w:right w:val="single" w:sz="4" w:space="0" w:color="auto"/>
            </w:tcBorders>
            <w:vAlign w:val="center"/>
          </w:tcPr>
          <w:p w14:paraId="50AAA202" w14:textId="77777777" w:rsidR="009109B4" w:rsidRPr="000D3F12" w:rsidRDefault="00293EF7" w:rsidP="00FA0964">
            <w:pPr>
              <w:ind w:left="-72" w:right="-108"/>
              <w:jc w:val="center"/>
              <w:rPr>
                <w:sz w:val="22"/>
                <w:szCs w:val="22"/>
              </w:rPr>
            </w:pPr>
            <w:r w:rsidRPr="000D3F12">
              <w:rPr>
                <w:sz w:val="22"/>
                <w:szCs w:val="22"/>
              </w:rPr>
              <w:t>-</w:t>
            </w:r>
            <w:r w:rsidR="000D3F12" w:rsidRPr="000D3F12">
              <w:rPr>
                <w:sz w:val="22"/>
                <w:szCs w:val="22"/>
              </w:rPr>
              <w:t>2</w:t>
            </w:r>
            <w:r w:rsidRPr="000D3F12">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15FA1F" w14:textId="77777777" w:rsidR="009109B4" w:rsidRPr="000D3F12" w:rsidRDefault="00293EF7" w:rsidP="00FA0964">
            <w:pPr>
              <w:ind w:left="-108" w:right="-120"/>
              <w:jc w:val="center"/>
              <w:rPr>
                <w:sz w:val="22"/>
                <w:szCs w:val="22"/>
              </w:rPr>
            </w:pPr>
            <w:r w:rsidRPr="000D3F12">
              <w:rPr>
                <w:sz w:val="22"/>
                <w:szCs w:val="22"/>
              </w:rPr>
              <w:t>-</w:t>
            </w:r>
            <w:r w:rsidR="000D3F12" w:rsidRPr="000D3F12">
              <w:rPr>
                <w:sz w:val="22"/>
                <w:szCs w:val="22"/>
              </w:rPr>
              <w:t>2</w:t>
            </w:r>
            <w:r w:rsidR="004C38D0" w:rsidRPr="000D3F12">
              <w:rP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295779" w14:textId="77777777" w:rsidR="009109B4" w:rsidRPr="000D3F12" w:rsidRDefault="00293EF7" w:rsidP="00FA0964">
            <w:pPr>
              <w:ind w:left="-108" w:right="-120"/>
              <w:jc w:val="center"/>
              <w:rPr>
                <w:sz w:val="22"/>
                <w:szCs w:val="22"/>
              </w:rPr>
            </w:pPr>
            <w:r w:rsidRPr="000D3F12">
              <w:rPr>
                <w:sz w:val="22"/>
                <w:szCs w:val="22"/>
              </w:rPr>
              <w:t>-</w:t>
            </w:r>
            <w:r w:rsidR="000D3F12" w:rsidRPr="000D3F12">
              <w:rPr>
                <w:sz w:val="22"/>
                <w:szCs w:val="22"/>
              </w:rPr>
              <w:t>2</w:t>
            </w:r>
            <w:r w:rsidR="004C38D0" w:rsidRPr="000D3F12">
              <w:rP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0D7920" w14:textId="77777777" w:rsidR="009109B4" w:rsidRPr="000D3F12" w:rsidRDefault="00293EF7" w:rsidP="00FA0964">
            <w:pPr>
              <w:ind w:left="-108" w:right="-120"/>
              <w:jc w:val="center"/>
              <w:rPr>
                <w:sz w:val="22"/>
                <w:szCs w:val="22"/>
              </w:rPr>
            </w:pPr>
            <w:r w:rsidRPr="000D3F12">
              <w:rPr>
                <w:sz w:val="22"/>
                <w:szCs w:val="22"/>
              </w:rPr>
              <w:t>-</w:t>
            </w:r>
            <w:r w:rsidR="000D3F12" w:rsidRPr="000D3F12">
              <w:rPr>
                <w:sz w:val="22"/>
                <w:szCs w:val="22"/>
              </w:rPr>
              <w:t>2</w:t>
            </w:r>
            <w:r w:rsidRPr="000D3F12">
              <w:rPr>
                <w:sz w:val="22"/>
                <w:szCs w:val="22"/>
              </w:rPr>
              <w:t>0</w:t>
            </w:r>
          </w:p>
        </w:tc>
      </w:tr>
      <w:tr w:rsidR="005B0B0F" w:rsidRPr="000D3F12" w14:paraId="25CCEB3A" w14:textId="77777777" w:rsidTr="00C02A0C">
        <w:trPr>
          <w:trHeight w:val="49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121CC259" w14:textId="77777777" w:rsidR="005B0B0F" w:rsidRPr="000D3F12" w:rsidRDefault="005B0B0F" w:rsidP="00B0267C">
            <w:pPr>
              <w:pStyle w:val="ae"/>
              <w:numPr>
                <w:ilvl w:val="0"/>
                <w:numId w:val="1"/>
              </w:numPr>
              <w:ind w:left="284" w:right="-101" w:hanging="284"/>
              <w:rPr>
                <w:sz w:val="22"/>
                <w:szCs w:val="22"/>
              </w:rPr>
            </w:pPr>
            <w:r w:rsidRPr="000D3F12">
              <w:rPr>
                <w:sz w:val="22"/>
                <w:szCs w:val="22"/>
              </w:rPr>
              <w:t>Объем отгруженных товаров собственного производства, выполненных работ и услуг, млн. руб.</w:t>
            </w:r>
          </w:p>
        </w:tc>
        <w:tc>
          <w:tcPr>
            <w:tcW w:w="992" w:type="dxa"/>
            <w:tcBorders>
              <w:top w:val="single" w:sz="4" w:space="0" w:color="auto"/>
              <w:left w:val="single" w:sz="4" w:space="0" w:color="auto"/>
              <w:bottom w:val="single" w:sz="4" w:space="0" w:color="auto"/>
              <w:right w:val="single" w:sz="4" w:space="0" w:color="auto"/>
            </w:tcBorders>
            <w:vAlign w:val="center"/>
          </w:tcPr>
          <w:p w14:paraId="74587D49" w14:textId="77777777" w:rsidR="005B0B0F" w:rsidRPr="000D3F12" w:rsidRDefault="000D3F12" w:rsidP="00FA0964">
            <w:pPr>
              <w:ind w:left="-115"/>
              <w:jc w:val="center"/>
              <w:rPr>
                <w:sz w:val="22"/>
                <w:szCs w:val="22"/>
              </w:rPr>
            </w:pPr>
            <w:r w:rsidRPr="000D3F12">
              <w:rPr>
                <w:sz w:val="22"/>
                <w:szCs w:val="22"/>
              </w:rPr>
              <w:t>22557,5</w:t>
            </w:r>
          </w:p>
        </w:tc>
        <w:tc>
          <w:tcPr>
            <w:tcW w:w="993" w:type="dxa"/>
            <w:tcBorders>
              <w:top w:val="single" w:sz="4" w:space="0" w:color="auto"/>
              <w:left w:val="single" w:sz="4" w:space="0" w:color="auto"/>
              <w:bottom w:val="single" w:sz="4" w:space="0" w:color="auto"/>
              <w:right w:val="single" w:sz="4" w:space="0" w:color="auto"/>
            </w:tcBorders>
            <w:vAlign w:val="center"/>
          </w:tcPr>
          <w:p w14:paraId="01CB5920" w14:textId="77777777" w:rsidR="005B0B0F" w:rsidRPr="000D3F12" w:rsidRDefault="000D3F12" w:rsidP="00FA0964">
            <w:pPr>
              <w:ind w:left="-72" w:right="-108"/>
              <w:jc w:val="center"/>
              <w:rPr>
                <w:sz w:val="22"/>
                <w:szCs w:val="22"/>
              </w:rPr>
            </w:pPr>
            <w:r w:rsidRPr="000D3F12">
              <w:rPr>
                <w:sz w:val="22"/>
                <w:szCs w:val="22"/>
              </w:rPr>
              <w:t>19850,6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26E0FC" w14:textId="77777777" w:rsidR="005B0B0F" w:rsidRPr="000D3F12" w:rsidRDefault="000D3F12" w:rsidP="00FA0964">
            <w:pPr>
              <w:ind w:left="-108" w:right="-120"/>
              <w:jc w:val="center"/>
              <w:rPr>
                <w:sz w:val="22"/>
                <w:szCs w:val="22"/>
              </w:rPr>
            </w:pPr>
            <w:r w:rsidRPr="000D3F12">
              <w:rPr>
                <w:sz w:val="22"/>
                <w:szCs w:val="22"/>
              </w:rPr>
              <w:t>20346,9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9224DF" w14:textId="77777777" w:rsidR="005B0B0F" w:rsidRPr="000D3F12" w:rsidRDefault="000D3F12" w:rsidP="00FA0964">
            <w:pPr>
              <w:ind w:left="-108" w:right="-120"/>
              <w:jc w:val="center"/>
              <w:rPr>
                <w:sz w:val="22"/>
                <w:szCs w:val="22"/>
              </w:rPr>
            </w:pPr>
            <w:r w:rsidRPr="000D3F12">
              <w:rPr>
                <w:sz w:val="22"/>
                <w:szCs w:val="22"/>
              </w:rPr>
              <w:t>20936,9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9D8390" w14:textId="77777777" w:rsidR="005B0B0F" w:rsidRPr="000D3F12" w:rsidRDefault="000D3F12" w:rsidP="00FA0964">
            <w:pPr>
              <w:ind w:left="-108" w:right="-120"/>
              <w:jc w:val="center"/>
              <w:rPr>
                <w:sz w:val="22"/>
                <w:szCs w:val="22"/>
              </w:rPr>
            </w:pPr>
            <w:r w:rsidRPr="000D3F12">
              <w:rPr>
                <w:sz w:val="22"/>
                <w:szCs w:val="22"/>
              </w:rPr>
              <w:t>21565,0</w:t>
            </w:r>
          </w:p>
        </w:tc>
      </w:tr>
      <w:tr w:rsidR="005B0B0F" w:rsidRPr="000D3F12" w14:paraId="1E418BB2" w14:textId="77777777" w:rsidTr="00C02A0C">
        <w:trPr>
          <w:trHeight w:val="49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4168E796" w14:textId="77777777" w:rsidR="005B0B0F" w:rsidRPr="000D3F12" w:rsidRDefault="005B0B0F" w:rsidP="00B0267C">
            <w:pPr>
              <w:pStyle w:val="ae"/>
              <w:numPr>
                <w:ilvl w:val="0"/>
                <w:numId w:val="1"/>
              </w:numPr>
              <w:ind w:left="284" w:right="-101" w:hanging="284"/>
              <w:rPr>
                <w:sz w:val="22"/>
                <w:szCs w:val="22"/>
              </w:rPr>
            </w:pPr>
            <w:r w:rsidRPr="000D3F12">
              <w:rPr>
                <w:sz w:val="22"/>
                <w:szCs w:val="22"/>
              </w:rPr>
              <w:t xml:space="preserve">Производство продукции </w:t>
            </w:r>
            <w:r w:rsidR="007D5E5A" w:rsidRPr="000D3F12">
              <w:rPr>
                <w:sz w:val="22"/>
                <w:szCs w:val="22"/>
              </w:rPr>
              <w:t>сельского хозяйства, млн. руб.</w:t>
            </w:r>
          </w:p>
        </w:tc>
        <w:tc>
          <w:tcPr>
            <w:tcW w:w="992" w:type="dxa"/>
            <w:tcBorders>
              <w:top w:val="single" w:sz="4" w:space="0" w:color="auto"/>
              <w:left w:val="single" w:sz="4" w:space="0" w:color="auto"/>
              <w:bottom w:val="single" w:sz="4" w:space="0" w:color="auto"/>
              <w:right w:val="single" w:sz="4" w:space="0" w:color="auto"/>
            </w:tcBorders>
            <w:vAlign w:val="center"/>
          </w:tcPr>
          <w:p w14:paraId="70894553" w14:textId="77777777" w:rsidR="005B0B0F" w:rsidRPr="000D3F12" w:rsidRDefault="000D3F12" w:rsidP="00FA0964">
            <w:pPr>
              <w:ind w:left="-115"/>
              <w:jc w:val="center"/>
              <w:rPr>
                <w:sz w:val="22"/>
                <w:szCs w:val="22"/>
              </w:rPr>
            </w:pPr>
            <w:r w:rsidRPr="000D3F12">
              <w:rPr>
                <w:sz w:val="22"/>
                <w:szCs w:val="22"/>
              </w:rPr>
              <w:t>8163,4</w:t>
            </w:r>
          </w:p>
        </w:tc>
        <w:tc>
          <w:tcPr>
            <w:tcW w:w="993" w:type="dxa"/>
            <w:tcBorders>
              <w:top w:val="single" w:sz="4" w:space="0" w:color="auto"/>
              <w:left w:val="single" w:sz="4" w:space="0" w:color="auto"/>
              <w:bottom w:val="single" w:sz="4" w:space="0" w:color="auto"/>
              <w:right w:val="single" w:sz="4" w:space="0" w:color="auto"/>
            </w:tcBorders>
            <w:vAlign w:val="center"/>
          </w:tcPr>
          <w:p w14:paraId="5D356734" w14:textId="77777777" w:rsidR="005B0B0F" w:rsidRPr="000D3F12" w:rsidRDefault="000D3F12" w:rsidP="00FA0964">
            <w:pPr>
              <w:ind w:left="-72" w:right="-108"/>
              <w:jc w:val="center"/>
              <w:rPr>
                <w:sz w:val="22"/>
                <w:szCs w:val="22"/>
              </w:rPr>
            </w:pPr>
            <w:r w:rsidRPr="000D3F12">
              <w:rPr>
                <w:sz w:val="22"/>
                <w:szCs w:val="22"/>
              </w:rPr>
              <w:t>8277,6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C51F03" w14:textId="77777777" w:rsidR="005B0B0F" w:rsidRPr="000D3F12" w:rsidRDefault="000D3F12" w:rsidP="00FA0964">
            <w:pPr>
              <w:ind w:left="-108" w:right="-120"/>
              <w:jc w:val="center"/>
              <w:rPr>
                <w:sz w:val="22"/>
                <w:szCs w:val="22"/>
              </w:rPr>
            </w:pPr>
            <w:r w:rsidRPr="000D3F12">
              <w:rPr>
                <w:sz w:val="22"/>
                <w:szCs w:val="22"/>
              </w:rPr>
              <w:t>8658,5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43B038" w14:textId="77777777" w:rsidR="005B0B0F" w:rsidRPr="000D3F12" w:rsidRDefault="000D3F12" w:rsidP="00FA0964">
            <w:pPr>
              <w:ind w:left="-108" w:right="-120"/>
              <w:jc w:val="center"/>
              <w:rPr>
                <w:sz w:val="22"/>
                <w:szCs w:val="22"/>
              </w:rPr>
            </w:pPr>
            <w:r w:rsidRPr="000D3F12">
              <w:rPr>
                <w:sz w:val="22"/>
                <w:szCs w:val="22"/>
              </w:rPr>
              <w:t>9022,2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CC5765" w14:textId="77777777" w:rsidR="005B0B0F" w:rsidRPr="000D3F12" w:rsidRDefault="000D3F12" w:rsidP="00FA0964">
            <w:pPr>
              <w:ind w:left="-108" w:right="-120"/>
              <w:jc w:val="center"/>
              <w:rPr>
                <w:sz w:val="22"/>
                <w:szCs w:val="22"/>
              </w:rPr>
            </w:pPr>
            <w:r w:rsidRPr="000D3F12">
              <w:rPr>
                <w:sz w:val="22"/>
                <w:szCs w:val="22"/>
              </w:rPr>
              <w:t>9392,0</w:t>
            </w:r>
          </w:p>
        </w:tc>
      </w:tr>
      <w:tr w:rsidR="005B0B0F" w:rsidRPr="000D3F12" w14:paraId="4B67D9B6" w14:textId="77777777" w:rsidTr="00C02A0C">
        <w:trPr>
          <w:trHeight w:val="49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5398E283" w14:textId="77777777" w:rsidR="005B0B0F" w:rsidRPr="000D3F12" w:rsidRDefault="007D5E5A" w:rsidP="00B0267C">
            <w:pPr>
              <w:pStyle w:val="ae"/>
              <w:numPr>
                <w:ilvl w:val="0"/>
                <w:numId w:val="1"/>
              </w:numPr>
              <w:ind w:left="284" w:right="-101" w:hanging="284"/>
              <w:rPr>
                <w:sz w:val="22"/>
                <w:szCs w:val="22"/>
              </w:rPr>
            </w:pPr>
            <w:r w:rsidRPr="000D3F12">
              <w:rPr>
                <w:sz w:val="22"/>
                <w:szCs w:val="22"/>
              </w:rPr>
              <w:t>Ввод в действие жилых домов,</w:t>
            </w:r>
            <w:r w:rsidR="0091089F" w:rsidRPr="000D3F12">
              <w:rPr>
                <w:sz w:val="22"/>
                <w:szCs w:val="22"/>
              </w:rPr>
              <w:t xml:space="preserve"> </w:t>
            </w:r>
            <w:proofErr w:type="spellStart"/>
            <w:r w:rsidR="0091089F" w:rsidRPr="000D3F12">
              <w:rPr>
                <w:sz w:val="22"/>
                <w:szCs w:val="22"/>
              </w:rPr>
              <w:t>тыс.</w:t>
            </w:r>
            <w:r w:rsidRPr="000D3F12">
              <w:rPr>
                <w:sz w:val="22"/>
                <w:szCs w:val="22"/>
              </w:rPr>
              <w:t>кв.м</w:t>
            </w:r>
            <w:proofErr w:type="spellEnd"/>
            <w:r w:rsidRPr="000D3F12">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B3693EF" w14:textId="77777777" w:rsidR="005B0B0F" w:rsidRPr="000D3F12" w:rsidRDefault="000D3F12" w:rsidP="00FA0964">
            <w:pPr>
              <w:ind w:left="-115"/>
              <w:jc w:val="center"/>
              <w:rPr>
                <w:sz w:val="22"/>
                <w:szCs w:val="22"/>
              </w:rPr>
            </w:pPr>
            <w:r w:rsidRPr="000D3F12">
              <w:rPr>
                <w:sz w:val="22"/>
                <w:szCs w:val="22"/>
              </w:rPr>
              <w:t>5,1</w:t>
            </w:r>
          </w:p>
        </w:tc>
        <w:tc>
          <w:tcPr>
            <w:tcW w:w="993" w:type="dxa"/>
            <w:tcBorders>
              <w:top w:val="single" w:sz="4" w:space="0" w:color="auto"/>
              <w:left w:val="single" w:sz="4" w:space="0" w:color="auto"/>
              <w:bottom w:val="single" w:sz="4" w:space="0" w:color="auto"/>
              <w:right w:val="single" w:sz="4" w:space="0" w:color="auto"/>
            </w:tcBorders>
            <w:vAlign w:val="center"/>
          </w:tcPr>
          <w:p w14:paraId="67D5F138" w14:textId="77777777" w:rsidR="005B0B0F" w:rsidRPr="000D3F12" w:rsidRDefault="000D3F12" w:rsidP="00FA0964">
            <w:pPr>
              <w:ind w:left="-72" w:right="-108"/>
              <w:jc w:val="center"/>
              <w:rPr>
                <w:sz w:val="22"/>
                <w:szCs w:val="22"/>
              </w:rPr>
            </w:pPr>
            <w:r w:rsidRPr="000D3F12">
              <w:rPr>
                <w:sz w:val="22"/>
                <w:szCs w:val="22"/>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93D06E" w14:textId="77777777" w:rsidR="005B0B0F" w:rsidRPr="000D3F12" w:rsidRDefault="000D3F12" w:rsidP="00FA0964">
            <w:pPr>
              <w:ind w:left="-108" w:right="-120"/>
              <w:jc w:val="center"/>
              <w:rPr>
                <w:sz w:val="22"/>
                <w:szCs w:val="22"/>
              </w:rPr>
            </w:pPr>
            <w:r w:rsidRPr="000D3F12">
              <w:rPr>
                <w:sz w:val="22"/>
                <w:szCs w:val="22"/>
              </w:rPr>
              <w:t>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AFD2B1" w14:textId="77777777" w:rsidR="0091089F" w:rsidRPr="000D3F12" w:rsidRDefault="004C38D0" w:rsidP="0091089F">
            <w:pPr>
              <w:ind w:left="-108" w:right="-120"/>
              <w:jc w:val="center"/>
              <w:rPr>
                <w:sz w:val="22"/>
                <w:szCs w:val="22"/>
              </w:rPr>
            </w:pPr>
            <w:r w:rsidRPr="000D3F12">
              <w:rPr>
                <w:sz w:val="22"/>
                <w:szCs w:val="22"/>
              </w:rPr>
              <w:t>6,</w:t>
            </w:r>
            <w:r w:rsidR="000D3F12" w:rsidRPr="000D3F12">
              <w:rPr>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32BC20" w14:textId="77777777" w:rsidR="005B0B0F" w:rsidRPr="000D3F12" w:rsidRDefault="004C38D0" w:rsidP="00FA0964">
            <w:pPr>
              <w:ind w:left="-108" w:right="-120"/>
              <w:jc w:val="center"/>
              <w:rPr>
                <w:sz w:val="22"/>
                <w:szCs w:val="22"/>
              </w:rPr>
            </w:pPr>
            <w:r w:rsidRPr="000D3F12">
              <w:rPr>
                <w:sz w:val="22"/>
                <w:szCs w:val="22"/>
              </w:rPr>
              <w:t>6,3</w:t>
            </w:r>
          </w:p>
        </w:tc>
      </w:tr>
      <w:tr w:rsidR="005B0B0F" w:rsidRPr="000D3F12" w14:paraId="7511948A" w14:textId="77777777" w:rsidTr="00C02A0C">
        <w:trPr>
          <w:trHeight w:val="499"/>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6A17FCE5" w14:textId="77777777" w:rsidR="005B0B0F" w:rsidRPr="000D3F12" w:rsidRDefault="007D5E5A" w:rsidP="00B0267C">
            <w:pPr>
              <w:pStyle w:val="ae"/>
              <w:numPr>
                <w:ilvl w:val="0"/>
                <w:numId w:val="1"/>
              </w:numPr>
              <w:ind w:left="284" w:right="-101" w:hanging="284"/>
              <w:rPr>
                <w:sz w:val="22"/>
                <w:szCs w:val="22"/>
              </w:rPr>
            </w:pPr>
            <w:r w:rsidRPr="000D3F12">
              <w:rPr>
                <w:sz w:val="22"/>
                <w:szCs w:val="22"/>
              </w:rPr>
              <w:t>Оборот розничной торговли в ценах соответствующих лет, общественного питания, объем бытовых услуг, млн. руб.</w:t>
            </w:r>
          </w:p>
        </w:tc>
        <w:tc>
          <w:tcPr>
            <w:tcW w:w="992" w:type="dxa"/>
            <w:tcBorders>
              <w:top w:val="single" w:sz="4" w:space="0" w:color="auto"/>
              <w:left w:val="single" w:sz="4" w:space="0" w:color="auto"/>
              <w:bottom w:val="single" w:sz="4" w:space="0" w:color="auto"/>
              <w:right w:val="single" w:sz="4" w:space="0" w:color="auto"/>
            </w:tcBorders>
            <w:vAlign w:val="center"/>
          </w:tcPr>
          <w:p w14:paraId="354DDEF8" w14:textId="77777777" w:rsidR="005B0B0F" w:rsidRPr="000D3F12" w:rsidRDefault="000D3F12" w:rsidP="00FA0964">
            <w:pPr>
              <w:ind w:left="-115"/>
              <w:jc w:val="center"/>
              <w:rPr>
                <w:sz w:val="22"/>
                <w:szCs w:val="22"/>
              </w:rPr>
            </w:pPr>
            <w:r w:rsidRPr="000D3F12">
              <w:rPr>
                <w:sz w:val="22"/>
                <w:szCs w:val="22"/>
              </w:rPr>
              <w:t>25026,4</w:t>
            </w:r>
          </w:p>
        </w:tc>
        <w:tc>
          <w:tcPr>
            <w:tcW w:w="993" w:type="dxa"/>
            <w:tcBorders>
              <w:top w:val="single" w:sz="4" w:space="0" w:color="auto"/>
              <w:left w:val="single" w:sz="4" w:space="0" w:color="auto"/>
              <w:bottom w:val="single" w:sz="4" w:space="0" w:color="auto"/>
              <w:right w:val="single" w:sz="4" w:space="0" w:color="auto"/>
            </w:tcBorders>
            <w:vAlign w:val="center"/>
          </w:tcPr>
          <w:p w14:paraId="076F9AA7" w14:textId="77777777" w:rsidR="005B0B0F" w:rsidRPr="000D3F12" w:rsidRDefault="000D3F12" w:rsidP="00FA0964">
            <w:pPr>
              <w:ind w:left="-72" w:right="-108"/>
              <w:jc w:val="center"/>
              <w:rPr>
                <w:sz w:val="22"/>
                <w:szCs w:val="22"/>
              </w:rPr>
            </w:pPr>
            <w:r w:rsidRPr="000D3F12">
              <w:rPr>
                <w:sz w:val="22"/>
                <w:szCs w:val="22"/>
              </w:rPr>
              <w:t>25650,4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8CA1E0" w14:textId="77777777" w:rsidR="005B0B0F" w:rsidRPr="000D3F12" w:rsidRDefault="000D3F12" w:rsidP="00FA0964">
            <w:pPr>
              <w:ind w:left="-108" w:right="-120"/>
              <w:jc w:val="center"/>
              <w:rPr>
                <w:sz w:val="22"/>
                <w:szCs w:val="22"/>
              </w:rPr>
            </w:pPr>
            <w:r w:rsidRPr="000D3F12">
              <w:rPr>
                <w:sz w:val="22"/>
                <w:szCs w:val="22"/>
              </w:rPr>
              <w:t>26291,4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2B0AD5" w14:textId="77777777" w:rsidR="005B0B0F" w:rsidRPr="000D3F12" w:rsidRDefault="000D3F12" w:rsidP="00FA0964">
            <w:pPr>
              <w:ind w:left="-108" w:right="-120"/>
              <w:jc w:val="center"/>
              <w:rPr>
                <w:sz w:val="22"/>
                <w:szCs w:val="22"/>
              </w:rPr>
            </w:pPr>
            <w:r w:rsidRPr="000D3F12">
              <w:rPr>
                <w:sz w:val="22"/>
                <w:szCs w:val="22"/>
              </w:rPr>
              <w:t>26946,8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4B5BE7" w14:textId="77777777" w:rsidR="005B0B0F" w:rsidRPr="000D3F12" w:rsidRDefault="000D3F12" w:rsidP="00FA0964">
            <w:pPr>
              <w:ind w:left="-108" w:right="-120"/>
              <w:jc w:val="center"/>
              <w:rPr>
                <w:sz w:val="22"/>
                <w:szCs w:val="22"/>
              </w:rPr>
            </w:pPr>
            <w:r w:rsidRPr="000D3F12">
              <w:rPr>
                <w:sz w:val="22"/>
                <w:szCs w:val="22"/>
              </w:rPr>
              <w:t>27621,1</w:t>
            </w:r>
          </w:p>
        </w:tc>
      </w:tr>
      <w:tr w:rsidR="005B0B0F" w:rsidRPr="000D3F12" w14:paraId="5406E8FC" w14:textId="77777777" w:rsidTr="00C02A0C">
        <w:trPr>
          <w:trHeight w:val="273"/>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3E7C7A5A" w14:textId="77777777" w:rsidR="005B0B0F" w:rsidRPr="000D3F12" w:rsidRDefault="007D5E5A" w:rsidP="00B0267C">
            <w:pPr>
              <w:pStyle w:val="ae"/>
              <w:numPr>
                <w:ilvl w:val="0"/>
                <w:numId w:val="1"/>
              </w:numPr>
              <w:ind w:left="284" w:right="-101" w:hanging="284"/>
              <w:rPr>
                <w:sz w:val="22"/>
                <w:szCs w:val="22"/>
              </w:rPr>
            </w:pPr>
            <w:r w:rsidRPr="000D3F12">
              <w:rPr>
                <w:sz w:val="22"/>
                <w:szCs w:val="22"/>
              </w:rPr>
              <w:t>Инвестиции в основной капитал, млн. руб.</w:t>
            </w:r>
          </w:p>
        </w:tc>
        <w:tc>
          <w:tcPr>
            <w:tcW w:w="992" w:type="dxa"/>
            <w:tcBorders>
              <w:top w:val="single" w:sz="4" w:space="0" w:color="auto"/>
              <w:left w:val="single" w:sz="4" w:space="0" w:color="auto"/>
              <w:bottom w:val="single" w:sz="4" w:space="0" w:color="auto"/>
              <w:right w:val="single" w:sz="4" w:space="0" w:color="auto"/>
            </w:tcBorders>
          </w:tcPr>
          <w:p w14:paraId="486EB13A" w14:textId="77777777" w:rsidR="005B0B0F" w:rsidRPr="000D3F12" w:rsidRDefault="000D3F12" w:rsidP="00FA0964">
            <w:pPr>
              <w:ind w:left="-115"/>
              <w:jc w:val="center"/>
              <w:rPr>
                <w:sz w:val="22"/>
                <w:szCs w:val="22"/>
              </w:rPr>
            </w:pPr>
            <w:r w:rsidRPr="000D3F12">
              <w:rPr>
                <w:sz w:val="22"/>
                <w:szCs w:val="22"/>
              </w:rPr>
              <w:t>2660,6</w:t>
            </w:r>
          </w:p>
        </w:tc>
        <w:tc>
          <w:tcPr>
            <w:tcW w:w="993" w:type="dxa"/>
            <w:tcBorders>
              <w:top w:val="single" w:sz="4" w:space="0" w:color="auto"/>
              <w:left w:val="single" w:sz="4" w:space="0" w:color="auto"/>
              <w:bottom w:val="single" w:sz="4" w:space="0" w:color="auto"/>
              <w:right w:val="single" w:sz="4" w:space="0" w:color="auto"/>
            </w:tcBorders>
          </w:tcPr>
          <w:p w14:paraId="5991D270" w14:textId="77777777" w:rsidR="005B0B0F" w:rsidRPr="000D3F12" w:rsidRDefault="000D3F12" w:rsidP="00FA0964">
            <w:pPr>
              <w:ind w:right="-108"/>
              <w:jc w:val="center"/>
              <w:rPr>
                <w:sz w:val="22"/>
                <w:szCs w:val="22"/>
              </w:rPr>
            </w:pPr>
            <w:r w:rsidRPr="000D3F12">
              <w:rPr>
                <w:sz w:val="22"/>
                <w:szCs w:val="22"/>
              </w:rPr>
              <w:t>2674,0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4300C2" w14:textId="77777777" w:rsidR="005B0B0F" w:rsidRPr="000D3F12" w:rsidRDefault="000D3F12" w:rsidP="00FA0964">
            <w:pPr>
              <w:ind w:left="-108" w:right="-120"/>
              <w:jc w:val="center"/>
              <w:rPr>
                <w:sz w:val="22"/>
                <w:szCs w:val="22"/>
              </w:rPr>
            </w:pPr>
            <w:r w:rsidRPr="000D3F12">
              <w:rPr>
                <w:sz w:val="22"/>
                <w:szCs w:val="22"/>
              </w:rPr>
              <w:t>2679,0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80E5CD" w14:textId="77777777" w:rsidR="005B0B0F" w:rsidRPr="000D3F12" w:rsidRDefault="000D3F12" w:rsidP="00FA0964">
            <w:pPr>
              <w:ind w:left="-108" w:right="-120"/>
              <w:jc w:val="center"/>
              <w:rPr>
                <w:sz w:val="22"/>
                <w:szCs w:val="22"/>
              </w:rPr>
            </w:pPr>
            <w:r w:rsidRPr="000D3F12">
              <w:rPr>
                <w:sz w:val="22"/>
                <w:szCs w:val="22"/>
              </w:rPr>
              <w:t>2685,0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FC9C59" w14:textId="77777777" w:rsidR="005B0B0F" w:rsidRPr="000D3F12" w:rsidRDefault="004C38D0" w:rsidP="00FA0964">
            <w:pPr>
              <w:ind w:left="-108" w:right="-120"/>
              <w:jc w:val="center"/>
              <w:rPr>
                <w:sz w:val="22"/>
                <w:szCs w:val="22"/>
              </w:rPr>
            </w:pPr>
            <w:r w:rsidRPr="000D3F12">
              <w:rPr>
                <w:sz w:val="22"/>
                <w:szCs w:val="22"/>
              </w:rPr>
              <w:t>269</w:t>
            </w:r>
            <w:r w:rsidR="000D3F12" w:rsidRPr="000D3F12">
              <w:rPr>
                <w:sz w:val="22"/>
                <w:szCs w:val="22"/>
              </w:rPr>
              <w:t>0,0</w:t>
            </w:r>
          </w:p>
        </w:tc>
      </w:tr>
      <w:tr w:rsidR="005B0B0F" w:rsidRPr="00DA1030" w14:paraId="1813D354" w14:textId="77777777" w:rsidTr="00C02A0C">
        <w:trPr>
          <w:trHeight w:val="273"/>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2824DFB1" w14:textId="77777777" w:rsidR="005B0B0F" w:rsidRPr="00DA1030" w:rsidRDefault="005B0B0F" w:rsidP="00B0267C">
            <w:pPr>
              <w:pStyle w:val="ae"/>
              <w:numPr>
                <w:ilvl w:val="0"/>
                <w:numId w:val="1"/>
              </w:numPr>
              <w:ind w:left="284" w:right="-101" w:hanging="284"/>
              <w:rPr>
                <w:sz w:val="22"/>
                <w:szCs w:val="22"/>
              </w:rPr>
            </w:pPr>
            <w:r w:rsidRPr="00DA1030">
              <w:rPr>
                <w:sz w:val="22"/>
                <w:szCs w:val="22"/>
              </w:rPr>
              <w:t xml:space="preserve">Фонд оплаты труда, </w:t>
            </w:r>
            <w:r w:rsidR="007D5E5A" w:rsidRPr="00DA1030">
              <w:rPr>
                <w:sz w:val="22"/>
                <w:szCs w:val="22"/>
              </w:rPr>
              <w:t>млн</w:t>
            </w:r>
            <w:r w:rsidRPr="00DA1030">
              <w:rPr>
                <w:sz w:val="22"/>
                <w:szCs w:val="22"/>
              </w:rPr>
              <w:t>. руб.</w:t>
            </w:r>
          </w:p>
        </w:tc>
        <w:tc>
          <w:tcPr>
            <w:tcW w:w="992" w:type="dxa"/>
            <w:tcBorders>
              <w:top w:val="single" w:sz="4" w:space="0" w:color="auto"/>
              <w:left w:val="single" w:sz="4" w:space="0" w:color="auto"/>
              <w:bottom w:val="single" w:sz="4" w:space="0" w:color="auto"/>
              <w:right w:val="single" w:sz="4" w:space="0" w:color="auto"/>
            </w:tcBorders>
          </w:tcPr>
          <w:p w14:paraId="29A66278" w14:textId="77777777" w:rsidR="005B0B0F" w:rsidRPr="00DA1030" w:rsidRDefault="00DA1030" w:rsidP="00FA0964">
            <w:pPr>
              <w:ind w:left="-115"/>
              <w:jc w:val="center"/>
              <w:rPr>
                <w:sz w:val="22"/>
                <w:szCs w:val="22"/>
              </w:rPr>
            </w:pPr>
            <w:r w:rsidRPr="00DA1030">
              <w:rPr>
                <w:sz w:val="22"/>
                <w:szCs w:val="22"/>
              </w:rPr>
              <w:t>3419,0</w:t>
            </w:r>
          </w:p>
        </w:tc>
        <w:tc>
          <w:tcPr>
            <w:tcW w:w="993" w:type="dxa"/>
            <w:tcBorders>
              <w:top w:val="single" w:sz="4" w:space="0" w:color="auto"/>
              <w:left w:val="single" w:sz="4" w:space="0" w:color="auto"/>
              <w:bottom w:val="single" w:sz="4" w:space="0" w:color="auto"/>
              <w:right w:val="single" w:sz="4" w:space="0" w:color="auto"/>
            </w:tcBorders>
          </w:tcPr>
          <w:p w14:paraId="6F1C4EE9" w14:textId="77777777" w:rsidR="005B0B0F" w:rsidRPr="00DA1030" w:rsidRDefault="00DA1030" w:rsidP="00FA0964">
            <w:pPr>
              <w:ind w:right="-108"/>
              <w:jc w:val="center"/>
              <w:rPr>
                <w:sz w:val="22"/>
                <w:szCs w:val="22"/>
              </w:rPr>
            </w:pPr>
            <w:r w:rsidRPr="00DA1030">
              <w:rPr>
                <w:sz w:val="22"/>
                <w:szCs w:val="22"/>
              </w:rPr>
              <w:t>3796,0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0C3F20" w14:textId="77777777" w:rsidR="005B0B0F" w:rsidRPr="00DA1030" w:rsidRDefault="00DA1030" w:rsidP="00FA0964">
            <w:pPr>
              <w:ind w:left="-108" w:right="-120"/>
              <w:jc w:val="center"/>
              <w:rPr>
                <w:sz w:val="22"/>
                <w:szCs w:val="22"/>
              </w:rPr>
            </w:pPr>
            <w:r w:rsidRPr="00DA1030">
              <w:rPr>
                <w:sz w:val="22"/>
                <w:szCs w:val="22"/>
              </w:rPr>
              <w:t>4095,0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DE797A" w14:textId="77777777" w:rsidR="005B0B0F" w:rsidRPr="00DA1030" w:rsidRDefault="00DA1030" w:rsidP="00FA0964">
            <w:pPr>
              <w:ind w:left="-108" w:right="-120"/>
              <w:jc w:val="center"/>
              <w:rPr>
                <w:sz w:val="22"/>
                <w:szCs w:val="22"/>
              </w:rPr>
            </w:pPr>
            <w:r w:rsidRPr="00DA1030">
              <w:rPr>
                <w:sz w:val="22"/>
                <w:szCs w:val="22"/>
              </w:rPr>
              <w:t>4382,0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E728C5" w14:textId="77777777" w:rsidR="005B0B0F" w:rsidRPr="00DA1030" w:rsidRDefault="00DA1030" w:rsidP="00FA0964">
            <w:pPr>
              <w:ind w:left="-108" w:right="-120"/>
              <w:jc w:val="center"/>
              <w:rPr>
                <w:sz w:val="22"/>
                <w:szCs w:val="22"/>
              </w:rPr>
            </w:pPr>
            <w:r w:rsidRPr="00DA1030">
              <w:rPr>
                <w:sz w:val="22"/>
                <w:szCs w:val="22"/>
              </w:rPr>
              <w:t>4671,0</w:t>
            </w:r>
          </w:p>
        </w:tc>
      </w:tr>
      <w:tr w:rsidR="005B0B0F" w:rsidRPr="00DA1030" w14:paraId="4304B1D8" w14:textId="77777777" w:rsidTr="00C02A0C">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4B9EF51D" w14:textId="77777777" w:rsidR="005B0B0F" w:rsidRPr="00DA1030" w:rsidRDefault="005B0B0F" w:rsidP="00B0267C">
            <w:pPr>
              <w:pStyle w:val="ae"/>
              <w:numPr>
                <w:ilvl w:val="0"/>
                <w:numId w:val="1"/>
              </w:numPr>
              <w:ind w:left="284" w:right="-101" w:hanging="284"/>
              <w:rPr>
                <w:sz w:val="22"/>
                <w:szCs w:val="22"/>
              </w:rPr>
            </w:pPr>
            <w:r w:rsidRPr="00DA1030">
              <w:rPr>
                <w:sz w:val="22"/>
                <w:szCs w:val="22"/>
              </w:rPr>
              <w:t xml:space="preserve">Среднемесячная номинальная заработная плата в целом по </w:t>
            </w:r>
            <w:r w:rsidR="007D5E5A" w:rsidRPr="00DA1030">
              <w:rPr>
                <w:sz w:val="22"/>
                <w:szCs w:val="22"/>
              </w:rPr>
              <w:t>МО</w:t>
            </w:r>
            <w:r w:rsidRPr="00DA1030">
              <w:rPr>
                <w:sz w:val="22"/>
                <w:szCs w:val="22"/>
              </w:rPr>
              <w:t>, руб.</w:t>
            </w:r>
          </w:p>
        </w:tc>
        <w:tc>
          <w:tcPr>
            <w:tcW w:w="992" w:type="dxa"/>
            <w:tcBorders>
              <w:top w:val="single" w:sz="4" w:space="0" w:color="auto"/>
              <w:left w:val="single" w:sz="4" w:space="0" w:color="auto"/>
              <w:bottom w:val="single" w:sz="4" w:space="0" w:color="auto"/>
              <w:right w:val="single" w:sz="4" w:space="0" w:color="auto"/>
            </w:tcBorders>
          </w:tcPr>
          <w:p w14:paraId="2C2E2AD5" w14:textId="77777777" w:rsidR="005B0B0F" w:rsidRPr="00DA1030" w:rsidRDefault="00DA1030" w:rsidP="00FA0964">
            <w:pPr>
              <w:ind w:left="-115"/>
              <w:jc w:val="center"/>
              <w:rPr>
                <w:sz w:val="22"/>
                <w:szCs w:val="22"/>
              </w:rPr>
            </w:pPr>
            <w:r w:rsidRPr="00DA1030">
              <w:rPr>
                <w:sz w:val="22"/>
                <w:szCs w:val="22"/>
              </w:rPr>
              <w:t>40418,00</w:t>
            </w:r>
          </w:p>
        </w:tc>
        <w:tc>
          <w:tcPr>
            <w:tcW w:w="993" w:type="dxa"/>
            <w:tcBorders>
              <w:top w:val="single" w:sz="4" w:space="0" w:color="auto"/>
              <w:left w:val="single" w:sz="4" w:space="0" w:color="auto"/>
              <w:bottom w:val="single" w:sz="4" w:space="0" w:color="auto"/>
              <w:right w:val="single" w:sz="4" w:space="0" w:color="auto"/>
            </w:tcBorders>
          </w:tcPr>
          <w:p w14:paraId="022E0A4B" w14:textId="77777777" w:rsidR="005B0B0F" w:rsidRPr="00DA1030" w:rsidRDefault="00DA1030" w:rsidP="00FA0964">
            <w:pPr>
              <w:ind w:left="-72" w:right="-108"/>
              <w:jc w:val="center"/>
              <w:rPr>
                <w:sz w:val="22"/>
                <w:szCs w:val="22"/>
              </w:rPr>
            </w:pPr>
            <w:r w:rsidRPr="00DA1030">
              <w:rPr>
                <w:sz w:val="22"/>
                <w:szCs w:val="22"/>
              </w:rPr>
              <w:t>44960,00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4D9BB7" w14:textId="77777777" w:rsidR="005B0B0F" w:rsidRPr="00DA1030" w:rsidRDefault="00DA1030" w:rsidP="00FA0964">
            <w:pPr>
              <w:ind w:left="-108" w:right="-120"/>
              <w:jc w:val="center"/>
              <w:rPr>
                <w:sz w:val="22"/>
                <w:szCs w:val="22"/>
              </w:rPr>
            </w:pPr>
            <w:r w:rsidRPr="00DA1030">
              <w:rPr>
                <w:sz w:val="22"/>
                <w:szCs w:val="22"/>
              </w:rPr>
              <w:t>48581,00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B855D" w14:textId="77777777" w:rsidR="005B0B0F" w:rsidRPr="00DA1030" w:rsidRDefault="00DA1030" w:rsidP="00FA0964">
            <w:pPr>
              <w:ind w:left="-108" w:right="-120"/>
              <w:jc w:val="center"/>
              <w:rPr>
                <w:sz w:val="22"/>
                <w:szCs w:val="22"/>
              </w:rPr>
            </w:pPr>
            <w:r w:rsidRPr="00DA1030">
              <w:rPr>
                <w:sz w:val="22"/>
                <w:szCs w:val="22"/>
              </w:rPr>
              <w:t>51982,00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180F02" w14:textId="77777777" w:rsidR="005B0B0F" w:rsidRPr="00DA1030" w:rsidRDefault="00DA1030" w:rsidP="00FA0964">
            <w:pPr>
              <w:ind w:left="-108" w:right="-120"/>
              <w:jc w:val="center"/>
              <w:rPr>
                <w:sz w:val="22"/>
                <w:szCs w:val="22"/>
              </w:rPr>
            </w:pPr>
            <w:r w:rsidRPr="00DA1030">
              <w:rPr>
                <w:sz w:val="22"/>
                <w:szCs w:val="22"/>
              </w:rPr>
              <w:t>55412,00</w:t>
            </w:r>
          </w:p>
        </w:tc>
      </w:tr>
      <w:tr w:rsidR="004C38D0" w:rsidRPr="00DA1030" w14:paraId="4120208A" w14:textId="77777777" w:rsidTr="00C02A0C">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26277786" w14:textId="77777777" w:rsidR="004C38D0" w:rsidRPr="00DA1030" w:rsidRDefault="004C38D0" w:rsidP="00B0267C">
            <w:pPr>
              <w:pStyle w:val="ae"/>
              <w:numPr>
                <w:ilvl w:val="0"/>
                <w:numId w:val="1"/>
              </w:numPr>
              <w:ind w:left="284" w:right="-101" w:hanging="284"/>
              <w:rPr>
                <w:sz w:val="22"/>
                <w:szCs w:val="22"/>
              </w:rPr>
            </w:pPr>
            <w:r w:rsidRPr="00DA1030">
              <w:rPr>
                <w:sz w:val="22"/>
                <w:szCs w:val="22"/>
              </w:rPr>
              <w:t>Среднегодовая численность занятых в экономике, тыс. человек</w:t>
            </w:r>
          </w:p>
        </w:tc>
        <w:tc>
          <w:tcPr>
            <w:tcW w:w="992" w:type="dxa"/>
            <w:tcBorders>
              <w:top w:val="single" w:sz="4" w:space="0" w:color="auto"/>
              <w:left w:val="single" w:sz="4" w:space="0" w:color="auto"/>
              <w:bottom w:val="single" w:sz="4" w:space="0" w:color="auto"/>
              <w:right w:val="single" w:sz="4" w:space="0" w:color="auto"/>
            </w:tcBorders>
          </w:tcPr>
          <w:p w14:paraId="5321112B" w14:textId="77777777" w:rsidR="004C38D0" w:rsidRPr="00DA1030" w:rsidRDefault="00DA1030" w:rsidP="00FA0964">
            <w:pPr>
              <w:ind w:left="-115"/>
              <w:jc w:val="center"/>
              <w:rPr>
                <w:sz w:val="22"/>
                <w:szCs w:val="22"/>
              </w:rPr>
            </w:pPr>
            <w:r w:rsidRPr="00DA1030">
              <w:rPr>
                <w:sz w:val="22"/>
                <w:szCs w:val="22"/>
              </w:rPr>
              <w:t>11,019</w:t>
            </w:r>
          </w:p>
        </w:tc>
        <w:tc>
          <w:tcPr>
            <w:tcW w:w="993" w:type="dxa"/>
            <w:tcBorders>
              <w:top w:val="single" w:sz="4" w:space="0" w:color="auto"/>
              <w:left w:val="single" w:sz="4" w:space="0" w:color="auto"/>
              <w:bottom w:val="single" w:sz="4" w:space="0" w:color="auto"/>
              <w:right w:val="single" w:sz="4" w:space="0" w:color="auto"/>
            </w:tcBorders>
          </w:tcPr>
          <w:p w14:paraId="369C6F05" w14:textId="77777777" w:rsidR="004C38D0" w:rsidRPr="00DA1030" w:rsidRDefault="00DA1030" w:rsidP="00FA0964">
            <w:pPr>
              <w:ind w:left="-72" w:right="-108"/>
              <w:jc w:val="center"/>
              <w:rPr>
                <w:sz w:val="22"/>
                <w:szCs w:val="22"/>
              </w:rPr>
            </w:pPr>
            <w:r w:rsidRPr="00DA1030">
              <w:rPr>
                <w:sz w:val="22"/>
                <w:szCs w:val="22"/>
              </w:rPr>
              <w:t>11,019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5BE8D6" w14:textId="77777777" w:rsidR="004C38D0" w:rsidRPr="00DA1030" w:rsidRDefault="00DA1030" w:rsidP="00FA0964">
            <w:pPr>
              <w:ind w:left="-108" w:right="-120"/>
              <w:jc w:val="center"/>
              <w:rPr>
                <w:sz w:val="22"/>
                <w:szCs w:val="22"/>
              </w:rPr>
            </w:pPr>
            <w:r w:rsidRPr="00DA1030">
              <w:rPr>
                <w:sz w:val="22"/>
                <w:szCs w:val="22"/>
              </w:rPr>
              <w:t>11,043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00214D" w14:textId="77777777" w:rsidR="004C38D0" w:rsidRPr="00DA1030" w:rsidRDefault="00DA1030" w:rsidP="00FA0964">
            <w:pPr>
              <w:ind w:left="-108" w:right="-120"/>
              <w:jc w:val="center"/>
              <w:rPr>
                <w:sz w:val="22"/>
                <w:szCs w:val="22"/>
              </w:rPr>
            </w:pPr>
            <w:r w:rsidRPr="00DA1030">
              <w:rPr>
                <w:sz w:val="22"/>
                <w:szCs w:val="22"/>
              </w:rPr>
              <w:t>11,140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0A4C5B" w14:textId="77777777" w:rsidR="004C38D0" w:rsidRPr="00DA1030" w:rsidRDefault="00DA1030" w:rsidP="00FA0964">
            <w:pPr>
              <w:ind w:left="-108" w:right="-120"/>
              <w:jc w:val="center"/>
              <w:rPr>
                <w:sz w:val="22"/>
                <w:szCs w:val="22"/>
              </w:rPr>
            </w:pPr>
            <w:r w:rsidRPr="00DA1030">
              <w:rPr>
                <w:sz w:val="22"/>
                <w:szCs w:val="22"/>
              </w:rPr>
              <w:t>11,211</w:t>
            </w:r>
          </w:p>
        </w:tc>
      </w:tr>
      <w:tr w:rsidR="009109B4" w:rsidRPr="00DA1030" w14:paraId="4A80186E" w14:textId="77777777" w:rsidTr="00C02A0C">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088D340A" w14:textId="77777777" w:rsidR="009109B4" w:rsidRPr="00DA1030" w:rsidRDefault="009109B4" w:rsidP="00B0267C">
            <w:pPr>
              <w:pStyle w:val="ae"/>
              <w:numPr>
                <w:ilvl w:val="0"/>
                <w:numId w:val="1"/>
              </w:numPr>
              <w:ind w:left="284" w:right="-101" w:hanging="284"/>
              <w:rPr>
                <w:sz w:val="22"/>
                <w:szCs w:val="22"/>
              </w:rPr>
            </w:pPr>
            <w:r w:rsidRPr="00DA1030">
              <w:rPr>
                <w:sz w:val="22"/>
                <w:szCs w:val="22"/>
              </w:rPr>
              <w:t>Уровень зарегистрированной безработицы (на конец года), %</w:t>
            </w:r>
          </w:p>
        </w:tc>
        <w:tc>
          <w:tcPr>
            <w:tcW w:w="992" w:type="dxa"/>
            <w:tcBorders>
              <w:top w:val="single" w:sz="4" w:space="0" w:color="auto"/>
              <w:left w:val="single" w:sz="4" w:space="0" w:color="auto"/>
              <w:bottom w:val="single" w:sz="4" w:space="0" w:color="auto"/>
              <w:right w:val="single" w:sz="4" w:space="0" w:color="auto"/>
            </w:tcBorders>
          </w:tcPr>
          <w:p w14:paraId="2C12184F" w14:textId="77777777" w:rsidR="009109B4" w:rsidRPr="00DA1030" w:rsidRDefault="009109B4" w:rsidP="00FA0964">
            <w:pPr>
              <w:ind w:left="-115"/>
              <w:jc w:val="center"/>
              <w:rPr>
                <w:sz w:val="22"/>
                <w:szCs w:val="22"/>
              </w:rPr>
            </w:pPr>
            <w:r w:rsidRPr="00DA1030">
              <w:rPr>
                <w:sz w:val="22"/>
                <w:szCs w:val="22"/>
              </w:rPr>
              <w:t>0,</w:t>
            </w:r>
            <w:r w:rsidR="00DA1030" w:rsidRPr="00DA1030">
              <w:rPr>
                <w:sz w:val="22"/>
                <w:szCs w:val="22"/>
              </w:rPr>
              <w:t>31</w:t>
            </w:r>
          </w:p>
        </w:tc>
        <w:tc>
          <w:tcPr>
            <w:tcW w:w="993" w:type="dxa"/>
            <w:tcBorders>
              <w:top w:val="single" w:sz="4" w:space="0" w:color="auto"/>
              <w:left w:val="single" w:sz="4" w:space="0" w:color="auto"/>
              <w:bottom w:val="single" w:sz="4" w:space="0" w:color="auto"/>
              <w:right w:val="single" w:sz="4" w:space="0" w:color="auto"/>
            </w:tcBorders>
          </w:tcPr>
          <w:p w14:paraId="4D3B5CC6" w14:textId="77777777" w:rsidR="009109B4" w:rsidRPr="00DA1030" w:rsidRDefault="009109B4" w:rsidP="00FA0964">
            <w:pPr>
              <w:ind w:left="-72" w:right="-108"/>
              <w:jc w:val="center"/>
              <w:rPr>
                <w:sz w:val="22"/>
                <w:szCs w:val="22"/>
              </w:rPr>
            </w:pPr>
            <w:r w:rsidRPr="00DA1030">
              <w:rPr>
                <w:sz w:val="22"/>
                <w:szCs w:val="22"/>
              </w:rPr>
              <w:t>0,</w:t>
            </w:r>
            <w:r w:rsidR="009E6D81" w:rsidRPr="00DA1030">
              <w:rPr>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62FC1B" w14:textId="77777777" w:rsidR="009109B4" w:rsidRPr="00DA1030" w:rsidRDefault="009109B4" w:rsidP="00FA0964">
            <w:pPr>
              <w:ind w:left="-108" w:right="-120"/>
              <w:jc w:val="center"/>
              <w:rPr>
                <w:sz w:val="22"/>
                <w:szCs w:val="22"/>
              </w:rPr>
            </w:pPr>
            <w:r w:rsidRPr="00DA1030">
              <w:rPr>
                <w:sz w:val="22"/>
                <w:szCs w:val="22"/>
              </w:rPr>
              <w:t>0,</w:t>
            </w:r>
            <w:r w:rsidR="009E6D81" w:rsidRPr="00DA1030">
              <w:rPr>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6E9264" w14:textId="77777777" w:rsidR="009109B4" w:rsidRPr="00DA1030" w:rsidRDefault="009109B4" w:rsidP="00FA0964">
            <w:pPr>
              <w:ind w:left="-108" w:right="-120"/>
              <w:jc w:val="center"/>
              <w:rPr>
                <w:sz w:val="22"/>
                <w:szCs w:val="22"/>
              </w:rPr>
            </w:pPr>
            <w:r w:rsidRPr="00DA1030">
              <w:rPr>
                <w:sz w:val="22"/>
                <w:szCs w:val="22"/>
              </w:rPr>
              <w:t>0,</w:t>
            </w:r>
            <w:r w:rsidR="009E6D81" w:rsidRPr="00DA1030">
              <w:rPr>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F2E676" w14:textId="77777777" w:rsidR="009109B4" w:rsidRPr="00DA1030" w:rsidRDefault="009109B4" w:rsidP="00FA0964">
            <w:pPr>
              <w:ind w:left="-108" w:right="-120"/>
              <w:jc w:val="center"/>
              <w:rPr>
                <w:sz w:val="22"/>
                <w:szCs w:val="22"/>
              </w:rPr>
            </w:pPr>
            <w:r w:rsidRPr="00DA1030">
              <w:rPr>
                <w:sz w:val="22"/>
                <w:szCs w:val="22"/>
              </w:rPr>
              <w:t>0,</w:t>
            </w:r>
            <w:r w:rsidR="009E6D81" w:rsidRPr="00DA1030">
              <w:rPr>
                <w:sz w:val="22"/>
                <w:szCs w:val="22"/>
              </w:rPr>
              <w:t>4</w:t>
            </w:r>
          </w:p>
        </w:tc>
      </w:tr>
      <w:tr w:rsidR="005B0B0F" w:rsidRPr="00DA1030" w14:paraId="135C6E7D" w14:textId="77777777" w:rsidTr="00C02A0C">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2F360C74" w14:textId="77777777" w:rsidR="005B0B0F" w:rsidRPr="00DA1030" w:rsidRDefault="005B0B0F" w:rsidP="00B0267C">
            <w:pPr>
              <w:pStyle w:val="ae"/>
              <w:numPr>
                <w:ilvl w:val="0"/>
                <w:numId w:val="1"/>
              </w:numPr>
              <w:ind w:left="284" w:right="-101" w:hanging="284"/>
              <w:rPr>
                <w:sz w:val="22"/>
                <w:szCs w:val="22"/>
              </w:rPr>
            </w:pPr>
            <w:r w:rsidRPr="00DA1030">
              <w:rPr>
                <w:sz w:val="22"/>
                <w:szCs w:val="22"/>
              </w:rPr>
              <w:t xml:space="preserve">Количество малых </w:t>
            </w:r>
            <w:r w:rsidR="007D5E5A" w:rsidRPr="00DA1030">
              <w:rPr>
                <w:sz w:val="22"/>
                <w:szCs w:val="22"/>
              </w:rPr>
              <w:t xml:space="preserve">и средних </w:t>
            </w:r>
            <w:r w:rsidRPr="00DA1030">
              <w:rPr>
                <w:sz w:val="22"/>
                <w:szCs w:val="22"/>
              </w:rPr>
              <w:t>предприятий и ИП (включая КФХ) на конец года</w:t>
            </w:r>
          </w:p>
        </w:tc>
        <w:tc>
          <w:tcPr>
            <w:tcW w:w="992" w:type="dxa"/>
            <w:tcBorders>
              <w:top w:val="single" w:sz="4" w:space="0" w:color="auto"/>
              <w:left w:val="single" w:sz="4" w:space="0" w:color="auto"/>
              <w:bottom w:val="single" w:sz="4" w:space="0" w:color="auto"/>
              <w:right w:val="single" w:sz="4" w:space="0" w:color="auto"/>
            </w:tcBorders>
          </w:tcPr>
          <w:p w14:paraId="47888579" w14:textId="77777777" w:rsidR="005B0B0F" w:rsidRPr="00DA1030" w:rsidRDefault="009E6D81" w:rsidP="00FA0964">
            <w:pPr>
              <w:ind w:left="-115"/>
              <w:jc w:val="center"/>
              <w:rPr>
                <w:sz w:val="22"/>
                <w:szCs w:val="22"/>
              </w:rPr>
            </w:pPr>
            <w:r w:rsidRPr="00DA1030">
              <w:rPr>
                <w:sz w:val="22"/>
                <w:szCs w:val="22"/>
              </w:rPr>
              <w:t>81</w:t>
            </w:r>
            <w:r w:rsidR="002005D5" w:rsidRPr="00DA1030">
              <w:rPr>
                <w:sz w:val="22"/>
                <w:szCs w:val="22"/>
              </w:rPr>
              <w:t>7</w:t>
            </w:r>
          </w:p>
        </w:tc>
        <w:tc>
          <w:tcPr>
            <w:tcW w:w="993" w:type="dxa"/>
            <w:tcBorders>
              <w:top w:val="single" w:sz="4" w:space="0" w:color="auto"/>
              <w:left w:val="single" w:sz="4" w:space="0" w:color="auto"/>
              <w:bottom w:val="single" w:sz="4" w:space="0" w:color="auto"/>
              <w:right w:val="single" w:sz="4" w:space="0" w:color="auto"/>
            </w:tcBorders>
          </w:tcPr>
          <w:p w14:paraId="5B7549CC" w14:textId="77777777" w:rsidR="005B0B0F" w:rsidRPr="00DA1030" w:rsidRDefault="00DA1030" w:rsidP="00FA0964">
            <w:pPr>
              <w:ind w:left="-72" w:right="-108"/>
              <w:jc w:val="center"/>
              <w:rPr>
                <w:sz w:val="22"/>
                <w:szCs w:val="22"/>
              </w:rPr>
            </w:pPr>
            <w:r w:rsidRPr="00DA1030">
              <w:rPr>
                <w:sz w:val="22"/>
                <w:szCs w:val="22"/>
              </w:rPr>
              <w:t>817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9D04F4" w14:textId="77777777" w:rsidR="005B0B0F" w:rsidRPr="00DA1030" w:rsidRDefault="009E6D81" w:rsidP="00FA0964">
            <w:pPr>
              <w:ind w:left="-108" w:right="-120"/>
              <w:jc w:val="center"/>
              <w:rPr>
                <w:sz w:val="22"/>
                <w:szCs w:val="22"/>
              </w:rPr>
            </w:pPr>
            <w:r w:rsidRPr="00DA1030">
              <w:rPr>
                <w:sz w:val="22"/>
                <w:szCs w:val="22"/>
              </w:rPr>
              <w:t>8</w:t>
            </w:r>
            <w:r w:rsidR="002005D5" w:rsidRPr="00DA1030">
              <w:rPr>
                <w:sz w:val="22"/>
                <w:szCs w:val="22"/>
              </w:rPr>
              <w:t>1</w:t>
            </w:r>
            <w:r w:rsidR="00DA1030" w:rsidRPr="00DA1030">
              <w:rPr>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D3E96B" w14:textId="77777777" w:rsidR="005B0B0F" w:rsidRPr="00DA1030" w:rsidRDefault="002005D5" w:rsidP="00FA0964">
            <w:pPr>
              <w:ind w:left="-108" w:right="-120"/>
              <w:jc w:val="center"/>
              <w:rPr>
                <w:sz w:val="22"/>
                <w:szCs w:val="22"/>
              </w:rPr>
            </w:pPr>
            <w:r w:rsidRPr="00DA1030">
              <w:rPr>
                <w:sz w:val="22"/>
                <w:szCs w:val="22"/>
              </w:rPr>
              <w:t>8</w:t>
            </w:r>
            <w:r w:rsidR="00DA1030" w:rsidRPr="00DA1030">
              <w:rPr>
                <w:sz w:val="22"/>
                <w:szCs w:val="22"/>
              </w:rPr>
              <w:t>17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AE937A" w14:textId="77777777" w:rsidR="005B0B0F" w:rsidRPr="00DA1030" w:rsidRDefault="009E6D81" w:rsidP="00FA0964">
            <w:pPr>
              <w:ind w:left="-108" w:right="-120"/>
              <w:jc w:val="center"/>
              <w:rPr>
                <w:sz w:val="22"/>
                <w:szCs w:val="22"/>
              </w:rPr>
            </w:pPr>
            <w:r w:rsidRPr="00DA1030">
              <w:rPr>
                <w:sz w:val="22"/>
                <w:szCs w:val="22"/>
              </w:rPr>
              <w:t>8</w:t>
            </w:r>
            <w:r w:rsidR="00DA1030" w:rsidRPr="00DA1030">
              <w:rPr>
                <w:sz w:val="22"/>
                <w:szCs w:val="22"/>
              </w:rPr>
              <w:t>17</w:t>
            </w:r>
          </w:p>
        </w:tc>
      </w:tr>
      <w:tr w:rsidR="005B0B0F" w:rsidRPr="00DA1030" w14:paraId="428E9C25" w14:textId="77777777" w:rsidTr="00C02A0C">
        <w:trPr>
          <w:trHeight w:val="43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5C07699B" w14:textId="77777777" w:rsidR="005B0B0F" w:rsidRPr="00DA1030" w:rsidRDefault="005B0B0F" w:rsidP="00B0267C">
            <w:pPr>
              <w:pStyle w:val="ae"/>
              <w:numPr>
                <w:ilvl w:val="0"/>
                <w:numId w:val="1"/>
              </w:numPr>
              <w:ind w:left="284" w:right="-101" w:hanging="284"/>
              <w:rPr>
                <w:sz w:val="22"/>
                <w:szCs w:val="22"/>
              </w:rPr>
            </w:pPr>
            <w:r w:rsidRPr="00DA1030">
              <w:rPr>
                <w:sz w:val="22"/>
                <w:szCs w:val="22"/>
              </w:rPr>
              <w:t xml:space="preserve">Исполнение </w:t>
            </w:r>
            <w:r w:rsidR="001F426B" w:rsidRPr="00DA1030">
              <w:rPr>
                <w:sz w:val="22"/>
                <w:szCs w:val="22"/>
              </w:rPr>
              <w:t xml:space="preserve">районного </w:t>
            </w:r>
            <w:r w:rsidRPr="00DA1030">
              <w:rPr>
                <w:sz w:val="22"/>
                <w:szCs w:val="22"/>
              </w:rPr>
              <w:t>бюджета по доходам (без учета безвозмездных поступлений) к утвержденному плану, %</w:t>
            </w:r>
          </w:p>
        </w:tc>
        <w:tc>
          <w:tcPr>
            <w:tcW w:w="992" w:type="dxa"/>
            <w:tcBorders>
              <w:top w:val="single" w:sz="4" w:space="0" w:color="auto"/>
              <w:left w:val="single" w:sz="4" w:space="0" w:color="auto"/>
              <w:bottom w:val="single" w:sz="4" w:space="0" w:color="auto"/>
              <w:right w:val="single" w:sz="4" w:space="0" w:color="auto"/>
            </w:tcBorders>
            <w:vAlign w:val="center"/>
          </w:tcPr>
          <w:p w14:paraId="236B41FE" w14:textId="77777777" w:rsidR="005B0B0F" w:rsidRPr="00DA1030" w:rsidRDefault="00DA1030" w:rsidP="00FA0964">
            <w:pPr>
              <w:ind w:left="-115"/>
              <w:jc w:val="center"/>
              <w:rPr>
                <w:sz w:val="22"/>
                <w:szCs w:val="22"/>
              </w:rPr>
            </w:pPr>
            <w:r w:rsidRPr="00DA1030">
              <w:rPr>
                <w:sz w:val="22"/>
                <w:szCs w:val="22"/>
              </w:rPr>
              <w:t>109,8</w:t>
            </w:r>
          </w:p>
        </w:tc>
        <w:tc>
          <w:tcPr>
            <w:tcW w:w="993" w:type="dxa"/>
            <w:tcBorders>
              <w:top w:val="single" w:sz="4" w:space="0" w:color="auto"/>
              <w:left w:val="single" w:sz="4" w:space="0" w:color="auto"/>
              <w:bottom w:val="single" w:sz="4" w:space="0" w:color="auto"/>
              <w:right w:val="single" w:sz="4" w:space="0" w:color="auto"/>
            </w:tcBorders>
            <w:vAlign w:val="center"/>
          </w:tcPr>
          <w:p w14:paraId="64CF6937" w14:textId="77777777" w:rsidR="005B0B0F" w:rsidRPr="00DA1030" w:rsidRDefault="002005D5" w:rsidP="00FA0964">
            <w:pPr>
              <w:ind w:left="-72" w:right="-108"/>
              <w:jc w:val="center"/>
              <w:rPr>
                <w:sz w:val="22"/>
                <w:szCs w:val="22"/>
              </w:rPr>
            </w:pPr>
            <w:r w:rsidRPr="00DA1030">
              <w:rPr>
                <w:sz w:val="22"/>
                <w:szCs w:val="22"/>
              </w:rPr>
              <w:t>102,</w:t>
            </w:r>
            <w:r w:rsidR="00DA1030" w:rsidRPr="00DA1030">
              <w:rPr>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0448D0" w14:textId="77777777" w:rsidR="005B0B0F" w:rsidRPr="00DA1030" w:rsidRDefault="002005D5" w:rsidP="00FA0964">
            <w:pPr>
              <w:ind w:left="-108" w:right="-120"/>
              <w:jc w:val="center"/>
              <w:rPr>
                <w:sz w:val="22"/>
                <w:szCs w:val="22"/>
              </w:rPr>
            </w:pPr>
            <w:r w:rsidRPr="00DA1030">
              <w:rPr>
                <w:sz w:val="22"/>
                <w:szCs w:val="22"/>
              </w:rPr>
              <w:t>102,</w:t>
            </w:r>
            <w:r w:rsidR="00DA1030" w:rsidRPr="00DA1030">
              <w:rP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6A0145" w14:textId="77777777" w:rsidR="005B0B0F" w:rsidRPr="00DA1030" w:rsidRDefault="002005D5" w:rsidP="00FA0964">
            <w:pPr>
              <w:ind w:left="-108" w:right="-120"/>
              <w:jc w:val="center"/>
              <w:rPr>
                <w:sz w:val="22"/>
                <w:szCs w:val="22"/>
              </w:rPr>
            </w:pPr>
            <w:r w:rsidRPr="00DA1030">
              <w:rPr>
                <w:sz w:val="22"/>
                <w:szCs w:val="22"/>
              </w:rPr>
              <w:t>102,</w:t>
            </w:r>
            <w:r w:rsidR="00DA1030" w:rsidRPr="00DA1030">
              <w:rPr>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BF8644" w14:textId="77777777" w:rsidR="005B0B0F" w:rsidRPr="00DA1030" w:rsidRDefault="009E6D81" w:rsidP="00FA0964">
            <w:pPr>
              <w:ind w:left="-108" w:right="-120"/>
              <w:jc w:val="center"/>
              <w:rPr>
                <w:sz w:val="22"/>
                <w:szCs w:val="22"/>
              </w:rPr>
            </w:pPr>
            <w:r w:rsidRPr="00DA1030">
              <w:rPr>
                <w:sz w:val="22"/>
                <w:szCs w:val="22"/>
              </w:rPr>
              <w:t>102,</w:t>
            </w:r>
            <w:r w:rsidR="00DA1030" w:rsidRPr="00DA1030">
              <w:rPr>
                <w:sz w:val="22"/>
                <w:szCs w:val="22"/>
              </w:rPr>
              <w:t>2</w:t>
            </w:r>
          </w:p>
        </w:tc>
      </w:tr>
    </w:tbl>
    <w:p w14:paraId="74090F2E" w14:textId="77777777" w:rsidR="00BA1972" w:rsidRPr="00B56A01" w:rsidRDefault="00BA1972" w:rsidP="00BA1972">
      <w:pPr>
        <w:rPr>
          <w:color w:val="FF0000"/>
        </w:rPr>
      </w:pPr>
    </w:p>
    <w:p w14:paraId="1A984C74" w14:textId="77777777" w:rsidR="00603655" w:rsidRPr="00DA1030" w:rsidRDefault="0048037B" w:rsidP="00603655">
      <w:pPr>
        <w:spacing w:line="276" w:lineRule="auto"/>
        <w:ind w:firstLine="709"/>
        <w:jc w:val="both"/>
        <w:rPr>
          <w:sz w:val="28"/>
          <w:szCs w:val="28"/>
        </w:rPr>
      </w:pPr>
      <w:r w:rsidRPr="00DA1030">
        <w:rPr>
          <w:sz w:val="28"/>
          <w:szCs w:val="28"/>
        </w:rPr>
        <w:t xml:space="preserve">Из приведенных данных видно, что </w:t>
      </w:r>
      <w:r w:rsidR="00A05D50" w:rsidRPr="00DA1030">
        <w:rPr>
          <w:sz w:val="28"/>
          <w:szCs w:val="28"/>
        </w:rPr>
        <w:t>прогнозируемые на 20</w:t>
      </w:r>
      <w:r w:rsidR="00BC7846" w:rsidRPr="00DA1030">
        <w:rPr>
          <w:sz w:val="28"/>
          <w:szCs w:val="28"/>
        </w:rPr>
        <w:t>2</w:t>
      </w:r>
      <w:r w:rsidR="00DA1030" w:rsidRPr="00DA1030">
        <w:rPr>
          <w:sz w:val="28"/>
          <w:szCs w:val="28"/>
        </w:rPr>
        <w:t>4</w:t>
      </w:r>
      <w:r w:rsidR="00C710EE" w:rsidRPr="00DA1030">
        <w:rPr>
          <w:sz w:val="28"/>
          <w:szCs w:val="28"/>
        </w:rPr>
        <w:t xml:space="preserve"> год </w:t>
      </w:r>
      <w:r w:rsidRPr="00DA1030">
        <w:rPr>
          <w:sz w:val="28"/>
          <w:szCs w:val="28"/>
        </w:rPr>
        <w:t xml:space="preserve">темпы роста </w:t>
      </w:r>
      <w:r w:rsidR="00C710EE" w:rsidRPr="00DA1030">
        <w:rPr>
          <w:sz w:val="28"/>
          <w:szCs w:val="28"/>
        </w:rPr>
        <w:t xml:space="preserve">основных </w:t>
      </w:r>
      <w:r w:rsidRPr="00DA1030">
        <w:rPr>
          <w:sz w:val="28"/>
          <w:szCs w:val="28"/>
        </w:rPr>
        <w:t xml:space="preserve">показателей </w:t>
      </w:r>
      <w:r w:rsidR="006E37ED" w:rsidRPr="00DA1030">
        <w:rPr>
          <w:sz w:val="28"/>
          <w:szCs w:val="28"/>
        </w:rPr>
        <w:t xml:space="preserve">представлены </w:t>
      </w:r>
      <w:r w:rsidR="00603655" w:rsidRPr="00DA1030">
        <w:rPr>
          <w:sz w:val="28"/>
          <w:szCs w:val="28"/>
        </w:rPr>
        <w:t xml:space="preserve">в основном </w:t>
      </w:r>
      <w:r w:rsidR="006E37ED" w:rsidRPr="00DA1030">
        <w:rPr>
          <w:sz w:val="28"/>
          <w:szCs w:val="28"/>
        </w:rPr>
        <w:t>положительной динамикой</w:t>
      </w:r>
      <w:r w:rsidR="00667F7F" w:rsidRPr="00DA1030">
        <w:rPr>
          <w:sz w:val="28"/>
          <w:szCs w:val="28"/>
        </w:rPr>
        <w:t xml:space="preserve"> (за исключением </w:t>
      </w:r>
      <w:r w:rsidR="002B7C84" w:rsidRPr="00DA1030">
        <w:rPr>
          <w:sz w:val="28"/>
          <w:szCs w:val="28"/>
        </w:rPr>
        <w:t>численности населения</w:t>
      </w:r>
      <w:r w:rsidR="00DA1030" w:rsidRPr="00DA1030">
        <w:rPr>
          <w:sz w:val="28"/>
          <w:szCs w:val="28"/>
        </w:rPr>
        <w:t xml:space="preserve"> и объемом отгруженных товаров </w:t>
      </w:r>
      <w:r w:rsidR="00DA1030" w:rsidRPr="00DA1030">
        <w:rPr>
          <w:sz w:val="28"/>
          <w:szCs w:val="28"/>
        </w:rPr>
        <w:lastRenderedPageBreak/>
        <w:t>собственного производства, выполненных работ и услуг</w:t>
      </w:r>
      <w:r w:rsidR="00667F7F" w:rsidRPr="00DA1030">
        <w:rPr>
          <w:sz w:val="28"/>
          <w:szCs w:val="28"/>
        </w:rPr>
        <w:t>).</w:t>
      </w:r>
      <w:r w:rsidR="00C710EE" w:rsidRPr="00DA1030">
        <w:rPr>
          <w:sz w:val="28"/>
          <w:szCs w:val="28"/>
        </w:rPr>
        <w:t xml:space="preserve"> </w:t>
      </w:r>
      <w:r w:rsidR="00603655" w:rsidRPr="00DA1030">
        <w:rPr>
          <w:sz w:val="28"/>
          <w:szCs w:val="28"/>
        </w:rPr>
        <w:t>Наблюдается сокращение отрицательного естественного прироста населения</w:t>
      </w:r>
      <w:r w:rsidR="00DA1030" w:rsidRPr="00DA1030">
        <w:rPr>
          <w:sz w:val="28"/>
          <w:szCs w:val="28"/>
        </w:rPr>
        <w:t xml:space="preserve"> и миграционного прироста</w:t>
      </w:r>
      <w:r w:rsidR="00603655" w:rsidRPr="00DA1030">
        <w:rPr>
          <w:sz w:val="28"/>
          <w:szCs w:val="28"/>
        </w:rPr>
        <w:t>.</w:t>
      </w:r>
    </w:p>
    <w:p w14:paraId="5FB9B19D" w14:textId="77777777" w:rsidR="00AF09BE" w:rsidRPr="00DA1030" w:rsidRDefault="002B7C84" w:rsidP="008C501A">
      <w:pPr>
        <w:spacing w:line="276" w:lineRule="auto"/>
        <w:ind w:firstLine="709"/>
        <w:jc w:val="both"/>
        <w:rPr>
          <w:sz w:val="28"/>
          <w:szCs w:val="28"/>
        </w:rPr>
      </w:pPr>
      <w:r w:rsidRPr="00DA1030">
        <w:rPr>
          <w:sz w:val="28"/>
          <w:szCs w:val="28"/>
        </w:rPr>
        <w:t xml:space="preserve"> Все остальные показатели спрогнозированы с ростом от ожидаемой оценки 20</w:t>
      </w:r>
      <w:r w:rsidR="00603655" w:rsidRPr="00DA1030">
        <w:rPr>
          <w:sz w:val="28"/>
          <w:szCs w:val="28"/>
        </w:rPr>
        <w:t>2</w:t>
      </w:r>
      <w:r w:rsidR="00DA1030" w:rsidRPr="00DA1030">
        <w:rPr>
          <w:sz w:val="28"/>
          <w:szCs w:val="28"/>
        </w:rPr>
        <w:t>3</w:t>
      </w:r>
      <w:r w:rsidRPr="00DA1030">
        <w:rPr>
          <w:sz w:val="28"/>
          <w:szCs w:val="28"/>
        </w:rPr>
        <w:t xml:space="preserve"> года.</w:t>
      </w:r>
    </w:p>
    <w:p w14:paraId="71DFCC11" w14:textId="77777777" w:rsidR="00BF2A6E" w:rsidRPr="00DA1030" w:rsidRDefault="00BF2A6E" w:rsidP="00DA1030">
      <w:pPr>
        <w:spacing w:after="240" w:line="276" w:lineRule="auto"/>
        <w:ind w:firstLine="709"/>
        <w:jc w:val="both"/>
        <w:rPr>
          <w:sz w:val="28"/>
          <w:szCs w:val="28"/>
        </w:rPr>
      </w:pPr>
      <w:r w:rsidRPr="00DA1030">
        <w:rPr>
          <w:sz w:val="28"/>
          <w:szCs w:val="28"/>
        </w:rPr>
        <w:t xml:space="preserve">Основные направления бюджетной и налоговой политики </w:t>
      </w:r>
      <w:r w:rsidR="00DA3814" w:rsidRPr="00DA1030">
        <w:rPr>
          <w:sz w:val="28"/>
          <w:szCs w:val="28"/>
        </w:rPr>
        <w:t>района</w:t>
      </w:r>
      <w:r w:rsidRPr="00DA1030">
        <w:rPr>
          <w:sz w:val="28"/>
          <w:szCs w:val="28"/>
        </w:rPr>
        <w:t xml:space="preserve"> на 20</w:t>
      </w:r>
      <w:r w:rsidR="00BC7846" w:rsidRPr="00DA1030">
        <w:rPr>
          <w:sz w:val="28"/>
          <w:szCs w:val="28"/>
        </w:rPr>
        <w:t>2</w:t>
      </w:r>
      <w:r w:rsidR="00DA1030" w:rsidRPr="00DA1030">
        <w:rPr>
          <w:sz w:val="28"/>
          <w:szCs w:val="28"/>
        </w:rPr>
        <w:t>4</w:t>
      </w:r>
      <w:r w:rsidRPr="00DA1030">
        <w:rPr>
          <w:sz w:val="28"/>
          <w:szCs w:val="28"/>
        </w:rPr>
        <w:t xml:space="preserve"> год и на плановый период 20</w:t>
      </w:r>
      <w:r w:rsidR="002B7C84" w:rsidRPr="00DA1030">
        <w:rPr>
          <w:sz w:val="28"/>
          <w:szCs w:val="28"/>
        </w:rPr>
        <w:t>2</w:t>
      </w:r>
      <w:r w:rsidR="00DA1030" w:rsidRPr="00DA1030">
        <w:rPr>
          <w:sz w:val="28"/>
          <w:szCs w:val="28"/>
        </w:rPr>
        <w:t>5</w:t>
      </w:r>
      <w:r w:rsidRPr="00DA1030">
        <w:rPr>
          <w:sz w:val="28"/>
          <w:szCs w:val="28"/>
        </w:rPr>
        <w:t xml:space="preserve"> и 20</w:t>
      </w:r>
      <w:r w:rsidR="00DA3814" w:rsidRPr="00DA1030">
        <w:rPr>
          <w:sz w:val="28"/>
          <w:szCs w:val="28"/>
        </w:rPr>
        <w:t>2</w:t>
      </w:r>
      <w:r w:rsidR="00DA1030" w:rsidRPr="00DA1030">
        <w:rPr>
          <w:sz w:val="28"/>
          <w:szCs w:val="28"/>
        </w:rPr>
        <w:t>6</w:t>
      </w:r>
      <w:r w:rsidRPr="00DA1030">
        <w:rPr>
          <w:sz w:val="28"/>
          <w:szCs w:val="28"/>
        </w:rPr>
        <w:t xml:space="preserve"> годов разработан</w:t>
      </w:r>
      <w:r w:rsidR="00285C80" w:rsidRPr="00DA1030">
        <w:rPr>
          <w:sz w:val="28"/>
          <w:szCs w:val="28"/>
        </w:rPr>
        <w:t>ы в соответствии со статьей 184.</w:t>
      </w:r>
      <w:r w:rsidRPr="00DA1030">
        <w:rPr>
          <w:sz w:val="28"/>
          <w:szCs w:val="28"/>
        </w:rPr>
        <w:t>2 Бюджетного кодекса</w:t>
      </w:r>
      <w:r w:rsidR="00A8173C" w:rsidRPr="00DA1030">
        <w:rPr>
          <w:sz w:val="28"/>
          <w:szCs w:val="28"/>
        </w:rPr>
        <w:t xml:space="preserve"> РФ</w:t>
      </w:r>
      <w:r w:rsidRPr="00DA1030">
        <w:rPr>
          <w:sz w:val="28"/>
          <w:szCs w:val="28"/>
        </w:rPr>
        <w:t xml:space="preserve"> и отвечают необходимости продолжения реализации комплекса мероприятий по обеспечению </w:t>
      </w:r>
      <w:r w:rsidR="002B7C84" w:rsidRPr="00DA1030">
        <w:rPr>
          <w:sz w:val="28"/>
          <w:szCs w:val="28"/>
        </w:rPr>
        <w:t xml:space="preserve">сбалансированности бюджета, </w:t>
      </w:r>
      <w:r w:rsidRPr="00DA1030">
        <w:rPr>
          <w:sz w:val="28"/>
          <w:szCs w:val="28"/>
        </w:rPr>
        <w:t xml:space="preserve">роста доходов, оптимизации расходов и совершенствованию долговой политики </w:t>
      </w:r>
      <w:r w:rsidR="00DA3814" w:rsidRPr="00DA1030">
        <w:rPr>
          <w:sz w:val="28"/>
          <w:szCs w:val="28"/>
        </w:rPr>
        <w:t>района</w:t>
      </w:r>
      <w:r w:rsidRPr="00DA1030">
        <w:rPr>
          <w:sz w:val="28"/>
          <w:szCs w:val="28"/>
        </w:rPr>
        <w:t>.</w:t>
      </w:r>
    </w:p>
    <w:p w14:paraId="31A4A7EE" w14:textId="77777777" w:rsidR="00080C64" w:rsidRPr="00DA1030" w:rsidRDefault="00591618" w:rsidP="00B0267C">
      <w:pPr>
        <w:pStyle w:val="3"/>
        <w:numPr>
          <w:ilvl w:val="0"/>
          <w:numId w:val="11"/>
        </w:numPr>
      </w:pPr>
      <w:bookmarkStart w:id="3" w:name="_Toc151994607"/>
      <w:r w:rsidRPr="00DA1030">
        <w:t>Общая</w:t>
      </w:r>
      <w:r w:rsidR="00080C64" w:rsidRPr="00DA1030">
        <w:t xml:space="preserve"> характеристик</w:t>
      </w:r>
      <w:r w:rsidRPr="00DA1030">
        <w:t>а</w:t>
      </w:r>
      <w:r w:rsidR="00080C64" w:rsidRPr="00DA1030">
        <w:t xml:space="preserve"> проекта </w:t>
      </w:r>
      <w:r w:rsidRPr="00DA1030">
        <w:t xml:space="preserve">решения «О районном </w:t>
      </w:r>
      <w:r w:rsidR="00080C64" w:rsidRPr="00DA1030">
        <w:t>бюджет</w:t>
      </w:r>
      <w:r w:rsidRPr="00DA1030">
        <w:t>е на 202</w:t>
      </w:r>
      <w:r w:rsidR="00DA1030" w:rsidRPr="00DA1030">
        <w:t>4</w:t>
      </w:r>
      <w:r w:rsidRPr="00DA1030">
        <w:t xml:space="preserve"> год и на плановый период 202</w:t>
      </w:r>
      <w:r w:rsidR="00DA1030" w:rsidRPr="00DA1030">
        <w:t>5</w:t>
      </w:r>
      <w:r w:rsidRPr="00DA1030">
        <w:t xml:space="preserve"> и 202</w:t>
      </w:r>
      <w:r w:rsidR="00DA1030" w:rsidRPr="00DA1030">
        <w:t>6</w:t>
      </w:r>
      <w:r w:rsidRPr="00DA1030">
        <w:t xml:space="preserve"> годов»</w:t>
      </w:r>
      <w:r w:rsidR="005D17CF" w:rsidRPr="00DA1030">
        <w:t>.</w:t>
      </w:r>
      <w:bookmarkEnd w:id="3"/>
    </w:p>
    <w:p w14:paraId="2A274282" w14:textId="77777777" w:rsidR="00C02A0C" w:rsidRDefault="00591618" w:rsidP="002005D5">
      <w:pPr>
        <w:spacing w:before="240" w:line="276" w:lineRule="auto"/>
        <w:ind w:firstLine="708"/>
        <w:jc w:val="both"/>
        <w:rPr>
          <w:sz w:val="16"/>
          <w:szCs w:val="16"/>
        </w:rPr>
      </w:pPr>
      <w:r w:rsidRPr="00621A05">
        <w:rPr>
          <w:sz w:val="28"/>
          <w:szCs w:val="28"/>
        </w:rPr>
        <w:t>Ключевые параметры проекта районного бюджета на 202</w:t>
      </w:r>
      <w:r w:rsidR="001F09FB" w:rsidRPr="00621A05">
        <w:rPr>
          <w:sz w:val="28"/>
          <w:szCs w:val="28"/>
        </w:rPr>
        <w:t>4</w:t>
      </w:r>
      <w:r w:rsidRPr="00621A05">
        <w:rPr>
          <w:sz w:val="28"/>
          <w:szCs w:val="28"/>
        </w:rPr>
        <w:t xml:space="preserve"> год и плановый период 202</w:t>
      </w:r>
      <w:r w:rsidR="001F09FB" w:rsidRPr="00621A05">
        <w:rPr>
          <w:sz w:val="28"/>
          <w:szCs w:val="28"/>
        </w:rPr>
        <w:t>5</w:t>
      </w:r>
      <w:r w:rsidRPr="00621A05">
        <w:rPr>
          <w:sz w:val="28"/>
          <w:szCs w:val="28"/>
        </w:rPr>
        <w:t xml:space="preserve"> и 202</w:t>
      </w:r>
      <w:r w:rsidR="001F09FB" w:rsidRPr="00621A05">
        <w:rPr>
          <w:sz w:val="28"/>
          <w:szCs w:val="28"/>
        </w:rPr>
        <w:t>6</w:t>
      </w:r>
      <w:r w:rsidRPr="00621A05">
        <w:rPr>
          <w:sz w:val="28"/>
          <w:szCs w:val="28"/>
        </w:rPr>
        <w:t xml:space="preserve"> годов в сравнении с 202</w:t>
      </w:r>
      <w:r w:rsidR="001F09FB" w:rsidRPr="00621A05">
        <w:rPr>
          <w:sz w:val="28"/>
          <w:szCs w:val="28"/>
        </w:rPr>
        <w:t>3</w:t>
      </w:r>
      <w:r w:rsidRPr="00621A05">
        <w:rPr>
          <w:sz w:val="28"/>
          <w:szCs w:val="28"/>
        </w:rPr>
        <w:t xml:space="preserve"> годом представлены в следующей таблице:</w:t>
      </w:r>
      <w:r w:rsidR="008833CB" w:rsidRPr="00621A05">
        <w:rPr>
          <w:sz w:val="28"/>
          <w:szCs w:val="28"/>
        </w:rPr>
        <w:t xml:space="preserve"> </w:t>
      </w:r>
    </w:p>
    <w:p w14:paraId="14CB23C4" w14:textId="661B4D0F" w:rsidR="00591618" w:rsidRPr="00621A05" w:rsidRDefault="00C02A0C" w:rsidP="00C02A0C">
      <w:pPr>
        <w:spacing w:line="276" w:lineRule="auto"/>
        <w:ind w:firstLine="708"/>
        <w:jc w:val="both"/>
        <w:rPr>
          <w:sz w:val="22"/>
          <w:szCs w:val="22"/>
        </w:rPr>
      </w:pPr>
      <w:r>
        <w:rPr>
          <w:sz w:val="16"/>
          <w:szCs w:val="16"/>
        </w:rPr>
        <w:t xml:space="preserve">                 </w:t>
      </w:r>
      <w:r w:rsidR="008833CB" w:rsidRPr="00621A05">
        <w:rPr>
          <w:sz w:val="28"/>
          <w:szCs w:val="28"/>
        </w:rPr>
        <w:t xml:space="preserve">                                                                              </w:t>
      </w:r>
      <w:r w:rsidR="001F09FB" w:rsidRPr="00621A05">
        <w:rPr>
          <w:sz w:val="28"/>
          <w:szCs w:val="28"/>
        </w:rPr>
        <w:t xml:space="preserve">                             </w:t>
      </w:r>
      <w:r w:rsidR="008833CB" w:rsidRPr="00621A05">
        <w:rPr>
          <w:sz w:val="28"/>
          <w:szCs w:val="28"/>
        </w:rPr>
        <w:t xml:space="preserve">  </w:t>
      </w:r>
      <w:r w:rsidR="00591618" w:rsidRPr="00621A05">
        <w:t>тыс. руб.</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134"/>
        <w:gridCol w:w="1136"/>
        <w:gridCol w:w="1106"/>
        <w:gridCol w:w="1160"/>
        <w:gridCol w:w="1134"/>
        <w:gridCol w:w="672"/>
        <w:gridCol w:w="709"/>
        <w:gridCol w:w="708"/>
        <w:gridCol w:w="709"/>
      </w:tblGrid>
      <w:tr w:rsidR="00621A05" w:rsidRPr="00621A05" w14:paraId="2E9E9EFB" w14:textId="77777777" w:rsidTr="00C02A0C">
        <w:trPr>
          <w:trHeight w:val="458"/>
        </w:trPr>
        <w:tc>
          <w:tcPr>
            <w:tcW w:w="1555" w:type="dxa"/>
            <w:vMerge w:val="restart"/>
            <w:shd w:val="clear" w:color="auto" w:fill="BDD6EE"/>
          </w:tcPr>
          <w:p w14:paraId="5027C28F" w14:textId="77777777" w:rsidR="00591618" w:rsidRPr="00621A05" w:rsidRDefault="00591618" w:rsidP="001764F9">
            <w:pPr>
              <w:jc w:val="center"/>
              <w:rPr>
                <w:b/>
              </w:rPr>
            </w:pPr>
          </w:p>
        </w:tc>
        <w:tc>
          <w:tcPr>
            <w:tcW w:w="2270" w:type="dxa"/>
            <w:gridSpan w:val="2"/>
            <w:tcBorders>
              <w:top w:val="single" w:sz="4" w:space="0" w:color="auto"/>
            </w:tcBorders>
            <w:shd w:val="clear" w:color="auto" w:fill="BDD6EE"/>
          </w:tcPr>
          <w:p w14:paraId="205FD62C" w14:textId="77777777" w:rsidR="00591618" w:rsidRPr="00621A05" w:rsidRDefault="00591618" w:rsidP="001764F9">
            <w:pPr>
              <w:ind w:left="-108" w:right="-108"/>
              <w:jc w:val="center"/>
              <w:rPr>
                <w:b/>
              </w:rPr>
            </w:pPr>
            <w:r w:rsidRPr="00621A05">
              <w:rPr>
                <w:b/>
              </w:rPr>
              <w:t>Бюджет</w:t>
            </w:r>
          </w:p>
          <w:p w14:paraId="17A810E1" w14:textId="77777777" w:rsidR="00591618" w:rsidRPr="00621A05" w:rsidRDefault="00591618" w:rsidP="001764F9">
            <w:pPr>
              <w:ind w:left="-108" w:right="-108"/>
              <w:jc w:val="center"/>
              <w:rPr>
                <w:b/>
              </w:rPr>
            </w:pPr>
            <w:r w:rsidRPr="00621A05">
              <w:rPr>
                <w:b/>
              </w:rPr>
              <w:t>202</w:t>
            </w:r>
            <w:r w:rsidR="001F09FB" w:rsidRPr="00621A05">
              <w:rPr>
                <w:b/>
              </w:rPr>
              <w:t>3</w:t>
            </w:r>
            <w:r w:rsidRPr="00621A05">
              <w:rPr>
                <w:b/>
              </w:rPr>
              <w:t xml:space="preserve"> год </w:t>
            </w:r>
          </w:p>
        </w:tc>
        <w:tc>
          <w:tcPr>
            <w:tcW w:w="3400" w:type="dxa"/>
            <w:gridSpan w:val="3"/>
            <w:tcBorders>
              <w:top w:val="single" w:sz="4" w:space="0" w:color="auto"/>
            </w:tcBorders>
            <w:shd w:val="clear" w:color="auto" w:fill="BDD6EE"/>
          </w:tcPr>
          <w:p w14:paraId="259C58BD" w14:textId="77777777" w:rsidR="00591618" w:rsidRPr="00621A05" w:rsidRDefault="00591618" w:rsidP="001764F9">
            <w:pPr>
              <w:jc w:val="center"/>
              <w:rPr>
                <w:b/>
              </w:rPr>
            </w:pPr>
            <w:r w:rsidRPr="00621A05">
              <w:rPr>
                <w:b/>
              </w:rPr>
              <w:t xml:space="preserve">Проект бюджета </w:t>
            </w:r>
          </w:p>
        </w:tc>
        <w:tc>
          <w:tcPr>
            <w:tcW w:w="2798" w:type="dxa"/>
            <w:gridSpan w:val="4"/>
            <w:shd w:val="clear" w:color="auto" w:fill="BDD6EE"/>
          </w:tcPr>
          <w:p w14:paraId="7A050BB2" w14:textId="77777777" w:rsidR="00591618" w:rsidRPr="00621A05" w:rsidRDefault="00621A05" w:rsidP="001764F9">
            <w:pPr>
              <w:jc w:val="center"/>
              <w:rPr>
                <w:b/>
              </w:rPr>
            </w:pPr>
            <w:r>
              <w:rPr>
                <w:b/>
              </w:rPr>
              <w:t>Темп роста</w:t>
            </w:r>
            <w:r w:rsidR="00591618" w:rsidRPr="00621A05">
              <w:rPr>
                <w:b/>
              </w:rPr>
              <w:t xml:space="preserve"> к предыдущему году, %</w:t>
            </w:r>
          </w:p>
        </w:tc>
      </w:tr>
      <w:tr w:rsidR="00621A05" w:rsidRPr="00621A05" w14:paraId="792BFCFA" w14:textId="77777777" w:rsidTr="00C02A0C">
        <w:trPr>
          <w:trHeight w:val="279"/>
        </w:trPr>
        <w:tc>
          <w:tcPr>
            <w:tcW w:w="1555" w:type="dxa"/>
            <w:vMerge/>
            <w:shd w:val="clear" w:color="auto" w:fill="auto"/>
            <w:vAlign w:val="center"/>
          </w:tcPr>
          <w:p w14:paraId="1645CBA4" w14:textId="77777777" w:rsidR="00621A05" w:rsidRPr="00621A05" w:rsidRDefault="00621A05" w:rsidP="001764F9">
            <w:pPr>
              <w:jc w:val="center"/>
              <w:rPr>
                <w:sz w:val="22"/>
                <w:szCs w:val="22"/>
              </w:rPr>
            </w:pPr>
          </w:p>
        </w:tc>
        <w:tc>
          <w:tcPr>
            <w:tcW w:w="1134" w:type="dxa"/>
            <w:vMerge w:val="restart"/>
            <w:shd w:val="clear" w:color="auto" w:fill="BDD6EE"/>
            <w:vAlign w:val="center"/>
          </w:tcPr>
          <w:p w14:paraId="0EA21EDC" w14:textId="77777777" w:rsidR="00EF058E" w:rsidRDefault="00621A05" w:rsidP="001764F9">
            <w:pPr>
              <w:jc w:val="center"/>
              <w:rPr>
                <w:sz w:val="18"/>
                <w:szCs w:val="18"/>
              </w:rPr>
            </w:pPr>
            <w:proofErr w:type="spellStart"/>
            <w:r w:rsidRPr="00621A05">
              <w:rPr>
                <w:sz w:val="18"/>
                <w:szCs w:val="18"/>
              </w:rPr>
              <w:t>Первона</w:t>
            </w:r>
            <w:r w:rsidR="00EF058E">
              <w:rPr>
                <w:sz w:val="18"/>
                <w:szCs w:val="18"/>
              </w:rPr>
              <w:t>ча</w:t>
            </w:r>
            <w:proofErr w:type="spellEnd"/>
          </w:p>
          <w:p w14:paraId="7C868DF3" w14:textId="77777777" w:rsidR="00621A05" w:rsidRPr="00621A05" w:rsidRDefault="00EF058E" w:rsidP="001764F9">
            <w:pPr>
              <w:jc w:val="center"/>
              <w:rPr>
                <w:sz w:val="18"/>
                <w:szCs w:val="18"/>
              </w:rPr>
            </w:pPr>
            <w:proofErr w:type="spellStart"/>
            <w:r>
              <w:rPr>
                <w:sz w:val="18"/>
                <w:szCs w:val="18"/>
              </w:rPr>
              <w:t>льная</w:t>
            </w:r>
            <w:proofErr w:type="spellEnd"/>
            <w:r>
              <w:rPr>
                <w:sz w:val="18"/>
                <w:szCs w:val="18"/>
              </w:rPr>
              <w:t xml:space="preserve"> </w:t>
            </w:r>
            <w:r w:rsidR="00621A05" w:rsidRPr="00621A05">
              <w:rPr>
                <w:sz w:val="18"/>
                <w:szCs w:val="18"/>
              </w:rPr>
              <w:t>редакция</w:t>
            </w:r>
          </w:p>
        </w:tc>
        <w:tc>
          <w:tcPr>
            <w:tcW w:w="1136" w:type="dxa"/>
            <w:vMerge w:val="restart"/>
            <w:shd w:val="clear" w:color="auto" w:fill="BDD6EE"/>
            <w:vAlign w:val="center"/>
          </w:tcPr>
          <w:p w14:paraId="51008DAD" w14:textId="77777777" w:rsidR="00621A05" w:rsidRPr="00621A05" w:rsidRDefault="00621A05" w:rsidP="001764F9">
            <w:pPr>
              <w:jc w:val="center"/>
              <w:rPr>
                <w:sz w:val="18"/>
                <w:szCs w:val="18"/>
              </w:rPr>
            </w:pPr>
            <w:r w:rsidRPr="00621A05">
              <w:rPr>
                <w:sz w:val="18"/>
                <w:szCs w:val="18"/>
              </w:rPr>
              <w:t xml:space="preserve">Редакция от </w:t>
            </w:r>
            <w:r w:rsidRPr="00621A05">
              <w:rPr>
                <w:sz w:val="16"/>
                <w:szCs w:val="16"/>
              </w:rPr>
              <w:t>17.10.2023</w:t>
            </w:r>
          </w:p>
        </w:tc>
        <w:tc>
          <w:tcPr>
            <w:tcW w:w="1106" w:type="dxa"/>
            <w:vMerge w:val="restart"/>
            <w:shd w:val="clear" w:color="auto" w:fill="BDD6EE"/>
            <w:vAlign w:val="center"/>
          </w:tcPr>
          <w:p w14:paraId="1D47FCFE" w14:textId="77777777" w:rsidR="00621A05" w:rsidRPr="00621A05" w:rsidRDefault="00621A05" w:rsidP="001764F9">
            <w:pPr>
              <w:jc w:val="center"/>
              <w:rPr>
                <w:sz w:val="18"/>
                <w:szCs w:val="18"/>
              </w:rPr>
            </w:pPr>
            <w:r w:rsidRPr="00621A05">
              <w:rPr>
                <w:sz w:val="18"/>
                <w:szCs w:val="18"/>
              </w:rPr>
              <w:t>2024 год</w:t>
            </w:r>
          </w:p>
        </w:tc>
        <w:tc>
          <w:tcPr>
            <w:tcW w:w="2294" w:type="dxa"/>
            <w:gridSpan w:val="2"/>
            <w:shd w:val="clear" w:color="auto" w:fill="BDD6EE"/>
            <w:vAlign w:val="center"/>
          </w:tcPr>
          <w:p w14:paraId="6DC15943" w14:textId="77777777" w:rsidR="00621A05" w:rsidRPr="00621A05" w:rsidRDefault="00621A05" w:rsidP="001764F9">
            <w:pPr>
              <w:jc w:val="center"/>
              <w:rPr>
                <w:sz w:val="18"/>
                <w:szCs w:val="18"/>
              </w:rPr>
            </w:pPr>
            <w:r w:rsidRPr="00621A05">
              <w:rPr>
                <w:sz w:val="18"/>
                <w:szCs w:val="18"/>
              </w:rPr>
              <w:t>Плановый период</w:t>
            </w:r>
          </w:p>
        </w:tc>
        <w:tc>
          <w:tcPr>
            <w:tcW w:w="1381" w:type="dxa"/>
            <w:gridSpan w:val="2"/>
            <w:shd w:val="clear" w:color="auto" w:fill="BDD6EE"/>
            <w:vAlign w:val="center"/>
          </w:tcPr>
          <w:p w14:paraId="2D8A5A00" w14:textId="77777777" w:rsidR="00621A05" w:rsidRPr="00621A05" w:rsidRDefault="00621A05" w:rsidP="001764F9">
            <w:pPr>
              <w:jc w:val="center"/>
              <w:rPr>
                <w:b/>
                <w:sz w:val="18"/>
                <w:szCs w:val="18"/>
              </w:rPr>
            </w:pPr>
            <w:r w:rsidRPr="00621A05">
              <w:rPr>
                <w:b/>
                <w:sz w:val="18"/>
                <w:szCs w:val="18"/>
              </w:rPr>
              <w:t>2024 год</w:t>
            </w:r>
          </w:p>
        </w:tc>
        <w:tc>
          <w:tcPr>
            <w:tcW w:w="708" w:type="dxa"/>
            <w:vMerge w:val="restart"/>
            <w:shd w:val="clear" w:color="auto" w:fill="BDD6EE"/>
            <w:vAlign w:val="center"/>
          </w:tcPr>
          <w:p w14:paraId="2FAB72D0" w14:textId="77777777" w:rsidR="00621A05" w:rsidRPr="00621A05" w:rsidRDefault="00621A05" w:rsidP="001764F9">
            <w:pPr>
              <w:jc w:val="center"/>
              <w:rPr>
                <w:b/>
                <w:sz w:val="18"/>
                <w:szCs w:val="18"/>
              </w:rPr>
            </w:pPr>
            <w:r w:rsidRPr="00621A05">
              <w:rPr>
                <w:b/>
                <w:sz w:val="18"/>
                <w:szCs w:val="18"/>
              </w:rPr>
              <w:t>2025 год к</w:t>
            </w:r>
          </w:p>
          <w:p w14:paraId="5F6073F8" w14:textId="77777777" w:rsidR="00621A05" w:rsidRPr="00621A05" w:rsidRDefault="00621A05" w:rsidP="00C13581">
            <w:pPr>
              <w:jc w:val="center"/>
              <w:rPr>
                <w:b/>
                <w:sz w:val="18"/>
                <w:szCs w:val="18"/>
              </w:rPr>
            </w:pPr>
            <w:r w:rsidRPr="00621A05">
              <w:rPr>
                <w:b/>
                <w:sz w:val="18"/>
                <w:szCs w:val="18"/>
              </w:rPr>
              <w:t>2024 году</w:t>
            </w:r>
          </w:p>
        </w:tc>
        <w:tc>
          <w:tcPr>
            <w:tcW w:w="709" w:type="dxa"/>
            <w:vMerge w:val="restart"/>
            <w:shd w:val="clear" w:color="auto" w:fill="BDD6EE"/>
            <w:vAlign w:val="center"/>
          </w:tcPr>
          <w:p w14:paraId="124DEC34" w14:textId="77777777" w:rsidR="00621A05" w:rsidRPr="00621A05" w:rsidRDefault="00621A05" w:rsidP="001764F9">
            <w:pPr>
              <w:jc w:val="center"/>
              <w:rPr>
                <w:b/>
                <w:sz w:val="18"/>
                <w:szCs w:val="18"/>
              </w:rPr>
            </w:pPr>
            <w:r w:rsidRPr="00621A05">
              <w:rPr>
                <w:b/>
                <w:sz w:val="18"/>
                <w:szCs w:val="18"/>
              </w:rPr>
              <w:t>2026 год к</w:t>
            </w:r>
          </w:p>
          <w:p w14:paraId="526B4B13" w14:textId="77777777" w:rsidR="00621A05" w:rsidRPr="00621A05" w:rsidRDefault="00621A05" w:rsidP="00C13581">
            <w:pPr>
              <w:jc w:val="center"/>
              <w:rPr>
                <w:b/>
                <w:sz w:val="18"/>
                <w:szCs w:val="18"/>
              </w:rPr>
            </w:pPr>
            <w:r w:rsidRPr="00621A05">
              <w:rPr>
                <w:b/>
                <w:sz w:val="18"/>
                <w:szCs w:val="18"/>
              </w:rPr>
              <w:t>2025 году</w:t>
            </w:r>
          </w:p>
        </w:tc>
      </w:tr>
      <w:tr w:rsidR="00621A05" w:rsidRPr="00621A05" w14:paraId="3A99237A" w14:textId="77777777" w:rsidTr="00C02A0C">
        <w:trPr>
          <w:trHeight w:val="279"/>
        </w:trPr>
        <w:tc>
          <w:tcPr>
            <w:tcW w:w="1555" w:type="dxa"/>
            <w:vMerge/>
            <w:shd w:val="clear" w:color="auto" w:fill="auto"/>
            <w:vAlign w:val="center"/>
          </w:tcPr>
          <w:p w14:paraId="2795044C" w14:textId="77777777" w:rsidR="00621A05" w:rsidRPr="00621A05" w:rsidRDefault="00621A05" w:rsidP="00C13581">
            <w:pPr>
              <w:jc w:val="center"/>
              <w:rPr>
                <w:sz w:val="22"/>
                <w:szCs w:val="22"/>
              </w:rPr>
            </w:pPr>
          </w:p>
        </w:tc>
        <w:tc>
          <w:tcPr>
            <w:tcW w:w="1134" w:type="dxa"/>
            <w:vMerge/>
            <w:shd w:val="clear" w:color="auto" w:fill="E2EFD9"/>
            <w:vAlign w:val="center"/>
          </w:tcPr>
          <w:p w14:paraId="1AD2ACA8" w14:textId="77777777" w:rsidR="00621A05" w:rsidRPr="00621A05" w:rsidRDefault="00621A05" w:rsidP="00C13581">
            <w:pPr>
              <w:jc w:val="center"/>
              <w:rPr>
                <w:sz w:val="18"/>
                <w:szCs w:val="18"/>
              </w:rPr>
            </w:pPr>
          </w:p>
        </w:tc>
        <w:tc>
          <w:tcPr>
            <w:tcW w:w="1136" w:type="dxa"/>
            <w:vMerge/>
            <w:shd w:val="clear" w:color="auto" w:fill="E2EFD9"/>
            <w:vAlign w:val="center"/>
          </w:tcPr>
          <w:p w14:paraId="1F3662BA" w14:textId="77777777" w:rsidR="00621A05" w:rsidRPr="00621A05" w:rsidRDefault="00621A05" w:rsidP="00C13581">
            <w:pPr>
              <w:jc w:val="center"/>
              <w:rPr>
                <w:sz w:val="18"/>
                <w:szCs w:val="18"/>
              </w:rPr>
            </w:pPr>
          </w:p>
        </w:tc>
        <w:tc>
          <w:tcPr>
            <w:tcW w:w="1106" w:type="dxa"/>
            <w:vMerge/>
            <w:shd w:val="clear" w:color="auto" w:fill="E2EFD9"/>
            <w:vAlign w:val="center"/>
          </w:tcPr>
          <w:p w14:paraId="04764E2B" w14:textId="77777777" w:rsidR="00621A05" w:rsidRPr="00621A05" w:rsidRDefault="00621A05" w:rsidP="00C13581">
            <w:pPr>
              <w:jc w:val="center"/>
            </w:pPr>
          </w:p>
        </w:tc>
        <w:tc>
          <w:tcPr>
            <w:tcW w:w="1160" w:type="dxa"/>
            <w:shd w:val="clear" w:color="auto" w:fill="BDD6EE"/>
            <w:vAlign w:val="center"/>
          </w:tcPr>
          <w:p w14:paraId="49A17DDE" w14:textId="77777777" w:rsidR="00621A05" w:rsidRPr="00621A05" w:rsidRDefault="00621A05" w:rsidP="00C13581">
            <w:pPr>
              <w:ind w:hanging="133"/>
              <w:jc w:val="right"/>
              <w:rPr>
                <w:sz w:val="18"/>
                <w:szCs w:val="18"/>
              </w:rPr>
            </w:pPr>
            <w:r w:rsidRPr="00621A05">
              <w:rPr>
                <w:sz w:val="18"/>
                <w:szCs w:val="18"/>
              </w:rPr>
              <w:t>2025 год</w:t>
            </w:r>
          </w:p>
        </w:tc>
        <w:tc>
          <w:tcPr>
            <w:tcW w:w="1134" w:type="dxa"/>
            <w:shd w:val="clear" w:color="auto" w:fill="BDD6EE"/>
            <w:vAlign w:val="center"/>
          </w:tcPr>
          <w:p w14:paraId="53669AF8" w14:textId="77777777" w:rsidR="00621A05" w:rsidRPr="00621A05" w:rsidRDefault="00621A05" w:rsidP="00C13581">
            <w:pPr>
              <w:jc w:val="center"/>
              <w:rPr>
                <w:sz w:val="18"/>
                <w:szCs w:val="18"/>
              </w:rPr>
            </w:pPr>
            <w:r w:rsidRPr="00621A05">
              <w:rPr>
                <w:sz w:val="18"/>
                <w:szCs w:val="18"/>
              </w:rPr>
              <w:t>2026 год</w:t>
            </w:r>
          </w:p>
        </w:tc>
        <w:tc>
          <w:tcPr>
            <w:tcW w:w="672" w:type="dxa"/>
            <w:shd w:val="clear" w:color="auto" w:fill="BDD6EE"/>
            <w:vAlign w:val="center"/>
          </w:tcPr>
          <w:p w14:paraId="2253F676" w14:textId="77777777" w:rsidR="00621A05" w:rsidRPr="00621A05" w:rsidRDefault="00621A05" w:rsidP="00C13581">
            <w:pPr>
              <w:jc w:val="center"/>
              <w:rPr>
                <w:bCs/>
                <w:sz w:val="18"/>
                <w:szCs w:val="18"/>
              </w:rPr>
            </w:pPr>
            <w:r w:rsidRPr="00621A05">
              <w:rPr>
                <w:bCs/>
                <w:sz w:val="18"/>
                <w:szCs w:val="18"/>
              </w:rPr>
              <w:t>к первонач.</w:t>
            </w:r>
          </w:p>
        </w:tc>
        <w:tc>
          <w:tcPr>
            <w:tcW w:w="709" w:type="dxa"/>
            <w:shd w:val="clear" w:color="auto" w:fill="BDD6EE"/>
            <w:vAlign w:val="center"/>
          </w:tcPr>
          <w:p w14:paraId="0A22C298" w14:textId="77777777" w:rsidR="00621A05" w:rsidRPr="00621A05" w:rsidRDefault="00621A05" w:rsidP="00C13581">
            <w:pPr>
              <w:jc w:val="center"/>
              <w:rPr>
                <w:bCs/>
                <w:sz w:val="18"/>
                <w:szCs w:val="18"/>
              </w:rPr>
            </w:pPr>
            <w:r w:rsidRPr="00621A05">
              <w:rPr>
                <w:bCs/>
                <w:sz w:val="18"/>
                <w:szCs w:val="18"/>
              </w:rPr>
              <w:t xml:space="preserve">к </w:t>
            </w:r>
            <w:proofErr w:type="spellStart"/>
            <w:r w:rsidRPr="00621A05">
              <w:rPr>
                <w:bCs/>
                <w:sz w:val="18"/>
                <w:szCs w:val="18"/>
              </w:rPr>
              <w:t>уточн</w:t>
            </w:r>
            <w:proofErr w:type="spellEnd"/>
            <w:r w:rsidRPr="00621A05">
              <w:rPr>
                <w:bCs/>
                <w:sz w:val="18"/>
                <w:szCs w:val="18"/>
              </w:rPr>
              <w:t>.</w:t>
            </w:r>
          </w:p>
        </w:tc>
        <w:tc>
          <w:tcPr>
            <w:tcW w:w="708" w:type="dxa"/>
            <w:vMerge/>
            <w:shd w:val="clear" w:color="auto" w:fill="BDD6EE"/>
            <w:vAlign w:val="center"/>
          </w:tcPr>
          <w:p w14:paraId="728FFDC2" w14:textId="77777777" w:rsidR="00621A05" w:rsidRPr="00621A05" w:rsidRDefault="00621A05" w:rsidP="00C13581">
            <w:pPr>
              <w:jc w:val="center"/>
              <w:rPr>
                <w:b/>
              </w:rPr>
            </w:pPr>
          </w:p>
        </w:tc>
        <w:tc>
          <w:tcPr>
            <w:tcW w:w="709" w:type="dxa"/>
            <w:vMerge/>
            <w:shd w:val="clear" w:color="auto" w:fill="BDD6EE"/>
            <w:vAlign w:val="center"/>
          </w:tcPr>
          <w:p w14:paraId="1906F2B1" w14:textId="77777777" w:rsidR="00621A05" w:rsidRPr="00621A05" w:rsidRDefault="00621A05" w:rsidP="00C13581">
            <w:pPr>
              <w:jc w:val="center"/>
              <w:rPr>
                <w:b/>
              </w:rPr>
            </w:pPr>
          </w:p>
        </w:tc>
      </w:tr>
      <w:tr w:rsidR="00621A05" w:rsidRPr="00621A05" w14:paraId="1B674047" w14:textId="77777777" w:rsidTr="00C02A0C">
        <w:tc>
          <w:tcPr>
            <w:tcW w:w="1555" w:type="dxa"/>
            <w:shd w:val="clear" w:color="auto" w:fill="auto"/>
          </w:tcPr>
          <w:p w14:paraId="1FF2DB7C" w14:textId="77777777" w:rsidR="00591618" w:rsidRPr="00621A05" w:rsidRDefault="00591618" w:rsidP="001764F9">
            <w:pPr>
              <w:rPr>
                <w:b/>
              </w:rPr>
            </w:pPr>
            <w:r w:rsidRPr="00621A05">
              <w:rPr>
                <w:b/>
              </w:rPr>
              <w:t>Доходы всего:</w:t>
            </w:r>
          </w:p>
          <w:p w14:paraId="42DAE78F" w14:textId="77777777" w:rsidR="00591618" w:rsidRPr="00621A05" w:rsidRDefault="00591618" w:rsidP="001764F9">
            <w:pPr>
              <w:jc w:val="center"/>
            </w:pPr>
            <w:r w:rsidRPr="00621A05">
              <w:t>в том числе:</w:t>
            </w:r>
          </w:p>
        </w:tc>
        <w:tc>
          <w:tcPr>
            <w:tcW w:w="1134" w:type="dxa"/>
            <w:shd w:val="clear" w:color="auto" w:fill="auto"/>
          </w:tcPr>
          <w:p w14:paraId="62F225AD" w14:textId="77777777" w:rsidR="00591618" w:rsidRPr="00621A05" w:rsidRDefault="001F09FB" w:rsidP="001764F9">
            <w:pPr>
              <w:jc w:val="center"/>
            </w:pPr>
            <w:r w:rsidRPr="00621A05">
              <w:t>1012488,5</w:t>
            </w:r>
          </w:p>
        </w:tc>
        <w:tc>
          <w:tcPr>
            <w:tcW w:w="1136" w:type="dxa"/>
          </w:tcPr>
          <w:p w14:paraId="7E9C37AF" w14:textId="77777777" w:rsidR="00591618" w:rsidRPr="00621A05" w:rsidRDefault="001F09FB" w:rsidP="001764F9">
            <w:pPr>
              <w:jc w:val="center"/>
            </w:pPr>
            <w:r w:rsidRPr="00621A05">
              <w:t>1072605,3</w:t>
            </w:r>
          </w:p>
        </w:tc>
        <w:tc>
          <w:tcPr>
            <w:tcW w:w="1106" w:type="dxa"/>
            <w:shd w:val="clear" w:color="auto" w:fill="DEEAF6"/>
          </w:tcPr>
          <w:p w14:paraId="4A112C9C" w14:textId="77777777" w:rsidR="00591618" w:rsidRPr="00621A05" w:rsidRDefault="00621A05" w:rsidP="001764F9">
            <w:pPr>
              <w:jc w:val="center"/>
            </w:pPr>
            <w:r>
              <w:t>1153864,3</w:t>
            </w:r>
          </w:p>
        </w:tc>
        <w:tc>
          <w:tcPr>
            <w:tcW w:w="1160" w:type="dxa"/>
            <w:shd w:val="clear" w:color="auto" w:fill="DEEAF6"/>
          </w:tcPr>
          <w:p w14:paraId="0FE93637" w14:textId="77777777" w:rsidR="00591618" w:rsidRPr="00621A05" w:rsidRDefault="00621A05" w:rsidP="001764F9">
            <w:pPr>
              <w:jc w:val="center"/>
            </w:pPr>
            <w:r>
              <w:t>1091584,6</w:t>
            </w:r>
          </w:p>
        </w:tc>
        <w:tc>
          <w:tcPr>
            <w:tcW w:w="1134" w:type="dxa"/>
            <w:shd w:val="clear" w:color="auto" w:fill="DEEAF6"/>
          </w:tcPr>
          <w:p w14:paraId="00D191C8" w14:textId="77777777" w:rsidR="00591618" w:rsidRPr="00621A05" w:rsidRDefault="00621A05" w:rsidP="001764F9">
            <w:pPr>
              <w:jc w:val="center"/>
            </w:pPr>
            <w:r>
              <w:t>1062525,1</w:t>
            </w:r>
          </w:p>
        </w:tc>
        <w:tc>
          <w:tcPr>
            <w:tcW w:w="672" w:type="dxa"/>
            <w:shd w:val="clear" w:color="auto" w:fill="auto"/>
          </w:tcPr>
          <w:p w14:paraId="02D2692C" w14:textId="77777777" w:rsidR="00591618" w:rsidRPr="00621A05" w:rsidRDefault="00621A05" w:rsidP="001764F9">
            <w:pPr>
              <w:jc w:val="center"/>
            </w:pPr>
            <w:r>
              <w:t>114,0</w:t>
            </w:r>
          </w:p>
        </w:tc>
        <w:tc>
          <w:tcPr>
            <w:tcW w:w="709" w:type="dxa"/>
            <w:shd w:val="clear" w:color="auto" w:fill="auto"/>
          </w:tcPr>
          <w:p w14:paraId="5D196359" w14:textId="77777777" w:rsidR="00591618" w:rsidRPr="00621A05" w:rsidRDefault="00621A05" w:rsidP="001764F9">
            <w:pPr>
              <w:jc w:val="center"/>
            </w:pPr>
            <w:r>
              <w:t>107,6</w:t>
            </w:r>
          </w:p>
        </w:tc>
        <w:tc>
          <w:tcPr>
            <w:tcW w:w="708" w:type="dxa"/>
            <w:shd w:val="clear" w:color="auto" w:fill="auto"/>
          </w:tcPr>
          <w:p w14:paraId="320532AC" w14:textId="77777777" w:rsidR="00591618" w:rsidRPr="00621A05" w:rsidRDefault="00621A05" w:rsidP="001764F9">
            <w:pPr>
              <w:jc w:val="center"/>
            </w:pPr>
            <w:r>
              <w:t>94,6</w:t>
            </w:r>
          </w:p>
        </w:tc>
        <w:tc>
          <w:tcPr>
            <w:tcW w:w="709" w:type="dxa"/>
            <w:shd w:val="clear" w:color="auto" w:fill="auto"/>
          </w:tcPr>
          <w:p w14:paraId="0C75B9D8" w14:textId="77777777" w:rsidR="00591618" w:rsidRPr="00621A05" w:rsidRDefault="00621A05" w:rsidP="001764F9">
            <w:pPr>
              <w:jc w:val="center"/>
            </w:pPr>
            <w:r>
              <w:t>97,3</w:t>
            </w:r>
          </w:p>
        </w:tc>
      </w:tr>
      <w:tr w:rsidR="00621A05" w:rsidRPr="00621A05" w14:paraId="6D891203" w14:textId="77777777" w:rsidTr="00C02A0C">
        <w:tc>
          <w:tcPr>
            <w:tcW w:w="1555" w:type="dxa"/>
            <w:shd w:val="clear" w:color="auto" w:fill="auto"/>
          </w:tcPr>
          <w:p w14:paraId="6319AF18" w14:textId="77777777" w:rsidR="00591618" w:rsidRPr="00621A05" w:rsidRDefault="00591618" w:rsidP="001764F9">
            <w:pPr>
              <w:jc w:val="center"/>
            </w:pPr>
            <w:r w:rsidRPr="00621A05">
              <w:t>собственные</w:t>
            </w:r>
          </w:p>
        </w:tc>
        <w:tc>
          <w:tcPr>
            <w:tcW w:w="1134" w:type="dxa"/>
            <w:shd w:val="clear" w:color="auto" w:fill="auto"/>
          </w:tcPr>
          <w:p w14:paraId="6B5F1A9C" w14:textId="77777777" w:rsidR="00591618" w:rsidRPr="00621A05" w:rsidRDefault="001F09FB" w:rsidP="001764F9">
            <w:pPr>
              <w:jc w:val="center"/>
            </w:pPr>
            <w:r w:rsidRPr="00621A05">
              <w:t>427600,8</w:t>
            </w:r>
          </w:p>
        </w:tc>
        <w:tc>
          <w:tcPr>
            <w:tcW w:w="1136" w:type="dxa"/>
          </w:tcPr>
          <w:p w14:paraId="3A8CCC48" w14:textId="77777777" w:rsidR="00591618" w:rsidRPr="00621A05" w:rsidRDefault="001F09FB" w:rsidP="001764F9">
            <w:pPr>
              <w:jc w:val="center"/>
            </w:pPr>
            <w:r w:rsidRPr="00621A05">
              <w:t>427600,8</w:t>
            </w:r>
          </w:p>
        </w:tc>
        <w:tc>
          <w:tcPr>
            <w:tcW w:w="1106" w:type="dxa"/>
            <w:shd w:val="clear" w:color="auto" w:fill="DEEAF6"/>
          </w:tcPr>
          <w:p w14:paraId="4685B881" w14:textId="77777777" w:rsidR="00591618" w:rsidRPr="00621A05" w:rsidRDefault="00621A05" w:rsidP="001764F9">
            <w:pPr>
              <w:jc w:val="center"/>
            </w:pPr>
            <w:r>
              <w:t>496554,2</w:t>
            </w:r>
          </w:p>
        </w:tc>
        <w:tc>
          <w:tcPr>
            <w:tcW w:w="1160" w:type="dxa"/>
            <w:shd w:val="clear" w:color="auto" w:fill="DEEAF6"/>
          </w:tcPr>
          <w:p w14:paraId="1303F83F" w14:textId="77777777" w:rsidR="00591618" w:rsidRPr="00621A05" w:rsidRDefault="00621A05" w:rsidP="001764F9">
            <w:pPr>
              <w:jc w:val="center"/>
            </w:pPr>
            <w:r>
              <w:t>495134,9</w:t>
            </w:r>
          </w:p>
        </w:tc>
        <w:tc>
          <w:tcPr>
            <w:tcW w:w="1134" w:type="dxa"/>
            <w:shd w:val="clear" w:color="auto" w:fill="DEEAF6"/>
          </w:tcPr>
          <w:p w14:paraId="1A573206" w14:textId="77777777" w:rsidR="00591618" w:rsidRPr="00621A05" w:rsidRDefault="00621A05" w:rsidP="001764F9">
            <w:pPr>
              <w:jc w:val="center"/>
            </w:pPr>
            <w:r>
              <w:t>494727,3</w:t>
            </w:r>
          </w:p>
        </w:tc>
        <w:tc>
          <w:tcPr>
            <w:tcW w:w="672" w:type="dxa"/>
            <w:shd w:val="clear" w:color="auto" w:fill="auto"/>
          </w:tcPr>
          <w:p w14:paraId="1E26DF4E" w14:textId="77777777" w:rsidR="00591618" w:rsidRPr="00621A05" w:rsidRDefault="00621A05" w:rsidP="001764F9">
            <w:pPr>
              <w:jc w:val="center"/>
            </w:pPr>
            <w:r>
              <w:t>116,1</w:t>
            </w:r>
          </w:p>
        </w:tc>
        <w:tc>
          <w:tcPr>
            <w:tcW w:w="709" w:type="dxa"/>
            <w:shd w:val="clear" w:color="auto" w:fill="auto"/>
          </w:tcPr>
          <w:p w14:paraId="545185FB" w14:textId="77777777" w:rsidR="00591618" w:rsidRPr="00621A05" w:rsidRDefault="00621A05" w:rsidP="001764F9">
            <w:pPr>
              <w:jc w:val="center"/>
            </w:pPr>
            <w:r>
              <w:t>116,1</w:t>
            </w:r>
          </w:p>
        </w:tc>
        <w:tc>
          <w:tcPr>
            <w:tcW w:w="708" w:type="dxa"/>
            <w:shd w:val="clear" w:color="auto" w:fill="auto"/>
          </w:tcPr>
          <w:p w14:paraId="568DD56F" w14:textId="77777777" w:rsidR="00591618" w:rsidRPr="00621A05" w:rsidRDefault="00621A05" w:rsidP="001764F9">
            <w:pPr>
              <w:jc w:val="center"/>
            </w:pPr>
            <w:r>
              <w:t>99,7</w:t>
            </w:r>
          </w:p>
        </w:tc>
        <w:tc>
          <w:tcPr>
            <w:tcW w:w="709" w:type="dxa"/>
            <w:shd w:val="clear" w:color="auto" w:fill="auto"/>
          </w:tcPr>
          <w:p w14:paraId="1A41E8B4" w14:textId="77777777" w:rsidR="00591618" w:rsidRPr="00621A05" w:rsidRDefault="00621A05" w:rsidP="001764F9">
            <w:pPr>
              <w:jc w:val="center"/>
            </w:pPr>
            <w:r>
              <w:t>99,9</w:t>
            </w:r>
          </w:p>
        </w:tc>
      </w:tr>
      <w:tr w:rsidR="00621A05" w:rsidRPr="00621A05" w14:paraId="58ECB49C" w14:textId="77777777" w:rsidTr="00C02A0C">
        <w:tc>
          <w:tcPr>
            <w:tcW w:w="1555" w:type="dxa"/>
            <w:shd w:val="clear" w:color="auto" w:fill="auto"/>
          </w:tcPr>
          <w:p w14:paraId="3E84E803" w14:textId="16E0DF9E" w:rsidR="00591618" w:rsidRPr="00621A05" w:rsidRDefault="00C02A0C" w:rsidP="001764F9">
            <w:pPr>
              <w:jc w:val="center"/>
            </w:pPr>
            <w:r>
              <w:t>б</w:t>
            </w:r>
            <w:r w:rsidR="00591618" w:rsidRPr="00621A05">
              <w:t>езвозмездные поступления</w:t>
            </w:r>
          </w:p>
        </w:tc>
        <w:tc>
          <w:tcPr>
            <w:tcW w:w="1134" w:type="dxa"/>
            <w:shd w:val="clear" w:color="auto" w:fill="auto"/>
          </w:tcPr>
          <w:p w14:paraId="0BC59CBA" w14:textId="77777777" w:rsidR="00591618" w:rsidRPr="00621A05" w:rsidRDefault="001F09FB" w:rsidP="001764F9">
            <w:pPr>
              <w:jc w:val="center"/>
            </w:pPr>
            <w:r w:rsidRPr="00621A05">
              <w:t>584887,7</w:t>
            </w:r>
          </w:p>
        </w:tc>
        <w:tc>
          <w:tcPr>
            <w:tcW w:w="1136" w:type="dxa"/>
          </w:tcPr>
          <w:p w14:paraId="371A32AF" w14:textId="77777777" w:rsidR="00591618" w:rsidRPr="00621A05" w:rsidRDefault="001F09FB" w:rsidP="001764F9">
            <w:pPr>
              <w:jc w:val="center"/>
            </w:pPr>
            <w:r w:rsidRPr="00621A05">
              <w:t>645004,5</w:t>
            </w:r>
          </w:p>
        </w:tc>
        <w:tc>
          <w:tcPr>
            <w:tcW w:w="1106" w:type="dxa"/>
            <w:shd w:val="clear" w:color="auto" w:fill="DEEAF6"/>
          </w:tcPr>
          <w:p w14:paraId="03173660" w14:textId="77777777" w:rsidR="00591618" w:rsidRPr="00621A05" w:rsidRDefault="00621A05" w:rsidP="001764F9">
            <w:pPr>
              <w:jc w:val="center"/>
            </w:pPr>
            <w:r>
              <w:t>657310,1</w:t>
            </w:r>
          </w:p>
        </w:tc>
        <w:tc>
          <w:tcPr>
            <w:tcW w:w="1160" w:type="dxa"/>
            <w:shd w:val="clear" w:color="auto" w:fill="DEEAF6"/>
          </w:tcPr>
          <w:p w14:paraId="2C8DA956" w14:textId="77777777" w:rsidR="00591618" w:rsidRPr="00621A05" w:rsidRDefault="00621A05" w:rsidP="001764F9">
            <w:pPr>
              <w:jc w:val="center"/>
            </w:pPr>
            <w:r>
              <w:t>596449,7</w:t>
            </w:r>
          </w:p>
        </w:tc>
        <w:tc>
          <w:tcPr>
            <w:tcW w:w="1134" w:type="dxa"/>
            <w:shd w:val="clear" w:color="auto" w:fill="DEEAF6"/>
          </w:tcPr>
          <w:p w14:paraId="51A62561" w14:textId="77777777" w:rsidR="00591618" w:rsidRPr="00621A05" w:rsidRDefault="00621A05" w:rsidP="001764F9">
            <w:pPr>
              <w:jc w:val="center"/>
            </w:pPr>
            <w:r>
              <w:t>567797,8</w:t>
            </w:r>
          </w:p>
        </w:tc>
        <w:tc>
          <w:tcPr>
            <w:tcW w:w="672" w:type="dxa"/>
            <w:shd w:val="clear" w:color="auto" w:fill="auto"/>
          </w:tcPr>
          <w:p w14:paraId="6DF4E29C" w14:textId="77777777" w:rsidR="00591618" w:rsidRPr="00621A05" w:rsidRDefault="00621A05" w:rsidP="001764F9">
            <w:pPr>
              <w:jc w:val="center"/>
            </w:pPr>
            <w:r>
              <w:t>112,4</w:t>
            </w:r>
          </w:p>
        </w:tc>
        <w:tc>
          <w:tcPr>
            <w:tcW w:w="709" w:type="dxa"/>
            <w:shd w:val="clear" w:color="auto" w:fill="auto"/>
          </w:tcPr>
          <w:p w14:paraId="66A67BD9" w14:textId="77777777" w:rsidR="00591618" w:rsidRPr="00621A05" w:rsidRDefault="00621A05" w:rsidP="001764F9">
            <w:pPr>
              <w:jc w:val="center"/>
            </w:pPr>
            <w:r>
              <w:t>101,9</w:t>
            </w:r>
          </w:p>
        </w:tc>
        <w:tc>
          <w:tcPr>
            <w:tcW w:w="708" w:type="dxa"/>
            <w:shd w:val="clear" w:color="auto" w:fill="auto"/>
          </w:tcPr>
          <w:p w14:paraId="1BEA135E" w14:textId="77777777" w:rsidR="00591618" w:rsidRPr="00621A05" w:rsidRDefault="00621A05" w:rsidP="001764F9">
            <w:pPr>
              <w:jc w:val="center"/>
            </w:pPr>
            <w:r>
              <w:t>90,7</w:t>
            </w:r>
          </w:p>
        </w:tc>
        <w:tc>
          <w:tcPr>
            <w:tcW w:w="709" w:type="dxa"/>
            <w:shd w:val="clear" w:color="auto" w:fill="auto"/>
          </w:tcPr>
          <w:p w14:paraId="7DF5C753" w14:textId="77777777" w:rsidR="00591618" w:rsidRPr="00621A05" w:rsidRDefault="00621A05" w:rsidP="001764F9">
            <w:pPr>
              <w:jc w:val="center"/>
            </w:pPr>
            <w:r>
              <w:t>95,2</w:t>
            </w:r>
          </w:p>
        </w:tc>
      </w:tr>
      <w:tr w:rsidR="00621A05" w:rsidRPr="00621A05" w14:paraId="1EA1C6C5" w14:textId="77777777" w:rsidTr="00C02A0C">
        <w:tc>
          <w:tcPr>
            <w:tcW w:w="1555" w:type="dxa"/>
            <w:shd w:val="clear" w:color="auto" w:fill="auto"/>
          </w:tcPr>
          <w:p w14:paraId="0BD9AF73" w14:textId="77777777" w:rsidR="00591618" w:rsidRPr="00621A05" w:rsidRDefault="00591618" w:rsidP="001764F9">
            <w:pPr>
              <w:rPr>
                <w:b/>
              </w:rPr>
            </w:pPr>
            <w:r w:rsidRPr="00621A05">
              <w:rPr>
                <w:b/>
              </w:rPr>
              <w:t>Расходы всего</w:t>
            </w:r>
          </w:p>
        </w:tc>
        <w:tc>
          <w:tcPr>
            <w:tcW w:w="1134" w:type="dxa"/>
            <w:shd w:val="clear" w:color="auto" w:fill="auto"/>
          </w:tcPr>
          <w:p w14:paraId="392C7C09" w14:textId="77777777" w:rsidR="00591618" w:rsidRPr="00621A05" w:rsidRDefault="001F09FB" w:rsidP="001764F9">
            <w:pPr>
              <w:jc w:val="center"/>
            </w:pPr>
            <w:r w:rsidRPr="00621A05">
              <w:t>1122555,0</w:t>
            </w:r>
          </w:p>
        </w:tc>
        <w:tc>
          <w:tcPr>
            <w:tcW w:w="1136" w:type="dxa"/>
          </w:tcPr>
          <w:p w14:paraId="7A9F3404" w14:textId="77777777" w:rsidR="00591618" w:rsidRPr="00621A05" w:rsidRDefault="001F09FB" w:rsidP="001764F9">
            <w:pPr>
              <w:jc w:val="center"/>
            </w:pPr>
            <w:r w:rsidRPr="00621A05">
              <w:t>1333773,8</w:t>
            </w:r>
          </w:p>
        </w:tc>
        <w:tc>
          <w:tcPr>
            <w:tcW w:w="1106" w:type="dxa"/>
            <w:shd w:val="clear" w:color="auto" w:fill="DEEAF6"/>
          </w:tcPr>
          <w:p w14:paraId="489B79FC" w14:textId="77777777" w:rsidR="00591618" w:rsidRPr="00621A05" w:rsidRDefault="00621A05" w:rsidP="001764F9">
            <w:pPr>
              <w:jc w:val="center"/>
            </w:pPr>
            <w:r>
              <w:t>1153864,3</w:t>
            </w:r>
          </w:p>
        </w:tc>
        <w:tc>
          <w:tcPr>
            <w:tcW w:w="1160" w:type="dxa"/>
            <w:shd w:val="clear" w:color="auto" w:fill="DEEAF6"/>
          </w:tcPr>
          <w:p w14:paraId="0FA38E31" w14:textId="77777777" w:rsidR="00591618" w:rsidRPr="00621A05" w:rsidRDefault="00621A05" w:rsidP="001764F9">
            <w:pPr>
              <w:jc w:val="center"/>
            </w:pPr>
            <w:r>
              <w:t>1091584,6</w:t>
            </w:r>
          </w:p>
        </w:tc>
        <w:tc>
          <w:tcPr>
            <w:tcW w:w="1134" w:type="dxa"/>
            <w:shd w:val="clear" w:color="auto" w:fill="DEEAF6"/>
          </w:tcPr>
          <w:p w14:paraId="1092B8E2" w14:textId="77777777" w:rsidR="00591618" w:rsidRPr="00621A05" w:rsidRDefault="00621A05" w:rsidP="001764F9">
            <w:pPr>
              <w:jc w:val="center"/>
            </w:pPr>
            <w:r>
              <w:t>1062525,1</w:t>
            </w:r>
          </w:p>
        </w:tc>
        <w:tc>
          <w:tcPr>
            <w:tcW w:w="672" w:type="dxa"/>
            <w:shd w:val="clear" w:color="auto" w:fill="auto"/>
          </w:tcPr>
          <w:p w14:paraId="67CB69BA" w14:textId="77777777" w:rsidR="00591618" w:rsidRPr="00621A05" w:rsidRDefault="00621A05" w:rsidP="001764F9">
            <w:pPr>
              <w:jc w:val="center"/>
            </w:pPr>
            <w:r>
              <w:t>102,8</w:t>
            </w:r>
          </w:p>
        </w:tc>
        <w:tc>
          <w:tcPr>
            <w:tcW w:w="709" w:type="dxa"/>
            <w:shd w:val="clear" w:color="auto" w:fill="auto"/>
          </w:tcPr>
          <w:p w14:paraId="01A3E42F" w14:textId="77777777" w:rsidR="00591618" w:rsidRPr="00621A05" w:rsidRDefault="00621A05" w:rsidP="001764F9">
            <w:pPr>
              <w:jc w:val="center"/>
            </w:pPr>
            <w:r>
              <w:t>86,5</w:t>
            </w:r>
          </w:p>
        </w:tc>
        <w:tc>
          <w:tcPr>
            <w:tcW w:w="708" w:type="dxa"/>
            <w:shd w:val="clear" w:color="auto" w:fill="auto"/>
          </w:tcPr>
          <w:p w14:paraId="077589DD" w14:textId="77777777" w:rsidR="00591618" w:rsidRPr="00621A05" w:rsidRDefault="00621A05" w:rsidP="001764F9">
            <w:pPr>
              <w:jc w:val="center"/>
            </w:pPr>
            <w:r>
              <w:t>94,6</w:t>
            </w:r>
          </w:p>
        </w:tc>
        <w:tc>
          <w:tcPr>
            <w:tcW w:w="709" w:type="dxa"/>
            <w:shd w:val="clear" w:color="auto" w:fill="auto"/>
          </w:tcPr>
          <w:p w14:paraId="43368BE6" w14:textId="77777777" w:rsidR="00591618" w:rsidRPr="00621A05" w:rsidRDefault="00621A05" w:rsidP="001764F9">
            <w:pPr>
              <w:jc w:val="center"/>
            </w:pPr>
            <w:r>
              <w:t>97,3</w:t>
            </w:r>
          </w:p>
        </w:tc>
      </w:tr>
      <w:tr w:rsidR="00621A05" w:rsidRPr="00621A05" w14:paraId="4B670D67" w14:textId="77777777" w:rsidTr="00C02A0C">
        <w:tc>
          <w:tcPr>
            <w:tcW w:w="1555" w:type="dxa"/>
            <w:shd w:val="clear" w:color="auto" w:fill="auto"/>
          </w:tcPr>
          <w:p w14:paraId="3F532505" w14:textId="77777777" w:rsidR="00591618" w:rsidRPr="00621A05" w:rsidRDefault="00591618" w:rsidP="001764F9">
            <w:pPr>
              <w:rPr>
                <w:b/>
              </w:rPr>
            </w:pPr>
            <w:r w:rsidRPr="00621A05">
              <w:rPr>
                <w:b/>
              </w:rPr>
              <w:t xml:space="preserve">Дефицит (-)   </w:t>
            </w:r>
          </w:p>
          <w:p w14:paraId="73C00628" w14:textId="77777777" w:rsidR="00591618" w:rsidRPr="00621A05" w:rsidRDefault="00591618" w:rsidP="001764F9">
            <w:pPr>
              <w:rPr>
                <w:b/>
              </w:rPr>
            </w:pPr>
            <w:r w:rsidRPr="00621A05">
              <w:rPr>
                <w:b/>
              </w:rPr>
              <w:t>профицит (+)</w:t>
            </w:r>
          </w:p>
        </w:tc>
        <w:tc>
          <w:tcPr>
            <w:tcW w:w="1134" w:type="dxa"/>
            <w:shd w:val="clear" w:color="auto" w:fill="auto"/>
          </w:tcPr>
          <w:p w14:paraId="28B92877" w14:textId="77777777" w:rsidR="00591618" w:rsidRPr="00621A05" w:rsidRDefault="001F09FB" w:rsidP="001764F9">
            <w:pPr>
              <w:jc w:val="center"/>
            </w:pPr>
            <w:r w:rsidRPr="00621A05">
              <w:t>-110066,5</w:t>
            </w:r>
          </w:p>
        </w:tc>
        <w:tc>
          <w:tcPr>
            <w:tcW w:w="1136" w:type="dxa"/>
          </w:tcPr>
          <w:p w14:paraId="6252217D" w14:textId="77777777" w:rsidR="00591618" w:rsidRPr="00621A05" w:rsidRDefault="001F09FB" w:rsidP="001764F9">
            <w:pPr>
              <w:jc w:val="center"/>
            </w:pPr>
            <w:r w:rsidRPr="00621A05">
              <w:t>-261168,5</w:t>
            </w:r>
          </w:p>
        </w:tc>
        <w:tc>
          <w:tcPr>
            <w:tcW w:w="1106" w:type="dxa"/>
            <w:shd w:val="clear" w:color="auto" w:fill="DEEAF6"/>
          </w:tcPr>
          <w:p w14:paraId="03DBA476" w14:textId="77777777" w:rsidR="00591618" w:rsidRPr="00621A05" w:rsidRDefault="00621A05" w:rsidP="001764F9">
            <w:pPr>
              <w:jc w:val="center"/>
            </w:pPr>
            <w:r>
              <w:t>0,0</w:t>
            </w:r>
          </w:p>
        </w:tc>
        <w:tc>
          <w:tcPr>
            <w:tcW w:w="1160" w:type="dxa"/>
            <w:shd w:val="clear" w:color="auto" w:fill="DEEAF6"/>
          </w:tcPr>
          <w:p w14:paraId="1C40F380" w14:textId="77777777" w:rsidR="00591618" w:rsidRPr="00621A05" w:rsidRDefault="00621A05" w:rsidP="001764F9">
            <w:pPr>
              <w:jc w:val="center"/>
            </w:pPr>
            <w:r>
              <w:t>0,0</w:t>
            </w:r>
          </w:p>
        </w:tc>
        <w:tc>
          <w:tcPr>
            <w:tcW w:w="1134" w:type="dxa"/>
            <w:shd w:val="clear" w:color="auto" w:fill="DEEAF6"/>
          </w:tcPr>
          <w:p w14:paraId="02CA248F" w14:textId="77777777" w:rsidR="00591618" w:rsidRPr="00621A05" w:rsidRDefault="00621A05" w:rsidP="001764F9">
            <w:pPr>
              <w:jc w:val="center"/>
            </w:pPr>
            <w:r>
              <w:t>0,0</w:t>
            </w:r>
          </w:p>
        </w:tc>
        <w:tc>
          <w:tcPr>
            <w:tcW w:w="672" w:type="dxa"/>
            <w:shd w:val="clear" w:color="auto" w:fill="auto"/>
          </w:tcPr>
          <w:p w14:paraId="1FE93820" w14:textId="77777777" w:rsidR="00591618" w:rsidRPr="00621A05" w:rsidRDefault="00621A05" w:rsidP="001764F9">
            <w:pPr>
              <w:jc w:val="center"/>
            </w:pPr>
            <w:r>
              <w:t>0,0</w:t>
            </w:r>
          </w:p>
        </w:tc>
        <w:tc>
          <w:tcPr>
            <w:tcW w:w="709" w:type="dxa"/>
            <w:shd w:val="clear" w:color="auto" w:fill="auto"/>
          </w:tcPr>
          <w:p w14:paraId="511AE39E" w14:textId="77777777" w:rsidR="00591618" w:rsidRPr="00621A05" w:rsidRDefault="00621A05" w:rsidP="001764F9">
            <w:pPr>
              <w:jc w:val="center"/>
            </w:pPr>
            <w:r>
              <w:t>0,0</w:t>
            </w:r>
          </w:p>
        </w:tc>
        <w:tc>
          <w:tcPr>
            <w:tcW w:w="708" w:type="dxa"/>
            <w:shd w:val="clear" w:color="auto" w:fill="auto"/>
          </w:tcPr>
          <w:p w14:paraId="0F9AF387" w14:textId="77777777" w:rsidR="00591618" w:rsidRPr="00621A05" w:rsidRDefault="00621A05" w:rsidP="001764F9">
            <w:pPr>
              <w:jc w:val="center"/>
            </w:pPr>
            <w:r>
              <w:t>-</w:t>
            </w:r>
          </w:p>
        </w:tc>
        <w:tc>
          <w:tcPr>
            <w:tcW w:w="709" w:type="dxa"/>
            <w:shd w:val="clear" w:color="auto" w:fill="auto"/>
          </w:tcPr>
          <w:p w14:paraId="467D2E53" w14:textId="77777777" w:rsidR="00591618" w:rsidRPr="00621A05" w:rsidRDefault="00621A05" w:rsidP="001764F9">
            <w:pPr>
              <w:jc w:val="center"/>
            </w:pPr>
            <w:r>
              <w:t>-</w:t>
            </w:r>
          </w:p>
        </w:tc>
      </w:tr>
      <w:tr w:rsidR="00621A05" w:rsidRPr="00621A05" w14:paraId="383D3769" w14:textId="77777777" w:rsidTr="00C02A0C">
        <w:tc>
          <w:tcPr>
            <w:tcW w:w="1555" w:type="dxa"/>
            <w:shd w:val="clear" w:color="auto" w:fill="auto"/>
          </w:tcPr>
          <w:p w14:paraId="4B7A0DCC" w14:textId="77777777" w:rsidR="00591618" w:rsidRPr="00621A05" w:rsidRDefault="00591618" w:rsidP="001764F9">
            <w:pPr>
              <w:ind w:right="-142"/>
            </w:pPr>
            <w:r w:rsidRPr="00621A05">
              <w:t xml:space="preserve">Доля дефицита от объема доходов, </w:t>
            </w:r>
          </w:p>
          <w:p w14:paraId="24701BBC" w14:textId="77777777" w:rsidR="00591618" w:rsidRPr="00621A05" w:rsidRDefault="00591618" w:rsidP="001764F9">
            <w:r w:rsidRPr="00621A05">
              <w:t>в % (предельное значение 10%)</w:t>
            </w:r>
          </w:p>
        </w:tc>
        <w:tc>
          <w:tcPr>
            <w:tcW w:w="1134" w:type="dxa"/>
            <w:shd w:val="clear" w:color="auto" w:fill="auto"/>
          </w:tcPr>
          <w:p w14:paraId="7BE4BFDA" w14:textId="77777777" w:rsidR="00591618" w:rsidRPr="00621A05" w:rsidRDefault="001F09FB" w:rsidP="001764F9">
            <w:pPr>
              <w:jc w:val="center"/>
            </w:pPr>
            <w:r w:rsidRPr="00621A05">
              <w:t>41,7*</w:t>
            </w:r>
          </w:p>
        </w:tc>
        <w:tc>
          <w:tcPr>
            <w:tcW w:w="1136" w:type="dxa"/>
          </w:tcPr>
          <w:p w14:paraId="11A1161E" w14:textId="77777777" w:rsidR="00591618" w:rsidRPr="00621A05" w:rsidRDefault="001F09FB" w:rsidP="001764F9">
            <w:pPr>
              <w:jc w:val="center"/>
            </w:pPr>
            <w:r w:rsidRPr="00621A05">
              <w:t>98,8</w:t>
            </w:r>
            <w:r w:rsidR="00DA15FE" w:rsidRPr="00621A05">
              <w:t>*</w:t>
            </w:r>
          </w:p>
        </w:tc>
        <w:tc>
          <w:tcPr>
            <w:tcW w:w="1106" w:type="dxa"/>
            <w:shd w:val="clear" w:color="auto" w:fill="DEEAF6"/>
          </w:tcPr>
          <w:p w14:paraId="6BDA438E" w14:textId="77777777" w:rsidR="00591618" w:rsidRPr="00621A05" w:rsidRDefault="00621A05" w:rsidP="001764F9">
            <w:pPr>
              <w:jc w:val="center"/>
            </w:pPr>
            <w:r>
              <w:t>-</w:t>
            </w:r>
          </w:p>
        </w:tc>
        <w:tc>
          <w:tcPr>
            <w:tcW w:w="1160" w:type="dxa"/>
            <w:shd w:val="clear" w:color="auto" w:fill="DEEAF6"/>
          </w:tcPr>
          <w:p w14:paraId="2F5E8371" w14:textId="77777777" w:rsidR="00591618" w:rsidRPr="00621A05" w:rsidRDefault="00591618" w:rsidP="001764F9">
            <w:pPr>
              <w:jc w:val="center"/>
            </w:pPr>
            <w:r w:rsidRPr="00621A05">
              <w:t>-</w:t>
            </w:r>
          </w:p>
        </w:tc>
        <w:tc>
          <w:tcPr>
            <w:tcW w:w="1134" w:type="dxa"/>
            <w:shd w:val="clear" w:color="auto" w:fill="DEEAF6"/>
          </w:tcPr>
          <w:p w14:paraId="57E54C68" w14:textId="77777777" w:rsidR="00591618" w:rsidRPr="00621A05" w:rsidRDefault="00591618" w:rsidP="001764F9">
            <w:pPr>
              <w:jc w:val="center"/>
            </w:pPr>
            <w:r w:rsidRPr="00621A05">
              <w:t>-</w:t>
            </w:r>
          </w:p>
        </w:tc>
        <w:tc>
          <w:tcPr>
            <w:tcW w:w="672" w:type="dxa"/>
            <w:shd w:val="clear" w:color="auto" w:fill="auto"/>
          </w:tcPr>
          <w:p w14:paraId="12B12121" w14:textId="77777777" w:rsidR="00591618" w:rsidRPr="00621A05" w:rsidRDefault="00591618" w:rsidP="001764F9">
            <w:pPr>
              <w:ind w:left="-108" w:right="-84"/>
              <w:jc w:val="center"/>
            </w:pPr>
            <w:r w:rsidRPr="00621A05">
              <w:t>-</w:t>
            </w:r>
          </w:p>
        </w:tc>
        <w:tc>
          <w:tcPr>
            <w:tcW w:w="709" w:type="dxa"/>
            <w:shd w:val="clear" w:color="auto" w:fill="auto"/>
          </w:tcPr>
          <w:p w14:paraId="30509F51" w14:textId="77777777" w:rsidR="00591618" w:rsidRPr="00621A05" w:rsidRDefault="00621A05" w:rsidP="001764F9">
            <w:pPr>
              <w:ind w:left="-108" w:right="-84"/>
              <w:jc w:val="center"/>
            </w:pPr>
            <w:r>
              <w:t>-</w:t>
            </w:r>
          </w:p>
        </w:tc>
        <w:tc>
          <w:tcPr>
            <w:tcW w:w="708" w:type="dxa"/>
            <w:shd w:val="clear" w:color="auto" w:fill="auto"/>
          </w:tcPr>
          <w:p w14:paraId="1FFCC656" w14:textId="77777777" w:rsidR="00591618" w:rsidRPr="00621A05" w:rsidRDefault="00621A05" w:rsidP="001764F9">
            <w:pPr>
              <w:ind w:left="-108" w:right="-84"/>
              <w:jc w:val="center"/>
            </w:pPr>
            <w:r>
              <w:t>-</w:t>
            </w:r>
          </w:p>
        </w:tc>
        <w:tc>
          <w:tcPr>
            <w:tcW w:w="709" w:type="dxa"/>
            <w:shd w:val="clear" w:color="auto" w:fill="auto"/>
          </w:tcPr>
          <w:p w14:paraId="3F5197E6" w14:textId="77777777" w:rsidR="00591618" w:rsidRPr="00621A05" w:rsidRDefault="00591618" w:rsidP="001764F9">
            <w:pPr>
              <w:jc w:val="center"/>
            </w:pPr>
            <w:r w:rsidRPr="00621A05">
              <w:t>-</w:t>
            </w:r>
          </w:p>
        </w:tc>
      </w:tr>
    </w:tbl>
    <w:p w14:paraId="1F837D5B" w14:textId="77777777" w:rsidR="008833CB" w:rsidRPr="00621A05" w:rsidRDefault="008833CB" w:rsidP="008833CB">
      <w:pPr>
        <w:suppressAutoHyphens/>
        <w:jc w:val="both"/>
      </w:pPr>
      <w:r w:rsidRPr="00621A05">
        <w:t>* превышение предельного значения дефицита (10%) является допустимым в соответствии с п. 3 ст. 92.1 БК РФ, так как осуществл</w:t>
      </w:r>
      <w:r w:rsidR="004C55E7" w:rsidRPr="00621A05">
        <w:t>яется</w:t>
      </w:r>
      <w:r w:rsidRPr="00621A05">
        <w:t xml:space="preserve"> в пределах снижения остатков средств на счете бюджета.</w:t>
      </w:r>
    </w:p>
    <w:p w14:paraId="126CC71B" w14:textId="77777777" w:rsidR="00F015A2" w:rsidRPr="00EF058E" w:rsidRDefault="00E66E77" w:rsidP="00E66E77">
      <w:pPr>
        <w:suppressAutoHyphens/>
        <w:spacing w:before="240" w:line="276" w:lineRule="auto"/>
        <w:ind w:firstLine="709"/>
        <w:jc w:val="both"/>
        <w:rPr>
          <w:sz w:val="28"/>
          <w:szCs w:val="28"/>
        </w:rPr>
      </w:pPr>
      <w:r w:rsidRPr="00EF058E">
        <w:rPr>
          <w:sz w:val="28"/>
          <w:szCs w:val="28"/>
        </w:rPr>
        <w:t>Ди</w:t>
      </w:r>
      <w:r w:rsidR="00F015A2" w:rsidRPr="00EF058E">
        <w:rPr>
          <w:sz w:val="28"/>
          <w:szCs w:val="28"/>
        </w:rPr>
        <w:t>намика о</w:t>
      </w:r>
      <w:r w:rsidR="0070211C" w:rsidRPr="00EF058E">
        <w:rPr>
          <w:sz w:val="28"/>
          <w:szCs w:val="28"/>
        </w:rPr>
        <w:t>сновны</w:t>
      </w:r>
      <w:r w:rsidR="00F015A2" w:rsidRPr="00EF058E">
        <w:rPr>
          <w:sz w:val="28"/>
          <w:szCs w:val="28"/>
        </w:rPr>
        <w:t>х</w:t>
      </w:r>
      <w:r w:rsidR="0070211C" w:rsidRPr="00EF058E">
        <w:rPr>
          <w:sz w:val="28"/>
          <w:szCs w:val="28"/>
        </w:rPr>
        <w:t xml:space="preserve"> </w:t>
      </w:r>
      <w:r w:rsidR="00F015A2" w:rsidRPr="00EF058E">
        <w:rPr>
          <w:sz w:val="28"/>
          <w:szCs w:val="28"/>
        </w:rPr>
        <w:t>показателей</w:t>
      </w:r>
      <w:r w:rsidR="0070211C" w:rsidRPr="00EF058E">
        <w:rPr>
          <w:sz w:val="28"/>
          <w:szCs w:val="28"/>
        </w:rPr>
        <w:t xml:space="preserve"> </w:t>
      </w:r>
      <w:r w:rsidR="00383025" w:rsidRPr="00EF058E">
        <w:rPr>
          <w:sz w:val="28"/>
          <w:szCs w:val="28"/>
        </w:rPr>
        <w:t>районного б</w:t>
      </w:r>
      <w:r w:rsidR="0070211C" w:rsidRPr="00EF058E">
        <w:rPr>
          <w:sz w:val="28"/>
          <w:szCs w:val="28"/>
        </w:rPr>
        <w:t>юджета на 20</w:t>
      </w:r>
      <w:r w:rsidR="00611388" w:rsidRPr="00EF058E">
        <w:rPr>
          <w:sz w:val="28"/>
          <w:szCs w:val="28"/>
        </w:rPr>
        <w:t>2</w:t>
      </w:r>
      <w:r w:rsidR="00EF058E" w:rsidRPr="00EF058E">
        <w:rPr>
          <w:sz w:val="28"/>
          <w:szCs w:val="28"/>
        </w:rPr>
        <w:t>4</w:t>
      </w:r>
      <w:r w:rsidR="0070211C" w:rsidRPr="00EF058E">
        <w:rPr>
          <w:sz w:val="28"/>
          <w:szCs w:val="28"/>
        </w:rPr>
        <w:t xml:space="preserve"> год </w:t>
      </w:r>
      <w:r w:rsidR="00555FD4" w:rsidRPr="00EF058E">
        <w:rPr>
          <w:sz w:val="28"/>
          <w:szCs w:val="28"/>
        </w:rPr>
        <w:t xml:space="preserve">по отношению к первоначально </w:t>
      </w:r>
      <w:r w:rsidR="0070211C" w:rsidRPr="00EF058E">
        <w:rPr>
          <w:sz w:val="28"/>
          <w:szCs w:val="28"/>
        </w:rPr>
        <w:t>утвержденн</w:t>
      </w:r>
      <w:r w:rsidR="00F015A2" w:rsidRPr="00EF058E">
        <w:rPr>
          <w:sz w:val="28"/>
          <w:szCs w:val="28"/>
        </w:rPr>
        <w:t>ым показателям</w:t>
      </w:r>
      <w:r w:rsidR="00555FD4" w:rsidRPr="00EF058E">
        <w:rPr>
          <w:sz w:val="28"/>
          <w:szCs w:val="28"/>
        </w:rPr>
        <w:t xml:space="preserve"> 20</w:t>
      </w:r>
      <w:r w:rsidR="00F015A2" w:rsidRPr="00EF058E">
        <w:rPr>
          <w:sz w:val="28"/>
          <w:szCs w:val="28"/>
        </w:rPr>
        <w:t>2</w:t>
      </w:r>
      <w:r w:rsidR="00EF058E" w:rsidRPr="00EF058E">
        <w:rPr>
          <w:sz w:val="28"/>
          <w:szCs w:val="28"/>
        </w:rPr>
        <w:t>3</w:t>
      </w:r>
      <w:r w:rsidR="00555FD4" w:rsidRPr="00EF058E">
        <w:rPr>
          <w:sz w:val="28"/>
          <w:szCs w:val="28"/>
        </w:rPr>
        <w:t xml:space="preserve"> года </w:t>
      </w:r>
      <w:r w:rsidR="00F015A2" w:rsidRPr="00EF058E">
        <w:rPr>
          <w:sz w:val="28"/>
          <w:szCs w:val="28"/>
        </w:rPr>
        <w:t>характеризуются увеличением, как доходной, так и расходной части бюджета. Доходы и расходы районного бюджета в 202</w:t>
      </w:r>
      <w:r w:rsidR="00EF058E" w:rsidRPr="00EF058E">
        <w:rPr>
          <w:sz w:val="28"/>
          <w:szCs w:val="28"/>
        </w:rPr>
        <w:t>4</w:t>
      </w:r>
      <w:r w:rsidR="00F015A2" w:rsidRPr="00EF058E">
        <w:rPr>
          <w:sz w:val="28"/>
          <w:szCs w:val="28"/>
        </w:rPr>
        <w:t xml:space="preserve"> году увеличены на </w:t>
      </w:r>
      <w:r w:rsidR="00EF058E" w:rsidRPr="00EF058E">
        <w:rPr>
          <w:sz w:val="28"/>
          <w:szCs w:val="28"/>
        </w:rPr>
        <w:t>141375,8</w:t>
      </w:r>
      <w:r w:rsidR="00F015A2" w:rsidRPr="00EF058E">
        <w:rPr>
          <w:sz w:val="28"/>
          <w:szCs w:val="28"/>
        </w:rPr>
        <w:t xml:space="preserve"> тыс. рублей</w:t>
      </w:r>
      <w:r w:rsidR="00365946" w:rsidRPr="00EF058E">
        <w:rPr>
          <w:sz w:val="28"/>
          <w:szCs w:val="28"/>
        </w:rPr>
        <w:t xml:space="preserve"> и </w:t>
      </w:r>
      <w:r w:rsidR="00EF058E" w:rsidRPr="00EF058E">
        <w:rPr>
          <w:sz w:val="28"/>
          <w:szCs w:val="28"/>
        </w:rPr>
        <w:t>31309,3</w:t>
      </w:r>
      <w:r w:rsidR="00365946" w:rsidRPr="00EF058E">
        <w:rPr>
          <w:sz w:val="28"/>
          <w:szCs w:val="28"/>
        </w:rPr>
        <w:t xml:space="preserve"> тыс. рублей</w:t>
      </w:r>
      <w:r w:rsidR="00F015A2" w:rsidRPr="00EF058E">
        <w:rPr>
          <w:sz w:val="28"/>
          <w:szCs w:val="28"/>
        </w:rPr>
        <w:t xml:space="preserve"> или на</w:t>
      </w:r>
      <w:r w:rsidR="00555FD4" w:rsidRPr="00EF058E">
        <w:rPr>
          <w:sz w:val="28"/>
          <w:szCs w:val="28"/>
        </w:rPr>
        <w:t xml:space="preserve"> </w:t>
      </w:r>
      <w:r w:rsidR="00EF058E" w:rsidRPr="00EF058E">
        <w:rPr>
          <w:sz w:val="28"/>
          <w:szCs w:val="28"/>
        </w:rPr>
        <w:t>14,0</w:t>
      </w:r>
      <w:r w:rsidR="00555FD4" w:rsidRPr="00EF058E">
        <w:rPr>
          <w:sz w:val="28"/>
          <w:szCs w:val="28"/>
        </w:rPr>
        <w:t>%</w:t>
      </w:r>
      <w:r w:rsidR="00365946" w:rsidRPr="00EF058E">
        <w:rPr>
          <w:sz w:val="28"/>
          <w:szCs w:val="28"/>
        </w:rPr>
        <w:t xml:space="preserve"> и 2,8% соответственно</w:t>
      </w:r>
      <w:r w:rsidR="0070211C" w:rsidRPr="00EF058E">
        <w:rPr>
          <w:sz w:val="28"/>
          <w:szCs w:val="28"/>
        </w:rPr>
        <w:t xml:space="preserve">. </w:t>
      </w:r>
      <w:r w:rsidR="00F015A2" w:rsidRPr="00EF058E">
        <w:rPr>
          <w:sz w:val="28"/>
          <w:szCs w:val="28"/>
        </w:rPr>
        <w:t>В</w:t>
      </w:r>
      <w:r w:rsidR="00E84183" w:rsidRPr="00EF058E">
        <w:rPr>
          <w:sz w:val="28"/>
          <w:szCs w:val="28"/>
        </w:rPr>
        <w:t xml:space="preserve"> сравнении с </w:t>
      </w:r>
      <w:r w:rsidR="002F23FA" w:rsidRPr="00EF058E">
        <w:rPr>
          <w:sz w:val="28"/>
          <w:szCs w:val="28"/>
        </w:rPr>
        <w:lastRenderedPageBreak/>
        <w:t>уточненным</w:t>
      </w:r>
      <w:r w:rsidR="00E84183" w:rsidRPr="00EF058E">
        <w:rPr>
          <w:sz w:val="28"/>
          <w:szCs w:val="28"/>
        </w:rPr>
        <w:t xml:space="preserve"> бюджет</w:t>
      </w:r>
      <w:r w:rsidR="002F23FA" w:rsidRPr="00EF058E">
        <w:rPr>
          <w:sz w:val="28"/>
          <w:szCs w:val="28"/>
        </w:rPr>
        <w:t>ом</w:t>
      </w:r>
      <w:r w:rsidR="00E84183" w:rsidRPr="00EF058E">
        <w:rPr>
          <w:sz w:val="28"/>
          <w:szCs w:val="28"/>
        </w:rPr>
        <w:t xml:space="preserve"> 20</w:t>
      </w:r>
      <w:r w:rsidR="00F015A2" w:rsidRPr="00EF058E">
        <w:rPr>
          <w:sz w:val="28"/>
          <w:szCs w:val="28"/>
        </w:rPr>
        <w:t>2</w:t>
      </w:r>
      <w:r w:rsidR="00EF058E" w:rsidRPr="00EF058E">
        <w:rPr>
          <w:sz w:val="28"/>
          <w:szCs w:val="28"/>
        </w:rPr>
        <w:t>3</w:t>
      </w:r>
      <w:r w:rsidR="00E84183" w:rsidRPr="00EF058E">
        <w:rPr>
          <w:sz w:val="28"/>
          <w:szCs w:val="28"/>
        </w:rPr>
        <w:t xml:space="preserve"> года, общие доходы и расходы </w:t>
      </w:r>
      <w:r w:rsidR="007F3084" w:rsidRPr="00EF058E">
        <w:rPr>
          <w:sz w:val="28"/>
          <w:szCs w:val="28"/>
        </w:rPr>
        <w:t>в 20</w:t>
      </w:r>
      <w:r w:rsidR="00611388" w:rsidRPr="00EF058E">
        <w:rPr>
          <w:sz w:val="28"/>
          <w:szCs w:val="28"/>
        </w:rPr>
        <w:t>2</w:t>
      </w:r>
      <w:r w:rsidR="00EF058E" w:rsidRPr="00EF058E">
        <w:rPr>
          <w:sz w:val="28"/>
          <w:szCs w:val="28"/>
        </w:rPr>
        <w:t>4</w:t>
      </w:r>
      <w:r w:rsidR="007F3084" w:rsidRPr="00EF058E">
        <w:rPr>
          <w:sz w:val="28"/>
          <w:szCs w:val="28"/>
        </w:rPr>
        <w:t xml:space="preserve"> году</w:t>
      </w:r>
      <w:r w:rsidR="00E84183" w:rsidRPr="00EF058E">
        <w:rPr>
          <w:sz w:val="28"/>
          <w:szCs w:val="28"/>
        </w:rPr>
        <w:t xml:space="preserve"> планируются на уровне </w:t>
      </w:r>
      <w:r w:rsidR="00EF058E" w:rsidRPr="00EF058E">
        <w:rPr>
          <w:sz w:val="28"/>
          <w:szCs w:val="28"/>
        </w:rPr>
        <w:t>107,6</w:t>
      </w:r>
      <w:r w:rsidR="00383025" w:rsidRPr="00EF058E">
        <w:rPr>
          <w:sz w:val="28"/>
          <w:szCs w:val="28"/>
        </w:rPr>
        <w:t xml:space="preserve">% и </w:t>
      </w:r>
      <w:r w:rsidR="00EF058E" w:rsidRPr="00EF058E">
        <w:rPr>
          <w:sz w:val="28"/>
          <w:szCs w:val="28"/>
        </w:rPr>
        <w:t>86,5</w:t>
      </w:r>
      <w:r w:rsidR="00383025" w:rsidRPr="00EF058E">
        <w:rPr>
          <w:sz w:val="28"/>
          <w:szCs w:val="28"/>
        </w:rPr>
        <w:t>% соответственно</w:t>
      </w:r>
      <w:r w:rsidR="00E84183" w:rsidRPr="00EF058E">
        <w:rPr>
          <w:sz w:val="28"/>
          <w:szCs w:val="28"/>
        </w:rPr>
        <w:t>.</w:t>
      </w:r>
    </w:p>
    <w:p w14:paraId="721F0F60" w14:textId="77777777" w:rsidR="008C3BD2" w:rsidRPr="00EF058E" w:rsidRDefault="00E84183" w:rsidP="00E66E77">
      <w:pPr>
        <w:suppressAutoHyphens/>
        <w:spacing w:line="276" w:lineRule="auto"/>
        <w:ind w:firstLine="709"/>
        <w:jc w:val="both"/>
        <w:rPr>
          <w:sz w:val="28"/>
          <w:szCs w:val="28"/>
        </w:rPr>
      </w:pPr>
      <w:r w:rsidRPr="00EF058E">
        <w:rPr>
          <w:sz w:val="28"/>
          <w:szCs w:val="28"/>
        </w:rPr>
        <w:t xml:space="preserve">В </w:t>
      </w:r>
      <w:r w:rsidR="00F015A2" w:rsidRPr="00EF058E">
        <w:rPr>
          <w:sz w:val="28"/>
          <w:szCs w:val="28"/>
        </w:rPr>
        <w:t xml:space="preserve">плановом периоде </w:t>
      </w:r>
      <w:r w:rsidRPr="00EF058E">
        <w:rPr>
          <w:sz w:val="28"/>
          <w:szCs w:val="28"/>
        </w:rPr>
        <w:t>20</w:t>
      </w:r>
      <w:r w:rsidR="003A0EDE" w:rsidRPr="00EF058E">
        <w:rPr>
          <w:sz w:val="28"/>
          <w:szCs w:val="28"/>
        </w:rPr>
        <w:t>2</w:t>
      </w:r>
      <w:r w:rsidR="00EF058E" w:rsidRPr="00EF058E">
        <w:rPr>
          <w:sz w:val="28"/>
          <w:szCs w:val="28"/>
        </w:rPr>
        <w:t>5</w:t>
      </w:r>
      <w:r w:rsidRPr="00EF058E">
        <w:rPr>
          <w:sz w:val="28"/>
          <w:szCs w:val="28"/>
        </w:rPr>
        <w:t xml:space="preserve"> и 20</w:t>
      </w:r>
      <w:r w:rsidR="00383025" w:rsidRPr="00EF058E">
        <w:rPr>
          <w:sz w:val="28"/>
          <w:szCs w:val="28"/>
        </w:rPr>
        <w:t>2</w:t>
      </w:r>
      <w:r w:rsidR="00EF058E" w:rsidRPr="00EF058E">
        <w:rPr>
          <w:sz w:val="28"/>
          <w:szCs w:val="28"/>
        </w:rPr>
        <w:t>6</w:t>
      </w:r>
      <w:r w:rsidRPr="00EF058E">
        <w:rPr>
          <w:sz w:val="28"/>
          <w:szCs w:val="28"/>
        </w:rPr>
        <w:t xml:space="preserve"> год</w:t>
      </w:r>
      <w:r w:rsidR="00F015A2" w:rsidRPr="00EF058E">
        <w:rPr>
          <w:sz w:val="28"/>
          <w:szCs w:val="28"/>
        </w:rPr>
        <w:t>ов</w:t>
      </w:r>
      <w:r w:rsidRPr="00EF058E">
        <w:rPr>
          <w:sz w:val="28"/>
          <w:szCs w:val="28"/>
        </w:rPr>
        <w:t xml:space="preserve"> </w:t>
      </w:r>
      <w:r w:rsidR="00F015A2" w:rsidRPr="00EF058E">
        <w:rPr>
          <w:sz w:val="28"/>
          <w:szCs w:val="28"/>
        </w:rPr>
        <w:t>предусмотрено</w:t>
      </w:r>
      <w:r w:rsidRPr="00EF058E">
        <w:rPr>
          <w:sz w:val="28"/>
          <w:szCs w:val="28"/>
        </w:rPr>
        <w:t xml:space="preserve"> </w:t>
      </w:r>
      <w:r w:rsidR="00365946" w:rsidRPr="00EF058E">
        <w:rPr>
          <w:sz w:val="28"/>
          <w:szCs w:val="28"/>
        </w:rPr>
        <w:t>у</w:t>
      </w:r>
      <w:r w:rsidR="00EF058E" w:rsidRPr="00EF058E">
        <w:rPr>
          <w:sz w:val="28"/>
          <w:szCs w:val="28"/>
        </w:rPr>
        <w:t>меньше</w:t>
      </w:r>
      <w:r w:rsidRPr="00EF058E">
        <w:rPr>
          <w:sz w:val="28"/>
          <w:szCs w:val="28"/>
        </w:rPr>
        <w:t xml:space="preserve">ние </w:t>
      </w:r>
      <w:r w:rsidR="002E380A" w:rsidRPr="00EF058E">
        <w:rPr>
          <w:sz w:val="28"/>
          <w:szCs w:val="28"/>
        </w:rPr>
        <w:t>по отношению к 202</w:t>
      </w:r>
      <w:r w:rsidR="00EF058E" w:rsidRPr="00EF058E">
        <w:rPr>
          <w:sz w:val="28"/>
          <w:szCs w:val="28"/>
        </w:rPr>
        <w:t>3</w:t>
      </w:r>
      <w:r w:rsidR="002E380A" w:rsidRPr="00EF058E">
        <w:rPr>
          <w:sz w:val="28"/>
          <w:szCs w:val="28"/>
        </w:rPr>
        <w:t xml:space="preserve"> году, как доходов, так и расходов районного бюджета</w:t>
      </w:r>
      <w:r w:rsidR="00365946" w:rsidRPr="00EF058E">
        <w:rPr>
          <w:sz w:val="28"/>
          <w:szCs w:val="28"/>
        </w:rPr>
        <w:t xml:space="preserve">, за исключение </w:t>
      </w:r>
      <w:r w:rsidR="00EF058E" w:rsidRPr="00EF058E">
        <w:rPr>
          <w:sz w:val="28"/>
          <w:szCs w:val="28"/>
        </w:rPr>
        <w:t>доходов</w:t>
      </w:r>
      <w:r w:rsidR="00365946" w:rsidRPr="00EF058E">
        <w:rPr>
          <w:sz w:val="28"/>
          <w:szCs w:val="28"/>
        </w:rPr>
        <w:t xml:space="preserve"> 202</w:t>
      </w:r>
      <w:r w:rsidR="00EF058E" w:rsidRPr="00EF058E">
        <w:rPr>
          <w:sz w:val="28"/>
          <w:szCs w:val="28"/>
        </w:rPr>
        <w:t>5</w:t>
      </w:r>
      <w:r w:rsidR="00365946" w:rsidRPr="00EF058E">
        <w:rPr>
          <w:sz w:val="28"/>
          <w:szCs w:val="28"/>
        </w:rPr>
        <w:t xml:space="preserve"> года</w:t>
      </w:r>
      <w:r w:rsidRPr="00EF058E">
        <w:rPr>
          <w:sz w:val="28"/>
          <w:szCs w:val="28"/>
        </w:rPr>
        <w:t>.</w:t>
      </w:r>
    </w:p>
    <w:p w14:paraId="2C9DDB66" w14:textId="77777777" w:rsidR="00383025" w:rsidRPr="00EF058E" w:rsidRDefault="00422D94" w:rsidP="00EF058E">
      <w:pPr>
        <w:suppressAutoHyphens/>
        <w:spacing w:after="240" w:line="276" w:lineRule="auto"/>
        <w:ind w:firstLine="709"/>
        <w:jc w:val="both"/>
        <w:rPr>
          <w:sz w:val="28"/>
          <w:szCs w:val="28"/>
        </w:rPr>
      </w:pPr>
      <w:r w:rsidRPr="00EF058E">
        <w:rPr>
          <w:sz w:val="28"/>
          <w:szCs w:val="28"/>
        </w:rPr>
        <w:t xml:space="preserve">Бюджет </w:t>
      </w:r>
      <w:r w:rsidR="00383025" w:rsidRPr="00EF058E">
        <w:rPr>
          <w:sz w:val="28"/>
          <w:szCs w:val="28"/>
        </w:rPr>
        <w:t>район</w:t>
      </w:r>
      <w:r w:rsidR="00365946" w:rsidRPr="00EF058E">
        <w:rPr>
          <w:sz w:val="28"/>
          <w:szCs w:val="28"/>
        </w:rPr>
        <w:t xml:space="preserve">ного бюджета </w:t>
      </w:r>
      <w:r w:rsidR="00EF058E" w:rsidRPr="00EF058E">
        <w:rPr>
          <w:sz w:val="28"/>
          <w:szCs w:val="28"/>
        </w:rPr>
        <w:t>на 2024 год и</w:t>
      </w:r>
      <w:r w:rsidR="00365946" w:rsidRPr="00EF058E">
        <w:rPr>
          <w:sz w:val="28"/>
          <w:szCs w:val="28"/>
        </w:rPr>
        <w:t xml:space="preserve"> </w:t>
      </w:r>
      <w:r w:rsidR="00EF058E" w:rsidRPr="00EF058E">
        <w:rPr>
          <w:sz w:val="28"/>
          <w:szCs w:val="28"/>
        </w:rPr>
        <w:t>н</w:t>
      </w:r>
      <w:r w:rsidR="00383025" w:rsidRPr="00EF058E">
        <w:rPr>
          <w:sz w:val="28"/>
          <w:szCs w:val="28"/>
        </w:rPr>
        <w:t xml:space="preserve">а плановый период </w:t>
      </w:r>
      <w:r w:rsidR="002E380A" w:rsidRPr="00EF058E">
        <w:rPr>
          <w:sz w:val="28"/>
          <w:szCs w:val="28"/>
        </w:rPr>
        <w:t>202</w:t>
      </w:r>
      <w:r w:rsidR="00EF058E" w:rsidRPr="00EF058E">
        <w:rPr>
          <w:sz w:val="28"/>
          <w:szCs w:val="28"/>
        </w:rPr>
        <w:t>5</w:t>
      </w:r>
      <w:r w:rsidR="002E380A" w:rsidRPr="00EF058E">
        <w:rPr>
          <w:sz w:val="28"/>
          <w:szCs w:val="28"/>
        </w:rPr>
        <w:t xml:space="preserve"> </w:t>
      </w:r>
      <w:r w:rsidR="005D17CF" w:rsidRPr="00EF058E">
        <w:rPr>
          <w:sz w:val="28"/>
          <w:szCs w:val="28"/>
        </w:rPr>
        <w:t xml:space="preserve">- </w:t>
      </w:r>
      <w:r w:rsidR="002E380A" w:rsidRPr="00EF058E">
        <w:rPr>
          <w:sz w:val="28"/>
          <w:szCs w:val="28"/>
        </w:rPr>
        <w:t>202</w:t>
      </w:r>
      <w:r w:rsidR="00EF058E" w:rsidRPr="00EF058E">
        <w:rPr>
          <w:sz w:val="28"/>
          <w:szCs w:val="28"/>
        </w:rPr>
        <w:t>6</w:t>
      </w:r>
      <w:r w:rsidR="002E380A" w:rsidRPr="00EF058E">
        <w:rPr>
          <w:sz w:val="28"/>
          <w:szCs w:val="28"/>
        </w:rPr>
        <w:t xml:space="preserve"> годов </w:t>
      </w:r>
      <w:r w:rsidR="00611388" w:rsidRPr="00EF058E">
        <w:rPr>
          <w:sz w:val="28"/>
          <w:szCs w:val="28"/>
        </w:rPr>
        <w:t xml:space="preserve">прогнозируется </w:t>
      </w:r>
      <w:r w:rsidR="002E380A" w:rsidRPr="00EF058E">
        <w:rPr>
          <w:sz w:val="28"/>
          <w:szCs w:val="28"/>
        </w:rPr>
        <w:t>сбалансированным, бездефицитным</w:t>
      </w:r>
      <w:r w:rsidRPr="00EF058E">
        <w:rPr>
          <w:sz w:val="28"/>
          <w:szCs w:val="28"/>
        </w:rPr>
        <w:t xml:space="preserve">. </w:t>
      </w:r>
    </w:p>
    <w:p w14:paraId="3EF6A5E8" w14:textId="77777777" w:rsidR="00AD6C05" w:rsidRPr="00EF058E" w:rsidRDefault="002E380A" w:rsidP="00B0267C">
      <w:pPr>
        <w:pStyle w:val="3"/>
        <w:numPr>
          <w:ilvl w:val="0"/>
          <w:numId w:val="11"/>
        </w:numPr>
      </w:pPr>
      <w:bookmarkStart w:id="4" w:name="_Toc151994608"/>
      <w:r w:rsidRPr="00EF058E">
        <w:t xml:space="preserve">Характеристика </w:t>
      </w:r>
      <w:r w:rsidR="00AD6C05" w:rsidRPr="00EF058E">
        <w:t>доходн</w:t>
      </w:r>
      <w:r w:rsidRPr="00EF058E">
        <w:t>ой части</w:t>
      </w:r>
      <w:r w:rsidR="00AD6C05" w:rsidRPr="00EF058E">
        <w:t xml:space="preserve"> проекта бюджета</w:t>
      </w:r>
      <w:r w:rsidR="005D17CF" w:rsidRPr="00EF058E">
        <w:t>.</w:t>
      </w:r>
      <w:bookmarkEnd w:id="4"/>
    </w:p>
    <w:p w14:paraId="1747848F" w14:textId="77777777" w:rsidR="00AB29D4" w:rsidRPr="000A1A68" w:rsidRDefault="00704F5A" w:rsidP="005C5F13">
      <w:pPr>
        <w:suppressAutoHyphens/>
        <w:spacing w:before="240" w:line="276" w:lineRule="auto"/>
        <w:ind w:firstLine="709"/>
        <w:jc w:val="both"/>
        <w:rPr>
          <w:sz w:val="28"/>
          <w:szCs w:val="28"/>
        </w:rPr>
      </w:pPr>
      <w:r w:rsidRPr="000A1A68">
        <w:rPr>
          <w:sz w:val="28"/>
          <w:szCs w:val="28"/>
        </w:rPr>
        <w:t>За основу при ф</w:t>
      </w:r>
      <w:r w:rsidR="00AB29D4" w:rsidRPr="000A1A68">
        <w:rPr>
          <w:sz w:val="28"/>
          <w:szCs w:val="28"/>
        </w:rPr>
        <w:t>ормировани</w:t>
      </w:r>
      <w:r w:rsidRPr="000A1A68">
        <w:rPr>
          <w:sz w:val="28"/>
          <w:szCs w:val="28"/>
        </w:rPr>
        <w:t>и</w:t>
      </w:r>
      <w:r w:rsidR="00AB29D4" w:rsidRPr="000A1A68">
        <w:rPr>
          <w:sz w:val="28"/>
          <w:szCs w:val="28"/>
        </w:rPr>
        <w:t xml:space="preserve"> доход</w:t>
      </w:r>
      <w:r w:rsidR="00F57344" w:rsidRPr="000A1A68">
        <w:rPr>
          <w:sz w:val="28"/>
          <w:szCs w:val="28"/>
        </w:rPr>
        <w:t>ной части</w:t>
      </w:r>
      <w:r w:rsidR="003F681A" w:rsidRPr="000A1A68">
        <w:rPr>
          <w:sz w:val="28"/>
          <w:szCs w:val="28"/>
        </w:rPr>
        <w:t xml:space="preserve"> районного бюджета</w:t>
      </w:r>
      <w:r w:rsidR="00AB29D4" w:rsidRPr="000A1A68">
        <w:rPr>
          <w:sz w:val="28"/>
          <w:szCs w:val="28"/>
        </w:rPr>
        <w:t xml:space="preserve"> </w:t>
      </w:r>
      <w:r w:rsidR="00E66E77" w:rsidRPr="000A1A68">
        <w:rPr>
          <w:sz w:val="28"/>
          <w:szCs w:val="28"/>
        </w:rPr>
        <w:t>на 202</w:t>
      </w:r>
      <w:r w:rsidR="000A1A68" w:rsidRPr="000A1A68">
        <w:rPr>
          <w:sz w:val="28"/>
          <w:szCs w:val="28"/>
        </w:rPr>
        <w:t xml:space="preserve">4 год и на плановый период 2025 и </w:t>
      </w:r>
      <w:r w:rsidR="00E66E77" w:rsidRPr="000A1A68">
        <w:rPr>
          <w:sz w:val="28"/>
          <w:szCs w:val="28"/>
        </w:rPr>
        <w:t>202</w:t>
      </w:r>
      <w:r w:rsidR="000A1A68" w:rsidRPr="000A1A68">
        <w:rPr>
          <w:sz w:val="28"/>
          <w:szCs w:val="28"/>
        </w:rPr>
        <w:t>6</w:t>
      </w:r>
      <w:r w:rsidR="00E66E77" w:rsidRPr="000A1A68">
        <w:rPr>
          <w:sz w:val="28"/>
          <w:szCs w:val="28"/>
        </w:rPr>
        <w:t xml:space="preserve"> год</w:t>
      </w:r>
      <w:r w:rsidR="000A1A68" w:rsidRPr="000A1A68">
        <w:rPr>
          <w:sz w:val="28"/>
          <w:szCs w:val="28"/>
        </w:rPr>
        <w:t>ов</w:t>
      </w:r>
      <w:r w:rsidR="00E66E77" w:rsidRPr="000A1A68">
        <w:rPr>
          <w:sz w:val="28"/>
          <w:szCs w:val="28"/>
        </w:rPr>
        <w:t xml:space="preserve"> </w:t>
      </w:r>
      <w:r w:rsidRPr="000A1A68">
        <w:rPr>
          <w:sz w:val="28"/>
          <w:szCs w:val="28"/>
        </w:rPr>
        <w:t>были приняты основные параметры прогноза социально-экономического развития района на 202</w:t>
      </w:r>
      <w:r w:rsidR="000A1A68" w:rsidRPr="000A1A68">
        <w:rPr>
          <w:sz w:val="28"/>
          <w:szCs w:val="28"/>
        </w:rPr>
        <w:t>4</w:t>
      </w:r>
      <w:r w:rsidRPr="000A1A68">
        <w:rPr>
          <w:sz w:val="28"/>
          <w:szCs w:val="28"/>
        </w:rPr>
        <w:t>-202</w:t>
      </w:r>
      <w:r w:rsidR="000A1A68" w:rsidRPr="000A1A68">
        <w:rPr>
          <w:sz w:val="28"/>
          <w:szCs w:val="28"/>
        </w:rPr>
        <w:t>6</w:t>
      </w:r>
      <w:r w:rsidRPr="000A1A68">
        <w:rPr>
          <w:sz w:val="28"/>
          <w:szCs w:val="28"/>
        </w:rPr>
        <w:t xml:space="preserve"> годы, ожидаемая оценка исполнения бюджета в текущем году</w:t>
      </w:r>
      <w:r w:rsidR="00AB29D4" w:rsidRPr="000A1A68">
        <w:rPr>
          <w:sz w:val="28"/>
          <w:szCs w:val="28"/>
        </w:rPr>
        <w:t xml:space="preserve">. </w:t>
      </w:r>
    </w:p>
    <w:p w14:paraId="2DB51C2C" w14:textId="77777777" w:rsidR="00745E0C" w:rsidRPr="000A1A68" w:rsidRDefault="00704F5A" w:rsidP="00745E0C">
      <w:pPr>
        <w:suppressAutoHyphens/>
        <w:spacing w:line="276" w:lineRule="auto"/>
        <w:ind w:firstLine="709"/>
        <w:jc w:val="both"/>
        <w:rPr>
          <w:sz w:val="28"/>
          <w:szCs w:val="28"/>
        </w:rPr>
      </w:pPr>
      <w:r w:rsidRPr="000A1A68">
        <w:rPr>
          <w:sz w:val="28"/>
          <w:szCs w:val="28"/>
        </w:rPr>
        <w:t>Кроме того, были учтены изменения налогового и бюджетного законодательства, вступающие в действие в 202</w:t>
      </w:r>
      <w:r w:rsidR="000A1A68" w:rsidRPr="000A1A68">
        <w:rPr>
          <w:sz w:val="28"/>
          <w:szCs w:val="28"/>
        </w:rPr>
        <w:t>4</w:t>
      </w:r>
      <w:r w:rsidRPr="000A1A68">
        <w:rPr>
          <w:sz w:val="28"/>
          <w:szCs w:val="28"/>
        </w:rPr>
        <w:t xml:space="preserve"> году и последующие периоды</w:t>
      </w:r>
      <w:r w:rsidR="00745E0C" w:rsidRPr="000A1A68">
        <w:rPr>
          <w:sz w:val="28"/>
          <w:szCs w:val="28"/>
        </w:rPr>
        <w:t>:</w:t>
      </w:r>
    </w:p>
    <w:p w14:paraId="18067CA2" w14:textId="77777777" w:rsidR="00745E0C" w:rsidRPr="000A1A68" w:rsidRDefault="000A1A68" w:rsidP="00B0267C">
      <w:pPr>
        <w:numPr>
          <w:ilvl w:val="0"/>
          <w:numId w:val="2"/>
        </w:numPr>
        <w:spacing w:line="276" w:lineRule="auto"/>
        <w:ind w:left="0" w:firstLine="360"/>
        <w:jc w:val="both"/>
        <w:rPr>
          <w:sz w:val="28"/>
          <w:szCs w:val="28"/>
        </w:rPr>
      </w:pPr>
      <w:r w:rsidRPr="000A1A68">
        <w:rPr>
          <w:sz w:val="28"/>
          <w:szCs w:val="28"/>
        </w:rPr>
        <w:t>распространение на всех налогоплательщиков инструмента единого налогового платежа</w:t>
      </w:r>
      <w:r w:rsidR="00745E0C" w:rsidRPr="000A1A68">
        <w:rPr>
          <w:sz w:val="28"/>
          <w:szCs w:val="28"/>
        </w:rPr>
        <w:t>;</w:t>
      </w:r>
    </w:p>
    <w:p w14:paraId="4BE8129D" w14:textId="77777777" w:rsidR="00745E0C" w:rsidRPr="000A1A68" w:rsidRDefault="00745E0C" w:rsidP="00B0267C">
      <w:pPr>
        <w:numPr>
          <w:ilvl w:val="0"/>
          <w:numId w:val="2"/>
        </w:numPr>
        <w:spacing w:line="276" w:lineRule="auto"/>
        <w:ind w:left="0" w:firstLine="360"/>
        <w:jc w:val="both"/>
        <w:rPr>
          <w:sz w:val="28"/>
          <w:szCs w:val="28"/>
        </w:rPr>
      </w:pPr>
      <w:r w:rsidRPr="000A1A68">
        <w:rPr>
          <w:sz w:val="28"/>
          <w:szCs w:val="28"/>
        </w:rPr>
        <w:t>индексация ставок акцизов на подакцизные товары, в среднем, на 4 процента</w:t>
      </w:r>
      <w:r w:rsidR="003A7D63" w:rsidRPr="000A1A68">
        <w:rPr>
          <w:sz w:val="28"/>
          <w:szCs w:val="28"/>
        </w:rPr>
        <w:t>.</w:t>
      </w:r>
    </w:p>
    <w:p w14:paraId="211F00FB" w14:textId="77777777" w:rsidR="00CE6EC2" w:rsidRPr="000A1A68" w:rsidRDefault="00B43510" w:rsidP="00CB076B">
      <w:pPr>
        <w:suppressAutoHyphens/>
        <w:spacing w:line="276" w:lineRule="auto"/>
        <w:ind w:firstLine="709"/>
        <w:jc w:val="both"/>
        <w:rPr>
          <w:sz w:val="28"/>
          <w:szCs w:val="28"/>
        </w:rPr>
      </w:pPr>
      <w:r w:rsidRPr="000A1A68">
        <w:rPr>
          <w:sz w:val="28"/>
          <w:szCs w:val="28"/>
        </w:rPr>
        <w:t xml:space="preserve">Приоритетом налоговой политики района </w:t>
      </w:r>
      <w:r w:rsidR="007E15C4" w:rsidRPr="000A1A68">
        <w:rPr>
          <w:sz w:val="28"/>
          <w:szCs w:val="28"/>
        </w:rPr>
        <w:t>является необходимость осуществления мер, направленных на восстановление налогооблагаемой базы и дальнейшее ее расширение, обеспечение бюджетной устойчивости, включающие:</w:t>
      </w:r>
    </w:p>
    <w:p w14:paraId="3D755EE5" w14:textId="77777777" w:rsidR="00CE6EC2" w:rsidRPr="000A1A68" w:rsidRDefault="00CE6EC2" w:rsidP="00B0267C">
      <w:pPr>
        <w:numPr>
          <w:ilvl w:val="0"/>
          <w:numId w:val="2"/>
        </w:numPr>
        <w:suppressAutoHyphens/>
        <w:spacing w:line="276" w:lineRule="auto"/>
        <w:jc w:val="both"/>
        <w:rPr>
          <w:sz w:val="28"/>
          <w:szCs w:val="28"/>
        </w:rPr>
      </w:pPr>
      <w:r w:rsidRPr="000A1A68">
        <w:rPr>
          <w:sz w:val="28"/>
          <w:szCs w:val="28"/>
        </w:rPr>
        <w:t>создание равных и справедливых условий налогообложения для хозяйствующих субъектов,</w:t>
      </w:r>
    </w:p>
    <w:p w14:paraId="5AC65C7E" w14:textId="77777777" w:rsidR="00981282" w:rsidRPr="000A1A68" w:rsidRDefault="00CE6EC2" w:rsidP="00B0267C">
      <w:pPr>
        <w:numPr>
          <w:ilvl w:val="0"/>
          <w:numId w:val="2"/>
        </w:numPr>
        <w:suppressAutoHyphens/>
        <w:spacing w:line="276" w:lineRule="auto"/>
        <w:jc w:val="both"/>
        <w:rPr>
          <w:sz w:val="28"/>
          <w:szCs w:val="28"/>
        </w:rPr>
      </w:pPr>
      <w:r w:rsidRPr="000A1A68">
        <w:rPr>
          <w:sz w:val="28"/>
          <w:szCs w:val="28"/>
        </w:rPr>
        <w:t>совершенствование мер</w:t>
      </w:r>
      <w:r w:rsidR="00981282" w:rsidRPr="000A1A68">
        <w:rPr>
          <w:sz w:val="28"/>
          <w:szCs w:val="28"/>
        </w:rPr>
        <w:t xml:space="preserve"> налогового стимулирования по привлечению инвестиций в экономику района,</w:t>
      </w:r>
    </w:p>
    <w:p w14:paraId="06D73DCC" w14:textId="77777777" w:rsidR="00981282" w:rsidRPr="000A1A68" w:rsidRDefault="00981282" w:rsidP="00B0267C">
      <w:pPr>
        <w:numPr>
          <w:ilvl w:val="0"/>
          <w:numId w:val="2"/>
        </w:numPr>
        <w:suppressAutoHyphens/>
        <w:spacing w:line="276" w:lineRule="auto"/>
        <w:jc w:val="both"/>
        <w:rPr>
          <w:sz w:val="28"/>
          <w:szCs w:val="28"/>
        </w:rPr>
      </w:pPr>
      <w:r w:rsidRPr="000A1A68">
        <w:rPr>
          <w:sz w:val="28"/>
          <w:szCs w:val="28"/>
        </w:rPr>
        <w:t>государственной поддержки субъектов малого и среднего предпринимательства,</w:t>
      </w:r>
    </w:p>
    <w:p w14:paraId="0A6A5D6E" w14:textId="77777777" w:rsidR="00981282" w:rsidRPr="000A1A68" w:rsidRDefault="00981282" w:rsidP="00B0267C">
      <w:pPr>
        <w:numPr>
          <w:ilvl w:val="0"/>
          <w:numId w:val="2"/>
        </w:numPr>
        <w:suppressAutoHyphens/>
        <w:spacing w:line="276" w:lineRule="auto"/>
        <w:jc w:val="both"/>
        <w:rPr>
          <w:sz w:val="28"/>
          <w:szCs w:val="28"/>
        </w:rPr>
      </w:pPr>
      <w:r w:rsidRPr="000A1A68">
        <w:rPr>
          <w:sz w:val="28"/>
          <w:szCs w:val="28"/>
        </w:rPr>
        <w:t>проведение мероприятий по легализации налоговых баз, сокращению теневого бизнеса,</w:t>
      </w:r>
    </w:p>
    <w:p w14:paraId="2D8EFFC8" w14:textId="77777777" w:rsidR="00981282" w:rsidRPr="000A1A68" w:rsidRDefault="00981282" w:rsidP="00B0267C">
      <w:pPr>
        <w:numPr>
          <w:ilvl w:val="0"/>
          <w:numId w:val="2"/>
        </w:numPr>
        <w:suppressAutoHyphens/>
        <w:spacing w:line="276" w:lineRule="auto"/>
        <w:jc w:val="both"/>
        <w:rPr>
          <w:sz w:val="28"/>
          <w:szCs w:val="28"/>
        </w:rPr>
      </w:pPr>
      <w:r w:rsidRPr="000A1A68">
        <w:rPr>
          <w:sz w:val="28"/>
          <w:szCs w:val="28"/>
        </w:rPr>
        <w:t>улучшение качества налогового администрирования,</w:t>
      </w:r>
    </w:p>
    <w:p w14:paraId="61F765AF" w14:textId="77777777" w:rsidR="00981282" w:rsidRPr="000A1A68" w:rsidRDefault="00981282" w:rsidP="00B0267C">
      <w:pPr>
        <w:numPr>
          <w:ilvl w:val="0"/>
          <w:numId w:val="2"/>
        </w:numPr>
        <w:suppressAutoHyphens/>
        <w:spacing w:line="276" w:lineRule="auto"/>
        <w:jc w:val="both"/>
        <w:rPr>
          <w:sz w:val="28"/>
          <w:szCs w:val="28"/>
        </w:rPr>
      </w:pPr>
      <w:r w:rsidRPr="000A1A68">
        <w:rPr>
          <w:sz w:val="28"/>
          <w:szCs w:val="28"/>
        </w:rPr>
        <w:t>осуществление оценки эффективности льгот (налоговых расходов),</w:t>
      </w:r>
    </w:p>
    <w:p w14:paraId="6B04D618" w14:textId="77777777" w:rsidR="00B43510" w:rsidRPr="000A1A68" w:rsidRDefault="00981282" w:rsidP="00B0267C">
      <w:pPr>
        <w:numPr>
          <w:ilvl w:val="0"/>
          <w:numId w:val="2"/>
        </w:numPr>
        <w:suppressAutoHyphens/>
        <w:spacing w:line="276" w:lineRule="auto"/>
        <w:jc w:val="both"/>
        <w:rPr>
          <w:sz w:val="28"/>
          <w:szCs w:val="28"/>
        </w:rPr>
      </w:pPr>
      <w:r w:rsidRPr="000A1A68">
        <w:rPr>
          <w:sz w:val="28"/>
          <w:szCs w:val="28"/>
        </w:rPr>
        <w:t>повышение эффективности управления муниципальной собственностью</w:t>
      </w:r>
      <w:r w:rsidR="00153485" w:rsidRPr="000A1A68">
        <w:rPr>
          <w:sz w:val="28"/>
          <w:szCs w:val="28"/>
        </w:rPr>
        <w:t>.</w:t>
      </w:r>
    </w:p>
    <w:p w14:paraId="339649A9" w14:textId="77777777" w:rsidR="000A1A68" w:rsidRPr="000A1A68" w:rsidRDefault="000A1A68" w:rsidP="000A1A68">
      <w:pPr>
        <w:suppressAutoHyphens/>
        <w:spacing w:line="276" w:lineRule="auto"/>
        <w:ind w:firstLine="709"/>
        <w:jc w:val="both"/>
        <w:rPr>
          <w:sz w:val="28"/>
          <w:szCs w:val="28"/>
        </w:rPr>
      </w:pPr>
      <w:r w:rsidRPr="000A1A68">
        <w:rPr>
          <w:sz w:val="28"/>
          <w:szCs w:val="28"/>
        </w:rPr>
        <w:t>Формирование районного бюджета на 2024 год и плановый период 2025 и 2026 годов производилось за счет федеральных, региональных и местных налогов, сборов и неналоговых платежей в соответствии с нормативами, установленными Бюджетным кодексом Российской Федерации.</w:t>
      </w:r>
    </w:p>
    <w:p w14:paraId="2794A473" w14:textId="77777777" w:rsidR="00AD6C05" w:rsidRPr="000A1A68" w:rsidRDefault="00B43510" w:rsidP="00B43510">
      <w:pPr>
        <w:suppressAutoHyphens/>
        <w:spacing w:line="276" w:lineRule="auto"/>
        <w:ind w:firstLine="709"/>
        <w:jc w:val="both"/>
        <w:rPr>
          <w:sz w:val="28"/>
          <w:szCs w:val="28"/>
        </w:rPr>
      </w:pPr>
      <w:r w:rsidRPr="000A1A68">
        <w:rPr>
          <w:sz w:val="28"/>
          <w:szCs w:val="28"/>
        </w:rPr>
        <w:lastRenderedPageBreak/>
        <w:t xml:space="preserve">В соответствии с проектом бюджета </w:t>
      </w:r>
      <w:r w:rsidR="00AD6C05" w:rsidRPr="000A1A68">
        <w:rPr>
          <w:sz w:val="28"/>
          <w:szCs w:val="28"/>
        </w:rPr>
        <w:t xml:space="preserve">объем доходов </w:t>
      </w:r>
      <w:r w:rsidR="003D0E9A" w:rsidRPr="000A1A68">
        <w:rPr>
          <w:sz w:val="28"/>
          <w:szCs w:val="28"/>
        </w:rPr>
        <w:t>в 202</w:t>
      </w:r>
      <w:r w:rsidR="000A1A68" w:rsidRPr="000A1A68">
        <w:rPr>
          <w:sz w:val="28"/>
          <w:szCs w:val="28"/>
        </w:rPr>
        <w:t>4</w:t>
      </w:r>
      <w:r w:rsidR="003D0E9A" w:rsidRPr="000A1A68">
        <w:rPr>
          <w:sz w:val="28"/>
          <w:szCs w:val="28"/>
        </w:rPr>
        <w:t xml:space="preserve"> году </w:t>
      </w:r>
      <w:r w:rsidR="00AD6C05" w:rsidRPr="000A1A68">
        <w:rPr>
          <w:sz w:val="28"/>
          <w:szCs w:val="28"/>
        </w:rPr>
        <w:t xml:space="preserve">предусматривается в сумме </w:t>
      </w:r>
      <w:r w:rsidR="000A1A68" w:rsidRPr="000A1A68">
        <w:rPr>
          <w:sz w:val="28"/>
          <w:szCs w:val="28"/>
        </w:rPr>
        <w:t>1153864,3</w:t>
      </w:r>
      <w:r w:rsidR="00BC6BD5" w:rsidRPr="000A1A68">
        <w:rPr>
          <w:sz w:val="28"/>
          <w:szCs w:val="28"/>
        </w:rPr>
        <w:t xml:space="preserve"> тыс</w:t>
      </w:r>
      <w:r w:rsidR="00AD6C05" w:rsidRPr="000A1A68">
        <w:rPr>
          <w:sz w:val="28"/>
          <w:szCs w:val="28"/>
        </w:rPr>
        <w:t>. руб</w:t>
      </w:r>
      <w:r w:rsidR="00FE2AB9" w:rsidRPr="000A1A68">
        <w:rPr>
          <w:sz w:val="28"/>
          <w:szCs w:val="28"/>
        </w:rPr>
        <w:t>лей</w:t>
      </w:r>
      <w:r w:rsidR="00AD6C05" w:rsidRPr="000A1A68">
        <w:rPr>
          <w:sz w:val="28"/>
          <w:szCs w:val="28"/>
        </w:rPr>
        <w:t xml:space="preserve">, </w:t>
      </w:r>
      <w:r w:rsidR="003D0E9A" w:rsidRPr="000A1A68">
        <w:rPr>
          <w:sz w:val="28"/>
          <w:szCs w:val="28"/>
        </w:rPr>
        <w:t>в 202</w:t>
      </w:r>
      <w:r w:rsidR="000A1A68" w:rsidRPr="000A1A68">
        <w:rPr>
          <w:sz w:val="28"/>
          <w:szCs w:val="28"/>
        </w:rPr>
        <w:t>5</w:t>
      </w:r>
      <w:r w:rsidR="003D0E9A" w:rsidRPr="000A1A68">
        <w:rPr>
          <w:sz w:val="28"/>
          <w:szCs w:val="28"/>
        </w:rPr>
        <w:t xml:space="preserve"> году – </w:t>
      </w:r>
      <w:r w:rsidR="000A1A68" w:rsidRPr="000A1A68">
        <w:rPr>
          <w:sz w:val="28"/>
          <w:szCs w:val="28"/>
        </w:rPr>
        <w:t>1091584,6</w:t>
      </w:r>
      <w:r w:rsidR="003D0E9A" w:rsidRPr="000A1A68">
        <w:rPr>
          <w:sz w:val="28"/>
          <w:szCs w:val="28"/>
        </w:rPr>
        <w:t xml:space="preserve"> тыс. рублей, в 202</w:t>
      </w:r>
      <w:r w:rsidR="000A1A68" w:rsidRPr="000A1A68">
        <w:rPr>
          <w:sz w:val="28"/>
          <w:szCs w:val="28"/>
        </w:rPr>
        <w:t>6</w:t>
      </w:r>
      <w:r w:rsidR="003D0E9A" w:rsidRPr="000A1A68">
        <w:rPr>
          <w:sz w:val="28"/>
          <w:szCs w:val="28"/>
        </w:rPr>
        <w:t xml:space="preserve"> году – </w:t>
      </w:r>
      <w:r w:rsidR="000A1A68" w:rsidRPr="000A1A68">
        <w:rPr>
          <w:sz w:val="28"/>
          <w:szCs w:val="28"/>
        </w:rPr>
        <w:t>1062525,1</w:t>
      </w:r>
      <w:r w:rsidR="003D0E9A" w:rsidRPr="000A1A68">
        <w:rPr>
          <w:sz w:val="28"/>
          <w:szCs w:val="28"/>
        </w:rPr>
        <w:t xml:space="preserve"> тыс. рублей.</w:t>
      </w:r>
    </w:p>
    <w:p w14:paraId="5D17E152" w14:textId="77777777" w:rsidR="00C02A0C" w:rsidRDefault="003D0E9A" w:rsidP="00AB6EC8">
      <w:pPr>
        <w:spacing w:line="276" w:lineRule="auto"/>
        <w:ind w:firstLine="709"/>
        <w:jc w:val="both"/>
        <w:rPr>
          <w:sz w:val="28"/>
          <w:szCs w:val="28"/>
        </w:rPr>
      </w:pPr>
      <w:r w:rsidRPr="000A1A68">
        <w:rPr>
          <w:sz w:val="28"/>
          <w:szCs w:val="28"/>
        </w:rPr>
        <w:t>Данные об общем объеме доходов районного бюджета приведены в таблице:</w:t>
      </w:r>
      <w:r w:rsidR="00AB6EC8" w:rsidRPr="000A1A68">
        <w:rPr>
          <w:sz w:val="28"/>
          <w:szCs w:val="28"/>
        </w:rPr>
        <w:t xml:space="preserve">  </w:t>
      </w:r>
    </w:p>
    <w:p w14:paraId="0C759145" w14:textId="0D9F2D27" w:rsidR="00AD6C05" w:rsidRPr="000A1A68" w:rsidRDefault="00C02A0C" w:rsidP="00AB6EC8">
      <w:pPr>
        <w:spacing w:line="276" w:lineRule="auto"/>
        <w:ind w:firstLine="709"/>
        <w:jc w:val="both"/>
        <w:rPr>
          <w:sz w:val="18"/>
          <w:szCs w:val="18"/>
        </w:rPr>
      </w:pPr>
      <w:r>
        <w:rPr>
          <w:sz w:val="28"/>
          <w:szCs w:val="28"/>
        </w:rPr>
        <w:t xml:space="preserve">             </w:t>
      </w:r>
      <w:r w:rsidR="00AB6EC8" w:rsidRPr="000A1A68">
        <w:rPr>
          <w:sz w:val="28"/>
          <w:szCs w:val="28"/>
        </w:rPr>
        <w:t xml:space="preserve">                                                                                                        </w:t>
      </w:r>
      <w:r w:rsidR="00D55C15" w:rsidRPr="000A1A68">
        <w:rPr>
          <w:sz w:val="18"/>
          <w:szCs w:val="18"/>
        </w:rPr>
        <w:t>тыс</w:t>
      </w:r>
      <w:r w:rsidR="00AD6C05" w:rsidRPr="000A1A68">
        <w:rPr>
          <w:sz w:val="18"/>
          <w:szCs w:val="18"/>
        </w:rPr>
        <w:t>. руб.</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92"/>
        <w:gridCol w:w="1021"/>
        <w:gridCol w:w="1106"/>
        <w:gridCol w:w="992"/>
        <w:gridCol w:w="992"/>
        <w:gridCol w:w="672"/>
        <w:gridCol w:w="709"/>
        <w:gridCol w:w="708"/>
        <w:gridCol w:w="709"/>
      </w:tblGrid>
      <w:tr w:rsidR="00E05972" w:rsidRPr="00E05972" w14:paraId="42DF067A" w14:textId="77777777" w:rsidTr="00E05972">
        <w:trPr>
          <w:trHeight w:val="458"/>
        </w:trPr>
        <w:tc>
          <w:tcPr>
            <w:tcW w:w="1809" w:type="dxa"/>
            <w:vMerge w:val="restart"/>
            <w:shd w:val="clear" w:color="auto" w:fill="BDD6EE"/>
          </w:tcPr>
          <w:p w14:paraId="1552AE1B" w14:textId="77777777" w:rsidR="003D0E9A" w:rsidRPr="00E05972" w:rsidRDefault="003D0E9A" w:rsidP="00947494">
            <w:pPr>
              <w:jc w:val="center"/>
              <w:rPr>
                <w:b/>
              </w:rPr>
            </w:pPr>
          </w:p>
        </w:tc>
        <w:tc>
          <w:tcPr>
            <w:tcW w:w="2013" w:type="dxa"/>
            <w:gridSpan w:val="2"/>
            <w:tcBorders>
              <w:top w:val="single" w:sz="4" w:space="0" w:color="auto"/>
            </w:tcBorders>
            <w:shd w:val="clear" w:color="auto" w:fill="BDD6EE"/>
          </w:tcPr>
          <w:p w14:paraId="1FEDF177" w14:textId="77777777" w:rsidR="003D0E9A" w:rsidRPr="00E05972" w:rsidRDefault="003D0E9A" w:rsidP="00947494">
            <w:pPr>
              <w:ind w:left="-108" w:right="-108"/>
              <w:jc w:val="center"/>
              <w:rPr>
                <w:b/>
              </w:rPr>
            </w:pPr>
            <w:r w:rsidRPr="00E05972">
              <w:rPr>
                <w:b/>
              </w:rPr>
              <w:t>Бюджет</w:t>
            </w:r>
          </w:p>
          <w:p w14:paraId="065529CA" w14:textId="77777777" w:rsidR="003D0E9A" w:rsidRPr="00E05972" w:rsidRDefault="003D0E9A" w:rsidP="00947494">
            <w:pPr>
              <w:ind w:left="-108" w:right="-108"/>
              <w:jc w:val="center"/>
              <w:rPr>
                <w:b/>
              </w:rPr>
            </w:pPr>
            <w:r w:rsidRPr="00E05972">
              <w:rPr>
                <w:b/>
              </w:rPr>
              <w:t>202</w:t>
            </w:r>
            <w:r w:rsidR="000A1A68" w:rsidRPr="00E05972">
              <w:rPr>
                <w:b/>
              </w:rPr>
              <w:t>3</w:t>
            </w:r>
            <w:r w:rsidRPr="00E05972">
              <w:rPr>
                <w:b/>
              </w:rPr>
              <w:t xml:space="preserve"> год </w:t>
            </w:r>
          </w:p>
        </w:tc>
        <w:tc>
          <w:tcPr>
            <w:tcW w:w="3090" w:type="dxa"/>
            <w:gridSpan w:val="3"/>
            <w:tcBorders>
              <w:top w:val="single" w:sz="4" w:space="0" w:color="auto"/>
            </w:tcBorders>
            <w:shd w:val="clear" w:color="auto" w:fill="BDD6EE"/>
          </w:tcPr>
          <w:p w14:paraId="0C30EFC5" w14:textId="77777777" w:rsidR="003D0E9A" w:rsidRPr="00E05972" w:rsidRDefault="003D0E9A" w:rsidP="00947494">
            <w:pPr>
              <w:jc w:val="center"/>
              <w:rPr>
                <w:b/>
              </w:rPr>
            </w:pPr>
            <w:r w:rsidRPr="00E05972">
              <w:rPr>
                <w:b/>
              </w:rPr>
              <w:t xml:space="preserve">Проект бюджета </w:t>
            </w:r>
          </w:p>
        </w:tc>
        <w:tc>
          <w:tcPr>
            <w:tcW w:w="2798" w:type="dxa"/>
            <w:gridSpan w:val="4"/>
            <w:shd w:val="clear" w:color="auto" w:fill="BDD6EE"/>
          </w:tcPr>
          <w:p w14:paraId="4C6B13AF" w14:textId="77777777" w:rsidR="003D0E9A" w:rsidRPr="00E05972" w:rsidRDefault="003D0E9A" w:rsidP="00947494">
            <w:pPr>
              <w:jc w:val="center"/>
              <w:rPr>
                <w:b/>
              </w:rPr>
            </w:pPr>
            <w:r w:rsidRPr="00E05972">
              <w:rPr>
                <w:b/>
              </w:rPr>
              <w:t>Отклонение к предыдущему году, %</w:t>
            </w:r>
          </w:p>
        </w:tc>
      </w:tr>
      <w:tr w:rsidR="00E05972" w:rsidRPr="00E05972" w14:paraId="38151FAA" w14:textId="77777777" w:rsidTr="00E05972">
        <w:trPr>
          <w:trHeight w:val="279"/>
        </w:trPr>
        <w:tc>
          <w:tcPr>
            <w:tcW w:w="1809" w:type="dxa"/>
            <w:vMerge/>
            <w:shd w:val="clear" w:color="auto" w:fill="auto"/>
            <w:vAlign w:val="center"/>
          </w:tcPr>
          <w:p w14:paraId="0108515D" w14:textId="77777777" w:rsidR="00E05972" w:rsidRPr="00E05972" w:rsidRDefault="00E05972" w:rsidP="00947494">
            <w:pPr>
              <w:jc w:val="center"/>
              <w:rPr>
                <w:sz w:val="22"/>
                <w:szCs w:val="22"/>
              </w:rPr>
            </w:pPr>
          </w:p>
        </w:tc>
        <w:tc>
          <w:tcPr>
            <w:tcW w:w="992" w:type="dxa"/>
            <w:vMerge w:val="restart"/>
            <w:shd w:val="clear" w:color="auto" w:fill="BDD6EE"/>
            <w:vAlign w:val="center"/>
          </w:tcPr>
          <w:p w14:paraId="3726047F" w14:textId="77777777" w:rsidR="00E05972" w:rsidRPr="00E05972" w:rsidRDefault="00E05972" w:rsidP="00947494">
            <w:pPr>
              <w:jc w:val="center"/>
              <w:rPr>
                <w:sz w:val="18"/>
                <w:szCs w:val="18"/>
              </w:rPr>
            </w:pPr>
            <w:proofErr w:type="spellStart"/>
            <w:r w:rsidRPr="00E05972">
              <w:rPr>
                <w:sz w:val="18"/>
                <w:szCs w:val="18"/>
              </w:rPr>
              <w:t>Первонач</w:t>
            </w:r>
            <w:proofErr w:type="spellEnd"/>
            <w:r w:rsidRPr="00E05972">
              <w:rPr>
                <w:sz w:val="18"/>
                <w:szCs w:val="18"/>
              </w:rPr>
              <w:t xml:space="preserve"> редакция</w:t>
            </w:r>
          </w:p>
        </w:tc>
        <w:tc>
          <w:tcPr>
            <w:tcW w:w="1021" w:type="dxa"/>
            <w:vMerge w:val="restart"/>
            <w:shd w:val="clear" w:color="auto" w:fill="BDD6EE"/>
            <w:vAlign w:val="center"/>
          </w:tcPr>
          <w:p w14:paraId="48876051" w14:textId="77777777" w:rsidR="00E05972" w:rsidRPr="00E05972" w:rsidRDefault="00E05972" w:rsidP="00947494">
            <w:pPr>
              <w:jc w:val="center"/>
              <w:rPr>
                <w:sz w:val="18"/>
                <w:szCs w:val="18"/>
              </w:rPr>
            </w:pPr>
            <w:r w:rsidRPr="00E05972">
              <w:rPr>
                <w:sz w:val="18"/>
                <w:szCs w:val="18"/>
              </w:rPr>
              <w:t xml:space="preserve">Редакция от </w:t>
            </w:r>
            <w:r w:rsidRPr="00E05972">
              <w:rPr>
                <w:sz w:val="16"/>
                <w:szCs w:val="16"/>
              </w:rPr>
              <w:t>17.10.2023</w:t>
            </w:r>
          </w:p>
        </w:tc>
        <w:tc>
          <w:tcPr>
            <w:tcW w:w="1106" w:type="dxa"/>
            <w:vMerge w:val="restart"/>
            <w:shd w:val="clear" w:color="auto" w:fill="BDD6EE"/>
            <w:vAlign w:val="center"/>
          </w:tcPr>
          <w:p w14:paraId="0C86E31D" w14:textId="77777777" w:rsidR="00E05972" w:rsidRPr="00E05972" w:rsidRDefault="00E05972" w:rsidP="00947494">
            <w:pPr>
              <w:jc w:val="center"/>
              <w:rPr>
                <w:sz w:val="18"/>
                <w:szCs w:val="18"/>
              </w:rPr>
            </w:pPr>
            <w:r w:rsidRPr="00E05972">
              <w:rPr>
                <w:sz w:val="18"/>
                <w:szCs w:val="18"/>
              </w:rPr>
              <w:t>2024 год</w:t>
            </w:r>
          </w:p>
        </w:tc>
        <w:tc>
          <w:tcPr>
            <w:tcW w:w="1984" w:type="dxa"/>
            <w:gridSpan w:val="2"/>
            <w:shd w:val="clear" w:color="auto" w:fill="BDD6EE"/>
            <w:vAlign w:val="center"/>
          </w:tcPr>
          <w:p w14:paraId="2DC3814A" w14:textId="77777777" w:rsidR="00E05972" w:rsidRPr="00E05972" w:rsidRDefault="00E05972" w:rsidP="00947494">
            <w:pPr>
              <w:jc w:val="center"/>
              <w:rPr>
                <w:sz w:val="18"/>
                <w:szCs w:val="18"/>
              </w:rPr>
            </w:pPr>
            <w:r w:rsidRPr="00E05972">
              <w:rPr>
                <w:sz w:val="18"/>
                <w:szCs w:val="18"/>
              </w:rPr>
              <w:t>Плановый период</w:t>
            </w:r>
          </w:p>
        </w:tc>
        <w:tc>
          <w:tcPr>
            <w:tcW w:w="1381" w:type="dxa"/>
            <w:gridSpan w:val="2"/>
            <w:shd w:val="clear" w:color="auto" w:fill="BDD6EE"/>
            <w:vAlign w:val="center"/>
          </w:tcPr>
          <w:p w14:paraId="4043BEBD" w14:textId="77777777" w:rsidR="00E05972" w:rsidRPr="00E05972" w:rsidRDefault="00E05972" w:rsidP="00947494">
            <w:pPr>
              <w:jc w:val="center"/>
              <w:rPr>
                <w:b/>
                <w:sz w:val="18"/>
                <w:szCs w:val="18"/>
              </w:rPr>
            </w:pPr>
            <w:r w:rsidRPr="00E05972">
              <w:rPr>
                <w:b/>
                <w:sz w:val="18"/>
                <w:szCs w:val="18"/>
              </w:rPr>
              <w:t>2024 год</w:t>
            </w:r>
          </w:p>
        </w:tc>
        <w:tc>
          <w:tcPr>
            <w:tcW w:w="708" w:type="dxa"/>
            <w:vMerge w:val="restart"/>
            <w:shd w:val="clear" w:color="auto" w:fill="BDD6EE"/>
            <w:vAlign w:val="center"/>
          </w:tcPr>
          <w:p w14:paraId="01F91DC0" w14:textId="77777777" w:rsidR="00E05972" w:rsidRPr="00E05972" w:rsidRDefault="00E05972" w:rsidP="00947494">
            <w:pPr>
              <w:jc w:val="center"/>
              <w:rPr>
                <w:b/>
                <w:sz w:val="18"/>
                <w:szCs w:val="18"/>
              </w:rPr>
            </w:pPr>
            <w:r w:rsidRPr="00E05972">
              <w:rPr>
                <w:b/>
                <w:sz w:val="18"/>
                <w:szCs w:val="18"/>
              </w:rPr>
              <w:t>2025 год к 2024 году</w:t>
            </w:r>
          </w:p>
        </w:tc>
        <w:tc>
          <w:tcPr>
            <w:tcW w:w="709" w:type="dxa"/>
            <w:vMerge w:val="restart"/>
            <w:shd w:val="clear" w:color="auto" w:fill="BDD6EE"/>
            <w:vAlign w:val="center"/>
          </w:tcPr>
          <w:p w14:paraId="4CF6EDFF" w14:textId="77777777" w:rsidR="00E05972" w:rsidRPr="00E05972" w:rsidRDefault="00E05972" w:rsidP="00947494">
            <w:pPr>
              <w:jc w:val="center"/>
              <w:rPr>
                <w:b/>
                <w:sz w:val="18"/>
                <w:szCs w:val="18"/>
              </w:rPr>
            </w:pPr>
            <w:r w:rsidRPr="00E05972">
              <w:rPr>
                <w:b/>
                <w:sz w:val="18"/>
                <w:szCs w:val="18"/>
              </w:rPr>
              <w:t>2026 год к 2025 году</w:t>
            </w:r>
          </w:p>
        </w:tc>
      </w:tr>
      <w:tr w:rsidR="00E05972" w:rsidRPr="00E05972" w14:paraId="486DB0AA" w14:textId="77777777" w:rsidTr="00E05972">
        <w:trPr>
          <w:trHeight w:val="279"/>
        </w:trPr>
        <w:tc>
          <w:tcPr>
            <w:tcW w:w="1809" w:type="dxa"/>
            <w:vMerge/>
            <w:shd w:val="clear" w:color="auto" w:fill="auto"/>
            <w:vAlign w:val="center"/>
          </w:tcPr>
          <w:p w14:paraId="1D6C86F0" w14:textId="77777777" w:rsidR="00E05972" w:rsidRPr="00E05972" w:rsidRDefault="00E05972" w:rsidP="00947494">
            <w:pPr>
              <w:jc w:val="center"/>
              <w:rPr>
                <w:sz w:val="22"/>
                <w:szCs w:val="22"/>
              </w:rPr>
            </w:pPr>
          </w:p>
        </w:tc>
        <w:tc>
          <w:tcPr>
            <w:tcW w:w="992" w:type="dxa"/>
            <w:vMerge/>
            <w:shd w:val="clear" w:color="auto" w:fill="E2EFD9"/>
            <w:vAlign w:val="center"/>
          </w:tcPr>
          <w:p w14:paraId="67817848" w14:textId="77777777" w:rsidR="00E05972" w:rsidRPr="00E05972" w:rsidRDefault="00E05972" w:rsidP="00947494">
            <w:pPr>
              <w:jc w:val="center"/>
              <w:rPr>
                <w:sz w:val="18"/>
                <w:szCs w:val="18"/>
              </w:rPr>
            </w:pPr>
          </w:p>
        </w:tc>
        <w:tc>
          <w:tcPr>
            <w:tcW w:w="1021" w:type="dxa"/>
            <w:vMerge/>
            <w:shd w:val="clear" w:color="auto" w:fill="E2EFD9"/>
            <w:vAlign w:val="center"/>
          </w:tcPr>
          <w:p w14:paraId="6CF04CDA" w14:textId="77777777" w:rsidR="00E05972" w:rsidRPr="00E05972" w:rsidRDefault="00E05972" w:rsidP="00947494">
            <w:pPr>
              <w:jc w:val="center"/>
              <w:rPr>
                <w:sz w:val="18"/>
                <w:szCs w:val="18"/>
              </w:rPr>
            </w:pPr>
          </w:p>
        </w:tc>
        <w:tc>
          <w:tcPr>
            <w:tcW w:w="1106" w:type="dxa"/>
            <w:vMerge/>
            <w:shd w:val="clear" w:color="auto" w:fill="E2EFD9"/>
            <w:vAlign w:val="center"/>
          </w:tcPr>
          <w:p w14:paraId="59C13A36" w14:textId="77777777" w:rsidR="00E05972" w:rsidRPr="00E05972" w:rsidRDefault="00E05972" w:rsidP="00947494">
            <w:pPr>
              <w:jc w:val="center"/>
            </w:pPr>
          </w:p>
        </w:tc>
        <w:tc>
          <w:tcPr>
            <w:tcW w:w="992" w:type="dxa"/>
            <w:shd w:val="clear" w:color="auto" w:fill="BDD6EE"/>
            <w:vAlign w:val="center"/>
          </w:tcPr>
          <w:p w14:paraId="64E2FC90" w14:textId="77777777" w:rsidR="00E05972" w:rsidRPr="00E05972" w:rsidRDefault="00E05972" w:rsidP="00947494">
            <w:pPr>
              <w:ind w:hanging="133"/>
              <w:jc w:val="right"/>
              <w:rPr>
                <w:sz w:val="18"/>
                <w:szCs w:val="18"/>
              </w:rPr>
            </w:pPr>
            <w:r w:rsidRPr="00E05972">
              <w:rPr>
                <w:sz w:val="18"/>
                <w:szCs w:val="18"/>
              </w:rPr>
              <w:t>2025 год</w:t>
            </w:r>
          </w:p>
        </w:tc>
        <w:tc>
          <w:tcPr>
            <w:tcW w:w="992" w:type="dxa"/>
            <w:shd w:val="clear" w:color="auto" w:fill="BDD6EE"/>
            <w:vAlign w:val="center"/>
          </w:tcPr>
          <w:p w14:paraId="72FFFD12" w14:textId="77777777" w:rsidR="00E05972" w:rsidRPr="00E05972" w:rsidRDefault="00E05972" w:rsidP="00947494">
            <w:pPr>
              <w:jc w:val="center"/>
              <w:rPr>
                <w:sz w:val="18"/>
                <w:szCs w:val="18"/>
              </w:rPr>
            </w:pPr>
            <w:r w:rsidRPr="00E05972">
              <w:rPr>
                <w:sz w:val="18"/>
                <w:szCs w:val="18"/>
              </w:rPr>
              <w:t>2026 год</w:t>
            </w:r>
          </w:p>
        </w:tc>
        <w:tc>
          <w:tcPr>
            <w:tcW w:w="672" w:type="dxa"/>
            <w:shd w:val="clear" w:color="auto" w:fill="BDD6EE"/>
            <w:vAlign w:val="center"/>
          </w:tcPr>
          <w:p w14:paraId="619C96CB" w14:textId="77777777" w:rsidR="00E05972" w:rsidRPr="00E05972" w:rsidRDefault="00E05972" w:rsidP="00947494">
            <w:pPr>
              <w:jc w:val="center"/>
              <w:rPr>
                <w:bCs/>
                <w:sz w:val="18"/>
                <w:szCs w:val="18"/>
              </w:rPr>
            </w:pPr>
            <w:r w:rsidRPr="00E05972">
              <w:rPr>
                <w:bCs/>
                <w:sz w:val="18"/>
                <w:szCs w:val="18"/>
              </w:rPr>
              <w:t>к первонач.</w:t>
            </w:r>
          </w:p>
        </w:tc>
        <w:tc>
          <w:tcPr>
            <w:tcW w:w="709" w:type="dxa"/>
            <w:shd w:val="clear" w:color="auto" w:fill="BDD6EE"/>
            <w:vAlign w:val="center"/>
          </w:tcPr>
          <w:p w14:paraId="4F51E24E" w14:textId="77777777" w:rsidR="00E05972" w:rsidRPr="00E05972" w:rsidRDefault="00E05972" w:rsidP="00947494">
            <w:pPr>
              <w:jc w:val="center"/>
              <w:rPr>
                <w:bCs/>
                <w:sz w:val="18"/>
                <w:szCs w:val="18"/>
              </w:rPr>
            </w:pPr>
            <w:r w:rsidRPr="00E05972">
              <w:rPr>
                <w:bCs/>
                <w:sz w:val="18"/>
                <w:szCs w:val="18"/>
              </w:rPr>
              <w:t xml:space="preserve">к </w:t>
            </w:r>
            <w:proofErr w:type="spellStart"/>
            <w:r w:rsidRPr="00E05972">
              <w:rPr>
                <w:bCs/>
                <w:sz w:val="18"/>
                <w:szCs w:val="18"/>
              </w:rPr>
              <w:t>уточн</w:t>
            </w:r>
            <w:proofErr w:type="spellEnd"/>
            <w:r w:rsidRPr="00E05972">
              <w:rPr>
                <w:bCs/>
                <w:sz w:val="18"/>
                <w:szCs w:val="18"/>
              </w:rPr>
              <w:t>.</w:t>
            </w:r>
          </w:p>
        </w:tc>
        <w:tc>
          <w:tcPr>
            <w:tcW w:w="708" w:type="dxa"/>
            <w:vMerge/>
            <w:shd w:val="clear" w:color="auto" w:fill="E2EFD9"/>
            <w:vAlign w:val="center"/>
          </w:tcPr>
          <w:p w14:paraId="1363AE25" w14:textId="77777777" w:rsidR="00E05972" w:rsidRPr="00E05972" w:rsidRDefault="00E05972" w:rsidP="00947494">
            <w:pPr>
              <w:jc w:val="center"/>
              <w:rPr>
                <w:b/>
              </w:rPr>
            </w:pPr>
          </w:p>
        </w:tc>
        <w:tc>
          <w:tcPr>
            <w:tcW w:w="709" w:type="dxa"/>
            <w:vMerge/>
            <w:shd w:val="clear" w:color="auto" w:fill="E2EFD9"/>
            <w:vAlign w:val="center"/>
          </w:tcPr>
          <w:p w14:paraId="721C72D1" w14:textId="77777777" w:rsidR="00E05972" w:rsidRPr="00E05972" w:rsidRDefault="00E05972" w:rsidP="00947494">
            <w:pPr>
              <w:jc w:val="center"/>
              <w:rPr>
                <w:b/>
              </w:rPr>
            </w:pPr>
          </w:p>
        </w:tc>
      </w:tr>
      <w:tr w:rsidR="00E05972" w:rsidRPr="00E05972" w14:paraId="3DD01AB4" w14:textId="77777777" w:rsidTr="00E05972">
        <w:tc>
          <w:tcPr>
            <w:tcW w:w="1809" w:type="dxa"/>
            <w:shd w:val="clear" w:color="auto" w:fill="auto"/>
          </w:tcPr>
          <w:p w14:paraId="331F4399" w14:textId="77777777" w:rsidR="003D0E9A" w:rsidRPr="00E05972" w:rsidRDefault="003D0E9A" w:rsidP="00947494">
            <w:pPr>
              <w:rPr>
                <w:b/>
                <w:sz w:val="22"/>
                <w:szCs w:val="22"/>
              </w:rPr>
            </w:pPr>
            <w:r w:rsidRPr="00E05972">
              <w:rPr>
                <w:b/>
                <w:sz w:val="22"/>
                <w:szCs w:val="22"/>
              </w:rPr>
              <w:t>Доходы всего:</w:t>
            </w:r>
          </w:p>
          <w:p w14:paraId="51711641" w14:textId="77777777" w:rsidR="003D0E9A" w:rsidRPr="00E05972" w:rsidRDefault="003D0E9A" w:rsidP="00947494">
            <w:pPr>
              <w:jc w:val="center"/>
              <w:rPr>
                <w:sz w:val="18"/>
                <w:szCs w:val="18"/>
              </w:rPr>
            </w:pPr>
            <w:r w:rsidRPr="00E05972">
              <w:rPr>
                <w:sz w:val="18"/>
                <w:szCs w:val="18"/>
              </w:rPr>
              <w:t>в том числе:</w:t>
            </w:r>
          </w:p>
        </w:tc>
        <w:tc>
          <w:tcPr>
            <w:tcW w:w="992" w:type="dxa"/>
            <w:shd w:val="clear" w:color="auto" w:fill="auto"/>
          </w:tcPr>
          <w:p w14:paraId="7A6F9500" w14:textId="77777777" w:rsidR="003D0E9A" w:rsidRPr="00E05972" w:rsidRDefault="00E05972" w:rsidP="00947494">
            <w:pPr>
              <w:jc w:val="center"/>
              <w:rPr>
                <w:sz w:val="18"/>
                <w:szCs w:val="18"/>
              </w:rPr>
            </w:pPr>
            <w:r>
              <w:rPr>
                <w:sz w:val="18"/>
                <w:szCs w:val="18"/>
              </w:rPr>
              <w:t>1012488,5</w:t>
            </w:r>
          </w:p>
        </w:tc>
        <w:tc>
          <w:tcPr>
            <w:tcW w:w="1021" w:type="dxa"/>
          </w:tcPr>
          <w:p w14:paraId="25B41597" w14:textId="77777777" w:rsidR="003D0E9A" w:rsidRPr="00E05972" w:rsidRDefault="00E05972" w:rsidP="00947494">
            <w:pPr>
              <w:jc w:val="center"/>
              <w:rPr>
                <w:sz w:val="18"/>
                <w:szCs w:val="18"/>
              </w:rPr>
            </w:pPr>
            <w:r>
              <w:rPr>
                <w:sz w:val="18"/>
                <w:szCs w:val="18"/>
              </w:rPr>
              <w:t>1072605,3</w:t>
            </w:r>
          </w:p>
        </w:tc>
        <w:tc>
          <w:tcPr>
            <w:tcW w:w="1106" w:type="dxa"/>
            <w:shd w:val="clear" w:color="auto" w:fill="DEEAF6"/>
          </w:tcPr>
          <w:p w14:paraId="08AD0D9D" w14:textId="77777777" w:rsidR="003D0E9A" w:rsidRPr="00E05972" w:rsidRDefault="00E05972" w:rsidP="00947494">
            <w:pPr>
              <w:jc w:val="center"/>
              <w:rPr>
                <w:sz w:val="18"/>
                <w:szCs w:val="18"/>
              </w:rPr>
            </w:pPr>
            <w:r>
              <w:rPr>
                <w:sz w:val="18"/>
                <w:szCs w:val="18"/>
              </w:rPr>
              <w:t>1153864,3</w:t>
            </w:r>
          </w:p>
        </w:tc>
        <w:tc>
          <w:tcPr>
            <w:tcW w:w="992" w:type="dxa"/>
            <w:shd w:val="clear" w:color="auto" w:fill="DEEAF6"/>
          </w:tcPr>
          <w:p w14:paraId="71EFE5A5" w14:textId="77777777" w:rsidR="003D0E9A" w:rsidRPr="00E05972" w:rsidRDefault="00E05972" w:rsidP="00947494">
            <w:pPr>
              <w:jc w:val="center"/>
              <w:rPr>
                <w:sz w:val="18"/>
                <w:szCs w:val="18"/>
              </w:rPr>
            </w:pPr>
            <w:r>
              <w:rPr>
                <w:sz w:val="18"/>
                <w:szCs w:val="18"/>
              </w:rPr>
              <w:t>1091584,6</w:t>
            </w:r>
          </w:p>
        </w:tc>
        <w:tc>
          <w:tcPr>
            <w:tcW w:w="992" w:type="dxa"/>
            <w:shd w:val="clear" w:color="auto" w:fill="DEEAF6"/>
          </w:tcPr>
          <w:p w14:paraId="1B49F231" w14:textId="77777777" w:rsidR="003D0E9A" w:rsidRPr="00E05972" w:rsidRDefault="00E05972" w:rsidP="00947494">
            <w:pPr>
              <w:jc w:val="center"/>
              <w:rPr>
                <w:sz w:val="18"/>
                <w:szCs w:val="18"/>
              </w:rPr>
            </w:pPr>
            <w:r>
              <w:rPr>
                <w:sz w:val="18"/>
                <w:szCs w:val="18"/>
              </w:rPr>
              <w:t>1062525,1</w:t>
            </w:r>
          </w:p>
        </w:tc>
        <w:tc>
          <w:tcPr>
            <w:tcW w:w="672" w:type="dxa"/>
            <w:shd w:val="clear" w:color="auto" w:fill="auto"/>
          </w:tcPr>
          <w:p w14:paraId="7EDCF007" w14:textId="77777777" w:rsidR="003D0E9A" w:rsidRPr="00E05972" w:rsidRDefault="00E05972" w:rsidP="00947494">
            <w:pPr>
              <w:jc w:val="center"/>
              <w:rPr>
                <w:sz w:val="18"/>
                <w:szCs w:val="18"/>
              </w:rPr>
            </w:pPr>
            <w:r>
              <w:rPr>
                <w:sz w:val="18"/>
                <w:szCs w:val="18"/>
              </w:rPr>
              <w:t>+14,0</w:t>
            </w:r>
          </w:p>
        </w:tc>
        <w:tc>
          <w:tcPr>
            <w:tcW w:w="709" w:type="dxa"/>
            <w:shd w:val="clear" w:color="auto" w:fill="auto"/>
          </w:tcPr>
          <w:p w14:paraId="7CF13F84" w14:textId="77777777" w:rsidR="003D0E9A" w:rsidRPr="00E05972" w:rsidRDefault="00E05972" w:rsidP="00947494">
            <w:pPr>
              <w:jc w:val="center"/>
              <w:rPr>
                <w:sz w:val="18"/>
                <w:szCs w:val="18"/>
              </w:rPr>
            </w:pPr>
            <w:r>
              <w:rPr>
                <w:sz w:val="18"/>
                <w:szCs w:val="18"/>
              </w:rPr>
              <w:t>+7,6</w:t>
            </w:r>
          </w:p>
        </w:tc>
        <w:tc>
          <w:tcPr>
            <w:tcW w:w="708" w:type="dxa"/>
            <w:shd w:val="clear" w:color="auto" w:fill="auto"/>
          </w:tcPr>
          <w:p w14:paraId="4E1E9846" w14:textId="77777777" w:rsidR="003D0E9A" w:rsidRPr="00E05972" w:rsidRDefault="00E05972" w:rsidP="00947494">
            <w:pPr>
              <w:jc w:val="center"/>
              <w:rPr>
                <w:sz w:val="18"/>
                <w:szCs w:val="18"/>
              </w:rPr>
            </w:pPr>
            <w:r>
              <w:rPr>
                <w:sz w:val="18"/>
                <w:szCs w:val="18"/>
              </w:rPr>
              <w:t>-5,4</w:t>
            </w:r>
          </w:p>
        </w:tc>
        <w:tc>
          <w:tcPr>
            <w:tcW w:w="709" w:type="dxa"/>
            <w:shd w:val="clear" w:color="auto" w:fill="auto"/>
          </w:tcPr>
          <w:p w14:paraId="06C48FDF" w14:textId="77777777" w:rsidR="003D0E9A" w:rsidRPr="00E05972" w:rsidRDefault="00E05972" w:rsidP="00947494">
            <w:pPr>
              <w:jc w:val="center"/>
              <w:rPr>
                <w:sz w:val="18"/>
                <w:szCs w:val="18"/>
              </w:rPr>
            </w:pPr>
            <w:r>
              <w:rPr>
                <w:sz w:val="18"/>
                <w:szCs w:val="18"/>
              </w:rPr>
              <w:t>-2,7</w:t>
            </w:r>
          </w:p>
        </w:tc>
      </w:tr>
      <w:tr w:rsidR="00E05972" w:rsidRPr="00E05972" w14:paraId="3A451085" w14:textId="77777777" w:rsidTr="00E05972">
        <w:tc>
          <w:tcPr>
            <w:tcW w:w="1809" w:type="dxa"/>
            <w:shd w:val="clear" w:color="auto" w:fill="auto"/>
          </w:tcPr>
          <w:p w14:paraId="739D4A2C" w14:textId="77777777" w:rsidR="003D0E9A" w:rsidRPr="00E05972" w:rsidRDefault="003D0E9A" w:rsidP="00947494">
            <w:pPr>
              <w:jc w:val="center"/>
              <w:rPr>
                <w:sz w:val="22"/>
                <w:szCs w:val="22"/>
              </w:rPr>
            </w:pPr>
            <w:r w:rsidRPr="00E05972">
              <w:rPr>
                <w:sz w:val="22"/>
                <w:szCs w:val="22"/>
              </w:rPr>
              <w:t>собственные</w:t>
            </w:r>
          </w:p>
        </w:tc>
        <w:tc>
          <w:tcPr>
            <w:tcW w:w="992" w:type="dxa"/>
            <w:shd w:val="clear" w:color="auto" w:fill="auto"/>
          </w:tcPr>
          <w:p w14:paraId="74337191" w14:textId="77777777" w:rsidR="003D0E9A" w:rsidRPr="00E05972" w:rsidRDefault="00E05972" w:rsidP="00947494">
            <w:pPr>
              <w:jc w:val="center"/>
              <w:rPr>
                <w:sz w:val="18"/>
                <w:szCs w:val="18"/>
              </w:rPr>
            </w:pPr>
            <w:r>
              <w:rPr>
                <w:sz w:val="18"/>
                <w:szCs w:val="18"/>
              </w:rPr>
              <w:t>427600,8</w:t>
            </w:r>
          </w:p>
        </w:tc>
        <w:tc>
          <w:tcPr>
            <w:tcW w:w="1021" w:type="dxa"/>
          </w:tcPr>
          <w:p w14:paraId="7498C3FB" w14:textId="77777777" w:rsidR="003D0E9A" w:rsidRPr="00E05972" w:rsidRDefault="00E05972" w:rsidP="00947494">
            <w:pPr>
              <w:jc w:val="center"/>
              <w:rPr>
                <w:sz w:val="18"/>
                <w:szCs w:val="18"/>
              </w:rPr>
            </w:pPr>
            <w:r>
              <w:rPr>
                <w:sz w:val="18"/>
                <w:szCs w:val="18"/>
              </w:rPr>
              <w:t>427600,8</w:t>
            </w:r>
          </w:p>
        </w:tc>
        <w:tc>
          <w:tcPr>
            <w:tcW w:w="1106" w:type="dxa"/>
            <w:shd w:val="clear" w:color="auto" w:fill="DEEAF6"/>
          </w:tcPr>
          <w:p w14:paraId="23A35B36" w14:textId="77777777" w:rsidR="003D0E9A" w:rsidRPr="00E05972" w:rsidRDefault="00E05972" w:rsidP="00947494">
            <w:pPr>
              <w:jc w:val="center"/>
              <w:rPr>
                <w:sz w:val="18"/>
                <w:szCs w:val="18"/>
              </w:rPr>
            </w:pPr>
            <w:r>
              <w:rPr>
                <w:sz w:val="18"/>
                <w:szCs w:val="18"/>
              </w:rPr>
              <w:t>496554,2</w:t>
            </w:r>
          </w:p>
        </w:tc>
        <w:tc>
          <w:tcPr>
            <w:tcW w:w="992" w:type="dxa"/>
            <w:shd w:val="clear" w:color="auto" w:fill="DEEAF6"/>
          </w:tcPr>
          <w:p w14:paraId="4CEEF72A" w14:textId="77777777" w:rsidR="003D0E9A" w:rsidRPr="00E05972" w:rsidRDefault="00E05972" w:rsidP="00947494">
            <w:pPr>
              <w:jc w:val="center"/>
              <w:rPr>
                <w:sz w:val="18"/>
                <w:szCs w:val="18"/>
              </w:rPr>
            </w:pPr>
            <w:r>
              <w:rPr>
                <w:sz w:val="18"/>
                <w:szCs w:val="18"/>
              </w:rPr>
              <w:t>495134,9</w:t>
            </w:r>
          </w:p>
        </w:tc>
        <w:tc>
          <w:tcPr>
            <w:tcW w:w="992" w:type="dxa"/>
            <w:shd w:val="clear" w:color="auto" w:fill="DEEAF6"/>
          </w:tcPr>
          <w:p w14:paraId="068CEA37" w14:textId="77777777" w:rsidR="003D0E9A" w:rsidRPr="00E05972" w:rsidRDefault="00E05972" w:rsidP="00947494">
            <w:pPr>
              <w:jc w:val="center"/>
              <w:rPr>
                <w:sz w:val="18"/>
                <w:szCs w:val="18"/>
              </w:rPr>
            </w:pPr>
            <w:r>
              <w:rPr>
                <w:sz w:val="18"/>
                <w:szCs w:val="18"/>
              </w:rPr>
              <w:t>494727,3</w:t>
            </w:r>
          </w:p>
        </w:tc>
        <w:tc>
          <w:tcPr>
            <w:tcW w:w="672" w:type="dxa"/>
            <w:shd w:val="clear" w:color="auto" w:fill="auto"/>
          </w:tcPr>
          <w:p w14:paraId="6701FF4B" w14:textId="77777777" w:rsidR="003D0E9A" w:rsidRPr="00E05972" w:rsidRDefault="00E05972" w:rsidP="00947494">
            <w:pPr>
              <w:jc w:val="center"/>
              <w:rPr>
                <w:sz w:val="18"/>
                <w:szCs w:val="18"/>
              </w:rPr>
            </w:pPr>
            <w:r>
              <w:rPr>
                <w:sz w:val="18"/>
                <w:szCs w:val="18"/>
              </w:rPr>
              <w:t>+16,1</w:t>
            </w:r>
          </w:p>
        </w:tc>
        <w:tc>
          <w:tcPr>
            <w:tcW w:w="709" w:type="dxa"/>
            <w:shd w:val="clear" w:color="auto" w:fill="auto"/>
          </w:tcPr>
          <w:p w14:paraId="52ABCCBE" w14:textId="77777777" w:rsidR="003D0E9A" w:rsidRPr="00E05972" w:rsidRDefault="00E05972" w:rsidP="00947494">
            <w:pPr>
              <w:jc w:val="center"/>
              <w:rPr>
                <w:sz w:val="18"/>
                <w:szCs w:val="18"/>
              </w:rPr>
            </w:pPr>
            <w:r>
              <w:rPr>
                <w:sz w:val="18"/>
                <w:szCs w:val="18"/>
              </w:rPr>
              <w:t>+16,1</w:t>
            </w:r>
          </w:p>
        </w:tc>
        <w:tc>
          <w:tcPr>
            <w:tcW w:w="708" w:type="dxa"/>
            <w:shd w:val="clear" w:color="auto" w:fill="auto"/>
          </w:tcPr>
          <w:p w14:paraId="23DA6F77" w14:textId="77777777" w:rsidR="003D0E9A" w:rsidRPr="00E05972" w:rsidRDefault="00E05972" w:rsidP="00947494">
            <w:pPr>
              <w:jc w:val="center"/>
              <w:rPr>
                <w:sz w:val="18"/>
                <w:szCs w:val="18"/>
              </w:rPr>
            </w:pPr>
            <w:r>
              <w:rPr>
                <w:sz w:val="18"/>
                <w:szCs w:val="18"/>
              </w:rPr>
              <w:t>-0,3</w:t>
            </w:r>
          </w:p>
        </w:tc>
        <w:tc>
          <w:tcPr>
            <w:tcW w:w="709" w:type="dxa"/>
            <w:shd w:val="clear" w:color="auto" w:fill="auto"/>
          </w:tcPr>
          <w:p w14:paraId="0DF2E4ED" w14:textId="77777777" w:rsidR="003D0E9A" w:rsidRPr="00E05972" w:rsidRDefault="00E05972" w:rsidP="00947494">
            <w:pPr>
              <w:jc w:val="center"/>
              <w:rPr>
                <w:sz w:val="18"/>
                <w:szCs w:val="18"/>
              </w:rPr>
            </w:pPr>
            <w:r>
              <w:rPr>
                <w:sz w:val="18"/>
                <w:szCs w:val="18"/>
              </w:rPr>
              <w:t>-0,1</w:t>
            </w:r>
          </w:p>
        </w:tc>
      </w:tr>
      <w:tr w:rsidR="00E05972" w:rsidRPr="00E05972" w14:paraId="6012C91F" w14:textId="77777777" w:rsidTr="00E05972">
        <w:tc>
          <w:tcPr>
            <w:tcW w:w="1809" w:type="dxa"/>
            <w:shd w:val="clear" w:color="auto" w:fill="auto"/>
          </w:tcPr>
          <w:p w14:paraId="06978F8B" w14:textId="77777777" w:rsidR="003D0E9A" w:rsidRPr="00E05972" w:rsidRDefault="003D0E9A" w:rsidP="00947494">
            <w:pPr>
              <w:jc w:val="center"/>
              <w:rPr>
                <w:i/>
                <w:iCs/>
              </w:rPr>
            </w:pPr>
            <w:r w:rsidRPr="00E05972">
              <w:rPr>
                <w:i/>
                <w:iCs/>
              </w:rPr>
              <w:t>удельный вес к общему объему, %</w:t>
            </w:r>
          </w:p>
        </w:tc>
        <w:tc>
          <w:tcPr>
            <w:tcW w:w="992" w:type="dxa"/>
            <w:shd w:val="clear" w:color="auto" w:fill="auto"/>
          </w:tcPr>
          <w:p w14:paraId="7F6A7712" w14:textId="77777777" w:rsidR="003D0E9A" w:rsidRPr="00E05972" w:rsidRDefault="00E05972" w:rsidP="00947494">
            <w:pPr>
              <w:jc w:val="center"/>
              <w:rPr>
                <w:i/>
                <w:iCs/>
                <w:sz w:val="18"/>
                <w:szCs w:val="18"/>
              </w:rPr>
            </w:pPr>
            <w:r>
              <w:rPr>
                <w:i/>
                <w:iCs/>
                <w:sz w:val="18"/>
                <w:szCs w:val="18"/>
              </w:rPr>
              <w:t>42,2</w:t>
            </w:r>
          </w:p>
        </w:tc>
        <w:tc>
          <w:tcPr>
            <w:tcW w:w="1021" w:type="dxa"/>
          </w:tcPr>
          <w:p w14:paraId="3266FADB" w14:textId="77777777" w:rsidR="003D0E9A" w:rsidRPr="00E05972" w:rsidRDefault="00E05972" w:rsidP="00947494">
            <w:pPr>
              <w:jc w:val="center"/>
              <w:rPr>
                <w:i/>
                <w:iCs/>
                <w:sz w:val="18"/>
                <w:szCs w:val="18"/>
              </w:rPr>
            </w:pPr>
            <w:r>
              <w:rPr>
                <w:i/>
                <w:iCs/>
                <w:sz w:val="18"/>
                <w:szCs w:val="18"/>
              </w:rPr>
              <w:t>39,9</w:t>
            </w:r>
          </w:p>
        </w:tc>
        <w:tc>
          <w:tcPr>
            <w:tcW w:w="1106" w:type="dxa"/>
            <w:shd w:val="clear" w:color="auto" w:fill="DEEAF6"/>
          </w:tcPr>
          <w:p w14:paraId="33B26D37" w14:textId="77777777" w:rsidR="003D0E9A" w:rsidRPr="00E05972" w:rsidRDefault="00E05972" w:rsidP="00947494">
            <w:pPr>
              <w:jc w:val="center"/>
              <w:rPr>
                <w:i/>
                <w:iCs/>
                <w:sz w:val="18"/>
                <w:szCs w:val="18"/>
              </w:rPr>
            </w:pPr>
            <w:r>
              <w:rPr>
                <w:i/>
                <w:iCs/>
                <w:sz w:val="18"/>
                <w:szCs w:val="18"/>
              </w:rPr>
              <w:t>43,0</w:t>
            </w:r>
          </w:p>
        </w:tc>
        <w:tc>
          <w:tcPr>
            <w:tcW w:w="992" w:type="dxa"/>
            <w:shd w:val="clear" w:color="auto" w:fill="DEEAF6"/>
          </w:tcPr>
          <w:p w14:paraId="5F149FA9" w14:textId="77777777" w:rsidR="003D0E9A" w:rsidRPr="00E05972" w:rsidRDefault="00E05972" w:rsidP="00947494">
            <w:pPr>
              <w:jc w:val="center"/>
              <w:rPr>
                <w:i/>
                <w:iCs/>
                <w:sz w:val="18"/>
                <w:szCs w:val="18"/>
              </w:rPr>
            </w:pPr>
            <w:r>
              <w:rPr>
                <w:i/>
                <w:iCs/>
                <w:sz w:val="18"/>
                <w:szCs w:val="18"/>
              </w:rPr>
              <w:t>45,4</w:t>
            </w:r>
          </w:p>
        </w:tc>
        <w:tc>
          <w:tcPr>
            <w:tcW w:w="992" w:type="dxa"/>
            <w:shd w:val="clear" w:color="auto" w:fill="DEEAF6"/>
          </w:tcPr>
          <w:p w14:paraId="353DF794" w14:textId="77777777" w:rsidR="003D0E9A" w:rsidRPr="00E05972" w:rsidRDefault="00E05972" w:rsidP="00947494">
            <w:pPr>
              <w:jc w:val="center"/>
              <w:rPr>
                <w:i/>
                <w:iCs/>
                <w:sz w:val="18"/>
                <w:szCs w:val="18"/>
              </w:rPr>
            </w:pPr>
            <w:r>
              <w:rPr>
                <w:i/>
                <w:iCs/>
                <w:sz w:val="18"/>
                <w:szCs w:val="18"/>
              </w:rPr>
              <w:t>46,6</w:t>
            </w:r>
          </w:p>
        </w:tc>
        <w:tc>
          <w:tcPr>
            <w:tcW w:w="672" w:type="dxa"/>
            <w:shd w:val="clear" w:color="auto" w:fill="auto"/>
          </w:tcPr>
          <w:p w14:paraId="254FB2CC" w14:textId="77777777" w:rsidR="003D0E9A" w:rsidRPr="00E05972" w:rsidRDefault="00E05972" w:rsidP="00947494">
            <w:pPr>
              <w:jc w:val="center"/>
              <w:rPr>
                <w:i/>
                <w:iCs/>
                <w:sz w:val="18"/>
                <w:szCs w:val="18"/>
              </w:rPr>
            </w:pPr>
            <w:r>
              <w:rPr>
                <w:i/>
                <w:iCs/>
                <w:sz w:val="18"/>
                <w:szCs w:val="18"/>
              </w:rPr>
              <w:t>+1,9</w:t>
            </w:r>
          </w:p>
        </w:tc>
        <w:tc>
          <w:tcPr>
            <w:tcW w:w="709" w:type="dxa"/>
            <w:shd w:val="clear" w:color="auto" w:fill="auto"/>
          </w:tcPr>
          <w:p w14:paraId="7D8B0144" w14:textId="77777777" w:rsidR="003D0E9A" w:rsidRPr="00E05972" w:rsidRDefault="00E05972" w:rsidP="00947494">
            <w:pPr>
              <w:jc w:val="center"/>
              <w:rPr>
                <w:i/>
                <w:iCs/>
                <w:sz w:val="18"/>
                <w:szCs w:val="18"/>
              </w:rPr>
            </w:pPr>
            <w:r>
              <w:rPr>
                <w:i/>
                <w:iCs/>
                <w:sz w:val="18"/>
                <w:szCs w:val="18"/>
              </w:rPr>
              <w:t>+7,8</w:t>
            </w:r>
          </w:p>
        </w:tc>
        <w:tc>
          <w:tcPr>
            <w:tcW w:w="708" w:type="dxa"/>
            <w:shd w:val="clear" w:color="auto" w:fill="auto"/>
          </w:tcPr>
          <w:p w14:paraId="58BC80A4" w14:textId="77777777" w:rsidR="003D0E9A" w:rsidRPr="00E05972" w:rsidRDefault="00E05972" w:rsidP="00947494">
            <w:pPr>
              <w:jc w:val="center"/>
              <w:rPr>
                <w:i/>
                <w:iCs/>
                <w:sz w:val="18"/>
                <w:szCs w:val="18"/>
              </w:rPr>
            </w:pPr>
            <w:r>
              <w:rPr>
                <w:i/>
                <w:iCs/>
                <w:sz w:val="18"/>
                <w:szCs w:val="18"/>
              </w:rPr>
              <w:t>+5,6</w:t>
            </w:r>
          </w:p>
        </w:tc>
        <w:tc>
          <w:tcPr>
            <w:tcW w:w="709" w:type="dxa"/>
            <w:shd w:val="clear" w:color="auto" w:fill="auto"/>
          </w:tcPr>
          <w:p w14:paraId="52A005FE" w14:textId="77777777" w:rsidR="003D0E9A" w:rsidRPr="00E05972" w:rsidRDefault="00E05972" w:rsidP="00947494">
            <w:pPr>
              <w:jc w:val="center"/>
              <w:rPr>
                <w:i/>
                <w:iCs/>
                <w:sz w:val="18"/>
                <w:szCs w:val="18"/>
              </w:rPr>
            </w:pPr>
            <w:r>
              <w:rPr>
                <w:i/>
                <w:iCs/>
                <w:sz w:val="18"/>
                <w:szCs w:val="18"/>
              </w:rPr>
              <w:t>+2,6</w:t>
            </w:r>
          </w:p>
        </w:tc>
      </w:tr>
      <w:tr w:rsidR="00E05972" w:rsidRPr="00E05972" w14:paraId="1BB0AC14" w14:textId="77777777" w:rsidTr="00E05972">
        <w:tc>
          <w:tcPr>
            <w:tcW w:w="1809" w:type="dxa"/>
            <w:shd w:val="clear" w:color="auto" w:fill="auto"/>
          </w:tcPr>
          <w:p w14:paraId="4BBAA106" w14:textId="77777777" w:rsidR="003D0E9A" w:rsidRPr="00E05972" w:rsidRDefault="003D0E9A" w:rsidP="00947494">
            <w:pPr>
              <w:jc w:val="center"/>
              <w:rPr>
                <w:sz w:val="22"/>
                <w:szCs w:val="22"/>
              </w:rPr>
            </w:pPr>
            <w:r w:rsidRPr="00E05972">
              <w:rPr>
                <w:sz w:val="22"/>
                <w:szCs w:val="22"/>
              </w:rPr>
              <w:t xml:space="preserve">   безвозмездные поступления</w:t>
            </w:r>
          </w:p>
        </w:tc>
        <w:tc>
          <w:tcPr>
            <w:tcW w:w="992" w:type="dxa"/>
            <w:shd w:val="clear" w:color="auto" w:fill="auto"/>
          </w:tcPr>
          <w:p w14:paraId="51C03932" w14:textId="77777777" w:rsidR="003D0E9A" w:rsidRPr="00E05972" w:rsidRDefault="00E05972" w:rsidP="00947494">
            <w:pPr>
              <w:jc w:val="center"/>
              <w:rPr>
                <w:sz w:val="18"/>
                <w:szCs w:val="18"/>
              </w:rPr>
            </w:pPr>
            <w:r>
              <w:rPr>
                <w:sz w:val="18"/>
                <w:szCs w:val="18"/>
              </w:rPr>
              <w:t>584887,7</w:t>
            </w:r>
          </w:p>
        </w:tc>
        <w:tc>
          <w:tcPr>
            <w:tcW w:w="1021" w:type="dxa"/>
          </w:tcPr>
          <w:p w14:paraId="565F2115" w14:textId="77777777" w:rsidR="00981282" w:rsidRPr="00E05972" w:rsidRDefault="00E05972" w:rsidP="00981282">
            <w:pPr>
              <w:jc w:val="center"/>
              <w:rPr>
                <w:sz w:val="18"/>
                <w:szCs w:val="18"/>
              </w:rPr>
            </w:pPr>
            <w:r>
              <w:rPr>
                <w:sz w:val="18"/>
                <w:szCs w:val="18"/>
              </w:rPr>
              <w:t>645004,5</w:t>
            </w:r>
          </w:p>
        </w:tc>
        <w:tc>
          <w:tcPr>
            <w:tcW w:w="1106" w:type="dxa"/>
            <w:shd w:val="clear" w:color="auto" w:fill="DEEAF6"/>
          </w:tcPr>
          <w:p w14:paraId="1A850E61" w14:textId="77777777" w:rsidR="003D0E9A" w:rsidRPr="00E05972" w:rsidRDefault="00E05972" w:rsidP="00947494">
            <w:pPr>
              <w:jc w:val="center"/>
              <w:rPr>
                <w:sz w:val="18"/>
                <w:szCs w:val="18"/>
              </w:rPr>
            </w:pPr>
            <w:r>
              <w:rPr>
                <w:sz w:val="18"/>
                <w:szCs w:val="18"/>
              </w:rPr>
              <w:t>657310,1</w:t>
            </w:r>
          </w:p>
        </w:tc>
        <w:tc>
          <w:tcPr>
            <w:tcW w:w="992" w:type="dxa"/>
            <w:shd w:val="clear" w:color="auto" w:fill="DEEAF6"/>
          </w:tcPr>
          <w:p w14:paraId="7D855A5A" w14:textId="77777777" w:rsidR="003D0E9A" w:rsidRPr="00E05972" w:rsidRDefault="00E05972" w:rsidP="00947494">
            <w:pPr>
              <w:jc w:val="center"/>
              <w:rPr>
                <w:sz w:val="18"/>
                <w:szCs w:val="18"/>
              </w:rPr>
            </w:pPr>
            <w:r>
              <w:rPr>
                <w:sz w:val="18"/>
                <w:szCs w:val="18"/>
              </w:rPr>
              <w:t>596449,7</w:t>
            </w:r>
          </w:p>
        </w:tc>
        <w:tc>
          <w:tcPr>
            <w:tcW w:w="992" w:type="dxa"/>
            <w:shd w:val="clear" w:color="auto" w:fill="DEEAF6"/>
          </w:tcPr>
          <w:p w14:paraId="7FE83AF5" w14:textId="77777777" w:rsidR="003D0E9A" w:rsidRPr="00E05972" w:rsidRDefault="00E05972" w:rsidP="00947494">
            <w:pPr>
              <w:jc w:val="center"/>
              <w:rPr>
                <w:sz w:val="18"/>
                <w:szCs w:val="18"/>
              </w:rPr>
            </w:pPr>
            <w:r>
              <w:rPr>
                <w:sz w:val="18"/>
                <w:szCs w:val="18"/>
              </w:rPr>
              <w:t>567797,8</w:t>
            </w:r>
          </w:p>
        </w:tc>
        <w:tc>
          <w:tcPr>
            <w:tcW w:w="672" w:type="dxa"/>
            <w:shd w:val="clear" w:color="auto" w:fill="auto"/>
          </w:tcPr>
          <w:p w14:paraId="0B2ACA69" w14:textId="77777777" w:rsidR="003D0E9A" w:rsidRPr="00E05972" w:rsidRDefault="00E05972" w:rsidP="00947494">
            <w:pPr>
              <w:jc w:val="center"/>
              <w:rPr>
                <w:sz w:val="18"/>
                <w:szCs w:val="18"/>
              </w:rPr>
            </w:pPr>
            <w:r>
              <w:rPr>
                <w:sz w:val="18"/>
                <w:szCs w:val="18"/>
              </w:rPr>
              <w:t>+12,4</w:t>
            </w:r>
          </w:p>
        </w:tc>
        <w:tc>
          <w:tcPr>
            <w:tcW w:w="709" w:type="dxa"/>
            <w:shd w:val="clear" w:color="auto" w:fill="auto"/>
          </w:tcPr>
          <w:p w14:paraId="03A3C5EF" w14:textId="77777777" w:rsidR="003D0E9A" w:rsidRPr="00E05972" w:rsidRDefault="00E05972" w:rsidP="00947494">
            <w:pPr>
              <w:jc w:val="center"/>
              <w:rPr>
                <w:sz w:val="18"/>
                <w:szCs w:val="18"/>
              </w:rPr>
            </w:pPr>
            <w:r>
              <w:rPr>
                <w:sz w:val="18"/>
                <w:szCs w:val="18"/>
              </w:rPr>
              <w:t>+1,9</w:t>
            </w:r>
          </w:p>
        </w:tc>
        <w:tc>
          <w:tcPr>
            <w:tcW w:w="708" w:type="dxa"/>
            <w:shd w:val="clear" w:color="auto" w:fill="auto"/>
          </w:tcPr>
          <w:p w14:paraId="3CED269C" w14:textId="77777777" w:rsidR="003D0E9A" w:rsidRPr="00E05972" w:rsidRDefault="00E05972" w:rsidP="00947494">
            <w:pPr>
              <w:jc w:val="center"/>
              <w:rPr>
                <w:sz w:val="18"/>
                <w:szCs w:val="18"/>
              </w:rPr>
            </w:pPr>
            <w:r>
              <w:rPr>
                <w:sz w:val="18"/>
                <w:szCs w:val="18"/>
              </w:rPr>
              <w:t>-9,3</w:t>
            </w:r>
          </w:p>
        </w:tc>
        <w:tc>
          <w:tcPr>
            <w:tcW w:w="709" w:type="dxa"/>
            <w:shd w:val="clear" w:color="auto" w:fill="auto"/>
          </w:tcPr>
          <w:p w14:paraId="70EEFEC4" w14:textId="77777777" w:rsidR="003D0E9A" w:rsidRPr="00E05972" w:rsidRDefault="00E05972" w:rsidP="00947494">
            <w:pPr>
              <w:jc w:val="center"/>
              <w:rPr>
                <w:sz w:val="18"/>
                <w:szCs w:val="18"/>
              </w:rPr>
            </w:pPr>
            <w:r>
              <w:rPr>
                <w:sz w:val="18"/>
                <w:szCs w:val="18"/>
              </w:rPr>
              <w:t>-4,8</w:t>
            </w:r>
          </w:p>
        </w:tc>
      </w:tr>
      <w:tr w:rsidR="00E05972" w:rsidRPr="00E05972" w14:paraId="5096C8D2" w14:textId="77777777" w:rsidTr="00E05972">
        <w:tc>
          <w:tcPr>
            <w:tcW w:w="1809" w:type="dxa"/>
            <w:shd w:val="clear" w:color="auto" w:fill="auto"/>
          </w:tcPr>
          <w:p w14:paraId="63C62CF1" w14:textId="77777777" w:rsidR="003D0E9A" w:rsidRPr="00E05972" w:rsidRDefault="003D0E9A" w:rsidP="00947494">
            <w:pPr>
              <w:jc w:val="center"/>
              <w:rPr>
                <w:i/>
                <w:iCs/>
              </w:rPr>
            </w:pPr>
            <w:r w:rsidRPr="00E05972">
              <w:rPr>
                <w:i/>
                <w:iCs/>
              </w:rPr>
              <w:t>удельный вес к общему объему, %</w:t>
            </w:r>
          </w:p>
        </w:tc>
        <w:tc>
          <w:tcPr>
            <w:tcW w:w="992" w:type="dxa"/>
            <w:shd w:val="clear" w:color="auto" w:fill="auto"/>
          </w:tcPr>
          <w:p w14:paraId="44B703CD" w14:textId="77777777" w:rsidR="003D0E9A" w:rsidRPr="00E05972" w:rsidRDefault="00E05972" w:rsidP="00947494">
            <w:pPr>
              <w:jc w:val="center"/>
              <w:rPr>
                <w:i/>
                <w:iCs/>
                <w:sz w:val="18"/>
                <w:szCs w:val="18"/>
              </w:rPr>
            </w:pPr>
            <w:r>
              <w:rPr>
                <w:i/>
                <w:iCs/>
                <w:sz w:val="18"/>
                <w:szCs w:val="18"/>
              </w:rPr>
              <w:t>57,8</w:t>
            </w:r>
          </w:p>
        </w:tc>
        <w:tc>
          <w:tcPr>
            <w:tcW w:w="1021" w:type="dxa"/>
          </w:tcPr>
          <w:p w14:paraId="3C1998AE" w14:textId="77777777" w:rsidR="003D0E9A" w:rsidRPr="00E05972" w:rsidRDefault="00E05972" w:rsidP="00947494">
            <w:pPr>
              <w:jc w:val="center"/>
              <w:rPr>
                <w:i/>
                <w:iCs/>
                <w:sz w:val="18"/>
                <w:szCs w:val="18"/>
              </w:rPr>
            </w:pPr>
            <w:r>
              <w:rPr>
                <w:i/>
                <w:iCs/>
                <w:sz w:val="18"/>
                <w:szCs w:val="18"/>
              </w:rPr>
              <w:t>60,1</w:t>
            </w:r>
          </w:p>
        </w:tc>
        <w:tc>
          <w:tcPr>
            <w:tcW w:w="1106" w:type="dxa"/>
            <w:shd w:val="clear" w:color="auto" w:fill="DEEAF6"/>
          </w:tcPr>
          <w:p w14:paraId="3D031072" w14:textId="77777777" w:rsidR="003D0E9A" w:rsidRPr="00E05972" w:rsidRDefault="00E05972" w:rsidP="00947494">
            <w:pPr>
              <w:jc w:val="center"/>
              <w:rPr>
                <w:i/>
                <w:iCs/>
                <w:sz w:val="18"/>
                <w:szCs w:val="18"/>
              </w:rPr>
            </w:pPr>
            <w:r>
              <w:rPr>
                <w:i/>
                <w:iCs/>
                <w:sz w:val="18"/>
                <w:szCs w:val="18"/>
              </w:rPr>
              <w:t>57,0</w:t>
            </w:r>
          </w:p>
        </w:tc>
        <w:tc>
          <w:tcPr>
            <w:tcW w:w="992" w:type="dxa"/>
            <w:shd w:val="clear" w:color="auto" w:fill="DEEAF6"/>
          </w:tcPr>
          <w:p w14:paraId="399AB8F6" w14:textId="77777777" w:rsidR="003D0E9A" w:rsidRPr="00E05972" w:rsidRDefault="00E05972" w:rsidP="00947494">
            <w:pPr>
              <w:jc w:val="center"/>
              <w:rPr>
                <w:i/>
                <w:iCs/>
                <w:sz w:val="18"/>
                <w:szCs w:val="18"/>
              </w:rPr>
            </w:pPr>
            <w:r>
              <w:rPr>
                <w:i/>
                <w:iCs/>
                <w:sz w:val="18"/>
                <w:szCs w:val="18"/>
              </w:rPr>
              <w:t>54,6</w:t>
            </w:r>
          </w:p>
        </w:tc>
        <w:tc>
          <w:tcPr>
            <w:tcW w:w="992" w:type="dxa"/>
            <w:shd w:val="clear" w:color="auto" w:fill="DEEAF6"/>
          </w:tcPr>
          <w:p w14:paraId="7FB67D25" w14:textId="77777777" w:rsidR="003D0E9A" w:rsidRPr="00E05972" w:rsidRDefault="00E05972" w:rsidP="00947494">
            <w:pPr>
              <w:jc w:val="center"/>
              <w:rPr>
                <w:i/>
                <w:iCs/>
                <w:sz w:val="18"/>
                <w:szCs w:val="18"/>
              </w:rPr>
            </w:pPr>
            <w:r>
              <w:rPr>
                <w:i/>
                <w:iCs/>
                <w:sz w:val="18"/>
                <w:szCs w:val="18"/>
              </w:rPr>
              <w:t>53,4</w:t>
            </w:r>
          </w:p>
        </w:tc>
        <w:tc>
          <w:tcPr>
            <w:tcW w:w="672" w:type="dxa"/>
            <w:shd w:val="clear" w:color="auto" w:fill="auto"/>
          </w:tcPr>
          <w:p w14:paraId="16EBF519" w14:textId="77777777" w:rsidR="003D0E9A" w:rsidRPr="00E05972" w:rsidRDefault="00E05972" w:rsidP="00947494">
            <w:pPr>
              <w:jc w:val="center"/>
              <w:rPr>
                <w:i/>
                <w:iCs/>
                <w:sz w:val="18"/>
                <w:szCs w:val="18"/>
              </w:rPr>
            </w:pPr>
            <w:r>
              <w:rPr>
                <w:i/>
                <w:iCs/>
                <w:sz w:val="18"/>
                <w:szCs w:val="18"/>
              </w:rPr>
              <w:t>-1,4</w:t>
            </w:r>
          </w:p>
        </w:tc>
        <w:tc>
          <w:tcPr>
            <w:tcW w:w="709" w:type="dxa"/>
            <w:shd w:val="clear" w:color="auto" w:fill="auto"/>
          </w:tcPr>
          <w:p w14:paraId="75266EE9" w14:textId="77777777" w:rsidR="003D0E9A" w:rsidRPr="00E05972" w:rsidRDefault="00E05972" w:rsidP="00947494">
            <w:pPr>
              <w:jc w:val="center"/>
              <w:rPr>
                <w:i/>
                <w:iCs/>
                <w:sz w:val="18"/>
                <w:szCs w:val="18"/>
              </w:rPr>
            </w:pPr>
            <w:r>
              <w:rPr>
                <w:i/>
                <w:iCs/>
                <w:sz w:val="18"/>
                <w:szCs w:val="18"/>
              </w:rPr>
              <w:t>-5,2</w:t>
            </w:r>
          </w:p>
        </w:tc>
        <w:tc>
          <w:tcPr>
            <w:tcW w:w="708" w:type="dxa"/>
            <w:shd w:val="clear" w:color="auto" w:fill="auto"/>
          </w:tcPr>
          <w:p w14:paraId="5E79CEA3" w14:textId="77777777" w:rsidR="003D0E9A" w:rsidRPr="00E05972" w:rsidRDefault="00E05972" w:rsidP="00947494">
            <w:pPr>
              <w:jc w:val="center"/>
              <w:rPr>
                <w:i/>
                <w:iCs/>
                <w:sz w:val="18"/>
                <w:szCs w:val="18"/>
              </w:rPr>
            </w:pPr>
            <w:r>
              <w:rPr>
                <w:i/>
                <w:iCs/>
                <w:sz w:val="18"/>
                <w:szCs w:val="18"/>
              </w:rPr>
              <w:t>-4,2</w:t>
            </w:r>
          </w:p>
        </w:tc>
        <w:tc>
          <w:tcPr>
            <w:tcW w:w="709" w:type="dxa"/>
            <w:shd w:val="clear" w:color="auto" w:fill="auto"/>
          </w:tcPr>
          <w:p w14:paraId="01F935EF" w14:textId="77777777" w:rsidR="003D0E9A" w:rsidRPr="00E05972" w:rsidRDefault="00E05972" w:rsidP="00947494">
            <w:pPr>
              <w:jc w:val="center"/>
              <w:rPr>
                <w:i/>
                <w:iCs/>
                <w:sz w:val="18"/>
                <w:szCs w:val="18"/>
              </w:rPr>
            </w:pPr>
            <w:r>
              <w:rPr>
                <w:i/>
                <w:iCs/>
                <w:sz w:val="18"/>
                <w:szCs w:val="18"/>
              </w:rPr>
              <w:t>-2,2</w:t>
            </w:r>
          </w:p>
        </w:tc>
      </w:tr>
    </w:tbl>
    <w:p w14:paraId="43A30692" w14:textId="77777777" w:rsidR="00FB3949" w:rsidRPr="00D33890" w:rsidRDefault="00FB3949" w:rsidP="00FB3949">
      <w:pPr>
        <w:spacing w:before="240" w:line="276" w:lineRule="auto"/>
        <w:ind w:firstLine="708"/>
        <w:jc w:val="both"/>
        <w:rPr>
          <w:sz w:val="28"/>
          <w:szCs w:val="28"/>
        </w:rPr>
      </w:pPr>
      <w:r w:rsidRPr="00D33890">
        <w:rPr>
          <w:sz w:val="28"/>
          <w:szCs w:val="28"/>
        </w:rPr>
        <w:t>Доходная часть районного бюджета, сформированная за счет собственных доходных источников (налоговые и неналоговые поступления), составляет в 202</w:t>
      </w:r>
      <w:r w:rsidR="00D33890" w:rsidRPr="00D33890">
        <w:rPr>
          <w:sz w:val="28"/>
          <w:szCs w:val="28"/>
        </w:rPr>
        <w:t>4</w:t>
      </w:r>
      <w:r w:rsidRPr="00D33890">
        <w:rPr>
          <w:sz w:val="28"/>
          <w:szCs w:val="28"/>
        </w:rPr>
        <w:t xml:space="preserve"> году </w:t>
      </w:r>
      <w:r w:rsidR="00C57EB7" w:rsidRPr="00D33890">
        <w:rPr>
          <w:sz w:val="28"/>
          <w:szCs w:val="28"/>
        </w:rPr>
        <w:t>43,</w:t>
      </w:r>
      <w:r w:rsidR="00D33890" w:rsidRPr="00D33890">
        <w:rPr>
          <w:sz w:val="28"/>
          <w:szCs w:val="28"/>
        </w:rPr>
        <w:t>0</w:t>
      </w:r>
      <w:r w:rsidRPr="00D33890">
        <w:rPr>
          <w:sz w:val="28"/>
          <w:szCs w:val="28"/>
        </w:rPr>
        <w:t>% от общего объема доходов, в 202</w:t>
      </w:r>
      <w:r w:rsidR="00D33890" w:rsidRPr="00D33890">
        <w:rPr>
          <w:sz w:val="28"/>
          <w:szCs w:val="28"/>
        </w:rPr>
        <w:t>5</w:t>
      </w:r>
      <w:r w:rsidRPr="00D33890">
        <w:rPr>
          <w:sz w:val="28"/>
          <w:szCs w:val="28"/>
        </w:rPr>
        <w:t xml:space="preserve"> году – </w:t>
      </w:r>
      <w:r w:rsidR="00D33890" w:rsidRPr="00D33890">
        <w:rPr>
          <w:sz w:val="28"/>
          <w:szCs w:val="28"/>
        </w:rPr>
        <w:t>45,4</w:t>
      </w:r>
      <w:r w:rsidRPr="00D33890">
        <w:rPr>
          <w:sz w:val="28"/>
          <w:szCs w:val="28"/>
        </w:rPr>
        <w:t>%, в 202</w:t>
      </w:r>
      <w:r w:rsidR="00D33890" w:rsidRPr="00D33890">
        <w:rPr>
          <w:sz w:val="28"/>
          <w:szCs w:val="28"/>
        </w:rPr>
        <w:t>6</w:t>
      </w:r>
      <w:r w:rsidRPr="00D33890">
        <w:rPr>
          <w:sz w:val="28"/>
          <w:szCs w:val="28"/>
        </w:rPr>
        <w:t xml:space="preserve"> году – </w:t>
      </w:r>
      <w:r w:rsidR="00D33890" w:rsidRPr="00D33890">
        <w:rPr>
          <w:sz w:val="28"/>
          <w:szCs w:val="28"/>
        </w:rPr>
        <w:t>46,6</w:t>
      </w:r>
      <w:r w:rsidRPr="00D33890">
        <w:rPr>
          <w:sz w:val="28"/>
          <w:szCs w:val="28"/>
        </w:rPr>
        <w:t>%.</w:t>
      </w:r>
    </w:p>
    <w:p w14:paraId="603FD732" w14:textId="77777777" w:rsidR="00FB3949" w:rsidRPr="00D33890" w:rsidRDefault="00FB3949" w:rsidP="00FB3949">
      <w:pPr>
        <w:spacing w:line="276" w:lineRule="auto"/>
        <w:ind w:firstLine="708"/>
        <w:jc w:val="both"/>
        <w:rPr>
          <w:sz w:val="28"/>
          <w:szCs w:val="28"/>
        </w:rPr>
      </w:pPr>
      <w:r w:rsidRPr="00D33890">
        <w:rPr>
          <w:sz w:val="28"/>
          <w:szCs w:val="28"/>
        </w:rPr>
        <w:t>Темп роста налоговых и неналоговых доходов в 202</w:t>
      </w:r>
      <w:r w:rsidR="00D33890" w:rsidRPr="00D33890">
        <w:rPr>
          <w:sz w:val="28"/>
          <w:szCs w:val="28"/>
        </w:rPr>
        <w:t>4</w:t>
      </w:r>
      <w:r w:rsidRPr="00D33890">
        <w:rPr>
          <w:sz w:val="28"/>
          <w:szCs w:val="28"/>
        </w:rPr>
        <w:t xml:space="preserve"> году прогнозируется в размере </w:t>
      </w:r>
      <w:r w:rsidR="00D33890" w:rsidRPr="00D33890">
        <w:rPr>
          <w:sz w:val="28"/>
          <w:szCs w:val="28"/>
        </w:rPr>
        <w:t>116,1</w:t>
      </w:r>
      <w:r w:rsidRPr="00D33890">
        <w:rPr>
          <w:sz w:val="28"/>
          <w:szCs w:val="28"/>
        </w:rPr>
        <w:t>% (с перв</w:t>
      </w:r>
      <w:r w:rsidR="001330DE" w:rsidRPr="00D33890">
        <w:rPr>
          <w:sz w:val="28"/>
          <w:szCs w:val="28"/>
        </w:rPr>
        <w:t>о</w:t>
      </w:r>
      <w:r w:rsidRPr="00D33890">
        <w:rPr>
          <w:sz w:val="28"/>
          <w:szCs w:val="28"/>
        </w:rPr>
        <w:t>начально утвержденными показателями), в 202</w:t>
      </w:r>
      <w:r w:rsidR="00D33890" w:rsidRPr="00D33890">
        <w:rPr>
          <w:sz w:val="28"/>
          <w:szCs w:val="28"/>
        </w:rPr>
        <w:t>5</w:t>
      </w:r>
      <w:r w:rsidRPr="00D33890">
        <w:rPr>
          <w:sz w:val="28"/>
          <w:szCs w:val="28"/>
        </w:rPr>
        <w:t xml:space="preserve"> году </w:t>
      </w:r>
      <w:r w:rsidR="001330DE" w:rsidRPr="00D33890">
        <w:rPr>
          <w:sz w:val="28"/>
          <w:szCs w:val="28"/>
        </w:rPr>
        <w:t>–</w:t>
      </w:r>
      <w:r w:rsidRPr="00D33890">
        <w:rPr>
          <w:sz w:val="28"/>
          <w:szCs w:val="28"/>
        </w:rPr>
        <w:t xml:space="preserve"> </w:t>
      </w:r>
      <w:r w:rsidR="00D33890" w:rsidRPr="00D33890">
        <w:rPr>
          <w:sz w:val="28"/>
          <w:szCs w:val="28"/>
        </w:rPr>
        <w:t>99</w:t>
      </w:r>
      <w:r w:rsidR="001A4A9A" w:rsidRPr="00D33890">
        <w:rPr>
          <w:sz w:val="28"/>
          <w:szCs w:val="28"/>
        </w:rPr>
        <w:t>,</w:t>
      </w:r>
      <w:r w:rsidR="00C57EB7" w:rsidRPr="00D33890">
        <w:rPr>
          <w:sz w:val="28"/>
          <w:szCs w:val="28"/>
        </w:rPr>
        <w:t>7</w:t>
      </w:r>
      <w:r w:rsidR="001330DE" w:rsidRPr="00D33890">
        <w:rPr>
          <w:sz w:val="28"/>
          <w:szCs w:val="28"/>
        </w:rPr>
        <w:t>%, в 202</w:t>
      </w:r>
      <w:r w:rsidR="00D33890" w:rsidRPr="00D33890">
        <w:rPr>
          <w:sz w:val="28"/>
          <w:szCs w:val="28"/>
        </w:rPr>
        <w:t>6</w:t>
      </w:r>
      <w:r w:rsidR="001330DE" w:rsidRPr="00D33890">
        <w:rPr>
          <w:sz w:val="28"/>
          <w:szCs w:val="28"/>
        </w:rPr>
        <w:t xml:space="preserve"> году – </w:t>
      </w:r>
      <w:r w:rsidR="00D33890" w:rsidRPr="00D33890">
        <w:rPr>
          <w:sz w:val="28"/>
          <w:szCs w:val="28"/>
        </w:rPr>
        <w:t>99,9</w:t>
      </w:r>
      <w:r w:rsidR="001330DE" w:rsidRPr="00D33890">
        <w:rPr>
          <w:sz w:val="28"/>
          <w:szCs w:val="28"/>
        </w:rPr>
        <w:t>%.</w:t>
      </w:r>
    </w:p>
    <w:p w14:paraId="0C2F6FEF" w14:textId="77777777" w:rsidR="001330DE" w:rsidRPr="00D33890" w:rsidRDefault="001330DE" w:rsidP="00FB3949">
      <w:pPr>
        <w:spacing w:line="276" w:lineRule="auto"/>
        <w:ind w:firstLine="708"/>
        <w:jc w:val="both"/>
        <w:rPr>
          <w:sz w:val="28"/>
          <w:szCs w:val="28"/>
        </w:rPr>
      </w:pPr>
      <w:r w:rsidRPr="00D33890">
        <w:rPr>
          <w:sz w:val="28"/>
          <w:szCs w:val="28"/>
        </w:rPr>
        <w:t>Безвозмездные поступления в районный бюджет на 202</w:t>
      </w:r>
      <w:r w:rsidR="00D33890" w:rsidRPr="00D33890">
        <w:rPr>
          <w:sz w:val="28"/>
          <w:szCs w:val="28"/>
        </w:rPr>
        <w:t>4</w:t>
      </w:r>
      <w:r w:rsidRPr="00D33890">
        <w:rPr>
          <w:sz w:val="28"/>
          <w:szCs w:val="28"/>
        </w:rPr>
        <w:t xml:space="preserve"> год предусмотрены в объеме </w:t>
      </w:r>
      <w:r w:rsidR="00D33890" w:rsidRPr="00D33890">
        <w:rPr>
          <w:sz w:val="28"/>
          <w:szCs w:val="28"/>
        </w:rPr>
        <w:t>657310,1</w:t>
      </w:r>
      <w:r w:rsidRPr="00D33890">
        <w:rPr>
          <w:sz w:val="28"/>
          <w:szCs w:val="28"/>
        </w:rPr>
        <w:t xml:space="preserve"> тыс. рублей, на 202</w:t>
      </w:r>
      <w:r w:rsidR="00D33890" w:rsidRPr="00D33890">
        <w:rPr>
          <w:sz w:val="28"/>
          <w:szCs w:val="28"/>
        </w:rPr>
        <w:t>5</w:t>
      </w:r>
      <w:r w:rsidRPr="00D33890">
        <w:rPr>
          <w:sz w:val="28"/>
          <w:szCs w:val="28"/>
        </w:rPr>
        <w:t xml:space="preserve"> год – </w:t>
      </w:r>
      <w:r w:rsidR="00D33890" w:rsidRPr="00D33890">
        <w:rPr>
          <w:sz w:val="28"/>
          <w:szCs w:val="28"/>
        </w:rPr>
        <w:t>596449,7</w:t>
      </w:r>
      <w:r w:rsidRPr="00D33890">
        <w:rPr>
          <w:sz w:val="28"/>
          <w:szCs w:val="28"/>
        </w:rPr>
        <w:t xml:space="preserve"> тыс. рублей, на 202</w:t>
      </w:r>
      <w:r w:rsidR="00D33890" w:rsidRPr="00D33890">
        <w:rPr>
          <w:sz w:val="28"/>
          <w:szCs w:val="28"/>
        </w:rPr>
        <w:t>6</w:t>
      </w:r>
      <w:r w:rsidRPr="00D33890">
        <w:rPr>
          <w:sz w:val="28"/>
          <w:szCs w:val="28"/>
        </w:rPr>
        <w:t xml:space="preserve"> год – </w:t>
      </w:r>
      <w:r w:rsidR="00D33890" w:rsidRPr="00D33890">
        <w:rPr>
          <w:sz w:val="28"/>
          <w:szCs w:val="28"/>
        </w:rPr>
        <w:t>567797,8</w:t>
      </w:r>
      <w:r w:rsidRPr="00D33890">
        <w:rPr>
          <w:sz w:val="28"/>
          <w:szCs w:val="28"/>
        </w:rPr>
        <w:t xml:space="preserve"> тыс. рублей.</w:t>
      </w:r>
    </w:p>
    <w:p w14:paraId="12E5E457" w14:textId="77777777" w:rsidR="001330DE" w:rsidRPr="00D33890" w:rsidRDefault="001330DE" w:rsidP="00FB3949">
      <w:pPr>
        <w:spacing w:line="276" w:lineRule="auto"/>
        <w:ind w:firstLine="708"/>
        <w:jc w:val="both"/>
        <w:rPr>
          <w:sz w:val="28"/>
          <w:szCs w:val="28"/>
        </w:rPr>
      </w:pPr>
      <w:r w:rsidRPr="00D33890">
        <w:rPr>
          <w:sz w:val="28"/>
          <w:szCs w:val="28"/>
        </w:rPr>
        <w:t>По сравнению с первоначально утвержденными показателями 202</w:t>
      </w:r>
      <w:r w:rsidR="00D33890" w:rsidRPr="00D33890">
        <w:rPr>
          <w:sz w:val="28"/>
          <w:szCs w:val="28"/>
        </w:rPr>
        <w:t>3</w:t>
      </w:r>
      <w:r w:rsidRPr="00D33890">
        <w:rPr>
          <w:sz w:val="28"/>
          <w:szCs w:val="28"/>
        </w:rPr>
        <w:t xml:space="preserve"> год</w:t>
      </w:r>
      <w:r w:rsidR="00D33890" w:rsidRPr="00D33890">
        <w:rPr>
          <w:sz w:val="28"/>
          <w:szCs w:val="28"/>
        </w:rPr>
        <w:t>а</w:t>
      </w:r>
      <w:r w:rsidRPr="00D33890">
        <w:rPr>
          <w:sz w:val="28"/>
          <w:szCs w:val="28"/>
        </w:rPr>
        <w:t xml:space="preserve"> безвозмездные поступления на 202</w:t>
      </w:r>
      <w:r w:rsidR="00D33890" w:rsidRPr="00D33890">
        <w:rPr>
          <w:sz w:val="28"/>
          <w:szCs w:val="28"/>
        </w:rPr>
        <w:t>4</w:t>
      </w:r>
      <w:r w:rsidRPr="00D33890">
        <w:rPr>
          <w:sz w:val="28"/>
          <w:szCs w:val="28"/>
        </w:rPr>
        <w:t xml:space="preserve"> год предусмотрены с </w:t>
      </w:r>
      <w:r w:rsidR="00D33890" w:rsidRPr="00D33890">
        <w:rPr>
          <w:sz w:val="28"/>
          <w:szCs w:val="28"/>
        </w:rPr>
        <w:t xml:space="preserve">увеличением </w:t>
      </w:r>
      <w:r w:rsidRPr="00D33890">
        <w:rPr>
          <w:sz w:val="28"/>
          <w:szCs w:val="28"/>
        </w:rPr>
        <w:t xml:space="preserve">на </w:t>
      </w:r>
      <w:r w:rsidR="00D33890" w:rsidRPr="00D33890">
        <w:rPr>
          <w:sz w:val="28"/>
          <w:szCs w:val="28"/>
        </w:rPr>
        <w:t>72422,4</w:t>
      </w:r>
      <w:r w:rsidRPr="00D33890">
        <w:rPr>
          <w:sz w:val="28"/>
          <w:szCs w:val="28"/>
        </w:rPr>
        <w:t xml:space="preserve"> тыс. рублей или на </w:t>
      </w:r>
      <w:r w:rsidR="00D33890" w:rsidRPr="00D33890">
        <w:rPr>
          <w:sz w:val="28"/>
          <w:szCs w:val="28"/>
        </w:rPr>
        <w:t>12,4</w:t>
      </w:r>
      <w:r w:rsidRPr="00D33890">
        <w:rPr>
          <w:sz w:val="28"/>
          <w:szCs w:val="28"/>
        </w:rPr>
        <w:t xml:space="preserve">%, по сравнению с редакцией на </w:t>
      </w:r>
      <w:r w:rsidR="00C57EB7" w:rsidRPr="00D33890">
        <w:rPr>
          <w:sz w:val="28"/>
          <w:szCs w:val="28"/>
        </w:rPr>
        <w:t>1</w:t>
      </w:r>
      <w:r w:rsidR="00D33890" w:rsidRPr="00D33890">
        <w:rPr>
          <w:sz w:val="28"/>
          <w:szCs w:val="28"/>
        </w:rPr>
        <w:t>7</w:t>
      </w:r>
      <w:r w:rsidRPr="00D33890">
        <w:rPr>
          <w:sz w:val="28"/>
          <w:szCs w:val="28"/>
        </w:rPr>
        <w:t>.10.202</w:t>
      </w:r>
      <w:r w:rsidR="00D33890" w:rsidRPr="00D33890">
        <w:rPr>
          <w:sz w:val="28"/>
          <w:szCs w:val="28"/>
        </w:rPr>
        <w:t>3</w:t>
      </w:r>
      <w:r w:rsidRPr="00D33890">
        <w:rPr>
          <w:sz w:val="28"/>
          <w:szCs w:val="28"/>
        </w:rPr>
        <w:t xml:space="preserve"> года </w:t>
      </w:r>
      <w:r w:rsidR="00D33890" w:rsidRPr="00D33890">
        <w:rPr>
          <w:sz w:val="28"/>
          <w:szCs w:val="28"/>
        </w:rPr>
        <w:t>увеличение</w:t>
      </w:r>
      <w:r w:rsidR="001A4A9A" w:rsidRPr="00D33890">
        <w:rPr>
          <w:sz w:val="28"/>
          <w:szCs w:val="28"/>
        </w:rPr>
        <w:t xml:space="preserve"> на </w:t>
      </w:r>
      <w:r w:rsidR="00D33890" w:rsidRPr="00D33890">
        <w:rPr>
          <w:sz w:val="28"/>
          <w:szCs w:val="28"/>
        </w:rPr>
        <w:t>12305,6</w:t>
      </w:r>
      <w:r w:rsidRPr="00D33890">
        <w:rPr>
          <w:sz w:val="28"/>
          <w:szCs w:val="28"/>
        </w:rPr>
        <w:t xml:space="preserve"> тыс. рублей или на </w:t>
      </w:r>
      <w:r w:rsidR="00D33890" w:rsidRPr="00D33890">
        <w:rPr>
          <w:sz w:val="28"/>
          <w:szCs w:val="28"/>
        </w:rPr>
        <w:t>1,9</w:t>
      </w:r>
      <w:r w:rsidRPr="00D33890">
        <w:rPr>
          <w:sz w:val="28"/>
          <w:szCs w:val="28"/>
        </w:rPr>
        <w:t>%.</w:t>
      </w:r>
    </w:p>
    <w:p w14:paraId="1875A025" w14:textId="77777777" w:rsidR="001330DE" w:rsidRPr="00D33890" w:rsidRDefault="001330DE" w:rsidP="00FB3949">
      <w:pPr>
        <w:spacing w:line="276" w:lineRule="auto"/>
        <w:ind w:firstLine="708"/>
        <w:jc w:val="both"/>
        <w:rPr>
          <w:sz w:val="28"/>
          <w:szCs w:val="28"/>
        </w:rPr>
      </w:pPr>
      <w:r w:rsidRPr="00D33890">
        <w:rPr>
          <w:sz w:val="28"/>
          <w:szCs w:val="28"/>
        </w:rPr>
        <w:t>Собственные доходы в 202</w:t>
      </w:r>
      <w:r w:rsidR="00D33890" w:rsidRPr="00D33890">
        <w:rPr>
          <w:sz w:val="28"/>
          <w:szCs w:val="28"/>
        </w:rPr>
        <w:t>4</w:t>
      </w:r>
      <w:r w:rsidRPr="00D33890">
        <w:rPr>
          <w:sz w:val="28"/>
          <w:szCs w:val="28"/>
        </w:rPr>
        <w:t xml:space="preserve"> году прогнозируются с </w:t>
      </w:r>
      <w:r w:rsidR="006B1855" w:rsidRPr="00D33890">
        <w:rPr>
          <w:sz w:val="28"/>
          <w:szCs w:val="28"/>
        </w:rPr>
        <w:t>увелич</w:t>
      </w:r>
      <w:r w:rsidRPr="00D33890">
        <w:rPr>
          <w:sz w:val="28"/>
          <w:szCs w:val="28"/>
        </w:rPr>
        <w:t xml:space="preserve">ением на </w:t>
      </w:r>
      <w:r w:rsidR="00D33890" w:rsidRPr="00D33890">
        <w:rPr>
          <w:sz w:val="28"/>
          <w:szCs w:val="28"/>
        </w:rPr>
        <w:t>16,1</w:t>
      </w:r>
      <w:r w:rsidRPr="00D33890">
        <w:rPr>
          <w:sz w:val="28"/>
          <w:szCs w:val="28"/>
        </w:rPr>
        <w:t xml:space="preserve">% к собственным плановым доходам по состоянию на </w:t>
      </w:r>
      <w:r w:rsidR="00C57EB7" w:rsidRPr="00D33890">
        <w:rPr>
          <w:sz w:val="28"/>
          <w:szCs w:val="28"/>
        </w:rPr>
        <w:t>1</w:t>
      </w:r>
      <w:r w:rsidR="00D33890" w:rsidRPr="00D33890">
        <w:rPr>
          <w:sz w:val="28"/>
          <w:szCs w:val="28"/>
        </w:rPr>
        <w:t>7</w:t>
      </w:r>
      <w:r w:rsidRPr="00D33890">
        <w:rPr>
          <w:sz w:val="28"/>
          <w:szCs w:val="28"/>
        </w:rPr>
        <w:t>.10.202</w:t>
      </w:r>
      <w:r w:rsidR="00D33890" w:rsidRPr="00D33890">
        <w:rPr>
          <w:sz w:val="28"/>
          <w:szCs w:val="28"/>
        </w:rPr>
        <w:t>3</w:t>
      </w:r>
      <w:r w:rsidRPr="00D33890">
        <w:rPr>
          <w:sz w:val="28"/>
          <w:szCs w:val="28"/>
        </w:rPr>
        <w:t xml:space="preserve"> года. </w:t>
      </w:r>
    </w:p>
    <w:p w14:paraId="738D6A4E" w14:textId="77777777" w:rsidR="00EC679B" w:rsidRPr="00D33890" w:rsidRDefault="00EC679B" w:rsidP="00EC679B">
      <w:pPr>
        <w:spacing w:line="276" w:lineRule="auto"/>
        <w:ind w:firstLine="708"/>
        <w:jc w:val="both"/>
        <w:rPr>
          <w:sz w:val="28"/>
          <w:szCs w:val="28"/>
        </w:rPr>
      </w:pPr>
      <w:r w:rsidRPr="00D33890">
        <w:rPr>
          <w:sz w:val="28"/>
          <w:szCs w:val="28"/>
        </w:rPr>
        <w:t xml:space="preserve">Проанализировав поступления собственных доходов, отмечаем, что наибольшая их сумма в районный бюджет </w:t>
      </w:r>
      <w:r w:rsidR="00C57EB7" w:rsidRPr="00D33890">
        <w:rPr>
          <w:sz w:val="28"/>
          <w:szCs w:val="28"/>
        </w:rPr>
        <w:t>поступила</w:t>
      </w:r>
      <w:r w:rsidR="00636620" w:rsidRPr="00D33890">
        <w:rPr>
          <w:sz w:val="28"/>
          <w:szCs w:val="28"/>
        </w:rPr>
        <w:t xml:space="preserve"> </w:t>
      </w:r>
      <w:r w:rsidRPr="00D33890">
        <w:rPr>
          <w:sz w:val="28"/>
          <w:szCs w:val="28"/>
        </w:rPr>
        <w:t>в 20</w:t>
      </w:r>
      <w:r w:rsidR="005112E8" w:rsidRPr="00D33890">
        <w:rPr>
          <w:sz w:val="28"/>
          <w:szCs w:val="28"/>
        </w:rPr>
        <w:t>2</w:t>
      </w:r>
      <w:r w:rsidR="00C57EB7" w:rsidRPr="00D33890">
        <w:rPr>
          <w:sz w:val="28"/>
          <w:szCs w:val="28"/>
        </w:rPr>
        <w:t>1</w:t>
      </w:r>
      <w:r w:rsidRPr="00D33890">
        <w:rPr>
          <w:sz w:val="28"/>
          <w:szCs w:val="28"/>
        </w:rPr>
        <w:t xml:space="preserve"> году – </w:t>
      </w:r>
      <w:r w:rsidR="00C57EB7" w:rsidRPr="00D33890">
        <w:rPr>
          <w:sz w:val="28"/>
          <w:szCs w:val="28"/>
        </w:rPr>
        <w:t>543099,4</w:t>
      </w:r>
      <w:r w:rsidRPr="00D33890">
        <w:rPr>
          <w:sz w:val="28"/>
          <w:szCs w:val="28"/>
        </w:rPr>
        <w:t xml:space="preserve"> тыс. рублей.</w:t>
      </w:r>
    </w:p>
    <w:p w14:paraId="13341B63" w14:textId="77777777" w:rsidR="00EC679B" w:rsidRPr="00D33890" w:rsidRDefault="00EC679B" w:rsidP="00AC4160">
      <w:pPr>
        <w:spacing w:line="276" w:lineRule="auto"/>
        <w:ind w:firstLine="709"/>
        <w:jc w:val="both"/>
        <w:rPr>
          <w:sz w:val="28"/>
          <w:szCs w:val="28"/>
        </w:rPr>
      </w:pPr>
      <w:r w:rsidRPr="00D33890">
        <w:rPr>
          <w:sz w:val="28"/>
          <w:szCs w:val="28"/>
        </w:rPr>
        <w:t>Динамика собственных доходных источников представлена на гистограмме:</w:t>
      </w:r>
    </w:p>
    <w:p w14:paraId="510B71EA" w14:textId="05350071" w:rsidR="00B81FDF" w:rsidRPr="00B56A01" w:rsidRDefault="00B01B10" w:rsidP="00B81FDF">
      <w:pPr>
        <w:spacing w:before="240" w:line="276" w:lineRule="auto"/>
        <w:jc w:val="both"/>
        <w:rPr>
          <w:color w:val="FF0000"/>
        </w:rPr>
      </w:pPr>
      <w:r w:rsidRPr="00B56A01">
        <w:rPr>
          <w:noProof/>
          <w:color w:val="FF0000"/>
          <w:sz w:val="28"/>
          <w:szCs w:val="28"/>
        </w:rPr>
        <w:lastRenderedPageBreak/>
        <w:drawing>
          <wp:inline distT="0" distB="0" distL="0" distR="0" wp14:anchorId="5241F449" wp14:editId="2BA8C908">
            <wp:extent cx="6400800" cy="271081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776BC" w:rsidRPr="00B56A01">
        <w:rPr>
          <w:color w:val="FF0000"/>
        </w:rPr>
        <w:t xml:space="preserve">               </w:t>
      </w:r>
    </w:p>
    <w:p w14:paraId="3F1E0CC1" w14:textId="77777777" w:rsidR="00EC679B" w:rsidRPr="00B17610" w:rsidRDefault="00B81FDF" w:rsidP="00B81FDF">
      <w:pPr>
        <w:spacing w:before="240" w:line="276" w:lineRule="auto"/>
        <w:jc w:val="both"/>
        <w:rPr>
          <w:sz w:val="28"/>
          <w:szCs w:val="28"/>
        </w:rPr>
      </w:pPr>
      <w:r w:rsidRPr="00B17610">
        <w:t xml:space="preserve">              </w:t>
      </w:r>
      <w:r w:rsidR="00EC679B" w:rsidRPr="00B17610">
        <w:rPr>
          <w:sz w:val="28"/>
          <w:szCs w:val="28"/>
        </w:rPr>
        <w:t xml:space="preserve">В соответствии со статьей 47.1 Бюджетного кодекса РФ </w:t>
      </w:r>
      <w:r w:rsidR="006379B1" w:rsidRPr="00B17610">
        <w:rPr>
          <w:sz w:val="28"/>
          <w:szCs w:val="28"/>
        </w:rPr>
        <w:t xml:space="preserve">и Постановлением Правительства РФ от 31.08.2016г. №868 «О порядке формирования и ведения перечня источников доходов Российской Федерации» </w:t>
      </w:r>
      <w:r w:rsidR="00EC679B" w:rsidRPr="00B17610">
        <w:rPr>
          <w:sz w:val="28"/>
          <w:szCs w:val="28"/>
        </w:rPr>
        <w:t>в материалах к проекту бюджета представлен «Реестр источников доходов бюджета Добринского муниципального района» на 20</w:t>
      </w:r>
      <w:r w:rsidR="006379B1" w:rsidRPr="00B17610">
        <w:rPr>
          <w:sz w:val="28"/>
          <w:szCs w:val="28"/>
        </w:rPr>
        <w:t>2</w:t>
      </w:r>
      <w:r w:rsidR="00B17610" w:rsidRPr="00B17610">
        <w:rPr>
          <w:sz w:val="28"/>
          <w:szCs w:val="28"/>
        </w:rPr>
        <w:t>4</w:t>
      </w:r>
      <w:r w:rsidR="00EC679B" w:rsidRPr="00B17610">
        <w:rPr>
          <w:sz w:val="28"/>
          <w:szCs w:val="28"/>
        </w:rPr>
        <w:t xml:space="preserve"> год и на плановый период 202</w:t>
      </w:r>
      <w:r w:rsidR="00B17610" w:rsidRPr="00B17610">
        <w:rPr>
          <w:sz w:val="28"/>
          <w:szCs w:val="28"/>
        </w:rPr>
        <w:t>5</w:t>
      </w:r>
      <w:r w:rsidR="00EC679B" w:rsidRPr="00B17610">
        <w:rPr>
          <w:sz w:val="28"/>
          <w:szCs w:val="28"/>
        </w:rPr>
        <w:t xml:space="preserve"> и 202</w:t>
      </w:r>
      <w:r w:rsidR="00B17610" w:rsidRPr="00B17610">
        <w:rPr>
          <w:sz w:val="28"/>
          <w:szCs w:val="28"/>
        </w:rPr>
        <w:t>6</w:t>
      </w:r>
      <w:r w:rsidR="00EC679B" w:rsidRPr="00B17610">
        <w:rPr>
          <w:sz w:val="28"/>
          <w:szCs w:val="28"/>
        </w:rPr>
        <w:t xml:space="preserve"> годов, в котором отражены виды источников доходов с указанием кода бюджетной классификации, наименованием главного администратора дохода и прогноза поступлений по каждому доходному источнику.</w:t>
      </w:r>
    </w:p>
    <w:p w14:paraId="7EDC0D6B" w14:textId="77777777" w:rsidR="00A0022B" w:rsidRPr="00B17610" w:rsidRDefault="00A0022B" w:rsidP="00A0022B">
      <w:pPr>
        <w:spacing w:line="276" w:lineRule="auto"/>
        <w:ind w:firstLine="709"/>
        <w:jc w:val="both"/>
        <w:rPr>
          <w:sz w:val="28"/>
          <w:szCs w:val="28"/>
        </w:rPr>
      </w:pPr>
      <w:r w:rsidRPr="00B17610">
        <w:rPr>
          <w:sz w:val="28"/>
          <w:szCs w:val="28"/>
        </w:rPr>
        <w:t>Сравнительный анализ объема собственных средств бюджета сельского поселения приведен в таблице:</w:t>
      </w:r>
    </w:p>
    <w:p w14:paraId="5AFBC2BF" w14:textId="77777777" w:rsidR="006379B1" w:rsidRPr="00B17610" w:rsidRDefault="006379B1" w:rsidP="006379B1">
      <w:pPr>
        <w:ind w:firstLine="709"/>
        <w:jc w:val="right"/>
      </w:pPr>
      <w:r w:rsidRPr="00B17610">
        <w:t>тыс. руб.</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41"/>
        <w:gridCol w:w="1041"/>
        <w:gridCol w:w="1041"/>
        <w:gridCol w:w="1041"/>
        <w:gridCol w:w="601"/>
        <w:gridCol w:w="601"/>
        <w:gridCol w:w="601"/>
        <w:gridCol w:w="837"/>
        <w:gridCol w:w="711"/>
        <w:gridCol w:w="714"/>
      </w:tblGrid>
      <w:tr w:rsidR="00A260B2" w:rsidRPr="00200B89" w14:paraId="4276EEC1" w14:textId="77777777" w:rsidTr="005E5A8A">
        <w:tc>
          <w:tcPr>
            <w:tcW w:w="1809" w:type="dxa"/>
            <w:vMerge w:val="restart"/>
            <w:shd w:val="clear" w:color="auto" w:fill="BDD6EE"/>
          </w:tcPr>
          <w:p w14:paraId="076B036A" w14:textId="77777777" w:rsidR="001764F9" w:rsidRPr="00200B89" w:rsidRDefault="001764F9" w:rsidP="001324DD">
            <w:pPr>
              <w:spacing w:line="276" w:lineRule="auto"/>
              <w:jc w:val="center"/>
              <w:rPr>
                <w:b/>
                <w:bCs/>
                <w:sz w:val="22"/>
                <w:szCs w:val="22"/>
              </w:rPr>
            </w:pPr>
            <w:r w:rsidRPr="00200B89">
              <w:rPr>
                <w:b/>
                <w:bCs/>
                <w:sz w:val="22"/>
                <w:szCs w:val="22"/>
              </w:rPr>
              <w:t>Наименование</w:t>
            </w:r>
          </w:p>
        </w:tc>
        <w:tc>
          <w:tcPr>
            <w:tcW w:w="4164" w:type="dxa"/>
            <w:gridSpan w:val="4"/>
            <w:shd w:val="clear" w:color="auto" w:fill="BDD6EE"/>
          </w:tcPr>
          <w:p w14:paraId="2F6EADCF" w14:textId="77777777" w:rsidR="001764F9" w:rsidRPr="00200B89" w:rsidRDefault="001764F9" w:rsidP="001324DD">
            <w:pPr>
              <w:spacing w:line="276" w:lineRule="auto"/>
              <w:jc w:val="center"/>
              <w:rPr>
                <w:b/>
                <w:bCs/>
                <w:sz w:val="22"/>
                <w:szCs w:val="22"/>
              </w:rPr>
            </w:pPr>
            <w:r w:rsidRPr="00200B89">
              <w:rPr>
                <w:b/>
                <w:bCs/>
                <w:sz w:val="22"/>
                <w:szCs w:val="22"/>
              </w:rPr>
              <w:t>Период поступления в бюджет</w:t>
            </w:r>
          </w:p>
        </w:tc>
        <w:tc>
          <w:tcPr>
            <w:tcW w:w="1803" w:type="dxa"/>
            <w:gridSpan w:val="3"/>
            <w:shd w:val="clear" w:color="auto" w:fill="BDD6EE"/>
          </w:tcPr>
          <w:p w14:paraId="440EAFCC" w14:textId="77777777" w:rsidR="001764F9" w:rsidRPr="00200B89" w:rsidRDefault="001764F9" w:rsidP="001324DD">
            <w:pPr>
              <w:spacing w:line="276" w:lineRule="auto"/>
              <w:jc w:val="center"/>
              <w:rPr>
                <w:b/>
                <w:bCs/>
                <w:sz w:val="22"/>
                <w:szCs w:val="22"/>
              </w:rPr>
            </w:pPr>
            <w:r w:rsidRPr="00200B89">
              <w:rPr>
                <w:b/>
                <w:bCs/>
                <w:sz w:val="22"/>
                <w:szCs w:val="22"/>
              </w:rPr>
              <w:t>Удельный вес в собственных доходах</w:t>
            </w:r>
          </w:p>
        </w:tc>
        <w:tc>
          <w:tcPr>
            <w:tcW w:w="2262" w:type="dxa"/>
            <w:gridSpan w:val="3"/>
            <w:shd w:val="clear" w:color="auto" w:fill="BDD6EE"/>
          </w:tcPr>
          <w:p w14:paraId="027AF789" w14:textId="77777777" w:rsidR="001764F9" w:rsidRPr="00200B89" w:rsidRDefault="00200B89" w:rsidP="001324DD">
            <w:pPr>
              <w:spacing w:line="276" w:lineRule="auto"/>
              <w:jc w:val="center"/>
              <w:rPr>
                <w:b/>
                <w:bCs/>
                <w:sz w:val="22"/>
                <w:szCs w:val="22"/>
              </w:rPr>
            </w:pPr>
            <w:r>
              <w:rPr>
                <w:b/>
                <w:bCs/>
                <w:sz w:val="22"/>
                <w:szCs w:val="22"/>
              </w:rPr>
              <w:t>Темп роста</w:t>
            </w:r>
            <w:r w:rsidR="001764F9" w:rsidRPr="00200B89">
              <w:rPr>
                <w:b/>
                <w:bCs/>
                <w:sz w:val="22"/>
                <w:szCs w:val="22"/>
              </w:rPr>
              <w:t>, %</w:t>
            </w:r>
          </w:p>
        </w:tc>
      </w:tr>
      <w:tr w:rsidR="00A0022B" w:rsidRPr="00200B89" w14:paraId="6868F228" w14:textId="77777777" w:rsidTr="004E7EC0">
        <w:tc>
          <w:tcPr>
            <w:tcW w:w="1809" w:type="dxa"/>
            <w:vMerge/>
            <w:shd w:val="clear" w:color="auto" w:fill="auto"/>
          </w:tcPr>
          <w:p w14:paraId="67B22D7E" w14:textId="77777777" w:rsidR="001764F9" w:rsidRPr="00200B89" w:rsidRDefault="001764F9" w:rsidP="001324DD">
            <w:pPr>
              <w:spacing w:line="276" w:lineRule="auto"/>
              <w:jc w:val="both"/>
              <w:rPr>
                <w:sz w:val="22"/>
                <w:szCs w:val="22"/>
              </w:rPr>
            </w:pPr>
          </w:p>
        </w:tc>
        <w:tc>
          <w:tcPr>
            <w:tcW w:w="1041" w:type="dxa"/>
            <w:shd w:val="clear" w:color="auto" w:fill="BDD6EE"/>
          </w:tcPr>
          <w:p w14:paraId="39882147" w14:textId="77777777" w:rsidR="001764F9" w:rsidRPr="00200B89" w:rsidRDefault="001764F9" w:rsidP="001324DD">
            <w:pPr>
              <w:spacing w:line="276" w:lineRule="auto"/>
              <w:jc w:val="center"/>
              <w:rPr>
                <w:sz w:val="18"/>
                <w:szCs w:val="18"/>
              </w:rPr>
            </w:pPr>
            <w:r w:rsidRPr="00200B89">
              <w:rPr>
                <w:sz w:val="18"/>
                <w:szCs w:val="18"/>
              </w:rPr>
              <w:t>202</w:t>
            </w:r>
            <w:r w:rsidR="00200B89" w:rsidRPr="00200B89">
              <w:rPr>
                <w:sz w:val="18"/>
                <w:szCs w:val="18"/>
              </w:rPr>
              <w:t>3</w:t>
            </w:r>
            <w:r w:rsidRPr="00200B89">
              <w:rPr>
                <w:sz w:val="18"/>
                <w:szCs w:val="18"/>
              </w:rPr>
              <w:t xml:space="preserve"> год уточнен.</w:t>
            </w:r>
          </w:p>
        </w:tc>
        <w:tc>
          <w:tcPr>
            <w:tcW w:w="1041" w:type="dxa"/>
            <w:shd w:val="clear" w:color="auto" w:fill="BDD6EE"/>
          </w:tcPr>
          <w:p w14:paraId="367166DA" w14:textId="77777777" w:rsidR="001764F9" w:rsidRPr="00200B89" w:rsidRDefault="001764F9" w:rsidP="001324DD">
            <w:pPr>
              <w:spacing w:line="276" w:lineRule="auto"/>
              <w:jc w:val="center"/>
              <w:rPr>
                <w:sz w:val="18"/>
                <w:szCs w:val="18"/>
              </w:rPr>
            </w:pPr>
            <w:r w:rsidRPr="00200B89">
              <w:rPr>
                <w:sz w:val="18"/>
                <w:szCs w:val="18"/>
              </w:rPr>
              <w:t>202</w:t>
            </w:r>
            <w:r w:rsidR="00200B89" w:rsidRPr="00200B89">
              <w:rPr>
                <w:sz w:val="18"/>
                <w:szCs w:val="18"/>
              </w:rPr>
              <w:t>4</w:t>
            </w:r>
            <w:r w:rsidRPr="00200B89">
              <w:rPr>
                <w:sz w:val="18"/>
                <w:szCs w:val="18"/>
              </w:rPr>
              <w:t xml:space="preserve"> год</w:t>
            </w:r>
          </w:p>
        </w:tc>
        <w:tc>
          <w:tcPr>
            <w:tcW w:w="1041" w:type="dxa"/>
            <w:shd w:val="clear" w:color="auto" w:fill="BDD6EE"/>
          </w:tcPr>
          <w:p w14:paraId="37838CAB" w14:textId="77777777" w:rsidR="001764F9" w:rsidRPr="00200B89" w:rsidRDefault="001764F9" w:rsidP="001324DD">
            <w:pPr>
              <w:spacing w:line="276" w:lineRule="auto"/>
              <w:jc w:val="center"/>
              <w:rPr>
                <w:sz w:val="18"/>
                <w:szCs w:val="18"/>
              </w:rPr>
            </w:pPr>
            <w:r w:rsidRPr="00200B89">
              <w:rPr>
                <w:sz w:val="18"/>
                <w:szCs w:val="18"/>
              </w:rPr>
              <w:t>202</w:t>
            </w:r>
            <w:r w:rsidR="00200B89" w:rsidRPr="00200B89">
              <w:rPr>
                <w:sz w:val="18"/>
                <w:szCs w:val="18"/>
              </w:rPr>
              <w:t>5</w:t>
            </w:r>
            <w:r w:rsidRPr="00200B89">
              <w:rPr>
                <w:sz w:val="18"/>
                <w:szCs w:val="18"/>
              </w:rPr>
              <w:t xml:space="preserve"> год</w:t>
            </w:r>
          </w:p>
        </w:tc>
        <w:tc>
          <w:tcPr>
            <w:tcW w:w="1041" w:type="dxa"/>
            <w:shd w:val="clear" w:color="auto" w:fill="BDD6EE"/>
          </w:tcPr>
          <w:p w14:paraId="4CB83CEF" w14:textId="77777777" w:rsidR="001764F9" w:rsidRPr="00200B89" w:rsidRDefault="001764F9" w:rsidP="001324DD">
            <w:pPr>
              <w:spacing w:line="276" w:lineRule="auto"/>
              <w:jc w:val="center"/>
              <w:rPr>
                <w:sz w:val="18"/>
                <w:szCs w:val="18"/>
              </w:rPr>
            </w:pPr>
            <w:r w:rsidRPr="00200B89">
              <w:rPr>
                <w:sz w:val="18"/>
                <w:szCs w:val="18"/>
              </w:rPr>
              <w:t>202</w:t>
            </w:r>
            <w:r w:rsidR="00200B89" w:rsidRPr="00200B89">
              <w:rPr>
                <w:sz w:val="18"/>
                <w:szCs w:val="18"/>
              </w:rPr>
              <w:t>6</w:t>
            </w:r>
            <w:r w:rsidRPr="00200B89">
              <w:rPr>
                <w:sz w:val="18"/>
                <w:szCs w:val="18"/>
              </w:rPr>
              <w:t xml:space="preserve"> год</w:t>
            </w:r>
          </w:p>
        </w:tc>
        <w:tc>
          <w:tcPr>
            <w:tcW w:w="601" w:type="dxa"/>
            <w:shd w:val="clear" w:color="auto" w:fill="BDD6EE"/>
          </w:tcPr>
          <w:p w14:paraId="53067B3C" w14:textId="77777777" w:rsidR="001764F9" w:rsidRPr="00200B89" w:rsidRDefault="001764F9" w:rsidP="001324DD">
            <w:pPr>
              <w:spacing w:line="276" w:lineRule="auto"/>
              <w:jc w:val="center"/>
              <w:rPr>
                <w:sz w:val="18"/>
                <w:szCs w:val="18"/>
              </w:rPr>
            </w:pPr>
            <w:r w:rsidRPr="00200B89">
              <w:rPr>
                <w:sz w:val="18"/>
                <w:szCs w:val="18"/>
              </w:rPr>
              <w:t>202</w:t>
            </w:r>
            <w:r w:rsidR="00200B89" w:rsidRPr="00200B89">
              <w:rPr>
                <w:sz w:val="18"/>
                <w:szCs w:val="18"/>
              </w:rPr>
              <w:t>4</w:t>
            </w:r>
            <w:r w:rsidRPr="00200B89">
              <w:rPr>
                <w:sz w:val="18"/>
                <w:szCs w:val="18"/>
              </w:rPr>
              <w:t xml:space="preserve"> год</w:t>
            </w:r>
          </w:p>
        </w:tc>
        <w:tc>
          <w:tcPr>
            <w:tcW w:w="601" w:type="dxa"/>
            <w:shd w:val="clear" w:color="auto" w:fill="BDD6EE"/>
          </w:tcPr>
          <w:p w14:paraId="3AB2818B" w14:textId="77777777" w:rsidR="001764F9" w:rsidRPr="00200B89" w:rsidRDefault="001764F9" w:rsidP="001324DD">
            <w:pPr>
              <w:spacing w:line="276" w:lineRule="auto"/>
              <w:jc w:val="center"/>
              <w:rPr>
                <w:sz w:val="18"/>
                <w:szCs w:val="18"/>
              </w:rPr>
            </w:pPr>
            <w:r w:rsidRPr="00200B89">
              <w:rPr>
                <w:sz w:val="18"/>
                <w:szCs w:val="18"/>
              </w:rPr>
              <w:t>202</w:t>
            </w:r>
            <w:r w:rsidR="00200B89" w:rsidRPr="00200B89">
              <w:rPr>
                <w:sz w:val="18"/>
                <w:szCs w:val="18"/>
              </w:rPr>
              <w:t>5</w:t>
            </w:r>
            <w:r w:rsidRPr="00200B89">
              <w:rPr>
                <w:sz w:val="18"/>
                <w:szCs w:val="18"/>
              </w:rPr>
              <w:t xml:space="preserve"> год</w:t>
            </w:r>
          </w:p>
        </w:tc>
        <w:tc>
          <w:tcPr>
            <w:tcW w:w="601" w:type="dxa"/>
            <w:shd w:val="clear" w:color="auto" w:fill="BDD6EE"/>
          </w:tcPr>
          <w:p w14:paraId="6D2075AE" w14:textId="77777777" w:rsidR="001764F9" w:rsidRPr="00200B89" w:rsidRDefault="001764F9" w:rsidP="001324DD">
            <w:pPr>
              <w:spacing w:line="276" w:lineRule="auto"/>
              <w:jc w:val="center"/>
              <w:rPr>
                <w:sz w:val="18"/>
                <w:szCs w:val="18"/>
              </w:rPr>
            </w:pPr>
            <w:r w:rsidRPr="00200B89">
              <w:rPr>
                <w:sz w:val="18"/>
                <w:szCs w:val="18"/>
              </w:rPr>
              <w:t>202</w:t>
            </w:r>
            <w:r w:rsidR="00200B89" w:rsidRPr="00200B89">
              <w:rPr>
                <w:sz w:val="18"/>
                <w:szCs w:val="18"/>
              </w:rPr>
              <w:t>6</w:t>
            </w:r>
            <w:r w:rsidRPr="00200B89">
              <w:rPr>
                <w:sz w:val="18"/>
                <w:szCs w:val="18"/>
              </w:rPr>
              <w:t xml:space="preserve"> год</w:t>
            </w:r>
          </w:p>
        </w:tc>
        <w:tc>
          <w:tcPr>
            <w:tcW w:w="837" w:type="dxa"/>
            <w:shd w:val="clear" w:color="auto" w:fill="BDD6EE"/>
          </w:tcPr>
          <w:p w14:paraId="114F794B" w14:textId="77777777" w:rsidR="001764F9" w:rsidRPr="00200B89" w:rsidRDefault="001764F9" w:rsidP="001324DD">
            <w:pPr>
              <w:spacing w:line="276" w:lineRule="auto"/>
              <w:jc w:val="center"/>
              <w:rPr>
                <w:sz w:val="18"/>
                <w:szCs w:val="18"/>
              </w:rPr>
            </w:pPr>
            <w:r w:rsidRPr="00200B89">
              <w:rPr>
                <w:sz w:val="18"/>
                <w:szCs w:val="18"/>
              </w:rPr>
              <w:t>202</w:t>
            </w:r>
            <w:r w:rsidR="00200B89" w:rsidRPr="00200B89">
              <w:rPr>
                <w:sz w:val="18"/>
                <w:szCs w:val="18"/>
              </w:rPr>
              <w:t>4</w:t>
            </w:r>
            <w:r w:rsidRPr="00200B89">
              <w:rPr>
                <w:sz w:val="18"/>
                <w:szCs w:val="18"/>
              </w:rPr>
              <w:t xml:space="preserve"> к 202</w:t>
            </w:r>
            <w:r w:rsidR="00200B89" w:rsidRPr="00200B89">
              <w:rPr>
                <w:sz w:val="18"/>
                <w:szCs w:val="18"/>
              </w:rPr>
              <w:t>3</w:t>
            </w:r>
          </w:p>
        </w:tc>
        <w:tc>
          <w:tcPr>
            <w:tcW w:w="711" w:type="dxa"/>
            <w:shd w:val="clear" w:color="auto" w:fill="BDD6EE"/>
          </w:tcPr>
          <w:p w14:paraId="30ECE712" w14:textId="77777777" w:rsidR="001764F9" w:rsidRPr="00200B89" w:rsidRDefault="001764F9" w:rsidP="001324DD">
            <w:pPr>
              <w:spacing w:line="276" w:lineRule="auto"/>
              <w:jc w:val="center"/>
              <w:rPr>
                <w:sz w:val="18"/>
                <w:szCs w:val="18"/>
              </w:rPr>
            </w:pPr>
            <w:r w:rsidRPr="00200B89">
              <w:rPr>
                <w:sz w:val="18"/>
                <w:szCs w:val="18"/>
              </w:rPr>
              <w:t>202</w:t>
            </w:r>
            <w:r w:rsidR="00200B89" w:rsidRPr="00200B89">
              <w:rPr>
                <w:sz w:val="18"/>
                <w:szCs w:val="18"/>
              </w:rPr>
              <w:t>5</w:t>
            </w:r>
            <w:r w:rsidRPr="00200B89">
              <w:rPr>
                <w:sz w:val="18"/>
                <w:szCs w:val="18"/>
              </w:rPr>
              <w:t xml:space="preserve"> к 202</w:t>
            </w:r>
            <w:r w:rsidR="00200B89" w:rsidRPr="00200B89">
              <w:rPr>
                <w:sz w:val="18"/>
                <w:szCs w:val="18"/>
              </w:rPr>
              <w:t>4</w:t>
            </w:r>
          </w:p>
        </w:tc>
        <w:tc>
          <w:tcPr>
            <w:tcW w:w="714" w:type="dxa"/>
            <w:shd w:val="clear" w:color="auto" w:fill="BDD6EE"/>
          </w:tcPr>
          <w:p w14:paraId="0B69798E" w14:textId="77777777" w:rsidR="001764F9" w:rsidRPr="00200B89" w:rsidRDefault="001764F9" w:rsidP="001324DD">
            <w:pPr>
              <w:spacing w:line="276" w:lineRule="auto"/>
              <w:jc w:val="center"/>
              <w:rPr>
                <w:sz w:val="18"/>
                <w:szCs w:val="18"/>
              </w:rPr>
            </w:pPr>
            <w:r w:rsidRPr="00200B89">
              <w:rPr>
                <w:sz w:val="18"/>
                <w:szCs w:val="18"/>
              </w:rPr>
              <w:t>202</w:t>
            </w:r>
            <w:r w:rsidR="00200B89" w:rsidRPr="00200B89">
              <w:rPr>
                <w:sz w:val="18"/>
                <w:szCs w:val="18"/>
              </w:rPr>
              <w:t>6</w:t>
            </w:r>
            <w:r w:rsidRPr="00200B89">
              <w:rPr>
                <w:sz w:val="18"/>
                <w:szCs w:val="18"/>
              </w:rPr>
              <w:t xml:space="preserve"> к 202</w:t>
            </w:r>
            <w:r w:rsidR="00200B89" w:rsidRPr="00200B89">
              <w:rPr>
                <w:sz w:val="18"/>
                <w:szCs w:val="18"/>
              </w:rPr>
              <w:t>5</w:t>
            </w:r>
          </w:p>
        </w:tc>
      </w:tr>
      <w:tr w:rsidR="00A0022B" w:rsidRPr="00200B89" w14:paraId="3822C4E7" w14:textId="77777777" w:rsidTr="004E7EC0">
        <w:tc>
          <w:tcPr>
            <w:tcW w:w="1809" w:type="dxa"/>
            <w:shd w:val="clear" w:color="auto" w:fill="auto"/>
          </w:tcPr>
          <w:p w14:paraId="1D1EE3DE" w14:textId="77777777" w:rsidR="001764F9" w:rsidRPr="00200B89" w:rsidRDefault="001764F9" w:rsidP="001324DD">
            <w:pPr>
              <w:spacing w:line="276" w:lineRule="auto"/>
              <w:jc w:val="both"/>
              <w:rPr>
                <w:b/>
                <w:bCs/>
                <w:sz w:val="22"/>
                <w:szCs w:val="22"/>
              </w:rPr>
            </w:pPr>
            <w:r w:rsidRPr="00200B89">
              <w:rPr>
                <w:b/>
                <w:bCs/>
                <w:sz w:val="22"/>
                <w:szCs w:val="22"/>
              </w:rPr>
              <w:t>Собственные доходы всего</w:t>
            </w:r>
          </w:p>
        </w:tc>
        <w:tc>
          <w:tcPr>
            <w:tcW w:w="1041" w:type="dxa"/>
            <w:shd w:val="clear" w:color="auto" w:fill="auto"/>
          </w:tcPr>
          <w:p w14:paraId="45186E60" w14:textId="77777777" w:rsidR="001764F9" w:rsidRPr="00200B89" w:rsidRDefault="00200B89" w:rsidP="001324DD">
            <w:pPr>
              <w:spacing w:line="276" w:lineRule="auto"/>
              <w:jc w:val="center"/>
              <w:rPr>
                <w:b/>
                <w:bCs/>
                <w:sz w:val="22"/>
                <w:szCs w:val="22"/>
              </w:rPr>
            </w:pPr>
            <w:r>
              <w:rPr>
                <w:b/>
                <w:bCs/>
                <w:sz w:val="22"/>
                <w:szCs w:val="22"/>
              </w:rPr>
              <w:t>444473,0</w:t>
            </w:r>
          </w:p>
        </w:tc>
        <w:tc>
          <w:tcPr>
            <w:tcW w:w="1041" w:type="dxa"/>
            <w:shd w:val="clear" w:color="auto" w:fill="auto"/>
          </w:tcPr>
          <w:p w14:paraId="554F3197" w14:textId="77777777" w:rsidR="001764F9" w:rsidRPr="00200B89" w:rsidRDefault="00200B89" w:rsidP="001324DD">
            <w:pPr>
              <w:spacing w:line="276" w:lineRule="auto"/>
              <w:jc w:val="center"/>
              <w:rPr>
                <w:b/>
                <w:bCs/>
                <w:sz w:val="22"/>
                <w:szCs w:val="22"/>
              </w:rPr>
            </w:pPr>
            <w:r>
              <w:rPr>
                <w:b/>
                <w:bCs/>
                <w:sz w:val="22"/>
                <w:szCs w:val="22"/>
              </w:rPr>
              <w:t>496554,2</w:t>
            </w:r>
          </w:p>
        </w:tc>
        <w:tc>
          <w:tcPr>
            <w:tcW w:w="1041" w:type="dxa"/>
            <w:shd w:val="clear" w:color="auto" w:fill="auto"/>
          </w:tcPr>
          <w:p w14:paraId="5A2E4A17" w14:textId="77777777" w:rsidR="001764F9" w:rsidRPr="00200B89" w:rsidRDefault="00200B89" w:rsidP="001324DD">
            <w:pPr>
              <w:spacing w:line="276" w:lineRule="auto"/>
              <w:jc w:val="center"/>
              <w:rPr>
                <w:b/>
                <w:bCs/>
                <w:sz w:val="22"/>
                <w:szCs w:val="22"/>
              </w:rPr>
            </w:pPr>
            <w:r>
              <w:rPr>
                <w:b/>
                <w:bCs/>
                <w:sz w:val="22"/>
                <w:szCs w:val="22"/>
              </w:rPr>
              <w:t>495134,9</w:t>
            </w:r>
          </w:p>
        </w:tc>
        <w:tc>
          <w:tcPr>
            <w:tcW w:w="1041" w:type="dxa"/>
            <w:shd w:val="clear" w:color="auto" w:fill="auto"/>
          </w:tcPr>
          <w:p w14:paraId="3CDD4533" w14:textId="77777777" w:rsidR="001764F9" w:rsidRPr="00200B89" w:rsidRDefault="00200B89" w:rsidP="001324DD">
            <w:pPr>
              <w:spacing w:line="276" w:lineRule="auto"/>
              <w:jc w:val="center"/>
              <w:rPr>
                <w:b/>
                <w:bCs/>
                <w:sz w:val="22"/>
                <w:szCs w:val="22"/>
              </w:rPr>
            </w:pPr>
            <w:r>
              <w:rPr>
                <w:b/>
                <w:bCs/>
                <w:sz w:val="22"/>
                <w:szCs w:val="22"/>
              </w:rPr>
              <w:t>494727,3</w:t>
            </w:r>
          </w:p>
        </w:tc>
        <w:tc>
          <w:tcPr>
            <w:tcW w:w="601" w:type="dxa"/>
            <w:shd w:val="clear" w:color="auto" w:fill="auto"/>
          </w:tcPr>
          <w:p w14:paraId="0FB47E23" w14:textId="77777777" w:rsidR="001764F9" w:rsidRPr="00200B89" w:rsidRDefault="00200B89" w:rsidP="001324DD">
            <w:pPr>
              <w:spacing w:line="276" w:lineRule="auto"/>
              <w:jc w:val="center"/>
              <w:rPr>
                <w:b/>
                <w:bCs/>
                <w:sz w:val="22"/>
                <w:szCs w:val="22"/>
              </w:rPr>
            </w:pPr>
            <w:r>
              <w:rPr>
                <w:b/>
                <w:bCs/>
                <w:sz w:val="22"/>
                <w:szCs w:val="22"/>
              </w:rPr>
              <w:t>100</w:t>
            </w:r>
          </w:p>
        </w:tc>
        <w:tc>
          <w:tcPr>
            <w:tcW w:w="601" w:type="dxa"/>
            <w:shd w:val="clear" w:color="auto" w:fill="auto"/>
          </w:tcPr>
          <w:p w14:paraId="1A57B891" w14:textId="77777777" w:rsidR="001764F9" w:rsidRPr="00200B89" w:rsidRDefault="00200B89" w:rsidP="001324DD">
            <w:pPr>
              <w:spacing w:line="276" w:lineRule="auto"/>
              <w:jc w:val="center"/>
              <w:rPr>
                <w:b/>
                <w:bCs/>
                <w:sz w:val="22"/>
                <w:szCs w:val="22"/>
              </w:rPr>
            </w:pPr>
            <w:r>
              <w:rPr>
                <w:b/>
                <w:bCs/>
                <w:sz w:val="22"/>
                <w:szCs w:val="22"/>
              </w:rPr>
              <w:t>100</w:t>
            </w:r>
          </w:p>
        </w:tc>
        <w:tc>
          <w:tcPr>
            <w:tcW w:w="601" w:type="dxa"/>
            <w:shd w:val="clear" w:color="auto" w:fill="auto"/>
          </w:tcPr>
          <w:p w14:paraId="325060D4" w14:textId="77777777" w:rsidR="001764F9" w:rsidRPr="00200B89" w:rsidRDefault="00200B89" w:rsidP="001324DD">
            <w:pPr>
              <w:spacing w:line="276" w:lineRule="auto"/>
              <w:jc w:val="center"/>
              <w:rPr>
                <w:b/>
                <w:bCs/>
                <w:sz w:val="22"/>
                <w:szCs w:val="22"/>
              </w:rPr>
            </w:pPr>
            <w:r>
              <w:rPr>
                <w:b/>
                <w:bCs/>
                <w:sz w:val="22"/>
                <w:szCs w:val="22"/>
              </w:rPr>
              <w:t>100</w:t>
            </w:r>
          </w:p>
        </w:tc>
        <w:tc>
          <w:tcPr>
            <w:tcW w:w="837" w:type="dxa"/>
            <w:shd w:val="clear" w:color="auto" w:fill="auto"/>
          </w:tcPr>
          <w:p w14:paraId="509F69CD" w14:textId="77777777" w:rsidR="001764F9" w:rsidRPr="00200B89" w:rsidRDefault="00200B89" w:rsidP="001324DD">
            <w:pPr>
              <w:spacing w:line="276" w:lineRule="auto"/>
              <w:jc w:val="center"/>
              <w:rPr>
                <w:b/>
                <w:bCs/>
                <w:sz w:val="22"/>
                <w:szCs w:val="22"/>
              </w:rPr>
            </w:pPr>
            <w:r>
              <w:rPr>
                <w:b/>
                <w:bCs/>
                <w:sz w:val="22"/>
                <w:szCs w:val="22"/>
              </w:rPr>
              <w:t>116,1</w:t>
            </w:r>
          </w:p>
        </w:tc>
        <w:tc>
          <w:tcPr>
            <w:tcW w:w="711" w:type="dxa"/>
            <w:shd w:val="clear" w:color="auto" w:fill="auto"/>
          </w:tcPr>
          <w:p w14:paraId="0EAAAD93" w14:textId="77777777" w:rsidR="001764F9" w:rsidRPr="00200B89" w:rsidRDefault="00200B89" w:rsidP="001324DD">
            <w:pPr>
              <w:spacing w:line="276" w:lineRule="auto"/>
              <w:jc w:val="center"/>
              <w:rPr>
                <w:b/>
                <w:bCs/>
                <w:sz w:val="22"/>
                <w:szCs w:val="22"/>
              </w:rPr>
            </w:pPr>
            <w:r>
              <w:rPr>
                <w:b/>
                <w:bCs/>
                <w:sz w:val="22"/>
                <w:szCs w:val="22"/>
              </w:rPr>
              <w:t>99,7</w:t>
            </w:r>
          </w:p>
        </w:tc>
        <w:tc>
          <w:tcPr>
            <w:tcW w:w="714" w:type="dxa"/>
            <w:shd w:val="clear" w:color="auto" w:fill="auto"/>
          </w:tcPr>
          <w:p w14:paraId="44D19A8C" w14:textId="77777777" w:rsidR="001764F9" w:rsidRPr="00200B89" w:rsidRDefault="00200B89" w:rsidP="001324DD">
            <w:pPr>
              <w:spacing w:line="276" w:lineRule="auto"/>
              <w:jc w:val="center"/>
              <w:rPr>
                <w:b/>
                <w:bCs/>
                <w:sz w:val="22"/>
                <w:szCs w:val="22"/>
              </w:rPr>
            </w:pPr>
            <w:r>
              <w:rPr>
                <w:b/>
                <w:bCs/>
                <w:sz w:val="22"/>
                <w:szCs w:val="22"/>
              </w:rPr>
              <w:t>99,9</w:t>
            </w:r>
          </w:p>
        </w:tc>
      </w:tr>
      <w:tr w:rsidR="00A0022B" w:rsidRPr="00200B89" w14:paraId="5D7B476D" w14:textId="77777777" w:rsidTr="004E7EC0">
        <w:tc>
          <w:tcPr>
            <w:tcW w:w="1809" w:type="dxa"/>
            <w:shd w:val="clear" w:color="auto" w:fill="DEEAF6"/>
          </w:tcPr>
          <w:p w14:paraId="28E895CE" w14:textId="77777777" w:rsidR="001764F9" w:rsidRPr="00200B89" w:rsidRDefault="001764F9" w:rsidP="001324DD">
            <w:pPr>
              <w:spacing w:line="276" w:lineRule="auto"/>
              <w:rPr>
                <w:sz w:val="22"/>
                <w:szCs w:val="22"/>
              </w:rPr>
            </w:pPr>
            <w:r w:rsidRPr="00200B89">
              <w:rPr>
                <w:sz w:val="22"/>
                <w:szCs w:val="22"/>
              </w:rPr>
              <w:t>Налоговые доходы всего, в том числе:</w:t>
            </w:r>
          </w:p>
        </w:tc>
        <w:tc>
          <w:tcPr>
            <w:tcW w:w="1041" w:type="dxa"/>
            <w:shd w:val="clear" w:color="auto" w:fill="DEEAF6"/>
          </w:tcPr>
          <w:p w14:paraId="7DC7C90A" w14:textId="77777777" w:rsidR="001764F9" w:rsidRPr="00200B89" w:rsidRDefault="00200B89" w:rsidP="001324DD">
            <w:pPr>
              <w:spacing w:line="276" w:lineRule="auto"/>
              <w:jc w:val="center"/>
              <w:rPr>
                <w:sz w:val="22"/>
                <w:szCs w:val="22"/>
              </w:rPr>
            </w:pPr>
            <w:r>
              <w:rPr>
                <w:sz w:val="22"/>
                <w:szCs w:val="22"/>
              </w:rPr>
              <w:t>258055,6</w:t>
            </w:r>
          </w:p>
        </w:tc>
        <w:tc>
          <w:tcPr>
            <w:tcW w:w="1041" w:type="dxa"/>
            <w:shd w:val="clear" w:color="auto" w:fill="DEEAF6"/>
          </w:tcPr>
          <w:p w14:paraId="7478703A" w14:textId="77777777" w:rsidR="001764F9" w:rsidRPr="00200B89" w:rsidRDefault="00582BE2" w:rsidP="001324DD">
            <w:pPr>
              <w:spacing w:line="276" w:lineRule="auto"/>
              <w:jc w:val="center"/>
              <w:rPr>
                <w:sz w:val="22"/>
                <w:szCs w:val="22"/>
              </w:rPr>
            </w:pPr>
            <w:r>
              <w:rPr>
                <w:sz w:val="22"/>
                <w:szCs w:val="22"/>
              </w:rPr>
              <w:t>338457,6</w:t>
            </w:r>
          </w:p>
        </w:tc>
        <w:tc>
          <w:tcPr>
            <w:tcW w:w="1041" w:type="dxa"/>
            <w:shd w:val="clear" w:color="auto" w:fill="DEEAF6"/>
          </w:tcPr>
          <w:p w14:paraId="4B765AFA" w14:textId="77777777" w:rsidR="001764F9" w:rsidRPr="00200B89" w:rsidRDefault="00582BE2" w:rsidP="001324DD">
            <w:pPr>
              <w:spacing w:line="276" w:lineRule="auto"/>
              <w:jc w:val="center"/>
              <w:rPr>
                <w:sz w:val="22"/>
                <w:szCs w:val="22"/>
              </w:rPr>
            </w:pPr>
            <w:r>
              <w:rPr>
                <w:sz w:val="22"/>
                <w:szCs w:val="22"/>
              </w:rPr>
              <w:t>346576,3</w:t>
            </w:r>
          </w:p>
        </w:tc>
        <w:tc>
          <w:tcPr>
            <w:tcW w:w="1041" w:type="dxa"/>
            <w:shd w:val="clear" w:color="auto" w:fill="DEEAF6"/>
          </w:tcPr>
          <w:p w14:paraId="168D170B" w14:textId="77777777" w:rsidR="001764F9" w:rsidRPr="00200B89" w:rsidRDefault="00582BE2" w:rsidP="001324DD">
            <w:pPr>
              <w:spacing w:line="276" w:lineRule="auto"/>
              <w:jc w:val="center"/>
              <w:rPr>
                <w:sz w:val="22"/>
                <w:szCs w:val="22"/>
              </w:rPr>
            </w:pPr>
            <w:r>
              <w:rPr>
                <w:sz w:val="22"/>
                <w:szCs w:val="22"/>
              </w:rPr>
              <w:t>355082,7</w:t>
            </w:r>
          </w:p>
        </w:tc>
        <w:tc>
          <w:tcPr>
            <w:tcW w:w="601" w:type="dxa"/>
            <w:shd w:val="clear" w:color="auto" w:fill="DEEAF6"/>
          </w:tcPr>
          <w:p w14:paraId="3DB9BBE4" w14:textId="77777777" w:rsidR="001764F9" w:rsidRPr="00200B89" w:rsidRDefault="00582BE2" w:rsidP="001324DD">
            <w:pPr>
              <w:spacing w:line="276" w:lineRule="auto"/>
              <w:jc w:val="center"/>
              <w:rPr>
                <w:sz w:val="22"/>
                <w:szCs w:val="22"/>
              </w:rPr>
            </w:pPr>
            <w:r>
              <w:rPr>
                <w:sz w:val="22"/>
                <w:szCs w:val="22"/>
              </w:rPr>
              <w:t>68,2</w:t>
            </w:r>
          </w:p>
        </w:tc>
        <w:tc>
          <w:tcPr>
            <w:tcW w:w="601" w:type="dxa"/>
            <w:shd w:val="clear" w:color="auto" w:fill="DEEAF6"/>
          </w:tcPr>
          <w:p w14:paraId="1969EAD4" w14:textId="77777777" w:rsidR="001764F9" w:rsidRPr="00200B89" w:rsidRDefault="00582BE2" w:rsidP="001324DD">
            <w:pPr>
              <w:spacing w:line="276" w:lineRule="auto"/>
              <w:jc w:val="center"/>
              <w:rPr>
                <w:sz w:val="22"/>
                <w:szCs w:val="22"/>
              </w:rPr>
            </w:pPr>
            <w:r>
              <w:rPr>
                <w:sz w:val="22"/>
                <w:szCs w:val="22"/>
              </w:rPr>
              <w:t>70,0</w:t>
            </w:r>
          </w:p>
        </w:tc>
        <w:tc>
          <w:tcPr>
            <w:tcW w:w="601" w:type="dxa"/>
            <w:shd w:val="clear" w:color="auto" w:fill="DEEAF6"/>
          </w:tcPr>
          <w:p w14:paraId="0F62880F" w14:textId="77777777" w:rsidR="001764F9" w:rsidRPr="00200B89" w:rsidRDefault="00582BE2" w:rsidP="001324DD">
            <w:pPr>
              <w:spacing w:line="276" w:lineRule="auto"/>
              <w:jc w:val="center"/>
              <w:rPr>
                <w:sz w:val="22"/>
                <w:szCs w:val="22"/>
              </w:rPr>
            </w:pPr>
            <w:r>
              <w:rPr>
                <w:sz w:val="22"/>
                <w:szCs w:val="22"/>
              </w:rPr>
              <w:t>71,8</w:t>
            </w:r>
          </w:p>
        </w:tc>
        <w:tc>
          <w:tcPr>
            <w:tcW w:w="837" w:type="dxa"/>
            <w:shd w:val="clear" w:color="auto" w:fill="DEEAF6"/>
          </w:tcPr>
          <w:p w14:paraId="520A4E09" w14:textId="77777777" w:rsidR="001764F9" w:rsidRPr="00200B89" w:rsidRDefault="00582BE2" w:rsidP="001324DD">
            <w:pPr>
              <w:spacing w:line="276" w:lineRule="auto"/>
              <w:jc w:val="center"/>
              <w:rPr>
                <w:sz w:val="22"/>
                <w:szCs w:val="22"/>
              </w:rPr>
            </w:pPr>
            <w:r>
              <w:rPr>
                <w:sz w:val="22"/>
                <w:szCs w:val="22"/>
              </w:rPr>
              <w:t>131,2</w:t>
            </w:r>
          </w:p>
        </w:tc>
        <w:tc>
          <w:tcPr>
            <w:tcW w:w="711" w:type="dxa"/>
            <w:shd w:val="clear" w:color="auto" w:fill="DEEAF6"/>
          </w:tcPr>
          <w:p w14:paraId="70609E03" w14:textId="77777777" w:rsidR="001764F9" w:rsidRPr="00200B89" w:rsidRDefault="00582BE2" w:rsidP="001324DD">
            <w:pPr>
              <w:spacing w:line="276" w:lineRule="auto"/>
              <w:jc w:val="center"/>
              <w:rPr>
                <w:sz w:val="22"/>
                <w:szCs w:val="22"/>
              </w:rPr>
            </w:pPr>
            <w:r>
              <w:rPr>
                <w:sz w:val="22"/>
                <w:szCs w:val="22"/>
              </w:rPr>
              <w:t>102,4</w:t>
            </w:r>
          </w:p>
        </w:tc>
        <w:tc>
          <w:tcPr>
            <w:tcW w:w="714" w:type="dxa"/>
            <w:shd w:val="clear" w:color="auto" w:fill="DEEAF6"/>
          </w:tcPr>
          <w:p w14:paraId="459AC4C3" w14:textId="77777777" w:rsidR="001764F9" w:rsidRPr="00200B89" w:rsidRDefault="00582BE2" w:rsidP="001324DD">
            <w:pPr>
              <w:spacing w:line="276" w:lineRule="auto"/>
              <w:jc w:val="center"/>
              <w:rPr>
                <w:sz w:val="22"/>
                <w:szCs w:val="22"/>
              </w:rPr>
            </w:pPr>
            <w:r>
              <w:rPr>
                <w:sz w:val="22"/>
                <w:szCs w:val="22"/>
              </w:rPr>
              <w:t>102,4</w:t>
            </w:r>
          </w:p>
        </w:tc>
      </w:tr>
      <w:tr w:rsidR="004E7EC0" w:rsidRPr="00200B89" w14:paraId="5498B1CE" w14:textId="77777777" w:rsidTr="004E7EC0">
        <w:tc>
          <w:tcPr>
            <w:tcW w:w="1809" w:type="dxa"/>
            <w:shd w:val="clear" w:color="auto" w:fill="auto"/>
          </w:tcPr>
          <w:p w14:paraId="5D701197" w14:textId="77777777" w:rsidR="004E7EC0" w:rsidRPr="00200B89" w:rsidRDefault="004E7EC0" w:rsidP="004E7EC0">
            <w:r w:rsidRPr="00200B89">
              <w:t>налог на доходы с физических лиц</w:t>
            </w:r>
          </w:p>
        </w:tc>
        <w:tc>
          <w:tcPr>
            <w:tcW w:w="1041" w:type="dxa"/>
            <w:shd w:val="clear" w:color="auto" w:fill="auto"/>
          </w:tcPr>
          <w:p w14:paraId="2F5FA466" w14:textId="77777777" w:rsidR="004E7EC0" w:rsidRPr="00200B89" w:rsidRDefault="00200B89" w:rsidP="004E7EC0">
            <w:pPr>
              <w:spacing w:line="276" w:lineRule="auto"/>
              <w:jc w:val="center"/>
              <w:rPr>
                <w:sz w:val="22"/>
                <w:szCs w:val="22"/>
              </w:rPr>
            </w:pPr>
            <w:r>
              <w:rPr>
                <w:sz w:val="22"/>
                <w:szCs w:val="22"/>
              </w:rPr>
              <w:t>189875,3</w:t>
            </w:r>
          </w:p>
        </w:tc>
        <w:tc>
          <w:tcPr>
            <w:tcW w:w="1041" w:type="dxa"/>
            <w:shd w:val="clear" w:color="auto" w:fill="auto"/>
          </w:tcPr>
          <w:p w14:paraId="0332AF08" w14:textId="77777777" w:rsidR="004E7EC0" w:rsidRPr="00200B89" w:rsidRDefault="00200B89" w:rsidP="004E7EC0">
            <w:pPr>
              <w:spacing w:line="276" w:lineRule="auto"/>
              <w:jc w:val="center"/>
              <w:rPr>
                <w:sz w:val="22"/>
                <w:szCs w:val="22"/>
              </w:rPr>
            </w:pPr>
            <w:r>
              <w:rPr>
                <w:sz w:val="22"/>
                <w:szCs w:val="22"/>
              </w:rPr>
              <w:t>261034,9</w:t>
            </w:r>
          </w:p>
        </w:tc>
        <w:tc>
          <w:tcPr>
            <w:tcW w:w="1041" w:type="dxa"/>
            <w:shd w:val="clear" w:color="auto" w:fill="auto"/>
          </w:tcPr>
          <w:p w14:paraId="4A716E71" w14:textId="77777777" w:rsidR="004E7EC0" w:rsidRPr="00200B89" w:rsidRDefault="00200B89" w:rsidP="004E7EC0">
            <w:pPr>
              <w:spacing w:line="276" w:lineRule="auto"/>
              <w:jc w:val="center"/>
              <w:rPr>
                <w:sz w:val="22"/>
                <w:szCs w:val="22"/>
              </w:rPr>
            </w:pPr>
            <w:r>
              <w:rPr>
                <w:sz w:val="22"/>
                <w:szCs w:val="22"/>
              </w:rPr>
              <w:t>266247,5</w:t>
            </w:r>
          </w:p>
        </w:tc>
        <w:tc>
          <w:tcPr>
            <w:tcW w:w="1041" w:type="dxa"/>
            <w:shd w:val="clear" w:color="auto" w:fill="auto"/>
          </w:tcPr>
          <w:p w14:paraId="7CA6C927" w14:textId="77777777" w:rsidR="004E7EC0" w:rsidRPr="00200B89" w:rsidRDefault="00200B89" w:rsidP="004E7EC0">
            <w:pPr>
              <w:spacing w:line="276" w:lineRule="auto"/>
              <w:jc w:val="center"/>
              <w:rPr>
                <w:sz w:val="22"/>
                <w:szCs w:val="22"/>
              </w:rPr>
            </w:pPr>
            <w:r>
              <w:rPr>
                <w:sz w:val="22"/>
                <w:szCs w:val="22"/>
              </w:rPr>
              <w:t>272472,5</w:t>
            </w:r>
          </w:p>
        </w:tc>
        <w:tc>
          <w:tcPr>
            <w:tcW w:w="601" w:type="dxa"/>
            <w:shd w:val="clear" w:color="auto" w:fill="auto"/>
          </w:tcPr>
          <w:p w14:paraId="257FE7CA" w14:textId="77777777" w:rsidR="004E7EC0" w:rsidRPr="00200B89" w:rsidRDefault="00582BE2" w:rsidP="004E7EC0">
            <w:pPr>
              <w:spacing w:line="276" w:lineRule="auto"/>
              <w:jc w:val="center"/>
              <w:rPr>
                <w:sz w:val="22"/>
                <w:szCs w:val="22"/>
              </w:rPr>
            </w:pPr>
            <w:r>
              <w:rPr>
                <w:sz w:val="22"/>
                <w:szCs w:val="22"/>
              </w:rPr>
              <w:t>52,6</w:t>
            </w:r>
          </w:p>
        </w:tc>
        <w:tc>
          <w:tcPr>
            <w:tcW w:w="601" w:type="dxa"/>
            <w:shd w:val="clear" w:color="auto" w:fill="auto"/>
          </w:tcPr>
          <w:p w14:paraId="36EBE55C" w14:textId="77777777" w:rsidR="004E7EC0" w:rsidRPr="00200B89" w:rsidRDefault="00582BE2" w:rsidP="004E7EC0">
            <w:pPr>
              <w:spacing w:line="276" w:lineRule="auto"/>
              <w:jc w:val="center"/>
              <w:rPr>
                <w:sz w:val="22"/>
                <w:szCs w:val="22"/>
              </w:rPr>
            </w:pPr>
            <w:r>
              <w:rPr>
                <w:sz w:val="22"/>
                <w:szCs w:val="22"/>
              </w:rPr>
              <w:t>53,8</w:t>
            </w:r>
          </w:p>
        </w:tc>
        <w:tc>
          <w:tcPr>
            <w:tcW w:w="601" w:type="dxa"/>
            <w:shd w:val="clear" w:color="auto" w:fill="auto"/>
          </w:tcPr>
          <w:p w14:paraId="12CABE03" w14:textId="77777777" w:rsidR="004E7EC0" w:rsidRPr="00200B89" w:rsidRDefault="00582BE2" w:rsidP="004E7EC0">
            <w:pPr>
              <w:spacing w:line="276" w:lineRule="auto"/>
              <w:jc w:val="center"/>
              <w:rPr>
                <w:sz w:val="22"/>
                <w:szCs w:val="22"/>
              </w:rPr>
            </w:pPr>
            <w:r>
              <w:rPr>
                <w:sz w:val="22"/>
                <w:szCs w:val="22"/>
              </w:rPr>
              <w:t>55,1</w:t>
            </w:r>
          </w:p>
        </w:tc>
        <w:tc>
          <w:tcPr>
            <w:tcW w:w="837" w:type="dxa"/>
            <w:shd w:val="clear" w:color="auto" w:fill="auto"/>
          </w:tcPr>
          <w:p w14:paraId="06E8266D" w14:textId="77777777" w:rsidR="004E7EC0" w:rsidRPr="00200B89" w:rsidRDefault="00582BE2" w:rsidP="004E7EC0">
            <w:pPr>
              <w:spacing w:line="276" w:lineRule="auto"/>
              <w:jc w:val="center"/>
              <w:rPr>
                <w:sz w:val="22"/>
                <w:szCs w:val="22"/>
              </w:rPr>
            </w:pPr>
            <w:r>
              <w:rPr>
                <w:sz w:val="22"/>
                <w:szCs w:val="22"/>
              </w:rPr>
              <w:t>137,5</w:t>
            </w:r>
          </w:p>
        </w:tc>
        <w:tc>
          <w:tcPr>
            <w:tcW w:w="711" w:type="dxa"/>
            <w:shd w:val="clear" w:color="auto" w:fill="auto"/>
          </w:tcPr>
          <w:p w14:paraId="1316D2F5" w14:textId="77777777" w:rsidR="004E7EC0" w:rsidRPr="00200B89" w:rsidRDefault="00582BE2" w:rsidP="004E7EC0">
            <w:pPr>
              <w:spacing w:line="276" w:lineRule="auto"/>
              <w:jc w:val="center"/>
              <w:rPr>
                <w:sz w:val="22"/>
                <w:szCs w:val="22"/>
              </w:rPr>
            </w:pPr>
            <w:r>
              <w:rPr>
                <w:sz w:val="22"/>
                <w:szCs w:val="22"/>
              </w:rPr>
              <w:t>102,0</w:t>
            </w:r>
          </w:p>
        </w:tc>
        <w:tc>
          <w:tcPr>
            <w:tcW w:w="714" w:type="dxa"/>
            <w:shd w:val="clear" w:color="auto" w:fill="auto"/>
          </w:tcPr>
          <w:p w14:paraId="6DA7ACAF" w14:textId="77777777" w:rsidR="004E7EC0" w:rsidRPr="00200B89" w:rsidRDefault="00582BE2" w:rsidP="004E7EC0">
            <w:pPr>
              <w:spacing w:line="276" w:lineRule="auto"/>
              <w:jc w:val="center"/>
              <w:rPr>
                <w:sz w:val="22"/>
                <w:szCs w:val="22"/>
              </w:rPr>
            </w:pPr>
            <w:r>
              <w:rPr>
                <w:sz w:val="22"/>
                <w:szCs w:val="22"/>
              </w:rPr>
              <w:t>102,3</w:t>
            </w:r>
          </w:p>
        </w:tc>
      </w:tr>
      <w:tr w:rsidR="00200B89" w:rsidRPr="00200B89" w14:paraId="49AF2233" w14:textId="77777777" w:rsidTr="004E7EC0">
        <w:tc>
          <w:tcPr>
            <w:tcW w:w="1809" w:type="dxa"/>
            <w:shd w:val="clear" w:color="auto" w:fill="auto"/>
          </w:tcPr>
          <w:p w14:paraId="00EA0BF9" w14:textId="77777777" w:rsidR="00200B89" w:rsidRPr="00200B89" w:rsidRDefault="00200B89" w:rsidP="00200B89">
            <w:r w:rsidRPr="00200B89">
              <w:t xml:space="preserve">акцизы на </w:t>
            </w:r>
            <w:proofErr w:type="spellStart"/>
            <w:r w:rsidRPr="00200B89">
              <w:t>автомо</w:t>
            </w:r>
            <w:proofErr w:type="spellEnd"/>
            <w:r w:rsidRPr="00200B89">
              <w:t xml:space="preserve"> </w:t>
            </w:r>
            <w:proofErr w:type="spellStart"/>
            <w:r w:rsidRPr="00200B89">
              <w:t>бильный</w:t>
            </w:r>
            <w:proofErr w:type="spellEnd"/>
            <w:r w:rsidRPr="00200B89">
              <w:t xml:space="preserve"> и прямо гонный бензин, дизельное топливо, моторные масла для дизельных и (или)</w:t>
            </w:r>
          </w:p>
          <w:p w14:paraId="2DDA04A8" w14:textId="77777777" w:rsidR="00200B89" w:rsidRPr="00200B89" w:rsidRDefault="00200B89" w:rsidP="00200B89">
            <w:r w:rsidRPr="00200B89">
              <w:t xml:space="preserve"> карбюраторных (инжекторных) </w:t>
            </w:r>
            <w:r w:rsidRPr="00200B89">
              <w:lastRenderedPageBreak/>
              <w:t xml:space="preserve">двигателей, подле </w:t>
            </w:r>
            <w:proofErr w:type="spellStart"/>
            <w:r w:rsidRPr="00200B89">
              <w:t>жащие</w:t>
            </w:r>
            <w:proofErr w:type="spellEnd"/>
            <w:r w:rsidRPr="00200B89">
              <w:t xml:space="preserve"> зачислению в областной </w:t>
            </w:r>
            <w:r>
              <w:t>б</w:t>
            </w:r>
            <w:r w:rsidRPr="00200B89">
              <w:t>юджет</w:t>
            </w:r>
          </w:p>
        </w:tc>
        <w:tc>
          <w:tcPr>
            <w:tcW w:w="1041" w:type="dxa"/>
            <w:shd w:val="clear" w:color="auto" w:fill="auto"/>
          </w:tcPr>
          <w:p w14:paraId="1FF17986" w14:textId="77777777" w:rsidR="00200B89" w:rsidRPr="00200B89" w:rsidRDefault="00200B89" w:rsidP="00200B89">
            <w:pPr>
              <w:spacing w:line="276" w:lineRule="auto"/>
              <w:jc w:val="center"/>
              <w:rPr>
                <w:sz w:val="22"/>
                <w:szCs w:val="22"/>
              </w:rPr>
            </w:pPr>
            <w:r>
              <w:rPr>
                <w:sz w:val="22"/>
                <w:szCs w:val="22"/>
              </w:rPr>
              <w:lastRenderedPageBreak/>
              <w:t>54544,8</w:t>
            </w:r>
          </w:p>
        </w:tc>
        <w:tc>
          <w:tcPr>
            <w:tcW w:w="1041" w:type="dxa"/>
            <w:shd w:val="clear" w:color="auto" w:fill="auto"/>
          </w:tcPr>
          <w:p w14:paraId="0DCFDC84" w14:textId="77777777" w:rsidR="00200B89" w:rsidRPr="00200B89" w:rsidRDefault="00200B89" w:rsidP="00200B89">
            <w:pPr>
              <w:spacing w:line="276" w:lineRule="auto"/>
              <w:jc w:val="center"/>
              <w:rPr>
                <w:sz w:val="22"/>
                <w:szCs w:val="22"/>
              </w:rPr>
            </w:pPr>
            <w:r>
              <w:rPr>
                <w:sz w:val="22"/>
                <w:szCs w:val="22"/>
              </w:rPr>
              <w:t>63713,9</w:t>
            </w:r>
          </w:p>
        </w:tc>
        <w:tc>
          <w:tcPr>
            <w:tcW w:w="1041" w:type="dxa"/>
            <w:shd w:val="clear" w:color="auto" w:fill="auto"/>
          </w:tcPr>
          <w:p w14:paraId="7A4B7314" w14:textId="77777777" w:rsidR="00200B89" w:rsidRPr="00200B89" w:rsidRDefault="00200B89" w:rsidP="00200B89">
            <w:pPr>
              <w:spacing w:line="276" w:lineRule="auto"/>
              <w:jc w:val="center"/>
              <w:rPr>
                <w:sz w:val="22"/>
                <w:szCs w:val="22"/>
              </w:rPr>
            </w:pPr>
            <w:r>
              <w:rPr>
                <w:sz w:val="22"/>
                <w:szCs w:val="22"/>
              </w:rPr>
              <w:t>66200,0</w:t>
            </w:r>
          </w:p>
        </w:tc>
        <w:tc>
          <w:tcPr>
            <w:tcW w:w="1041" w:type="dxa"/>
            <w:shd w:val="clear" w:color="auto" w:fill="auto"/>
          </w:tcPr>
          <w:p w14:paraId="3B8AB486" w14:textId="77777777" w:rsidR="00200B89" w:rsidRPr="00200B89" w:rsidRDefault="00200B89" w:rsidP="00200B89">
            <w:pPr>
              <w:spacing w:line="276" w:lineRule="auto"/>
              <w:jc w:val="center"/>
              <w:rPr>
                <w:sz w:val="22"/>
                <w:szCs w:val="22"/>
              </w:rPr>
            </w:pPr>
            <w:r>
              <w:rPr>
                <w:sz w:val="22"/>
                <w:szCs w:val="22"/>
              </w:rPr>
              <w:t>67991,4</w:t>
            </w:r>
          </w:p>
        </w:tc>
        <w:tc>
          <w:tcPr>
            <w:tcW w:w="601" w:type="dxa"/>
            <w:shd w:val="clear" w:color="auto" w:fill="auto"/>
          </w:tcPr>
          <w:p w14:paraId="533C4A47" w14:textId="77777777" w:rsidR="00200B89" w:rsidRPr="00200B89" w:rsidRDefault="00582BE2" w:rsidP="00200B89">
            <w:pPr>
              <w:spacing w:line="276" w:lineRule="auto"/>
              <w:jc w:val="center"/>
              <w:rPr>
                <w:sz w:val="22"/>
                <w:szCs w:val="22"/>
              </w:rPr>
            </w:pPr>
            <w:r>
              <w:rPr>
                <w:sz w:val="22"/>
                <w:szCs w:val="22"/>
              </w:rPr>
              <w:t>12,8</w:t>
            </w:r>
          </w:p>
        </w:tc>
        <w:tc>
          <w:tcPr>
            <w:tcW w:w="601" w:type="dxa"/>
            <w:shd w:val="clear" w:color="auto" w:fill="auto"/>
          </w:tcPr>
          <w:p w14:paraId="4AFA5837" w14:textId="77777777" w:rsidR="00200B89" w:rsidRPr="00200B89" w:rsidRDefault="00582BE2" w:rsidP="00200B89">
            <w:pPr>
              <w:spacing w:line="276" w:lineRule="auto"/>
              <w:jc w:val="center"/>
              <w:rPr>
                <w:sz w:val="22"/>
                <w:szCs w:val="22"/>
              </w:rPr>
            </w:pPr>
            <w:r>
              <w:rPr>
                <w:sz w:val="22"/>
                <w:szCs w:val="22"/>
              </w:rPr>
              <w:t>13,4</w:t>
            </w:r>
          </w:p>
        </w:tc>
        <w:tc>
          <w:tcPr>
            <w:tcW w:w="601" w:type="dxa"/>
            <w:shd w:val="clear" w:color="auto" w:fill="auto"/>
          </w:tcPr>
          <w:p w14:paraId="01170855" w14:textId="77777777" w:rsidR="00200B89" w:rsidRPr="00200B89" w:rsidRDefault="00582BE2" w:rsidP="00200B89">
            <w:pPr>
              <w:spacing w:line="276" w:lineRule="auto"/>
              <w:jc w:val="center"/>
              <w:rPr>
                <w:sz w:val="22"/>
                <w:szCs w:val="22"/>
              </w:rPr>
            </w:pPr>
            <w:r>
              <w:rPr>
                <w:sz w:val="22"/>
                <w:szCs w:val="22"/>
              </w:rPr>
              <w:t>13,7</w:t>
            </w:r>
          </w:p>
        </w:tc>
        <w:tc>
          <w:tcPr>
            <w:tcW w:w="837" w:type="dxa"/>
            <w:shd w:val="clear" w:color="auto" w:fill="auto"/>
          </w:tcPr>
          <w:p w14:paraId="6BA749E4" w14:textId="77777777" w:rsidR="00200B89" w:rsidRPr="00200B89" w:rsidRDefault="00582BE2" w:rsidP="00200B89">
            <w:pPr>
              <w:spacing w:line="276" w:lineRule="auto"/>
              <w:jc w:val="center"/>
              <w:rPr>
                <w:sz w:val="22"/>
                <w:szCs w:val="22"/>
              </w:rPr>
            </w:pPr>
            <w:r>
              <w:rPr>
                <w:sz w:val="22"/>
                <w:szCs w:val="22"/>
              </w:rPr>
              <w:t>116,8</w:t>
            </w:r>
          </w:p>
        </w:tc>
        <w:tc>
          <w:tcPr>
            <w:tcW w:w="711" w:type="dxa"/>
            <w:shd w:val="clear" w:color="auto" w:fill="auto"/>
          </w:tcPr>
          <w:p w14:paraId="0BCAA5B2" w14:textId="77777777" w:rsidR="00200B89" w:rsidRPr="00200B89" w:rsidRDefault="00582BE2" w:rsidP="00200B89">
            <w:pPr>
              <w:spacing w:line="276" w:lineRule="auto"/>
              <w:jc w:val="center"/>
              <w:rPr>
                <w:sz w:val="22"/>
                <w:szCs w:val="22"/>
              </w:rPr>
            </w:pPr>
            <w:r>
              <w:rPr>
                <w:sz w:val="22"/>
                <w:szCs w:val="22"/>
              </w:rPr>
              <w:t>103,9</w:t>
            </w:r>
          </w:p>
        </w:tc>
        <w:tc>
          <w:tcPr>
            <w:tcW w:w="714" w:type="dxa"/>
            <w:shd w:val="clear" w:color="auto" w:fill="auto"/>
          </w:tcPr>
          <w:p w14:paraId="78435209" w14:textId="77777777" w:rsidR="00200B89" w:rsidRPr="00200B89" w:rsidRDefault="00582BE2" w:rsidP="00200B89">
            <w:pPr>
              <w:spacing w:line="276" w:lineRule="auto"/>
              <w:jc w:val="center"/>
              <w:rPr>
                <w:sz w:val="22"/>
                <w:szCs w:val="22"/>
              </w:rPr>
            </w:pPr>
            <w:r>
              <w:rPr>
                <w:sz w:val="22"/>
                <w:szCs w:val="22"/>
              </w:rPr>
              <w:t>102,7</w:t>
            </w:r>
          </w:p>
        </w:tc>
      </w:tr>
      <w:tr w:rsidR="00200B89" w:rsidRPr="00200B89" w14:paraId="4AE8D082" w14:textId="77777777" w:rsidTr="004E7EC0">
        <w:tc>
          <w:tcPr>
            <w:tcW w:w="1809" w:type="dxa"/>
            <w:shd w:val="clear" w:color="auto" w:fill="auto"/>
          </w:tcPr>
          <w:p w14:paraId="5EBFCCFA" w14:textId="77777777" w:rsidR="00200B89" w:rsidRPr="00200B89" w:rsidRDefault="00200B89" w:rsidP="00A0022B">
            <w:r>
              <w:t>единый налог на вмененный доход для отдельных видов деятельности</w:t>
            </w:r>
          </w:p>
        </w:tc>
        <w:tc>
          <w:tcPr>
            <w:tcW w:w="1041" w:type="dxa"/>
            <w:shd w:val="clear" w:color="auto" w:fill="auto"/>
          </w:tcPr>
          <w:p w14:paraId="7F277379" w14:textId="77777777" w:rsidR="00200B89" w:rsidRDefault="00200B89" w:rsidP="001324DD">
            <w:pPr>
              <w:spacing w:line="276" w:lineRule="auto"/>
              <w:jc w:val="center"/>
              <w:rPr>
                <w:sz w:val="22"/>
                <w:szCs w:val="22"/>
              </w:rPr>
            </w:pPr>
            <w:r>
              <w:rPr>
                <w:sz w:val="22"/>
                <w:szCs w:val="22"/>
              </w:rPr>
              <w:t>-166,0</w:t>
            </w:r>
          </w:p>
        </w:tc>
        <w:tc>
          <w:tcPr>
            <w:tcW w:w="1041" w:type="dxa"/>
            <w:shd w:val="clear" w:color="auto" w:fill="auto"/>
          </w:tcPr>
          <w:p w14:paraId="2785F54D" w14:textId="77777777" w:rsidR="00200B89" w:rsidRPr="00200B89" w:rsidRDefault="00582BE2" w:rsidP="001324DD">
            <w:pPr>
              <w:spacing w:line="276" w:lineRule="auto"/>
              <w:jc w:val="center"/>
              <w:rPr>
                <w:sz w:val="22"/>
                <w:szCs w:val="22"/>
              </w:rPr>
            </w:pPr>
            <w:r>
              <w:rPr>
                <w:sz w:val="22"/>
                <w:szCs w:val="22"/>
              </w:rPr>
              <w:t>0,0</w:t>
            </w:r>
          </w:p>
        </w:tc>
        <w:tc>
          <w:tcPr>
            <w:tcW w:w="1041" w:type="dxa"/>
            <w:shd w:val="clear" w:color="auto" w:fill="auto"/>
          </w:tcPr>
          <w:p w14:paraId="592046B0" w14:textId="77777777" w:rsidR="00200B89" w:rsidRPr="00200B89" w:rsidRDefault="00582BE2" w:rsidP="001324DD">
            <w:pPr>
              <w:spacing w:line="276" w:lineRule="auto"/>
              <w:jc w:val="center"/>
              <w:rPr>
                <w:sz w:val="22"/>
                <w:szCs w:val="22"/>
              </w:rPr>
            </w:pPr>
            <w:r>
              <w:rPr>
                <w:sz w:val="22"/>
                <w:szCs w:val="22"/>
              </w:rPr>
              <w:t>0,0</w:t>
            </w:r>
          </w:p>
        </w:tc>
        <w:tc>
          <w:tcPr>
            <w:tcW w:w="1041" w:type="dxa"/>
            <w:shd w:val="clear" w:color="auto" w:fill="auto"/>
          </w:tcPr>
          <w:p w14:paraId="4644C539" w14:textId="77777777" w:rsidR="00200B89" w:rsidRPr="00200B89" w:rsidRDefault="00582BE2" w:rsidP="001324DD">
            <w:pPr>
              <w:spacing w:line="276" w:lineRule="auto"/>
              <w:jc w:val="center"/>
              <w:rPr>
                <w:sz w:val="22"/>
                <w:szCs w:val="22"/>
              </w:rPr>
            </w:pPr>
            <w:r>
              <w:rPr>
                <w:sz w:val="22"/>
                <w:szCs w:val="22"/>
              </w:rPr>
              <w:t>0,0</w:t>
            </w:r>
          </w:p>
        </w:tc>
        <w:tc>
          <w:tcPr>
            <w:tcW w:w="601" w:type="dxa"/>
            <w:shd w:val="clear" w:color="auto" w:fill="auto"/>
          </w:tcPr>
          <w:p w14:paraId="574EFC23" w14:textId="77777777" w:rsidR="00200B89" w:rsidRPr="00200B89" w:rsidRDefault="00582BE2" w:rsidP="001324DD">
            <w:pPr>
              <w:spacing w:line="276" w:lineRule="auto"/>
              <w:jc w:val="center"/>
              <w:rPr>
                <w:sz w:val="22"/>
                <w:szCs w:val="22"/>
              </w:rPr>
            </w:pPr>
            <w:r>
              <w:rPr>
                <w:sz w:val="22"/>
                <w:szCs w:val="22"/>
              </w:rPr>
              <w:t>0,0</w:t>
            </w:r>
          </w:p>
        </w:tc>
        <w:tc>
          <w:tcPr>
            <w:tcW w:w="601" w:type="dxa"/>
            <w:shd w:val="clear" w:color="auto" w:fill="auto"/>
          </w:tcPr>
          <w:p w14:paraId="0C2BC227" w14:textId="77777777" w:rsidR="00200B89" w:rsidRPr="00200B89" w:rsidRDefault="00582BE2" w:rsidP="001324DD">
            <w:pPr>
              <w:spacing w:line="276" w:lineRule="auto"/>
              <w:jc w:val="center"/>
              <w:rPr>
                <w:sz w:val="22"/>
                <w:szCs w:val="22"/>
              </w:rPr>
            </w:pPr>
            <w:r>
              <w:rPr>
                <w:sz w:val="22"/>
                <w:szCs w:val="22"/>
              </w:rPr>
              <w:t>0,0</w:t>
            </w:r>
          </w:p>
        </w:tc>
        <w:tc>
          <w:tcPr>
            <w:tcW w:w="601" w:type="dxa"/>
            <w:shd w:val="clear" w:color="auto" w:fill="auto"/>
          </w:tcPr>
          <w:p w14:paraId="05C41A2E" w14:textId="77777777" w:rsidR="00200B89" w:rsidRPr="00200B89" w:rsidRDefault="00582BE2" w:rsidP="001324DD">
            <w:pPr>
              <w:spacing w:line="276" w:lineRule="auto"/>
              <w:jc w:val="center"/>
              <w:rPr>
                <w:sz w:val="22"/>
                <w:szCs w:val="22"/>
              </w:rPr>
            </w:pPr>
            <w:r>
              <w:rPr>
                <w:sz w:val="22"/>
                <w:szCs w:val="22"/>
              </w:rPr>
              <w:t>0,0</w:t>
            </w:r>
          </w:p>
        </w:tc>
        <w:tc>
          <w:tcPr>
            <w:tcW w:w="837" w:type="dxa"/>
            <w:shd w:val="clear" w:color="auto" w:fill="auto"/>
          </w:tcPr>
          <w:p w14:paraId="4F2CF92D" w14:textId="77777777" w:rsidR="00200B89" w:rsidRPr="00200B89" w:rsidRDefault="00582BE2" w:rsidP="001324DD">
            <w:pPr>
              <w:spacing w:line="276" w:lineRule="auto"/>
              <w:jc w:val="center"/>
              <w:rPr>
                <w:sz w:val="22"/>
                <w:szCs w:val="22"/>
              </w:rPr>
            </w:pPr>
            <w:r>
              <w:rPr>
                <w:sz w:val="22"/>
                <w:szCs w:val="22"/>
              </w:rPr>
              <w:t>0,0</w:t>
            </w:r>
          </w:p>
        </w:tc>
        <w:tc>
          <w:tcPr>
            <w:tcW w:w="711" w:type="dxa"/>
            <w:shd w:val="clear" w:color="auto" w:fill="auto"/>
          </w:tcPr>
          <w:p w14:paraId="0B602278" w14:textId="77777777" w:rsidR="00200B89" w:rsidRPr="00200B89" w:rsidRDefault="00582BE2" w:rsidP="001324DD">
            <w:pPr>
              <w:spacing w:line="276" w:lineRule="auto"/>
              <w:jc w:val="center"/>
              <w:rPr>
                <w:sz w:val="22"/>
                <w:szCs w:val="22"/>
              </w:rPr>
            </w:pPr>
            <w:r>
              <w:rPr>
                <w:sz w:val="22"/>
                <w:szCs w:val="22"/>
              </w:rPr>
              <w:t>-</w:t>
            </w:r>
          </w:p>
        </w:tc>
        <w:tc>
          <w:tcPr>
            <w:tcW w:w="714" w:type="dxa"/>
            <w:shd w:val="clear" w:color="auto" w:fill="auto"/>
          </w:tcPr>
          <w:p w14:paraId="02171763" w14:textId="77777777" w:rsidR="00200B89" w:rsidRPr="00200B89" w:rsidRDefault="00582BE2" w:rsidP="001324DD">
            <w:pPr>
              <w:spacing w:line="276" w:lineRule="auto"/>
              <w:jc w:val="center"/>
              <w:rPr>
                <w:sz w:val="22"/>
                <w:szCs w:val="22"/>
              </w:rPr>
            </w:pPr>
            <w:r>
              <w:rPr>
                <w:sz w:val="22"/>
                <w:szCs w:val="22"/>
              </w:rPr>
              <w:t>-</w:t>
            </w:r>
          </w:p>
        </w:tc>
      </w:tr>
      <w:tr w:rsidR="00A0022B" w:rsidRPr="00200B89" w14:paraId="2D31B80F" w14:textId="77777777" w:rsidTr="004E7EC0">
        <w:tc>
          <w:tcPr>
            <w:tcW w:w="1809" w:type="dxa"/>
            <w:shd w:val="clear" w:color="auto" w:fill="auto"/>
          </w:tcPr>
          <w:p w14:paraId="6093F720" w14:textId="77777777" w:rsidR="00FB28BD" w:rsidRPr="00200B89" w:rsidRDefault="00A260B2" w:rsidP="00A0022B">
            <w:r w:rsidRPr="00200B89">
              <w:t xml:space="preserve">единый </w:t>
            </w:r>
            <w:proofErr w:type="spellStart"/>
            <w:r w:rsidRPr="00200B89">
              <w:t>сельскохо</w:t>
            </w:r>
            <w:proofErr w:type="spellEnd"/>
            <w:r w:rsidR="00DD2926" w:rsidRPr="00200B89">
              <w:t xml:space="preserve"> </w:t>
            </w:r>
            <w:proofErr w:type="spellStart"/>
            <w:r w:rsidRPr="00200B89">
              <w:t>зяйственный</w:t>
            </w:r>
            <w:proofErr w:type="spellEnd"/>
            <w:r w:rsidRPr="00200B89">
              <w:t xml:space="preserve"> налог</w:t>
            </w:r>
          </w:p>
        </w:tc>
        <w:tc>
          <w:tcPr>
            <w:tcW w:w="1041" w:type="dxa"/>
            <w:shd w:val="clear" w:color="auto" w:fill="auto"/>
          </w:tcPr>
          <w:p w14:paraId="277C66AF" w14:textId="77777777" w:rsidR="00FB28BD" w:rsidRPr="00200B89" w:rsidRDefault="00200B89" w:rsidP="001324DD">
            <w:pPr>
              <w:spacing w:line="276" w:lineRule="auto"/>
              <w:jc w:val="center"/>
              <w:rPr>
                <w:sz w:val="22"/>
                <w:szCs w:val="22"/>
              </w:rPr>
            </w:pPr>
            <w:r>
              <w:rPr>
                <w:sz w:val="22"/>
                <w:szCs w:val="22"/>
              </w:rPr>
              <w:t>8010,0</w:t>
            </w:r>
          </w:p>
        </w:tc>
        <w:tc>
          <w:tcPr>
            <w:tcW w:w="1041" w:type="dxa"/>
            <w:shd w:val="clear" w:color="auto" w:fill="auto"/>
          </w:tcPr>
          <w:p w14:paraId="6A7C1C2A" w14:textId="77777777" w:rsidR="00FB28BD" w:rsidRPr="00200B89" w:rsidRDefault="00AF63ED" w:rsidP="001324DD">
            <w:pPr>
              <w:spacing w:line="276" w:lineRule="auto"/>
              <w:jc w:val="center"/>
              <w:rPr>
                <w:sz w:val="22"/>
                <w:szCs w:val="22"/>
              </w:rPr>
            </w:pPr>
            <w:r>
              <w:rPr>
                <w:sz w:val="22"/>
                <w:szCs w:val="22"/>
              </w:rPr>
              <w:t>7350,0</w:t>
            </w:r>
          </w:p>
        </w:tc>
        <w:tc>
          <w:tcPr>
            <w:tcW w:w="1041" w:type="dxa"/>
            <w:shd w:val="clear" w:color="auto" w:fill="auto"/>
          </w:tcPr>
          <w:p w14:paraId="36517A3C" w14:textId="77777777" w:rsidR="00FB28BD" w:rsidRPr="00200B89" w:rsidRDefault="00AF63ED" w:rsidP="001324DD">
            <w:pPr>
              <w:spacing w:line="276" w:lineRule="auto"/>
              <w:jc w:val="center"/>
              <w:rPr>
                <w:sz w:val="22"/>
                <w:szCs w:val="22"/>
              </w:rPr>
            </w:pPr>
            <w:r>
              <w:rPr>
                <w:sz w:val="22"/>
                <w:szCs w:val="22"/>
              </w:rPr>
              <w:t>7630,0</w:t>
            </w:r>
          </w:p>
        </w:tc>
        <w:tc>
          <w:tcPr>
            <w:tcW w:w="1041" w:type="dxa"/>
            <w:shd w:val="clear" w:color="auto" w:fill="auto"/>
          </w:tcPr>
          <w:p w14:paraId="6ECB16C0" w14:textId="77777777" w:rsidR="00FB28BD" w:rsidRPr="00200B89" w:rsidRDefault="00AF63ED" w:rsidP="001324DD">
            <w:pPr>
              <w:spacing w:line="276" w:lineRule="auto"/>
              <w:jc w:val="center"/>
              <w:rPr>
                <w:sz w:val="22"/>
                <w:szCs w:val="22"/>
              </w:rPr>
            </w:pPr>
            <w:r>
              <w:rPr>
                <w:sz w:val="22"/>
                <w:szCs w:val="22"/>
              </w:rPr>
              <w:t>7980,0</w:t>
            </w:r>
          </w:p>
        </w:tc>
        <w:tc>
          <w:tcPr>
            <w:tcW w:w="601" w:type="dxa"/>
            <w:shd w:val="clear" w:color="auto" w:fill="auto"/>
          </w:tcPr>
          <w:p w14:paraId="0034C47B" w14:textId="77777777" w:rsidR="00FB28BD" w:rsidRPr="00200B89" w:rsidRDefault="00582BE2" w:rsidP="001324DD">
            <w:pPr>
              <w:spacing w:line="276" w:lineRule="auto"/>
              <w:jc w:val="center"/>
              <w:rPr>
                <w:sz w:val="22"/>
                <w:szCs w:val="22"/>
              </w:rPr>
            </w:pPr>
            <w:r>
              <w:rPr>
                <w:sz w:val="22"/>
                <w:szCs w:val="22"/>
              </w:rPr>
              <w:t>1,5</w:t>
            </w:r>
          </w:p>
        </w:tc>
        <w:tc>
          <w:tcPr>
            <w:tcW w:w="601" w:type="dxa"/>
            <w:shd w:val="clear" w:color="auto" w:fill="auto"/>
          </w:tcPr>
          <w:p w14:paraId="03625890" w14:textId="77777777" w:rsidR="00FB28BD" w:rsidRPr="00200B89" w:rsidRDefault="00582BE2" w:rsidP="001324DD">
            <w:pPr>
              <w:spacing w:line="276" w:lineRule="auto"/>
              <w:jc w:val="center"/>
              <w:rPr>
                <w:sz w:val="22"/>
                <w:szCs w:val="22"/>
              </w:rPr>
            </w:pPr>
            <w:r>
              <w:rPr>
                <w:sz w:val="22"/>
                <w:szCs w:val="22"/>
              </w:rPr>
              <w:t>1,5</w:t>
            </w:r>
          </w:p>
        </w:tc>
        <w:tc>
          <w:tcPr>
            <w:tcW w:w="601" w:type="dxa"/>
            <w:shd w:val="clear" w:color="auto" w:fill="auto"/>
          </w:tcPr>
          <w:p w14:paraId="6EEC306D" w14:textId="77777777" w:rsidR="00FB28BD" w:rsidRPr="00200B89" w:rsidRDefault="00582BE2" w:rsidP="001324DD">
            <w:pPr>
              <w:spacing w:line="276" w:lineRule="auto"/>
              <w:jc w:val="center"/>
              <w:rPr>
                <w:sz w:val="22"/>
                <w:szCs w:val="22"/>
              </w:rPr>
            </w:pPr>
            <w:r>
              <w:rPr>
                <w:sz w:val="22"/>
                <w:szCs w:val="22"/>
              </w:rPr>
              <w:t>1,6</w:t>
            </w:r>
          </w:p>
        </w:tc>
        <w:tc>
          <w:tcPr>
            <w:tcW w:w="837" w:type="dxa"/>
            <w:shd w:val="clear" w:color="auto" w:fill="auto"/>
          </w:tcPr>
          <w:p w14:paraId="760AC2F0" w14:textId="77777777" w:rsidR="00FB28BD" w:rsidRPr="00200B89" w:rsidRDefault="00582BE2" w:rsidP="001324DD">
            <w:pPr>
              <w:spacing w:line="276" w:lineRule="auto"/>
              <w:jc w:val="center"/>
              <w:rPr>
                <w:sz w:val="22"/>
                <w:szCs w:val="22"/>
              </w:rPr>
            </w:pPr>
            <w:r>
              <w:rPr>
                <w:sz w:val="22"/>
                <w:szCs w:val="22"/>
              </w:rPr>
              <w:t>91,8</w:t>
            </w:r>
          </w:p>
        </w:tc>
        <w:tc>
          <w:tcPr>
            <w:tcW w:w="711" w:type="dxa"/>
            <w:shd w:val="clear" w:color="auto" w:fill="auto"/>
          </w:tcPr>
          <w:p w14:paraId="15E5561E" w14:textId="77777777" w:rsidR="00FB28BD" w:rsidRPr="00200B89" w:rsidRDefault="00582BE2" w:rsidP="001324DD">
            <w:pPr>
              <w:spacing w:line="276" w:lineRule="auto"/>
              <w:jc w:val="center"/>
              <w:rPr>
                <w:sz w:val="22"/>
                <w:szCs w:val="22"/>
              </w:rPr>
            </w:pPr>
            <w:r>
              <w:rPr>
                <w:sz w:val="22"/>
                <w:szCs w:val="22"/>
              </w:rPr>
              <w:t>103,8</w:t>
            </w:r>
          </w:p>
        </w:tc>
        <w:tc>
          <w:tcPr>
            <w:tcW w:w="714" w:type="dxa"/>
            <w:shd w:val="clear" w:color="auto" w:fill="auto"/>
          </w:tcPr>
          <w:p w14:paraId="1A258A27" w14:textId="77777777" w:rsidR="00FB28BD" w:rsidRPr="00200B89" w:rsidRDefault="00582BE2" w:rsidP="001324DD">
            <w:pPr>
              <w:spacing w:line="276" w:lineRule="auto"/>
              <w:jc w:val="center"/>
              <w:rPr>
                <w:sz w:val="22"/>
                <w:szCs w:val="22"/>
              </w:rPr>
            </w:pPr>
            <w:r>
              <w:rPr>
                <w:sz w:val="22"/>
                <w:szCs w:val="22"/>
              </w:rPr>
              <w:t>104,6</w:t>
            </w:r>
          </w:p>
        </w:tc>
      </w:tr>
      <w:tr w:rsidR="00A0022B" w:rsidRPr="00200B89" w14:paraId="0F00A021" w14:textId="77777777" w:rsidTr="004E7EC0">
        <w:tc>
          <w:tcPr>
            <w:tcW w:w="1809" w:type="dxa"/>
            <w:shd w:val="clear" w:color="auto" w:fill="auto"/>
          </w:tcPr>
          <w:p w14:paraId="676EF2A3" w14:textId="77777777" w:rsidR="00FB28BD" w:rsidRPr="00200B89" w:rsidRDefault="00A260B2" w:rsidP="00A0022B">
            <w:r w:rsidRPr="00200B89">
              <w:t xml:space="preserve">налог, взимаемый с применением патентной </w:t>
            </w:r>
            <w:proofErr w:type="spellStart"/>
            <w:r w:rsidRPr="00200B89">
              <w:t>систе</w:t>
            </w:r>
            <w:proofErr w:type="spellEnd"/>
            <w:r w:rsidR="00DD2926" w:rsidRPr="00200B89">
              <w:t xml:space="preserve"> </w:t>
            </w:r>
            <w:r w:rsidRPr="00200B89">
              <w:t xml:space="preserve">мы </w:t>
            </w:r>
            <w:proofErr w:type="spellStart"/>
            <w:r w:rsidRPr="00200B89">
              <w:t>налогообложе</w:t>
            </w:r>
            <w:proofErr w:type="spellEnd"/>
            <w:r w:rsidR="00DD2926" w:rsidRPr="00200B89">
              <w:t xml:space="preserve"> </w:t>
            </w:r>
            <w:proofErr w:type="spellStart"/>
            <w:r w:rsidRPr="00200B89">
              <w:t>ния</w:t>
            </w:r>
            <w:proofErr w:type="spellEnd"/>
            <w:r w:rsidRPr="00200B89">
              <w:t xml:space="preserve">, зачисляемый в бюджет </w:t>
            </w:r>
            <w:proofErr w:type="spellStart"/>
            <w:r w:rsidRPr="00200B89">
              <w:t>муници</w:t>
            </w:r>
            <w:proofErr w:type="spellEnd"/>
            <w:r w:rsidR="00DD2926" w:rsidRPr="00200B89">
              <w:t xml:space="preserve"> </w:t>
            </w:r>
            <w:proofErr w:type="spellStart"/>
            <w:r w:rsidRPr="00200B89">
              <w:t>пальных</w:t>
            </w:r>
            <w:proofErr w:type="spellEnd"/>
            <w:r w:rsidRPr="00200B89">
              <w:t xml:space="preserve"> районов</w:t>
            </w:r>
          </w:p>
        </w:tc>
        <w:tc>
          <w:tcPr>
            <w:tcW w:w="1041" w:type="dxa"/>
            <w:shd w:val="clear" w:color="auto" w:fill="auto"/>
          </w:tcPr>
          <w:p w14:paraId="265F333B" w14:textId="77777777" w:rsidR="00FB28BD" w:rsidRPr="00200B89" w:rsidRDefault="00200B89" w:rsidP="001324DD">
            <w:pPr>
              <w:spacing w:line="276" w:lineRule="auto"/>
              <w:jc w:val="center"/>
              <w:rPr>
                <w:sz w:val="22"/>
                <w:szCs w:val="22"/>
              </w:rPr>
            </w:pPr>
            <w:r>
              <w:rPr>
                <w:sz w:val="22"/>
                <w:szCs w:val="22"/>
              </w:rPr>
              <w:t>315,0</w:t>
            </w:r>
          </w:p>
        </w:tc>
        <w:tc>
          <w:tcPr>
            <w:tcW w:w="1041" w:type="dxa"/>
            <w:shd w:val="clear" w:color="auto" w:fill="auto"/>
          </w:tcPr>
          <w:p w14:paraId="2D3D1402" w14:textId="77777777" w:rsidR="00FB28BD" w:rsidRPr="00200B89" w:rsidRDefault="00AF63ED" w:rsidP="001324DD">
            <w:pPr>
              <w:spacing w:line="276" w:lineRule="auto"/>
              <w:jc w:val="center"/>
              <w:rPr>
                <w:sz w:val="22"/>
                <w:szCs w:val="22"/>
              </w:rPr>
            </w:pPr>
            <w:r>
              <w:rPr>
                <w:sz w:val="22"/>
                <w:szCs w:val="22"/>
              </w:rPr>
              <w:t>2600,0</w:t>
            </w:r>
          </w:p>
        </w:tc>
        <w:tc>
          <w:tcPr>
            <w:tcW w:w="1041" w:type="dxa"/>
            <w:shd w:val="clear" w:color="auto" w:fill="auto"/>
          </w:tcPr>
          <w:p w14:paraId="1B3565B3" w14:textId="77777777" w:rsidR="00FB28BD" w:rsidRPr="00200B89" w:rsidRDefault="00AF63ED" w:rsidP="001324DD">
            <w:pPr>
              <w:spacing w:line="276" w:lineRule="auto"/>
              <w:jc w:val="center"/>
              <w:rPr>
                <w:sz w:val="22"/>
                <w:szCs w:val="22"/>
              </w:rPr>
            </w:pPr>
            <w:r>
              <w:rPr>
                <w:sz w:val="22"/>
                <w:szCs w:val="22"/>
              </w:rPr>
              <w:t>2700,0</w:t>
            </w:r>
          </w:p>
        </w:tc>
        <w:tc>
          <w:tcPr>
            <w:tcW w:w="1041" w:type="dxa"/>
            <w:shd w:val="clear" w:color="auto" w:fill="auto"/>
          </w:tcPr>
          <w:p w14:paraId="6A8B36C0" w14:textId="77777777" w:rsidR="00FB28BD" w:rsidRPr="00200B89" w:rsidRDefault="00AF63ED" w:rsidP="001324DD">
            <w:pPr>
              <w:spacing w:line="276" w:lineRule="auto"/>
              <w:jc w:val="center"/>
              <w:rPr>
                <w:sz w:val="22"/>
                <w:szCs w:val="22"/>
              </w:rPr>
            </w:pPr>
            <w:r>
              <w:rPr>
                <w:sz w:val="22"/>
                <w:szCs w:val="22"/>
              </w:rPr>
              <w:t>2800,0</w:t>
            </w:r>
          </w:p>
        </w:tc>
        <w:tc>
          <w:tcPr>
            <w:tcW w:w="601" w:type="dxa"/>
            <w:shd w:val="clear" w:color="auto" w:fill="auto"/>
          </w:tcPr>
          <w:p w14:paraId="79C062D3" w14:textId="77777777" w:rsidR="00FB28BD" w:rsidRPr="00200B89" w:rsidRDefault="00582BE2" w:rsidP="001324DD">
            <w:pPr>
              <w:spacing w:line="276" w:lineRule="auto"/>
              <w:jc w:val="center"/>
              <w:rPr>
                <w:sz w:val="22"/>
                <w:szCs w:val="22"/>
              </w:rPr>
            </w:pPr>
            <w:r>
              <w:rPr>
                <w:sz w:val="22"/>
                <w:szCs w:val="22"/>
              </w:rPr>
              <w:t>0,5</w:t>
            </w:r>
          </w:p>
        </w:tc>
        <w:tc>
          <w:tcPr>
            <w:tcW w:w="601" w:type="dxa"/>
            <w:shd w:val="clear" w:color="auto" w:fill="auto"/>
          </w:tcPr>
          <w:p w14:paraId="649C3B40" w14:textId="77777777" w:rsidR="00FB28BD" w:rsidRPr="00200B89" w:rsidRDefault="00582BE2" w:rsidP="001324DD">
            <w:pPr>
              <w:spacing w:line="276" w:lineRule="auto"/>
              <w:jc w:val="center"/>
              <w:rPr>
                <w:sz w:val="22"/>
                <w:szCs w:val="22"/>
              </w:rPr>
            </w:pPr>
            <w:r>
              <w:rPr>
                <w:sz w:val="22"/>
                <w:szCs w:val="22"/>
              </w:rPr>
              <w:t>0,5</w:t>
            </w:r>
          </w:p>
        </w:tc>
        <w:tc>
          <w:tcPr>
            <w:tcW w:w="601" w:type="dxa"/>
            <w:shd w:val="clear" w:color="auto" w:fill="auto"/>
          </w:tcPr>
          <w:p w14:paraId="5899F72A" w14:textId="77777777" w:rsidR="00FB28BD" w:rsidRPr="00200B89" w:rsidRDefault="00582BE2" w:rsidP="001324DD">
            <w:pPr>
              <w:spacing w:line="276" w:lineRule="auto"/>
              <w:jc w:val="center"/>
              <w:rPr>
                <w:sz w:val="22"/>
                <w:szCs w:val="22"/>
              </w:rPr>
            </w:pPr>
            <w:r>
              <w:rPr>
                <w:sz w:val="22"/>
                <w:szCs w:val="22"/>
              </w:rPr>
              <w:t>0,6</w:t>
            </w:r>
          </w:p>
        </w:tc>
        <w:tc>
          <w:tcPr>
            <w:tcW w:w="837" w:type="dxa"/>
            <w:shd w:val="clear" w:color="auto" w:fill="auto"/>
          </w:tcPr>
          <w:p w14:paraId="25ABFC32" w14:textId="77777777" w:rsidR="00FB28BD" w:rsidRPr="00200B89" w:rsidRDefault="00582BE2" w:rsidP="001324DD">
            <w:pPr>
              <w:spacing w:line="276" w:lineRule="auto"/>
              <w:jc w:val="center"/>
              <w:rPr>
                <w:sz w:val="22"/>
                <w:szCs w:val="22"/>
              </w:rPr>
            </w:pPr>
            <w:r>
              <w:rPr>
                <w:sz w:val="22"/>
                <w:szCs w:val="22"/>
              </w:rPr>
              <w:t>825,4</w:t>
            </w:r>
          </w:p>
        </w:tc>
        <w:tc>
          <w:tcPr>
            <w:tcW w:w="711" w:type="dxa"/>
            <w:shd w:val="clear" w:color="auto" w:fill="auto"/>
          </w:tcPr>
          <w:p w14:paraId="51F6E042" w14:textId="77777777" w:rsidR="00FB28BD" w:rsidRPr="00200B89" w:rsidRDefault="00582BE2" w:rsidP="001324DD">
            <w:pPr>
              <w:spacing w:line="276" w:lineRule="auto"/>
              <w:jc w:val="center"/>
              <w:rPr>
                <w:sz w:val="22"/>
                <w:szCs w:val="22"/>
              </w:rPr>
            </w:pPr>
            <w:r>
              <w:rPr>
                <w:sz w:val="22"/>
                <w:szCs w:val="22"/>
              </w:rPr>
              <w:t>103,8</w:t>
            </w:r>
          </w:p>
        </w:tc>
        <w:tc>
          <w:tcPr>
            <w:tcW w:w="714" w:type="dxa"/>
            <w:shd w:val="clear" w:color="auto" w:fill="auto"/>
          </w:tcPr>
          <w:p w14:paraId="07061281" w14:textId="77777777" w:rsidR="00FB28BD" w:rsidRPr="00200B89" w:rsidRDefault="00582BE2" w:rsidP="001324DD">
            <w:pPr>
              <w:spacing w:line="276" w:lineRule="auto"/>
              <w:jc w:val="center"/>
              <w:rPr>
                <w:sz w:val="22"/>
                <w:szCs w:val="22"/>
              </w:rPr>
            </w:pPr>
            <w:r>
              <w:rPr>
                <w:sz w:val="22"/>
                <w:szCs w:val="22"/>
              </w:rPr>
              <w:t>103,7</w:t>
            </w:r>
          </w:p>
        </w:tc>
      </w:tr>
      <w:tr w:rsidR="00A0022B" w:rsidRPr="00200B89" w14:paraId="2D43AE8C" w14:textId="77777777" w:rsidTr="004E7EC0">
        <w:tc>
          <w:tcPr>
            <w:tcW w:w="1809" w:type="dxa"/>
            <w:shd w:val="clear" w:color="auto" w:fill="auto"/>
          </w:tcPr>
          <w:p w14:paraId="260BCD7C" w14:textId="77777777" w:rsidR="00FB28BD" w:rsidRPr="00200B89" w:rsidRDefault="00A260B2" w:rsidP="00A0022B">
            <w:r w:rsidRPr="00200B89">
              <w:t>государственная пошлина</w:t>
            </w:r>
          </w:p>
        </w:tc>
        <w:tc>
          <w:tcPr>
            <w:tcW w:w="1041" w:type="dxa"/>
            <w:shd w:val="clear" w:color="auto" w:fill="auto"/>
          </w:tcPr>
          <w:p w14:paraId="2DD6CA11" w14:textId="77777777" w:rsidR="00FB28BD" w:rsidRPr="00200B89" w:rsidRDefault="00200B89" w:rsidP="001324DD">
            <w:pPr>
              <w:spacing w:line="276" w:lineRule="auto"/>
              <w:jc w:val="center"/>
              <w:rPr>
                <w:sz w:val="22"/>
                <w:szCs w:val="22"/>
              </w:rPr>
            </w:pPr>
            <w:r>
              <w:rPr>
                <w:sz w:val="22"/>
                <w:szCs w:val="22"/>
              </w:rPr>
              <w:t>5476,5</w:t>
            </w:r>
          </w:p>
        </w:tc>
        <w:tc>
          <w:tcPr>
            <w:tcW w:w="1041" w:type="dxa"/>
            <w:shd w:val="clear" w:color="auto" w:fill="auto"/>
          </w:tcPr>
          <w:p w14:paraId="2412B49C" w14:textId="77777777" w:rsidR="00FB28BD" w:rsidRPr="00200B89" w:rsidRDefault="00AF63ED" w:rsidP="001324DD">
            <w:pPr>
              <w:spacing w:line="276" w:lineRule="auto"/>
              <w:jc w:val="center"/>
              <w:rPr>
                <w:sz w:val="22"/>
                <w:szCs w:val="22"/>
              </w:rPr>
            </w:pPr>
            <w:r>
              <w:rPr>
                <w:sz w:val="22"/>
                <w:szCs w:val="22"/>
              </w:rPr>
              <w:t>3758,8</w:t>
            </w:r>
          </w:p>
        </w:tc>
        <w:tc>
          <w:tcPr>
            <w:tcW w:w="1041" w:type="dxa"/>
            <w:shd w:val="clear" w:color="auto" w:fill="auto"/>
          </w:tcPr>
          <w:p w14:paraId="7CA7949E" w14:textId="77777777" w:rsidR="00FB28BD" w:rsidRPr="00200B89" w:rsidRDefault="00AF63ED" w:rsidP="001324DD">
            <w:pPr>
              <w:spacing w:line="276" w:lineRule="auto"/>
              <w:jc w:val="center"/>
              <w:rPr>
                <w:sz w:val="22"/>
                <w:szCs w:val="22"/>
              </w:rPr>
            </w:pPr>
            <w:r>
              <w:rPr>
                <w:sz w:val="22"/>
                <w:szCs w:val="22"/>
              </w:rPr>
              <w:t>3798,8</w:t>
            </w:r>
          </w:p>
        </w:tc>
        <w:tc>
          <w:tcPr>
            <w:tcW w:w="1041" w:type="dxa"/>
            <w:shd w:val="clear" w:color="auto" w:fill="auto"/>
          </w:tcPr>
          <w:p w14:paraId="43FD6A55" w14:textId="77777777" w:rsidR="00FB28BD" w:rsidRPr="00200B89" w:rsidRDefault="00AF63ED" w:rsidP="001324DD">
            <w:pPr>
              <w:spacing w:line="276" w:lineRule="auto"/>
              <w:jc w:val="center"/>
              <w:rPr>
                <w:sz w:val="22"/>
                <w:szCs w:val="22"/>
              </w:rPr>
            </w:pPr>
            <w:r>
              <w:rPr>
                <w:sz w:val="22"/>
                <w:szCs w:val="22"/>
              </w:rPr>
              <w:t>3838,8</w:t>
            </w:r>
          </w:p>
        </w:tc>
        <w:tc>
          <w:tcPr>
            <w:tcW w:w="601" w:type="dxa"/>
            <w:shd w:val="clear" w:color="auto" w:fill="auto"/>
          </w:tcPr>
          <w:p w14:paraId="6BE51F4F" w14:textId="77777777" w:rsidR="00FB28BD" w:rsidRPr="00200B89" w:rsidRDefault="00582BE2" w:rsidP="001324DD">
            <w:pPr>
              <w:spacing w:line="276" w:lineRule="auto"/>
              <w:jc w:val="center"/>
              <w:rPr>
                <w:sz w:val="22"/>
                <w:szCs w:val="22"/>
              </w:rPr>
            </w:pPr>
            <w:r>
              <w:rPr>
                <w:sz w:val="22"/>
                <w:szCs w:val="22"/>
              </w:rPr>
              <w:t>0,8</w:t>
            </w:r>
          </w:p>
        </w:tc>
        <w:tc>
          <w:tcPr>
            <w:tcW w:w="601" w:type="dxa"/>
            <w:shd w:val="clear" w:color="auto" w:fill="auto"/>
          </w:tcPr>
          <w:p w14:paraId="4FEF1122" w14:textId="77777777" w:rsidR="00FB28BD" w:rsidRPr="00200B89" w:rsidRDefault="00582BE2" w:rsidP="001324DD">
            <w:pPr>
              <w:spacing w:line="276" w:lineRule="auto"/>
              <w:jc w:val="center"/>
              <w:rPr>
                <w:sz w:val="22"/>
                <w:szCs w:val="22"/>
              </w:rPr>
            </w:pPr>
            <w:r>
              <w:rPr>
                <w:sz w:val="22"/>
                <w:szCs w:val="22"/>
              </w:rPr>
              <w:t>0,8</w:t>
            </w:r>
          </w:p>
        </w:tc>
        <w:tc>
          <w:tcPr>
            <w:tcW w:w="601" w:type="dxa"/>
            <w:shd w:val="clear" w:color="auto" w:fill="auto"/>
          </w:tcPr>
          <w:p w14:paraId="217133DF" w14:textId="77777777" w:rsidR="00FB28BD" w:rsidRPr="00200B89" w:rsidRDefault="00582BE2" w:rsidP="001324DD">
            <w:pPr>
              <w:spacing w:line="276" w:lineRule="auto"/>
              <w:jc w:val="center"/>
              <w:rPr>
                <w:sz w:val="22"/>
                <w:szCs w:val="22"/>
              </w:rPr>
            </w:pPr>
            <w:r>
              <w:rPr>
                <w:sz w:val="22"/>
                <w:szCs w:val="22"/>
              </w:rPr>
              <w:t>0,8</w:t>
            </w:r>
          </w:p>
        </w:tc>
        <w:tc>
          <w:tcPr>
            <w:tcW w:w="837" w:type="dxa"/>
            <w:shd w:val="clear" w:color="auto" w:fill="auto"/>
          </w:tcPr>
          <w:p w14:paraId="0EDFC8C8" w14:textId="77777777" w:rsidR="00FB28BD" w:rsidRPr="00200B89" w:rsidRDefault="00582BE2" w:rsidP="001324DD">
            <w:pPr>
              <w:spacing w:line="276" w:lineRule="auto"/>
              <w:jc w:val="center"/>
              <w:rPr>
                <w:sz w:val="22"/>
                <w:szCs w:val="22"/>
              </w:rPr>
            </w:pPr>
            <w:r>
              <w:rPr>
                <w:sz w:val="22"/>
                <w:szCs w:val="22"/>
              </w:rPr>
              <w:t>68,6</w:t>
            </w:r>
          </w:p>
        </w:tc>
        <w:tc>
          <w:tcPr>
            <w:tcW w:w="711" w:type="dxa"/>
            <w:shd w:val="clear" w:color="auto" w:fill="auto"/>
          </w:tcPr>
          <w:p w14:paraId="3A26612C" w14:textId="77777777" w:rsidR="00FB28BD" w:rsidRPr="00200B89" w:rsidRDefault="00582BE2" w:rsidP="001324DD">
            <w:pPr>
              <w:spacing w:line="276" w:lineRule="auto"/>
              <w:jc w:val="center"/>
              <w:rPr>
                <w:sz w:val="22"/>
                <w:szCs w:val="22"/>
              </w:rPr>
            </w:pPr>
            <w:r>
              <w:rPr>
                <w:sz w:val="22"/>
                <w:szCs w:val="22"/>
              </w:rPr>
              <w:t>101,1</w:t>
            </w:r>
          </w:p>
        </w:tc>
        <w:tc>
          <w:tcPr>
            <w:tcW w:w="714" w:type="dxa"/>
            <w:shd w:val="clear" w:color="auto" w:fill="auto"/>
          </w:tcPr>
          <w:p w14:paraId="6D6A9785" w14:textId="77777777" w:rsidR="00FB28BD" w:rsidRPr="00200B89" w:rsidRDefault="00582BE2" w:rsidP="001324DD">
            <w:pPr>
              <w:spacing w:line="276" w:lineRule="auto"/>
              <w:jc w:val="center"/>
              <w:rPr>
                <w:sz w:val="22"/>
                <w:szCs w:val="22"/>
              </w:rPr>
            </w:pPr>
            <w:r>
              <w:rPr>
                <w:sz w:val="22"/>
                <w:szCs w:val="22"/>
              </w:rPr>
              <w:t>101,1</w:t>
            </w:r>
          </w:p>
        </w:tc>
      </w:tr>
      <w:tr w:rsidR="00A0022B" w:rsidRPr="00200B89" w14:paraId="7133FE1A" w14:textId="77777777" w:rsidTr="004E7EC0">
        <w:tc>
          <w:tcPr>
            <w:tcW w:w="1809" w:type="dxa"/>
            <w:shd w:val="clear" w:color="auto" w:fill="DEEAF6"/>
          </w:tcPr>
          <w:p w14:paraId="188BF3A0" w14:textId="77777777" w:rsidR="001764F9" w:rsidRPr="00200B89" w:rsidRDefault="001764F9" w:rsidP="001324DD">
            <w:pPr>
              <w:spacing w:line="276" w:lineRule="auto"/>
              <w:rPr>
                <w:sz w:val="22"/>
                <w:szCs w:val="22"/>
              </w:rPr>
            </w:pPr>
            <w:r w:rsidRPr="00200B89">
              <w:rPr>
                <w:sz w:val="22"/>
                <w:szCs w:val="22"/>
              </w:rPr>
              <w:t>Неналоговые доходы всего, в том числе:</w:t>
            </w:r>
          </w:p>
        </w:tc>
        <w:tc>
          <w:tcPr>
            <w:tcW w:w="1041" w:type="dxa"/>
            <w:shd w:val="clear" w:color="auto" w:fill="DEEAF6"/>
          </w:tcPr>
          <w:p w14:paraId="4C0DEE88" w14:textId="77777777" w:rsidR="001764F9" w:rsidRPr="00200B89" w:rsidRDefault="00200B89" w:rsidP="001324DD">
            <w:pPr>
              <w:spacing w:line="276" w:lineRule="auto"/>
              <w:jc w:val="center"/>
              <w:rPr>
                <w:sz w:val="22"/>
                <w:szCs w:val="22"/>
              </w:rPr>
            </w:pPr>
            <w:r>
              <w:rPr>
                <w:sz w:val="22"/>
                <w:szCs w:val="22"/>
              </w:rPr>
              <w:t>186417,4</w:t>
            </w:r>
          </w:p>
        </w:tc>
        <w:tc>
          <w:tcPr>
            <w:tcW w:w="1041" w:type="dxa"/>
            <w:shd w:val="clear" w:color="auto" w:fill="DEEAF6"/>
          </w:tcPr>
          <w:p w14:paraId="4D84B418" w14:textId="77777777" w:rsidR="001764F9" w:rsidRPr="00200B89" w:rsidRDefault="00582BE2" w:rsidP="001324DD">
            <w:pPr>
              <w:spacing w:line="276" w:lineRule="auto"/>
              <w:jc w:val="center"/>
              <w:rPr>
                <w:sz w:val="22"/>
                <w:szCs w:val="22"/>
              </w:rPr>
            </w:pPr>
            <w:r>
              <w:rPr>
                <w:sz w:val="22"/>
                <w:szCs w:val="22"/>
              </w:rPr>
              <w:t>158096,6</w:t>
            </w:r>
          </w:p>
        </w:tc>
        <w:tc>
          <w:tcPr>
            <w:tcW w:w="1041" w:type="dxa"/>
            <w:shd w:val="clear" w:color="auto" w:fill="DEEAF6"/>
          </w:tcPr>
          <w:p w14:paraId="76FDCAA4" w14:textId="77777777" w:rsidR="001764F9" w:rsidRPr="00200B89" w:rsidRDefault="00582BE2" w:rsidP="001324DD">
            <w:pPr>
              <w:spacing w:line="276" w:lineRule="auto"/>
              <w:jc w:val="center"/>
              <w:rPr>
                <w:sz w:val="22"/>
                <w:szCs w:val="22"/>
              </w:rPr>
            </w:pPr>
            <w:r>
              <w:rPr>
                <w:sz w:val="22"/>
                <w:szCs w:val="22"/>
              </w:rPr>
              <w:t>148558,6</w:t>
            </w:r>
          </w:p>
        </w:tc>
        <w:tc>
          <w:tcPr>
            <w:tcW w:w="1041" w:type="dxa"/>
            <w:shd w:val="clear" w:color="auto" w:fill="DEEAF6"/>
          </w:tcPr>
          <w:p w14:paraId="0153F230" w14:textId="77777777" w:rsidR="001764F9" w:rsidRPr="00200B89" w:rsidRDefault="00582BE2" w:rsidP="001324DD">
            <w:pPr>
              <w:spacing w:line="276" w:lineRule="auto"/>
              <w:jc w:val="center"/>
              <w:rPr>
                <w:sz w:val="22"/>
                <w:szCs w:val="22"/>
              </w:rPr>
            </w:pPr>
            <w:r>
              <w:rPr>
                <w:sz w:val="22"/>
                <w:szCs w:val="22"/>
              </w:rPr>
              <w:t>139644,6</w:t>
            </w:r>
          </w:p>
        </w:tc>
        <w:tc>
          <w:tcPr>
            <w:tcW w:w="601" w:type="dxa"/>
            <w:shd w:val="clear" w:color="auto" w:fill="DEEAF6"/>
          </w:tcPr>
          <w:p w14:paraId="0C7ED19D" w14:textId="77777777" w:rsidR="001764F9" w:rsidRPr="00200B89" w:rsidRDefault="00582BE2" w:rsidP="001324DD">
            <w:pPr>
              <w:spacing w:line="276" w:lineRule="auto"/>
              <w:jc w:val="center"/>
              <w:rPr>
                <w:sz w:val="22"/>
                <w:szCs w:val="22"/>
              </w:rPr>
            </w:pPr>
            <w:r>
              <w:rPr>
                <w:sz w:val="22"/>
                <w:szCs w:val="22"/>
              </w:rPr>
              <w:t>31,8</w:t>
            </w:r>
          </w:p>
        </w:tc>
        <w:tc>
          <w:tcPr>
            <w:tcW w:w="601" w:type="dxa"/>
            <w:shd w:val="clear" w:color="auto" w:fill="DEEAF6"/>
          </w:tcPr>
          <w:p w14:paraId="783C3406" w14:textId="77777777" w:rsidR="001764F9" w:rsidRPr="00200B89" w:rsidRDefault="00582BE2" w:rsidP="001324DD">
            <w:pPr>
              <w:spacing w:line="276" w:lineRule="auto"/>
              <w:jc w:val="center"/>
              <w:rPr>
                <w:sz w:val="22"/>
                <w:szCs w:val="22"/>
              </w:rPr>
            </w:pPr>
            <w:r>
              <w:rPr>
                <w:sz w:val="22"/>
                <w:szCs w:val="22"/>
              </w:rPr>
              <w:t>30,0</w:t>
            </w:r>
          </w:p>
        </w:tc>
        <w:tc>
          <w:tcPr>
            <w:tcW w:w="601" w:type="dxa"/>
            <w:shd w:val="clear" w:color="auto" w:fill="DEEAF6"/>
          </w:tcPr>
          <w:p w14:paraId="38A4B42B" w14:textId="77777777" w:rsidR="001764F9" w:rsidRPr="00200B89" w:rsidRDefault="00582BE2" w:rsidP="001324DD">
            <w:pPr>
              <w:spacing w:line="276" w:lineRule="auto"/>
              <w:jc w:val="center"/>
              <w:rPr>
                <w:sz w:val="22"/>
                <w:szCs w:val="22"/>
              </w:rPr>
            </w:pPr>
            <w:r>
              <w:rPr>
                <w:sz w:val="22"/>
                <w:szCs w:val="22"/>
              </w:rPr>
              <w:t>28,2</w:t>
            </w:r>
          </w:p>
        </w:tc>
        <w:tc>
          <w:tcPr>
            <w:tcW w:w="837" w:type="dxa"/>
            <w:shd w:val="clear" w:color="auto" w:fill="DEEAF6"/>
          </w:tcPr>
          <w:p w14:paraId="21A099BC" w14:textId="77777777" w:rsidR="001764F9" w:rsidRPr="00200B89" w:rsidRDefault="00582BE2" w:rsidP="001324DD">
            <w:pPr>
              <w:spacing w:line="276" w:lineRule="auto"/>
              <w:jc w:val="center"/>
              <w:rPr>
                <w:sz w:val="22"/>
                <w:szCs w:val="22"/>
              </w:rPr>
            </w:pPr>
            <w:r>
              <w:rPr>
                <w:sz w:val="22"/>
                <w:szCs w:val="22"/>
              </w:rPr>
              <w:t>84,8</w:t>
            </w:r>
          </w:p>
        </w:tc>
        <w:tc>
          <w:tcPr>
            <w:tcW w:w="711" w:type="dxa"/>
            <w:shd w:val="clear" w:color="auto" w:fill="DEEAF6"/>
          </w:tcPr>
          <w:p w14:paraId="2936790C" w14:textId="77777777" w:rsidR="001764F9" w:rsidRPr="00200B89" w:rsidRDefault="00582BE2" w:rsidP="001324DD">
            <w:pPr>
              <w:spacing w:line="276" w:lineRule="auto"/>
              <w:jc w:val="center"/>
              <w:rPr>
                <w:sz w:val="22"/>
                <w:szCs w:val="22"/>
              </w:rPr>
            </w:pPr>
            <w:r>
              <w:rPr>
                <w:sz w:val="22"/>
                <w:szCs w:val="22"/>
              </w:rPr>
              <w:t>94,0</w:t>
            </w:r>
          </w:p>
        </w:tc>
        <w:tc>
          <w:tcPr>
            <w:tcW w:w="714" w:type="dxa"/>
            <w:shd w:val="clear" w:color="auto" w:fill="DEEAF6"/>
          </w:tcPr>
          <w:p w14:paraId="29CE7A3B" w14:textId="77777777" w:rsidR="001764F9" w:rsidRPr="00200B89" w:rsidRDefault="00582BE2" w:rsidP="001324DD">
            <w:pPr>
              <w:spacing w:line="276" w:lineRule="auto"/>
              <w:jc w:val="center"/>
              <w:rPr>
                <w:sz w:val="22"/>
                <w:szCs w:val="22"/>
              </w:rPr>
            </w:pPr>
            <w:r>
              <w:rPr>
                <w:sz w:val="22"/>
                <w:szCs w:val="22"/>
              </w:rPr>
              <w:t>94,0</w:t>
            </w:r>
          </w:p>
        </w:tc>
      </w:tr>
      <w:tr w:rsidR="00A0022B" w:rsidRPr="00200B89" w14:paraId="402862B4" w14:textId="77777777" w:rsidTr="004E7EC0">
        <w:tc>
          <w:tcPr>
            <w:tcW w:w="1809" w:type="dxa"/>
            <w:shd w:val="clear" w:color="auto" w:fill="auto"/>
          </w:tcPr>
          <w:p w14:paraId="72A80F06" w14:textId="77777777" w:rsidR="001764F9" w:rsidRPr="00200B89" w:rsidRDefault="00A260B2" w:rsidP="001324DD">
            <w:pPr>
              <w:spacing w:line="276" w:lineRule="auto"/>
            </w:pPr>
            <w:r w:rsidRPr="00200B89">
              <w:t>доходы от использования имущества, находящегося в государственной и муниципальной собственности</w:t>
            </w:r>
          </w:p>
        </w:tc>
        <w:tc>
          <w:tcPr>
            <w:tcW w:w="1041" w:type="dxa"/>
            <w:shd w:val="clear" w:color="auto" w:fill="auto"/>
          </w:tcPr>
          <w:p w14:paraId="34554274" w14:textId="77777777" w:rsidR="001764F9" w:rsidRPr="00200B89" w:rsidRDefault="00200B89" w:rsidP="001324DD">
            <w:pPr>
              <w:spacing w:line="276" w:lineRule="auto"/>
              <w:jc w:val="center"/>
              <w:rPr>
                <w:sz w:val="22"/>
                <w:szCs w:val="22"/>
              </w:rPr>
            </w:pPr>
            <w:r>
              <w:rPr>
                <w:sz w:val="22"/>
                <w:szCs w:val="22"/>
              </w:rPr>
              <w:t>183000,8</w:t>
            </w:r>
          </w:p>
        </w:tc>
        <w:tc>
          <w:tcPr>
            <w:tcW w:w="1041" w:type="dxa"/>
            <w:shd w:val="clear" w:color="auto" w:fill="auto"/>
          </w:tcPr>
          <w:p w14:paraId="45E33DEC" w14:textId="77777777" w:rsidR="001764F9" w:rsidRPr="00200B89" w:rsidRDefault="00AF63ED" w:rsidP="001324DD">
            <w:pPr>
              <w:spacing w:line="276" w:lineRule="auto"/>
              <w:jc w:val="center"/>
              <w:rPr>
                <w:sz w:val="22"/>
                <w:szCs w:val="22"/>
              </w:rPr>
            </w:pPr>
            <w:r>
              <w:rPr>
                <w:sz w:val="22"/>
                <w:szCs w:val="22"/>
              </w:rPr>
              <w:t>156000,0</w:t>
            </w:r>
          </w:p>
        </w:tc>
        <w:tc>
          <w:tcPr>
            <w:tcW w:w="1041" w:type="dxa"/>
            <w:shd w:val="clear" w:color="auto" w:fill="auto"/>
          </w:tcPr>
          <w:p w14:paraId="39CB6226" w14:textId="77777777" w:rsidR="001764F9" w:rsidRPr="00200B89" w:rsidRDefault="00AF63ED" w:rsidP="001324DD">
            <w:pPr>
              <w:spacing w:line="276" w:lineRule="auto"/>
              <w:jc w:val="center"/>
              <w:rPr>
                <w:sz w:val="22"/>
                <w:szCs w:val="22"/>
              </w:rPr>
            </w:pPr>
            <w:r>
              <w:rPr>
                <w:sz w:val="22"/>
                <w:szCs w:val="22"/>
              </w:rPr>
              <w:t>146500,0</w:t>
            </w:r>
          </w:p>
        </w:tc>
        <w:tc>
          <w:tcPr>
            <w:tcW w:w="1041" w:type="dxa"/>
            <w:shd w:val="clear" w:color="auto" w:fill="auto"/>
          </w:tcPr>
          <w:p w14:paraId="4A81165C" w14:textId="77777777" w:rsidR="001764F9" w:rsidRPr="00200B89" w:rsidRDefault="00AF63ED" w:rsidP="001324DD">
            <w:pPr>
              <w:spacing w:line="276" w:lineRule="auto"/>
              <w:jc w:val="center"/>
              <w:rPr>
                <w:sz w:val="22"/>
                <w:szCs w:val="22"/>
              </w:rPr>
            </w:pPr>
            <w:r>
              <w:rPr>
                <w:sz w:val="22"/>
                <w:szCs w:val="22"/>
              </w:rPr>
              <w:t>137700,0</w:t>
            </w:r>
          </w:p>
        </w:tc>
        <w:tc>
          <w:tcPr>
            <w:tcW w:w="601" w:type="dxa"/>
            <w:shd w:val="clear" w:color="auto" w:fill="auto"/>
          </w:tcPr>
          <w:p w14:paraId="554396FF" w14:textId="77777777" w:rsidR="001764F9" w:rsidRPr="00200B89" w:rsidRDefault="00582BE2" w:rsidP="001324DD">
            <w:pPr>
              <w:spacing w:line="276" w:lineRule="auto"/>
              <w:jc w:val="center"/>
              <w:rPr>
                <w:sz w:val="22"/>
                <w:szCs w:val="22"/>
              </w:rPr>
            </w:pPr>
            <w:r>
              <w:rPr>
                <w:sz w:val="22"/>
                <w:szCs w:val="22"/>
              </w:rPr>
              <w:t>31,4</w:t>
            </w:r>
          </w:p>
        </w:tc>
        <w:tc>
          <w:tcPr>
            <w:tcW w:w="601" w:type="dxa"/>
            <w:shd w:val="clear" w:color="auto" w:fill="auto"/>
          </w:tcPr>
          <w:p w14:paraId="1D048ABB" w14:textId="77777777" w:rsidR="001764F9" w:rsidRPr="00200B89" w:rsidRDefault="00582BE2" w:rsidP="001324DD">
            <w:pPr>
              <w:spacing w:line="276" w:lineRule="auto"/>
              <w:jc w:val="center"/>
              <w:rPr>
                <w:sz w:val="22"/>
                <w:szCs w:val="22"/>
              </w:rPr>
            </w:pPr>
            <w:r>
              <w:rPr>
                <w:sz w:val="22"/>
                <w:szCs w:val="22"/>
              </w:rPr>
              <w:t>29,6</w:t>
            </w:r>
          </w:p>
        </w:tc>
        <w:tc>
          <w:tcPr>
            <w:tcW w:w="601" w:type="dxa"/>
            <w:shd w:val="clear" w:color="auto" w:fill="auto"/>
          </w:tcPr>
          <w:p w14:paraId="524AF675" w14:textId="77777777" w:rsidR="001764F9" w:rsidRPr="00200B89" w:rsidRDefault="00582BE2" w:rsidP="001324DD">
            <w:pPr>
              <w:spacing w:line="276" w:lineRule="auto"/>
              <w:jc w:val="center"/>
              <w:rPr>
                <w:sz w:val="22"/>
                <w:szCs w:val="22"/>
              </w:rPr>
            </w:pPr>
            <w:r>
              <w:rPr>
                <w:sz w:val="22"/>
                <w:szCs w:val="22"/>
              </w:rPr>
              <w:t>27,8</w:t>
            </w:r>
          </w:p>
        </w:tc>
        <w:tc>
          <w:tcPr>
            <w:tcW w:w="837" w:type="dxa"/>
            <w:shd w:val="clear" w:color="auto" w:fill="auto"/>
          </w:tcPr>
          <w:p w14:paraId="20DDCE22" w14:textId="77777777" w:rsidR="001764F9" w:rsidRPr="00200B89" w:rsidRDefault="00582BE2" w:rsidP="001324DD">
            <w:pPr>
              <w:spacing w:line="276" w:lineRule="auto"/>
              <w:jc w:val="center"/>
              <w:rPr>
                <w:sz w:val="22"/>
                <w:szCs w:val="22"/>
              </w:rPr>
            </w:pPr>
            <w:r>
              <w:rPr>
                <w:sz w:val="22"/>
                <w:szCs w:val="22"/>
              </w:rPr>
              <w:t>85,2</w:t>
            </w:r>
          </w:p>
        </w:tc>
        <w:tc>
          <w:tcPr>
            <w:tcW w:w="711" w:type="dxa"/>
            <w:shd w:val="clear" w:color="auto" w:fill="auto"/>
          </w:tcPr>
          <w:p w14:paraId="7839A9D7" w14:textId="77777777" w:rsidR="001764F9" w:rsidRPr="00200B89" w:rsidRDefault="00582BE2" w:rsidP="001324DD">
            <w:pPr>
              <w:spacing w:line="276" w:lineRule="auto"/>
              <w:jc w:val="center"/>
              <w:rPr>
                <w:sz w:val="22"/>
                <w:szCs w:val="22"/>
              </w:rPr>
            </w:pPr>
            <w:r>
              <w:rPr>
                <w:sz w:val="22"/>
                <w:szCs w:val="22"/>
              </w:rPr>
              <w:t>93,9</w:t>
            </w:r>
          </w:p>
        </w:tc>
        <w:tc>
          <w:tcPr>
            <w:tcW w:w="714" w:type="dxa"/>
            <w:shd w:val="clear" w:color="auto" w:fill="auto"/>
          </w:tcPr>
          <w:p w14:paraId="5735A5D9" w14:textId="77777777" w:rsidR="001764F9" w:rsidRPr="00200B89" w:rsidRDefault="00582BE2" w:rsidP="001324DD">
            <w:pPr>
              <w:spacing w:line="276" w:lineRule="auto"/>
              <w:jc w:val="center"/>
              <w:rPr>
                <w:sz w:val="22"/>
                <w:szCs w:val="22"/>
              </w:rPr>
            </w:pPr>
            <w:r>
              <w:rPr>
                <w:sz w:val="22"/>
                <w:szCs w:val="22"/>
              </w:rPr>
              <w:t>94,0</w:t>
            </w:r>
          </w:p>
        </w:tc>
      </w:tr>
      <w:tr w:rsidR="00A0022B" w:rsidRPr="00200B89" w14:paraId="02D50A61" w14:textId="77777777" w:rsidTr="004E7EC0">
        <w:tc>
          <w:tcPr>
            <w:tcW w:w="1809" w:type="dxa"/>
            <w:shd w:val="clear" w:color="auto" w:fill="auto"/>
          </w:tcPr>
          <w:p w14:paraId="685F6A4E" w14:textId="77777777" w:rsidR="00FB28BD" w:rsidRPr="00200B89" w:rsidRDefault="00A260B2" w:rsidP="001324DD">
            <w:pPr>
              <w:spacing w:line="276" w:lineRule="auto"/>
            </w:pPr>
            <w:r w:rsidRPr="00200B89">
              <w:t>платежи при пользовании природными ресурсами</w:t>
            </w:r>
          </w:p>
        </w:tc>
        <w:tc>
          <w:tcPr>
            <w:tcW w:w="1041" w:type="dxa"/>
            <w:shd w:val="clear" w:color="auto" w:fill="auto"/>
          </w:tcPr>
          <w:p w14:paraId="2F7E2727" w14:textId="77777777" w:rsidR="00FB28BD" w:rsidRPr="00200B89" w:rsidRDefault="00200B89" w:rsidP="001324DD">
            <w:pPr>
              <w:spacing w:line="276" w:lineRule="auto"/>
              <w:jc w:val="center"/>
              <w:rPr>
                <w:sz w:val="22"/>
                <w:szCs w:val="22"/>
              </w:rPr>
            </w:pPr>
            <w:r>
              <w:rPr>
                <w:sz w:val="22"/>
                <w:szCs w:val="22"/>
              </w:rPr>
              <w:t>1029,0</w:t>
            </w:r>
          </w:p>
        </w:tc>
        <w:tc>
          <w:tcPr>
            <w:tcW w:w="1041" w:type="dxa"/>
            <w:shd w:val="clear" w:color="auto" w:fill="auto"/>
          </w:tcPr>
          <w:p w14:paraId="15B0BD77" w14:textId="77777777" w:rsidR="00FB28BD" w:rsidRPr="00200B89" w:rsidRDefault="00AF63ED" w:rsidP="001324DD">
            <w:pPr>
              <w:spacing w:line="276" w:lineRule="auto"/>
              <w:jc w:val="center"/>
              <w:rPr>
                <w:sz w:val="22"/>
                <w:szCs w:val="22"/>
              </w:rPr>
            </w:pPr>
            <w:r>
              <w:rPr>
                <w:sz w:val="22"/>
                <w:szCs w:val="22"/>
              </w:rPr>
              <w:t>144,6</w:t>
            </w:r>
          </w:p>
        </w:tc>
        <w:tc>
          <w:tcPr>
            <w:tcW w:w="1041" w:type="dxa"/>
            <w:shd w:val="clear" w:color="auto" w:fill="auto"/>
          </w:tcPr>
          <w:p w14:paraId="38613DD8" w14:textId="77777777" w:rsidR="00FB28BD" w:rsidRPr="00200B89" w:rsidRDefault="00AF63ED" w:rsidP="001324DD">
            <w:pPr>
              <w:spacing w:line="276" w:lineRule="auto"/>
              <w:jc w:val="center"/>
              <w:rPr>
                <w:sz w:val="22"/>
                <w:szCs w:val="22"/>
              </w:rPr>
            </w:pPr>
            <w:r>
              <w:rPr>
                <w:sz w:val="22"/>
                <w:szCs w:val="22"/>
              </w:rPr>
              <w:t>144,6</w:t>
            </w:r>
          </w:p>
        </w:tc>
        <w:tc>
          <w:tcPr>
            <w:tcW w:w="1041" w:type="dxa"/>
            <w:shd w:val="clear" w:color="auto" w:fill="auto"/>
          </w:tcPr>
          <w:p w14:paraId="058E697B" w14:textId="77777777" w:rsidR="00FB28BD" w:rsidRPr="00200B89" w:rsidRDefault="00AF63ED" w:rsidP="001324DD">
            <w:pPr>
              <w:spacing w:line="276" w:lineRule="auto"/>
              <w:jc w:val="center"/>
              <w:rPr>
                <w:sz w:val="22"/>
                <w:szCs w:val="22"/>
              </w:rPr>
            </w:pPr>
            <w:r>
              <w:rPr>
                <w:sz w:val="22"/>
                <w:szCs w:val="22"/>
              </w:rPr>
              <w:t>144,6</w:t>
            </w:r>
          </w:p>
        </w:tc>
        <w:tc>
          <w:tcPr>
            <w:tcW w:w="601" w:type="dxa"/>
            <w:shd w:val="clear" w:color="auto" w:fill="auto"/>
          </w:tcPr>
          <w:p w14:paraId="43713746" w14:textId="77777777" w:rsidR="00FB28BD" w:rsidRPr="00200B89" w:rsidRDefault="00582BE2" w:rsidP="001324DD">
            <w:pPr>
              <w:spacing w:line="276" w:lineRule="auto"/>
              <w:jc w:val="center"/>
              <w:rPr>
                <w:sz w:val="22"/>
                <w:szCs w:val="22"/>
              </w:rPr>
            </w:pPr>
            <w:r>
              <w:rPr>
                <w:sz w:val="22"/>
                <w:szCs w:val="22"/>
              </w:rPr>
              <w:t>0,0</w:t>
            </w:r>
          </w:p>
        </w:tc>
        <w:tc>
          <w:tcPr>
            <w:tcW w:w="601" w:type="dxa"/>
            <w:shd w:val="clear" w:color="auto" w:fill="auto"/>
          </w:tcPr>
          <w:p w14:paraId="69625CFB" w14:textId="77777777" w:rsidR="00FB28BD" w:rsidRPr="00200B89" w:rsidRDefault="00582BE2" w:rsidP="001324DD">
            <w:pPr>
              <w:spacing w:line="276" w:lineRule="auto"/>
              <w:jc w:val="center"/>
              <w:rPr>
                <w:sz w:val="22"/>
                <w:szCs w:val="22"/>
              </w:rPr>
            </w:pPr>
            <w:r>
              <w:rPr>
                <w:sz w:val="22"/>
                <w:szCs w:val="22"/>
              </w:rPr>
              <w:t>0,0</w:t>
            </w:r>
          </w:p>
        </w:tc>
        <w:tc>
          <w:tcPr>
            <w:tcW w:w="601" w:type="dxa"/>
            <w:shd w:val="clear" w:color="auto" w:fill="auto"/>
          </w:tcPr>
          <w:p w14:paraId="7D96003E" w14:textId="77777777" w:rsidR="00FB28BD" w:rsidRPr="00200B89" w:rsidRDefault="00582BE2" w:rsidP="001324DD">
            <w:pPr>
              <w:spacing w:line="276" w:lineRule="auto"/>
              <w:jc w:val="center"/>
              <w:rPr>
                <w:sz w:val="22"/>
                <w:szCs w:val="22"/>
              </w:rPr>
            </w:pPr>
            <w:r>
              <w:rPr>
                <w:sz w:val="22"/>
                <w:szCs w:val="22"/>
              </w:rPr>
              <w:t>0,0</w:t>
            </w:r>
          </w:p>
        </w:tc>
        <w:tc>
          <w:tcPr>
            <w:tcW w:w="837" w:type="dxa"/>
            <w:shd w:val="clear" w:color="auto" w:fill="auto"/>
          </w:tcPr>
          <w:p w14:paraId="7E943C69" w14:textId="77777777" w:rsidR="00FB28BD" w:rsidRPr="00200B89" w:rsidRDefault="00582BE2" w:rsidP="001324DD">
            <w:pPr>
              <w:spacing w:line="276" w:lineRule="auto"/>
              <w:jc w:val="center"/>
              <w:rPr>
                <w:sz w:val="22"/>
                <w:szCs w:val="22"/>
              </w:rPr>
            </w:pPr>
            <w:r>
              <w:rPr>
                <w:sz w:val="22"/>
                <w:szCs w:val="22"/>
              </w:rPr>
              <w:t>14,1</w:t>
            </w:r>
          </w:p>
        </w:tc>
        <w:tc>
          <w:tcPr>
            <w:tcW w:w="711" w:type="dxa"/>
            <w:shd w:val="clear" w:color="auto" w:fill="auto"/>
          </w:tcPr>
          <w:p w14:paraId="17DE8BF2" w14:textId="77777777" w:rsidR="00FB28BD" w:rsidRPr="00200B89" w:rsidRDefault="00582BE2" w:rsidP="001324DD">
            <w:pPr>
              <w:spacing w:line="276" w:lineRule="auto"/>
              <w:jc w:val="center"/>
              <w:rPr>
                <w:sz w:val="22"/>
                <w:szCs w:val="22"/>
              </w:rPr>
            </w:pPr>
            <w:r>
              <w:rPr>
                <w:sz w:val="22"/>
                <w:szCs w:val="22"/>
              </w:rPr>
              <w:t>100,0</w:t>
            </w:r>
          </w:p>
        </w:tc>
        <w:tc>
          <w:tcPr>
            <w:tcW w:w="714" w:type="dxa"/>
            <w:shd w:val="clear" w:color="auto" w:fill="auto"/>
          </w:tcPr>
          <w:p w14:paraId="4FAB89DF" w14:textId="77777777" w:rsidR="00FB28BD" w:rsidRPr="00200B89" w:rsidRDefault="00582BE2" w:rsidP="001324DD">
            <w:pPr>
              <w:spacing w:line="276" w:lineRule="auto"/>
              <w:jc w:val="center"/>
              <w:rPr>
                <w:sz w:val="22"/>
                <w:szCs w:val="22"/>
              </w:rPr>
            </w:pPr>
            <w:r>
              <w:rPr>
                <w:sz w:val="22"/>
                <w:szCs w:val="22"/>
              </w:rPr>
              <w:t>100,0</w:t>
            </w:r>
          </w:p>
        </w:tc>
      </w:tr>
      <w:tr w:rsidR="00A0022B" w:rsidRPr="00200B89" w14:paraId="4B2CB22C" w14:textId="77777777" w:rsidTr="004E7EC0">
        <w:tc>
          <w:tcPr>
            <w:tcW w:w="1809" w:type="dxa"/>
            <w:shd w:val="clear" w:color="auto" w:fill="auto"/>
          </w:tcPr>
          <w:p w14:paraId="41FBE0F6" w14:textId="77777777" w:rsidR="00FB28BD" w:rsidRPr="00200B89" w:rsidRDefault="00A260B2" w:rsidP="001324DD">
            <w:pPr>
              <w:spacing w:line="276" w:lineRule="auto"/>
            </w:pPr>
            <w:r w:rsidRPr="00200B89">
              <w:t>доходы от продажи материальных и нематериальных активов</w:t>
            </w:r>
          </w:p>
        </w:tc>
        <w:tc>
          <w:tcPr>
            <w:tcW w:w="1041" w:type="dxa"/>
            <w:shd w:val="clear" w:color="auto" w:fill="auto"/>
          </w:tcPr>
          <w:p w14:paraId="76F22046" w14:textId="77777777" w:rsidR="00FB28BD" w:rsidRPr="00200B89" w:rsidRDefault="00200B89" w:rsidP="001324DD">
            <w:pPr>
              <w:spacing w:line="276" w:lineRule="auto"/>
              <w:jc w:val="center"/>
              <w:rPr>
                <w:sz w:val="22"/>
                <w:szCs w:val="22"/>
              </w:rPr>
            </w:pPr>
            <w:r>
              <w:rPr>
                <w:sz w:val="22"/>
                <w:szCs w:val="22"/>
              </w:rPr>
              <w:t>566,6</w:t>
            </w:r>
          </w:p>
        </w:tc>
        <w:tc>
          <w:tcPr>
            <w:tcW w:w="1041" w:type="dxa"/>
            <w:shd w:val="clear" w:color="auto" w:fill="auto"/>
          </w:tcPr>
          <w:p w14:paraId="41CD0548" w14:textId="77777777" w:rsidR="00FB28BD" w:rsidRPr="00200B89" w:rsidRDefault="00AF63ED" w:rsidP="001324DD">
            <w:pPr>
              <w:spacing w:line="276" w:lineRule="auto"/>
              <w:jc w:val="center"/>
              <w:rPr>
                <w:sz w:val="22"/>
                <w:szCs w:val="22"/>
              </w:rPr>
            </w:pPr>
            <w:r>
              <w:rPr>
                <w:sz w:val="22"/>
                <w:szCs w:val="22"/>
              </w:rPr>
              <w:t>952,0</w:t>
            </w:r>
          </w:p>
        </w:tc>
        <w:tc>
          <w:tcPr>
            <w:tcW w:w="1041" w:type="dxa"/>
            <w:shd w:val="clear" w:color="auto" w:fill="auto"/>
          </w:tcPr>
          <w:p w14:paraId="71506BB4" w14:textId="77777777" w:rsidR="00FB28BD" w:rsidRPr="00200B89" w:rsidRDefault="00AF63ED" w:rsidP="001324DD">
            <w:pPr>
              <w:spacing w:line="276" w:lineRule="auto"/>
              <w:jc w:val="center"/>
              <w:rPr>
                <w:sz w:val="22"/>
                <w:szCs w:val="22"/>
              </w:rPr>
            </w:pPr>
            <w:r>
              <w:rPr>
                <w:sz w:val="22"/>
                <w:szCs w:val="22"/>
              </w:rPr>
              <w:t>914,0</w:t>
            </w:r>
          </w:p>
        </w:tc>
        <w:tc>
          <w:tcPr>
            <w:tcW w:w="1041" w:type="dxa"/>
            <w:shd w:val="clear" w:color="auto" w:fill="auto"/>
          </w:tcPr>
          <w:p w14:paraId="3540BC59" w14:textId="77777777" w:rsidR="00FB28BD" w:rsidRPr="00200B89" w:rsidRDefault="00AF63ED" w:rsidP="001324DD">
            <w:pPr>
              <w:spacing w:line="276" w:lineRule="auto"/>
              <w:jc w:val="center"/>
              <w:rPr>
                <w:sz w:val="22"/>
                <w:szCs w:val="22"/>
              </w:rPr>
            </w:pPr>
            <w:r>
              <w:rPr>
                <w:sz w:val="22"/>
                <w:szCs w:val="22"/>
              </w:rPr>
              <w:t>800,0</w:t>
            </w:r>
          </w:p>
        </w:tc>
        <w:tc>
          <w:tcPr>
            <w:tcW w:w="601" w:type="dxa"/>
            <w:shd w:val="clear" w:color="auto" w:fill="auto"/>
          </w:tcPr>
          <w:p w14:paraId="0F8661CD" w14:textId="77777777" w:rsidR="00FB28BD" w:rsidRPr="00200B89" w:rsidRDefault="00582BE2" w:rsidP="001324DD">
            <w:pPr>
              <w:spacing w:line="276" w:lineRule="auto"/>
              <w:jc w:val="center"/>
              <w:rPr>
                <w:sz w:val="22"/>
                <w:szCs w:val="22"/>
              </w:rPr>
            </w:pPr>
            <w:r>
              <w:rPr>
                <w:sz w:val="22"/>
                <w:szCs w:val="22"/>
              </w:rPr>
              <w:t>0,2</w:t>
            </w:r>
          </w:p>
        </w:tc>
        <w:tc>
          <w:tcPr>
            <w:tcW w:w="601" w:type="dxa"/>
            <w:shd w:val="clear" w:color="auto" w:fill="auto"/>
          </w:tcPr>
          <w:p w14:paraId="3162A32E" w14:textId="77777777" w:rsidR="00FB28BD" w:rsidRPr="00200B89" w:rsidRDefault="00582BE2" w:rsidP="001324DD">
            <w:pPr>
              <w:spacing w:line="276" w:lineRule="auto"/>
              <w:jc w:val="center"/>
              <w:rPr>
                <w:sz w:val="22"/>
                <w:szCs w:val="22"/>
              </w:rPr>
            </w:pPr>
            <w:r>
              <w:rPr>
                <w:sz w:val="22"/>
                <w:szCs w:val="22"/>
              </w:rPr>
              <w:t>0,2</w:t>
            </w:r>
          </w:p>
        </w:tc>
        <w:tc>
          <w:tcPr>
            <w:tcW w:w="601" w:type="dxa"/>
            <w:shd w:val="clear" w:color="auto" w:fill="auto"/>
          </w:tcPr>
          <w:p w14:paraId="301AEDE9" w14:textId="77777777" w:rsidR="00FB28BD" w:rsidRPr="00200B89" w:rsidRDefault="00582BE2" w:rsidP="001324DD">
            <w:pPr>
              <w:spacing w:line="276" w:lineRule="auto"/>
              <w:jc w:val="center"/>
              <w:rPr>
                <w:sz w:val="22"/>
                <w:szCs w:val="22"/>
              </w:rPr>
            </w:pPr>
            <w:r>
              <w:rPr>
                <w:sz w:val="22"/>
                <w:szCs w:val="22"/>
              </w:rPr>
              <w:t>0,2</w:t>
            </w:r>
          </w:p>
        </w:tc>
        <w:tc>
          <w:tcPr>
            <w:tcW w:w="837" w:type="dxa"/>
            <w:shd w:val="clear" w:color="auto" w:fill="auto"/>
          </w:tcPr>
          <w:p w14:paraId="1425C117" w14:textId="77777777" w:rsidR="00FB28BD" w:rsidRPr="00200B89" w:rsidRDefault="00582BE2" w:rsidP="001324DD">
            <w:pPr>
              <w:spacing w:line="276" w:lineRule="auto"/>
              <w:jc w:val="center"/>
              <w:rPr>
                <w:sz w:val="22"/>
                <w:szCs w:val="22"/>
              </w:rPr>
            </w:pPr>
            <w:r>
              <w:rPr>
                <w:sz w:val="22"/>
                <w:szCs w:val="22"/>
              </w:rPr>
              <w:t>168,0</w:t>
            </w:r>
          </w:p>
        </w:tc>
        <w:tc>
          <w:tcPr>
            <w:tcW w:w="711" w:type="dxa"/>
            <w:shd w:val="clear" w:color="auto" w:fill="auto"/>
          </w:tcPr>
          <w:p w14:paraId="076D40BD" w14:textId="77777777" w:rsidR="00FB28BD" w:rsidRPr="00200B89" w:rsidRDefault="00582BE2" w:rsidP="001324DD">
            <w:pPr>
              <w:spacing w:line="276" w:lineRule="auto"/>
              <w:jc w:val="center"/>
              <w:rPr>
                <w:sz w:val="22"/>
                <w:szCs w:val="22"/>
              </w:rPr>
            </w:pPr>
            <w:r>
              <w:rPr>
                <w:sz w:val="22"/>
                <w:szCs w:val="22"/>
              </w:rPr>
              <w:t>96,0</w:t>
            </w:r>
          </w:p>
        </w:tc>
        <w:tc>
          <w:tcPr>
            <w:tcW w:w="714" w:type="dxa"/>
            <w:shd w:val="clear" w:color="auto" w:fill="auto"/>
          </w:tcPr>
          <w:p w14:paraId="05593AAD" w14:textId="77777777" w:rsidR="00FB28BD" w:rsidRPr="00200B89" w:rsidRDefault="00582BE2" w:rsidP="001324DD">
            <w:pPr>
              <w:spacing w:line="276" w:lineRule="auto"/>
              <w:jc w:val="center"/>
              <w:rPr>
                <w:sz w:val="22"/>
                <w:szCs w:val="22"/>
              </w:rPr>
            </w:pPr>
            <w:r>
              <w:rPr>
                <w:sz w:val="22"/>
                <w:szCs w:val="22"/>
              </w:rPr>
              <w:t>87,5</w:t>
            </w:r>
          </w:p>
        </w:tc>
      </w:tr>
      <w:tr w:rsidR="00A0022B" w:rsidRPr="00200B89" w14:paraId="75EAC299" w14:textId="77777777" w:rsidTr="004E7EC0">
        <w:tc>
          <w:tcPr>
            <w:tcW w:w="1809" w:type="dxa"/>
            <w:shd w:val="clear" w:color="auto" w:fill="auto"/>
          </w:tcPr>
          <w:p w14:paraId="0CBC2C16" w14:textId="77777777" w:rsidR="00FB28BD" w:rsidRPr="00200B89" w:rsidRDefault="00A260B2" w:rsidP="001324DD">
            <w:pPr>
              <w:spacing w:line="276" w:lineRule="auto"/>
            </w:pPr>
            <w:r w:rsidRPr="00200B89">
              <w:t>штрафы, санкции, возмещение ущерба</w:t>
            </w:r>
          </w:p>
        </w:tc>
        <w:tc>
          <w:tcPr>
            <w:tcW w:w="1041" w:type="dxa"/>
            <w:shd w:val="clear" w:color="auto" w:fill="auto"/>
          </w:tcPr>
          <w:p w14:paraId="29F40343" w14:textId="77777777" w:rsidR="00FB28BD" w:rsidRPr="00200B89" w:rsidRDefault="00200B89" w:rsidP="001324DD">
            <w:pPr>
              <w:spacing w:line="276" w:lineRule="auto"/>
              <w:jc w:val="center"/>
              <w:rPr>
                <w:sz w:val="22"/>
                <w:szCs w:val="22"/>
              </w:rPr>
            </w:pPr>
            <w:r>
              <w:rPr>
                <w:sz w:val="22"/>
                <w:szCs w:val="22"/>
              </w:rPr>
              <w:t>1670,0</w:t>
            </w:r>
          </w:p>
        </w:tc>
        <w:tc>
          <w:tcPr>
            <w:tcW w:w="1041" w:type="dxa"/>
            <w:shd w:val="clear" w:color="auto" w:fill="auto"/>
          </w:tcPr>
          <w:p w14:paraId="112DEED2" w14:textId="77777777" w:rsidR="00FB28BD" w:rsidRPr="00200B89" w:rsidRDefault="00AF63ED" w:rsidP="001324DD">
            <w:pPr>
              <w:spacing w:line="276" w:lineRule="auto"/>
              <w:jc w:val="center"/>
              <w:rPr>
                <w:sz w:val="22"/>
                <w:szCs w:val="22"/>
              </w:rPr>
            </w:pPr>
            <w:r>
              <w:rPr>
                <w:sz w:val="22"/>
                <w:szCs w:val="22"/>
              </w:rPr>
              <w:t>1000,0</w:t>
            </w:r>
          </w:p>
        </w:tc>
        <w:tc>
          <w:tcPr>
            <w:tcW w:w="1041" w:type="dxa"/>
            <w:shd w:val="clear" w:color="auto" w:fill="auto"/>
          </w:tcPr>
          <w:p w14:paraId="2A2F9AB9" w14:textId="77777777" w:rsidR="00FB28BD" w:rsidRPr="00200B89" w:rsidRDefault="00AF63ED" w:rsidP="001324DD">
            <w:pPr>
              <w:spacing w:line="276" w:lineRule="auto"/>
              <w:jc w:val="center"/>
              <w:rPr>
                <w:sz w:val="22"/>
                <w:szCs w:val="22"/>
              </w:rPr>
            </w:pPr>
            <w:r>
              <w:rPr>
                <w:sz w:val="22"/>
                <w:szCs w:val="22"/>
              </w:rPr>
              <w:t>1000,0</w:t>
            </w:r>
          </w:p>
        </w:tc>
        <w:tc>
          <w:tcPr>
            <w:tcW w:w="1041" w:type="dxa"/>
            <w:shd w:val="clear" w:color="auto" w:fill="auto"/>
          </w:tcPr>
          <w:p w14:paraId="7F4F7A07" w14:textId="77777777" w:rsidR="00FB28BD" w:rsidRPr="00200B89" w:rsidRDefault="00AF63ED" w:rsidP="001324DD">
            <w:pPr>
              <w:spacing w:line="276" w:lineRule="auto"/>
              <w:jc w:val="center"/>
              <w:rPr>
                <w:sz w:val="22"/>
                <w:szCs w:val="22"/>
              </w:rPr>
            </w:pPr>
            <w:r>
              <w:rPr>
                <w:sz w:val="22"/>
                <w:szCs w:val="22"/>
              </w:rPr>
              <w:t>1000,0</w:t>
            </w:r>
          </w:p>
        </w:tc>
        <w:tc>
          <w:tcPr>
            <w:tcW w:w="601" w:type="dxa"/>
            <w:shd w:val="clear" w:color="auto" w:fill="auto"/>
          </w:tcPr>
          <w:p w14:paraId="2709620B" w14:textId="77777777" w:rsidR="00FB28BD" w:rsidRPr="00200B89" w:rsidRDefault="00582BE2" w:rsidP="001324DD">
            <w:pPr>
              <w:spacing w:line="276" w:lineRule="auto"/>
              <w:jc w:val="center"/>
              <w:rPr>
                <w:sz w:val="22"/>
                <w:szCs w:val="22"/>
              </w:rPr>
            </w:pPr>
            <w:r>
              <w:rPr>
                <w:sz w:val="22"/>
                <w:szCs w:val="22"/>
              </w:rPr>
              <w:t>0,2</w:t>
            </w:r>
          </w:p>
        </w:tc>
        <w:tc>
          <w:tcPr>
            <w:tcW w:w="601" w:type="dxa"/>
            <w:shd w:val="clear" w:color="auto" w:fill="auto"/>
          </w:tcPr>
          <w:p w14:paraId="2E031172" w14:textId="77777777" w:rsidR="00FB28BD" w:rsidRPr="00200B89" w:rsidRDefault="00582BE2" w:rsidP="001324DD">
            <w:pPr>
              <w:spacing w:line="276" w:lineRule="auto"/>
              <w:jc w:val="center"/>
              <w:rPr>
                <w:sz w:val="22"/>
                <w:szCs w:val="22"/>
              </w:rPr>
            </w:pPr>
            <w:r>
              <w:rPr>
                <w:sz w:val="22"/>
                <w:szCs w:val="22"/>
              </w:rPr>
              <w:t>0,2</w:t>
            </w:r>
          </w:p>
        </w:tc>
        <w:tc>
          <w:tcPr>
            <w:tcW w:w="601" w:type="dxa"/>
            <w:shd w:val="clear" w:color="auto" w:fill="auto"/>
          </w:tcPr>
          <w:p w14:paraId="46C106E6" w14:textId="77777777" w:rsidR="00FB28BD" w:rsidRPr="00200B89" w:rsidRDefault="00582BE2" w:rsidP="001324DD">
            <w:pPr>
              <w:spacing w:line="276" w:lineRule="auto"/>
              <w:jc w:val="center"/>
              <w:rPr>
                <w:sz w:val="22"/>
                <w:szCs w:val="22"/>
              </w:rPr>
            </w:pPr>
            <w:r>
              <w:rPr>
                <w:sz w:val="22"/>
                <w:szCs w:val="22"/>
              </w:rPr>
              <w:t>0,2</w:t>
            </w:r>
          </w:p>
        </w:tc>
        <w:tc>
          <w:tcPr>
            <w:tcW w:w="837" w:type="dxa"/>
            <w:shd w:val="clear" w:color="auto" w:fill="auto"/>
          </w:tcPr>
          <w:p w14:paraId="76328024" w14:textId="77777777" w:rsidR="00FB28BD" w:rsidRPr="00200B89" w:rsidRDefault="00582BE2" w:rsidP="001324DD">
            <w:pPr>
              <w:spacing w:line="276" w:lineRule="auto"/>
              <w:jc w:val="center"/>
              <w:rPr>
                <w:sz w:val="22"/>
                <w:szCs w:val="22"/>
              </w:rPr>
            </w:pPr>
            <w:r>
              <w:rPr>
                <w:sz w:val="22"/>
                <w:szCs w:val="22"/>
              </w:rPr>
              <w:t>59,9</w:t>
            </w:r>
          </w:p>
        </w:tc>
        <w:tc>
          <w:tcPr>
            <w:tcW w:w="711" w:type="dxa"/>
            <w:shd w:val="clear" w:color="auto" w:fill="auto"/>
          </w:tcPr>
          <w:p w14:paraId="0A6AD613" w14:textId="77777777" w:rsidR="00FB28BD" w:rsidRPr="00200B89" w:rsidRDefault="00582BE2" w:rsidP="001324DD">
            <w:pPr>
              <w:spacing w:line="276" w:lineRule="auto"/>
              <w:jc w:val="center"/>
              <w:rPr>
                <w:sz w:val="22"/>
                <w:szCs w:val="22"/>
              </w:rPr>
            </w:pPr>
            <w:r>
              <w:rPr>
                <w:sz w:val="22"/>
                <w:szCs w:val="22"/>
              </w:rPr>
              <w:t>100,0</w:t>
            </w:r>
          </w:p>
        </w:tc>
        <w:tc>
          <w:tcPr>
            <w:tcW w:w="714" w:type="dxa"/>
            <w:shd w:val="clear" w:color="auto" w:fill="auto"/>
          </w:tcPr>
          <w:p w14:paraId="3FA34715" w14:textId="77777777" w:rsidR="00FB28BD" w:rsidRPr="00200B89" w:rsidRDefault="00582BE2" w:rsidP="001324DD">
            <w:pPr>
              <w:spacing w:line="276" w:lineRule="auto"/>
              <w:jc w:val="center"/>
              <w:rPr>
                <w:sz w:val="22"/>
                <w:szCs w:val="22"/>
              </w:rPr>
            </w:pPr>
            <w:r>
              <w:rPr>
                <w:sz w:val="22"/>
                <w:szCs w:val="22"/>
              </w:rPr>
              <w:t>100,0</w:t>
            </w:r>
          </w:p>
        </w:tc>
      </w:tr>
    </w:tbl>
    <w:p w14:paraId="4A385CD8" w14:textId="77777777" w:rsidR="00E231B3" w:rsidRPr="00822CE0" w:rsidRDefault="00E231B3" w:rsidP="00E231B3">
      <w:pPr>
        <w:spacing w:before="240" w:line="276" w:lineRule="auto"/>
        <w:ind w:firstLine="709"/>
        <w:jc w:val="both"/>
        <w:rPr>
          <w:sz w:val="28"/>
          <w:szCs w:val="28"/>
        </w:rPr>
      </w:pPr>
      <w:bookmarkStart w:id="5" w:name="_Hlk121748854"/>
      <w:r w:rsidRPr="00822CE0">
        <w:rPr>
          <w:sz w:val="28"/>
          <w:szCs w:val="28"/>
        </w:rPr>
        <w:t>В 202</w:t>
      </w:r>
      <w:r w:rsidR="00822CE0" w:rsidRPr="00822CE0">
        <w:rPr>
          <w:sz w:val="28"/>
          <w:szCs w:val="28"/>
        </w:rPr>
        <w:t>4</w:t>
      </w:r>
      <w:r w:rsidRPr="00822CE0">
        <w:rPr>
          <w:sz w:val="28"/>
          <w:szCs w:val="28"/>
        </w:rPr>
        <w:t xml:space="preserve"> году основная часть доходов бюджета будет обеспечена за счет поступлений налога на доходы физических лиц – </w:t>
      </w:r>
      <w:r w:rsidR="00822CE0" w:rsidRPr="00822CE0">
        <w:rPr>
          <w:sz w:val="28"/>
          <w:szCs w:val="28"/>
        </w:rPr>
        <w:t>52,6</w:t>
      </w:r>
      <w:r w:rsidRPr="00822CE0">
        <w:rPr>
          <w:sz w:val="28"/>
          <w:szCs w:val="28"/>
        </w:rPr>
        <w:t xml:space="preserve">% и доходов от </w:t>
      </w:r>
      <w:r w:rsidR="00FB05F6" w:rsidRPr="00822CE0">
        <w:rPr>
          <w:sz w:val="28"/>
          <w:szCs w:val="28"/>
        </w:rPr>
        <w:t>использования имущества</w:t>
      </w:r>
      <w:r w:rsidRPr="00822CE0">
        <w:rPr>
          <w:sz w:val="28"/>
          <w:szCs w:val="28"/>
        </w:rPr>
        <w:t xml:space="preserve"> – </w:t>
      </w:r>
      <w:r w:rsidR="00822CE0" w:rsidRPr="00822CE0">
        <w:rPr>
          <w:sz w:val="28"/>
          <w:szCs w:val="28"/>
        </w:rPr>
        <w:t>31,4</w:t>
      </w:r>
      <w:r w:rsidRPr="00822CE0">
        <w:rPr>
          <w:sz w:val="28"/>
          <w:szCs w:val="28"/>
        </w:rPr>
        <w:t xml:space="preserve">%. На поступления и акцизов приходится </w:t>
      </w:r>
      <w:r w:rsidR="00ED3384" w:rsidRPr="00822CE0">
        <w:rPr>
          <w:sz w:val="28"/>
          <w:szCs w:val="28"/>
        </w:rPr>
        <w:t>12,8</w:t>
      </w:r>
      <w:r w:rsidRPr="00822CE0">
        <w:rPr>
          <w:sz w:val="28"/>
          <w:szCs w:val="28"/>
        </w:rPr>
        <w:t>%. Доля остальных источников доходов незначительна и составляет от 0,</w:t>
      </w:r>
      <w:r w:rsidR="00ED3384" w:rsidRPr="00822CE0">
        <w:rPr>
          <w:sz w:val="28"/>
          <w:szCs w:val="28"/>
        </w:rPr>
        <w:t>2</w:t>
      </w:r>
      <w:r w:rsidRPr="00822CE0">
        <w:rPr>
          <w:sz w:val="28"/>
          <w:szCs w:val="28"/>
        </w:rPr>
        <w:t xml:space="preserve"> до </w:t>
      </w:r>
      <w:r w:rsidR="00822CE0" w:rsidRPr="00822CE0">
        <w:rPr>
          <w:sz w:val="28"/>
          <w:szCs w:val="28"/>
        </w:rPr>
        <w:t>1,5</w:t>
      </w:r>
      <w:r w:rsidRPr="00822CE0">
        <w:rPr>
          <w:sz w:val="28"/>
          <w:szCs w:val="28"/>
        </w:rPr>
        <w:t xml:space="preserve"> процентов.</w:t>
      </w:r>
    </w:p>
    <w:p w14:paraId="6F4EAEA5" w14:textId="77777777" w:rsidR="007654C1" w:rsidRPr="0009146F" w:rsidRDefault="00AD6C05" w:rsidP="00B0267C">
      <w:pPr>
        <w:pStyle w:val="3"/>
        <w:numPr>
          <w:ilvl w:val="1"/>
          <w:numId w:val="11"/>
        </w:numPr>
        <w:spacing w:after="240"/>
      </w:pPr>
      <w:bookmarkStart w:id="6" w:name="_Toc151994609"/>
      <w:bookmarkEnd w:id="5"/>
      <w:r w:rsidRPr="0009146F">
        <w:lastRenderedPageBreak/>
        <w:t>Налоговые доходы</w:t>
      </w:r>
      <w:bookmarkEnd w:id="6"/>
      <w:r w:rsidRPr="0009146F">
        <w:t xml:space="preserve"> </w:t>
      </w:r>
    </w:p>
    <w:p w14:paraId="388EEA86" w14:textId="77777777" w:rsidR="00AD6C05" w:rsidRPr="0009146F" w:rsidRDefault="0009146F" w:rsidP="0009146F">
      <w:pPr>
        <w:spacing w:line="276" w:lineRule="auto"/>
        <w:ind w:firstLine="708"/>
        <w:jc w:val="both"/>
        <w:rPr>
          <w:sz w:val="28"/>
          <w:szCs w:val="28"/>
        </w:rPr>
      </w:pPr>
      <w:r w:rsidRPr="0009146F">
        <w:rPr>
          <w:sz w:val="28"/>
          <w:szCs w:val="28"/>
        </w:rPr>
        <w:t xml:space="preserve">Налоговые доходы в районном бюджете </w:t>
      </w:r>
      <w:r w:rsidR="00AD6C05" w:rsidRPr="0009146F">
        <w:rPr>
          <w:sz w:val="28"/>
          <w:szCs w:val="28"/>
        </w:rPr>
        <w:t xml:space="preserve">спрогнозированы в объеме </w:t>
      </w:r>
      <w:r w:rsidRPr="0009146F">
        <w:rPr>
          <w:sz w:val="28"/>
          <w:szCs w:val="28"/>
        </w:rPr>
        <w:t>338457,6</w:t>
      </w:r>
      <w:r w:rsidR="00C2293F" w:rsidRPr="0009146F">
        <w:rPr>
          <w:sz w:val="28"/>
          <w:szCs w:val="28"/>
        </w:rPr>
        <w:t xml:space="preserve"> тыс</w:t>
      </w:r>
      <w:r w:rsidR="00AD6C05" w:rsidRPr="0009146F">
        <w:rPr>
          <w:sz w:val="28"/>
          <w:szCs w:val="28"/>
        </w:rPr>
        <w:t>. руб</w:t>
      </w:r>
      <w:r w:rsidR="004A206C" w:rsidRPr="0009146F">
        <w:rPr>
          <w:sz w:val="28"/>
          <w:szCs w:val="28"/>
        </w:rPr>
        <w:t>лей</w:t>
      </w:r>
      <w:r w:rsidR="00AD6C05" w:rsidRPr="0009146F">
        <w:rPr>
          <w:sz w:val="28"/>
          <w:szCs w:val="28"/>
        </w:rPr>
        <w:t xml:space="preserve">, что </w:t>
      </w:r>
      <w:r w:rsidR="00ED3384" w:rsidRPr="0009146F">
        <w:rPr>
          <w:sz w:val="28"/>
          <w:szCs w:val="28"/>
        </w:rPr>
        <w:t>бол</w:t>
      </w:r>
      <w:r w:rsidR="005E5A8A" w:rsidRPr="0009146F">
        <w:rPr>
          <w:sz w:val="28"/>
          <w:szCs w:val="28"/>
        </w:rPr>
        <w:t>ьше</w:t>
      </w:r>
      <w:r w:rsidR="00AD6C05" w:rsidRPr="0009146F">
        <w:rPr>
          <w:sz w:val="28"/>
          <w:szCs w:val="28"/>
        </w:rPr>
        <w:t xml:space="preserve"> объема, утвержденного на 20</w:t>
      </w:r>
      <w:r w:rsidR="00FB05F6" w:rsidRPr="0009146F">
        <w:rPr>
          <w:sz w:val="28"/>
          <w:szCs w:val="28"/>
        </w:rPr>
        <w:t>2</w:t>
      </w:r>
      <w:r w:rsidRPr="0009146F">
        <w:rPr>
          <w:sz w:val="28"/>
          <w:szCs w:val="28"/>
        </w:rPr>
        <w:t>3</w:t>
      </w:r>
      <w:r w:rsidR="00FB05F6" w:rsidRPr="0009146F">
        <w:rPr>
          <w:sz w:val="28"/>
          <w:szCs w:val="28"/>
        </w:rPr>
        <w:t xml:space="preserve"> </w:t>
      </w:r>
      <w:r w:rsidR="00AD6C05" w:rsidRPr="0009146F">
        <w:rPr>
          <w:sz w:val="28"/>
          <w:szCs w:val="28"/>
        </w:rPr>
        <w:t xml:space="preserve">год на </w:t>
      </w:r>
      <w:r w:rsidRPr="0009146F">
        <w:rPr>
          <w:sz w:val="28"/>
          <w:szCs w:val="28"/>
        </w:rPr>
        <w:t>31,2</w:t>
      </w:r>
      <w:r w:rsidR="00AD6C05" w:rsidRPr="0009146F">
        <w:rPr>
          <w:sz w:val="28"/>
          <w:szCs w:val="28"/>
        </w:rPr>
        <w:t xml:space="preserve">% или на сумму </w:t>
      </w:r>
      <w:r w:rsidRPr="0009146F">
        <w:rPr>
          <w:sz w:val="28"/>
          <w:szCs w:val="28"/>
        </w:rPr>
        <w:t>80402,0</w:t>
      </w:r>
      <w:r w:rsidR="00F073C8" w:rsidRPr="0009146F">
        <w:rPr>
          <w:sz w:val="28"/>
          <w:szCs w:val="28"/>
        </w:rPr>
        <w:t xml:space="preserve"> тыс</w:t>
      </w:r>
      <w:r w:rsidR="00AD6C05" w:rsidRPr="0009146F">
        <w:rPr>
          <w:sz w:val="28"/>
          <w:szCs w:val="28"/>
        </w:rPr>
        <w:t>. руб</w:t>
      </w:r>
      <w:r w:rsidR="00080870" w:rsidRPr="0009146F">
        <w:rPr>
          <w:sz w:val="28"/>
          <w:szCs w:val="28"/>
        </w:rPr>
        <w:t>лей.</w:t>
      </w:r>
    </w:p>
    <w:p w14:paraId="5DC7F6D0" w14:textId="77777777" w:rsidR="000D6FC4" w:rsidRPr="0009146F" w:rsidRDefault="000D6FC4" w:rsidP="008C501A">
      <w:pPr>
        <w:spacing w:line="276" w:lineRule="auto"/>
        <w:ind w:firstLine="708"/>
        <w:jc w:val="both"/>
        <w:rPr>
          <w:sz w:val="28"/>
          <w:szCs w:val="28"/>
        </w:rPr>
      </w:pPr>
      <w:r w:rsidRPr="0009146F">
        <w:rPr>
          <w:sz w:val="28"/>
          <w:szCs w:val="28"/>
        </w:rPr>
        <w:t>В 20</w:t>
      </w:r>
      <w:r w:rsidR="00E231B3" w:rsidRPr="0009146F">
        <w:rPr>
          <w:sz w:val="28"/>
          <w:szCs w:val="28"/>
        </w:rPr>
        <w:t>2</w:t>
      </w:r>
      <w:r w:rsidR="0009146F" w:rsidRPr="0009146F">
        <w:rPr>
          <w:sz w:val="28"/>
          <w:szCs w:val="28"/>
        </w:rPr>
        <w:t>4</w:t>
      </w:r>
      <w:r w:rsidRPr="0009146F">
        <w:rPr>
          <w:sz w:val="28"/>
          <w:szCs w:val="28"/>
        </w:rPr>
        <w:t xml:space="preserve"> году планируется рост поступлений по </w:t>
      </w:r>
      <w:r w:rsidR="00ED3384" w:rsidRPr="0009146F">
        <w:rPr>
          <w:sz w:val="28"/>
          <w:szCs w:val="28"/>
        </w:rPr>
        <w:t>т</w:t>
      </w:r>
      <w:r w:rsidR="005C5D39" w:rsidRPr="0009146F">
        <w:rPr>
          <w:sz w:val="28"/>
          <w:szCs w:val="28"/>
        </w:rPr>
        <w:t>рем</w:t>
      </w:r>
      <w:r w:rsidRPr="0009146F">
        <w:rPr>
          <w:sz w:val="28"/>
          <w:szCs w:val="28"/>
        </w:rPr>
        <w:t xml:space="preserve"> налоговым источникам, а именно:</w:t>
      </w:r>
    </w:p>
    <w:p w14:paraId="5B546520" w14:textId="77777777" w:rsidR="00ED3384" w:rsidRPr="0009146F" w:rsidRDefault="00ED3384" w:rsidP="00B0267C">
      <w:pPr>
        <w:numPr>
          <w:ilvl w:val="0"/>
          <w:numId w:val="2"/>
        </w:numPr>
        <w:spacing w:line="276" w:lineRule="auto"/>
        <w:jc w:val="both"/>
        <w:rPr>
          <w:sz w:val="28"/>
          <w:szCs w:val="28"/>
        </w:rPr>
      </w:pPr>
      <w:r w:rsidRPr="0009146F">
        <w:rPr>
          <w:sz w:val="28"/>
          <w:szCs w:val="28"/>
        </w:rPr>
        <w:t xml:space="preserve">по налогу на доходы физических лиц на </w:t>
      </w:r>
      <w:r w:rsidR="0009146F" w:rsidRPr="0009146F">
        <w:rPr>
          <w:sz w:val="28"/>
          <w:szCs w:val="28"/>
        </w:rPr>
        <w:t>37,5</w:t>
      </w:r>
      <w:r w:rsidRPr="0009146F">
        <w:rPr>
          <w:sz w:val="28"/>
          <w:szCs w:val="28"/>
        </w:rPr>
        <w:t>%,</w:t>
      </w:r>
    </w:p>
    <w:p w14:paraId="4FB8551D" w14:textId="77777777" w:rsidR="005C5D39" w:rsidRPr="0009146F" w:rsidRDefault="005C5D39" w:rsidP="00B0267C">
      <w:pPr>
        <w:numPr>
          <w:ilvl w:val="0"/>
          <w:numId w:val="2"/>
        </w:numPr>
        <w:spacing w:line="276" w:lineRule="auto"/>
        <w:jc w:val="both"/>
        <w:rPr>
          <w:sz w:val="28"/>
          <w:szCs w:val="28"/>
        </w:rPr>
      </w:pPr>
      <w:r w:rsidRPr="0009146F">
        <w:rPr>
          <w:sz w:val="28"/>
          <w:szCs w:val="28"/>
        </w:rPr>
        <w:t xml:space="preserve">акцизов по подакцизным товарам на </w:t>
      </w:r>
      <w:r w:rsidR="0009146F" w:rsidRPr="0009146F">
        <w:rPr>
          <w:sz w:val="28"/>
          <w:szCs w:val="28"/>
        </w:rPr>
        <w:t>16</w:t>
      </w:r>
      <w:r w:rsidR="00ED3384" w:rsidRPr="0009146F">
        <w:rPr>
          <w:sz w:val="28"/>
          <w:szCs w:val="28"/>
        </w:rPr>
        <w:t>,8</w:t>
      </w:r>
      <w:r w:rsidRPr="0009146F">
        <w:rPr>
          <w:sz w:val="28"/>
          <w:szCs w:val="28"/>
        </w:rPr>
        <w:t>%,</w:t>
      </w:r>
    </w:p>
    <w:p w14:paraId="6DA6273A" w14:textId="77777777" w:rsidR="0009146F" w:rsidRPr="0009146F" w:rsidRDefault="0009146F" w:rsidP="00B0267C">
      <w:pPr>
        <w:numPr>
          <w:ilvl w:val="0"/>
          <w:numId w:val="2"/>
        </w:numPr>
        <w:spacing w:line="276" w:lineRule="auto"/>
        <w:jc w:val="both"/>
        <w:rPr>
          <w:sz w:val="28"/>
          <w:szCs w:val="28"/>
        </w:rPr>
      </w:pPr>
      <w:r w:rsidRPr="0009146F">
        <w:rPr>
          <w:sz w:val="28"/>
          <w:szCs w:val="28"/>
        </w:rPr>
        <w:t>налога, взимаемого в связи с применением патентной системы налогообложения на 725,4%.</w:t>
      </w:r>
    </w:p>
    <w:p w14:paraId="1A3BD947" w14:textId="77777777" w:rsidR="0009146F" w:rsidRPr="0009146F" w:rsidRDefault="0009146F" w:rsidP="0009146F">
      <w:pPr>
        <w:spacing w:line="276" w:lineRule="auto"/>
        <w:ind w:firstLine="708"/>
        <w:jc w:val="both"/>
        <w:rPr>
          <w:sz w:val="28"/>
          <w:szCs w:val="28"/>
        </w:rPr>
      </w:pPr>
      <w:r w:rsidRPr="0009146F">
        <w:rPr>
          <w:sz w:val="28"/>
          <w:szCs w:val="28"/>
        </w:rPr>
        <w:t>Снижение поступлений планируется последующим источникам:</w:t>
      </w:r>
    </w:p>
    <w:p w14:paraId="050B405A" w14:textId="77777777" w:rsidR="00FB05F6" w:rsidRPr="0009146F" w:rsidRDefault="00FB05F6" w:rsidP="00B0267C">
      <w:pPr>
        <w:numPr>
          <w:ilvl w:val="0"/>
          <w:numId w:val="2"/>
        </w:numPr>
        <w:spacing w:line="276" w:lineRule="auto"/>
        <w:jc w:val="both"/>
        <w:rPr>
          <w:sz w:val="28"/>
          <w:szCs w:val="28"/>
        </w:rPr>
      </w:pPr>
      <w:r w:rsidRPr="0009146F">
        <w:rPr>
          <w:sz w:val="28"/>
          <w:szCs w:val="28"/>
        </w:rPr>
        <w:t xml:space="preserve">государственной пошлины на </w:t>
      </w:r>
      <w:r w:rsidR="00ED3384" w:rsidRPr="0009146F">
        <w:rPr>
          <w:sz w:val="28"/>
          <w:szCs w:val="28"/>
        </w:rPr>
        <w:t>3</w:t>
      </w:r>
      <w:r w:rsidR="0009146F" w:rsidRPr="0009146F">
        <w:rPr>
          <w:sz w:val="28"/>
          <w:szCs w:val="28"/>
        </w:rPr>
        <w:t>1</w:t>
      </w:r>
      <w:r w:rsidR="005C5D39" w:rsidRPr="0009146F">
        <w:rPr>
          <w:sz w:val="28"/>
          <w:szCs w:val="28"/>
        </w:rPr>
        <w:t>,</w:t>
      </w:r>
      <w:r w:rsidR="0009146F" w:rsidRPr="0009146F">
        <w:rPr>
          <w:sz w:val="28"/>
          <w:szCs w:val="28"/>
        </w:rPr>
        <w:t>4</w:t>
      </w:r>
      <w:r w:rsidRPr="0009146F">
        <w:rPr>
          <w:sz w:val="28"/>
          <w:szCs w:val="28"/>
        </w:rPr>
        <w:t>%.</w:t>
      </w:r>
    </w:p>
    <w:p w14:paraId="1BB08215" w14:textId="77777777" w:rsidR="00ED3384" w:rsidRPr="0009146F" w:rsidRDefault="00ED3384" w:rsidP="00B0267C">
      <w:pPr>
        <w:numPr>
          <w:ilvl w:val="0"/>
          <w:numId w:val="2"/>
        </w:numPr>
        <w:spacing w:line="276" w:lineRule="auto"/>
        <w:jc w:val="both"/>
        <w:rPr>
          <w:sz w:val="28"/>
          <w:szCs w:val="28"/>
        </w:rPr>
      </w:pPr>
      <w:r w:rsidRPr="0009146F">
        <w:rPr>
          <w:sz w:val="28"/>
          <w:szCs w:val="28"/>
        </w:rPr>
        <w:t xml:space="preserve">единый сельскохозяйственный налог на </w:t>
      </w:r>
      <w:r w:rsidR="0009146F" w:rsidRPr="0009146F">
        <w:rPr>
          <w:sz w:val="28"/>
          <w:szCs w:val="28"/>
        </w:rPr>
        <w:t>8,2</w:t>
      </w:r>
      <w:r w:rsidRPr="0009146F">
        <w:rPr>
          <w:sz w:val="28"/>
          <w:szCs w:val="28"/>
        </w:rPr>
        <w:t>%,</w:t>
      </w:r>
    </w:p>
    <w:p w14:paraId="5D7B1ABF" w14:textId="14B3ECE6" w:rsidR="007C14DA" w:rsidRPr="00A6638A" w:rsidRDefault="007C14DA" w:rsidP="00A6638A">
      <w:pPr>
        <w:spacing w:before="240" w:line="276" w:lineRule="auto"/>
        <w:ind w:firstLine="708"/>
        <w:jc w:val="center"/>
        <w:rPr>
          <w:sz w:val="28"/>
          <w:szCs w:val="28"/>
          <w:u w:val="single"/>
        </w:rPr>
      </w:pPr>
      <w:bookmarkStart w:id="7" w:name="_Hlk120001996"/>
      <w:r w:rsidRPr="00A6638A">
        <w:rPr>
          <w:sz w:val="28"/>
          <w:szCs w:val="28"/>
          <w:u w:val="single"/>
        </w:rPr>
        <w:t>Структура налоговых доходов районного бюджета в 202</w:t>
      </w:r>
      <w:r w:rsidR="0009146F" w:rsidRPr="00A6638A">
        <w:rPr>
          <w:sz w:val="28"/>
          <w:szCs w:val="28"/>
          <w:u w:val="single"/>
        </w:rPr>
        <w:t>4</w:t>
      </w:r>
      <w:r w:rsidRPr="00A6638A">
        <w:rPr>
          <w:sz w:val="28"/>
          <w:szCs w:val="28"/>
          <w:u w:val="single"/>
        </w:rPr>
        <w:t xml:space="preserve"> году</w:t>
      </w:r>
      <w:r w:rsidR="00A6638A" w:rsidRPr="00A6638A">
        <w:rPr>
          <w:sz w:val="28"/>
          <w:szCs w:val="28"/>
          <w:u w:val="single"/>
        </w:rPr>
        <w:t>.</w:t>
      </w:r>
    </w:p>
    <w:p w14:paraId="56BDF74A" w14:textId="0BAB1FD2" w:rsidR="00365496" w:rsidRDefault="009654D4" w:rsidP="009654D4">
      <w:pPr>
        <w:spacing w:before="240" w:line="276" w:lineRule="auto"/>
        <w:jc w:val="both"/>
        <w:rPr>
          <w:sz w:val="28"/>
          <w:szCs w:val="28"/>
        </w:rPr>
      </w:pPr>
      <w:r>
        <w:rPr>
          <w:noProof/>
          <w:sz w:val="28"/>
          <w:szCs w:val="28"/>
        </w:rPr>
        <w:drawing>
          <wp:inline distT="0" distB="0" distL="0" distR="0" wp14:anchorId="3EF06A7F" wp14:editId="6ED6FF08">
            <wp:extent cx="6194738" cy="2581910"/>
            <wp:effectExtent l="0" t="0" r="15875" b="8890"/>
            <wp:docPr id="199561634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7"/>
    <w:p w14:paraId="50C4ACEC" w14:textId="77777777" w:rsidR="00B17610" w:rsidRPr="009F104B" w:rsidRDefault="00B17610" w:rsidP="00B17610">
      <w:pPr>
        <w:spacing w:line="276" w:lineRule="auto"/>
        <w:ind w:firstLine="720"/>
        <w:jc w:val="both"/>
        <w:rPr>
          <w:sz w:val="28"/>
          <w:szCs w:val="28"/>
        </w:rPr>
      </w:pPr>
      <w:r w:rsidRPr="009F104B">
        <w:rPr>
          <w:sz w:val="28"/>
          <w:szCs w:val="28"/>
        </w:rPr>
        <w:t>Особенности расчетов поступлений платежей по отдельным доходным источникам следующие.</w:t>
      </w:r>
    </w:p>
    <w:p w14:paraId="242AA7D0" w14:textId="77777777" w:rsidR="00B17610" w:rsidRPr="00723300" w:rsidRDefault="00B17610" w:rsidP="00B17610">
      <w:pPr>
        <w:keepNext/>
        <w:autoSpaceDE w:val="0"/>
        <w:autoSpaceDN w:val="0"/>
        <w:adjustRightInd w:val="0"/>
        <w:spacing w:before="240" w:line="276" w:lineRule="auto"/>
        <w:ind w:left="709"/>
        <w:outlineLvl w:val="0"/>
        <w:rPr>
          <w:rStyle w:val="aff"/>
          <w:sz w:val="28"/>
          <w:szCs w:val="28"/>
        </w:rPr>
      </w:pPr>
      <w:bookmarkStart w:id="8" w:name="_Toc151045985"/>
      <w:bookmarkStart w:id="9" w:name="_Toc151046402"/>
      <w:bookmarkStart w:id="10" w:name="_Toc151994610"/>
      <w:r w:rsidRPr="00723300">
        <w:rPr>
          <w:rStyle w:val="aff"/>
          <w:sz w:val="28"/>
          <w:szCs w:val="28"/>
        </w:rPr>
        <w:t>Налог на доходы физических лиц</w:t>
      </w:r>
      <w:bookmarkEnd w:id="8"/>
      <w:bookmarkEnd w:id="9"/>
      <w:bookmarkEnd w:id="10"/>
    </w:p>
    <w:p w14:paraId="13749462" w14:textId="568318EB" w:rsidR="00B17610" w:rsidRPr="0004402A" w:rsidRDefault="00B17610" w:rsidP="00B17610">
      <w:pPr>
        <w:spacing w:line="276" w:lineRule="auto"/>
        <w:ind w:firstLine="720"/>
        <w:jc w:val="both"/>
        <w:rPr>
          <w:sz w:val="28"/>
          <w:szCs w:val="28"/>
        </w:rPr>
      </w:pPr>
      <w:r w:rsidRPr="0004402A">
        <w:rPr>
          <w:sz w:val="28"/>
          <w:szCs w:val="28"/>
        </w:rPr>
        <w:t>Ожидаемое исполнение районного бюджета в 202</w:t>
      </w:r>
      <w:r w:rsidR="00723300" w:rsidRPr="0004402A">
        <w:rPr>
          <w:sz w:val="28"/>
          <w:szCs w:val="28"/>
        </w:rPr>
        <w:t>3</w:t>
      </w:r>
      <w:r w:rsidRPr="0004402A">
        <w:rPr>
          <w:sz w:val="28"/>
          <w:szCs w:val="28"/>
        </w:rPr>
        <w:t xml:space="preserve"> году по налогу на доходы физических лиц может составить </w:t>
      </w:r>
      <w:r w:rsidR="00723300" w:rsidRPr="0004402A">
        <w:rPr>
          <w:sz w:val="28"/>
          <w:szCs w:val="28"/>
        </w:rPr>
        <w:t>189875,3</w:t>
      </w:r>
      <w:r w:rsidRPr="0004402A">
        <w:rPr>
          <w:sz w:val="28"/>
          <w:szCs w:val="28"/>
        </w:rPr>
        <w:t xml:space="preserve"> тыс. рублей при плановых показателях </w:t>
      </w:r>
      <w:r w:rsidR="00723300" w:rsidRPr="0004402A">
        <w:rPr>
          <w:sz w:val="28"/>
          <w:szCs w:val="28"/>
        </w:rPr>
        <w:t>211743,6</w:t>
      </w:r>
      <w:r w:rsidRPr="0004402A">
        <w:rPr>
          <w:sz w:val="28"/>
          <w:szCs w:val="28"/>
        </w:rPr>
        <w:t xml:space="preserve"> тыс. рублей. По состоянию на 01.11.202</w:t>
      </w:r>
      <w:r w:rsidR="00723300" w:rsidRPr="0004402A">
        <w:rPr>
          <w:sz w:val="28"/>
          <w:szCs w:val="28"/>
        </w:rPr>
        <w:t>3</w:t>
      </w:r>
      <w:r w:rsidRPr="0004402A">
        <w:rPr>
          <w:sz w:val="28"/>
          <w:szCs w:val="28"/>
        </w:rPr>
        <w:t xml:space="preserve"> года исполнение составило </w:t>
      </w:r>
      <w:r w:rsidR="00723300" w:rsidRPr="0004402A">
        <w:rPr>
          <w:sz w:val="28"/>
          <w:szCs w:val="28"/>
        </w:rPr>
        <w:t>157748,9</w:t>
      </w:r>
      <w:r w:rsidRPr="0004402A">
        <w:rPr>
          <w:sz w:val="28"/>
          <w:szCs w:val="28"/>
        </w:rPr>
        <w:t xml:space="preserve"> тыс. рублей или </w:t>
      </w:r>
      <w:r w:rsidR="00723300" w:rsidRPr="0004402A">
        <w:rPr>
          <w:sz w:val="28"/>
          <w:szCs w:val="28"/>
        </w:rPr>
        <w:t>74,5</w:t>
      </w:r>
      <w:r w:rsidRPr="0004402A">
        <w:rPr>
          <w:sz w:val="28"/>
          <w:szCs w:val="28"/>
        </w:rPr>
        <w:t xml:space="preserve">% от планового значения. </w:t>
      </w:r>
    </w:p>
    <w:p w14:paraId="7A6D2174" w14:textId="64D9D68A" w:rsidR="00B17610" w:rsidRPr="0004402A" w:rsidRDefault="00B17610" w:rsidP="00B17610">
      <w:pPr>
        <w:spacing w:line="276" w:lineRule="auto"/>
        <w:ind w:firstLine="720"/>
        <w:jc w:val="both"/>
        <w:rPr>
          <w:sz w:val="28"/>
          <w:szCs w:val="28"/>
        </w:rPr>
      </w:pPr>
      <w:r w:rsidRPr="0004402A">
        <w:rPr>
          <w:sz w:val="28"/>
          <w:szCs w:val="28"/>
        </w:rPr>
        <w:t xml:space="preserve">В материалах и документах к проекту бюджета поступление налога на доходы с физических лиц в районный бюджет </w:t>
      </w:r>
      <w:r w:rsidR="00971823">
        <w:rPr>
          <w:sz w:val="28"/>
          <w:szCs w:val="28"/>
        </w:rPr>
        <w:t xml:space="preserve">рассчитан исходя из постоянного </w:t>
      </w:r>
      <w:r w:rsidR="00971823">
        <w:rPr>
          <w:sz w:val="28"/>
          <w:szCs w:val="28"/>
        </w:rPr>
        <w:lastRenderedPageBreak/>
        <w:t xml:space="preserve">норматива отчислений (10%) и дополнительных нормативов и </w:t>
      </w:r>
      <w:r w:rsidRPr="0004402A">
        <w:rPr>
          <w:sz w:val="28"/>
          <w:szCs w:val="28"/>
        </w:rPr>
        <w:t>прогнозируется в следующих объемах:</w:t>
      </w:r>
    </w:p>
    <w:p w14:paraId="47A965A3" w14:textId="52C8A42B" w:rsidR="00B17610" w:rsidRPr="0004402A" w:rsidRDefault="00B17610" w:rsidP="00B0267C">
      <w:pPr>
        <w:numPr>
          <w:ilvl w:val="0"/>
          <w:numId w:val="2"/>
        </w:numPr>
        <w:spacing w:line="276" w:lineRule="auto"/>
        <w:jc w:val="both"/>
        <w:rPr>
          <w:sz w:val="28"/>
          <w:szCs w:val="28"/>
        </w:rPr>
      </w:pPr>
      <w:r w:rsidRPr="0004402A">
        <w:rPr>
          <w:sz w:val="28"/>
          <w:szCs w:val="28"/>
        </w:rPr>
        <w:t>на 202</w:t>
      </w:r>
      <w:r w:rsidR="00723300" w:rsidRPr="0004402A">
        <w:rPr>
          <w:sz w:val="28"/>
          <w:szCs w:val="28"/>
        </w:rPr>
        <w:t>4</w:t>
      </w:r>
      <w:r w:rsidRPr="0004402A">
        <w:rPr>
          <w:sz w:val="28"/>
          <w:szCs w:val="28"/>
        </w:rPr>
        <w:t xml:space="preserve"> год – </w:t>
      </w:r>
      <w:r w:rsidR="00723300" w:rsidRPr="0004402A">
        <w:rPr>
          <w:sz w:val="28"/>
          <w:szCs w:val="28"/>
        </w:rPr>
        <w:t>261034,9</w:t>
      </w:r>
      <w:r w:rsidRPr="0004402A">
        <w:rPr>
          <w:sz w:val="28"/>
          <w:szCs w:val="28"/>
        </w:rPr>
        <w:t xml:space="preserve"> тыс. рублей с темпом роста 1</w:t>
      </w:r>
      <w:r w:rsidR="00723300" w:rsidRPr="0004402A">
        <w:rPr>
          <w:sz w:val="28"/>
          <w:szCs w:val="28"/>
        </w:rPr>
        <w:t>37</w:t>
      </w:r>
      <w:r w:rsidRPr="0004402A">
        <w:rPr>
          <w:sz w:val="28"/>
          <w:szCs w:val="28"/>
        </w:rPr>
        <w:t>,</w:t>
      </w:r>
      <w:r w:rsidR="00723300" w:rsidRPr="0004402A">
        <w:rPr>
          <w:sz w:val="28"/>
          <w:szCs w:val="28"/>
        </w:rPr>
        <w:t>5</w:t>
      </w:r>
      <w:r w:rsidRPr="0004402A">
        <w:rPr>
          <w:sz w:val="28"/>
          <w:szCs w:val="28"/>
        </w:rPr>
        <w:t>% к 202</w:t>
      </w:r>
      <w:r w:rsidR="00723300" w:rsidRPr="0004402A">
        <w:rPr>
          <w:sz w:val="28"/>
          <w:szCs w:val="28"/>
        </w:rPr>
        <w:t>3</w:t>
      </w:r>
      <w:r w:rsidRPr="0004402A">
        <w:rPr>
          <w:sz w:val="28"/>
          <w:szCs w:val="28"/>
        </w:rPr>
        <w:t xml:space="preserve"> году,</w:t>
      </w:r>
    </w:p>
    <w:p w14:paraId="48ACF9DA" w14:textId="2BC199E5" w:rsidR="00B17610" w:rsidRPr="0004402A" w:rsidRDefault="00B17610" w:rsidP="00B0267C">
      <w:pPr>
        <w:numPr>
          <w:ilvl w:val="0"/>
          <w:numId w:val="2"/>
        </w:numPr>
        <w:spacing w:line="276" w:lineRule="auto"/>
        <w:jc w:val="both"/>
        <w:rPr>
          <w:sz w:val="28"/>
          <w:szCs w:val="28"/>
        </w:rPr>
      </w:pPr>
      <w:r w:rsidRPr="0004402A">
        <w:rPr>
          <w:sz w:val="28"/>
          <w:szCs w:val="28"/>
        </w:rPr>
        <w:t>на 202</w:t>
      </w:r>
      <w:r w:rsidR="00723300" w:rsidRPr="0004402A">
        <w:rPr>
          <w:sz w:val="28"/>
          <w:szCs w:val="28"/>
        </w:rPr>
        <w:t>5</w:t>
      </w:r>
      <w:r w:rsidRPr="0004402A">
        <w:rPr>
          <w:sz w:val="28"/>
          <w:szCs w:val="28"/>
        </w:rPr>
        <w:t xml:space="preserve"> год – </w:t>
      </w:r>
      <w:r w:rsidR="00723300" w:rsidRPr="0004402A">
        <w:rPr>
          <w:sz w:val="28"/>
          <w:szCs w:val="28"/>
        </w:rPr>
        <w:t>266247,5</w:t>
      </w:r>
      <w:r w:rsidRPr="0004402A">
        <w:rPr>
          <w:sz w:val="28"/>
          <w:szCs w:val="28"/>
        </w:rPr>
        <w:t xml:space="preserve"> тыс. рублей </w:t>
      </w:r>
      <w:r w:rsidR="00723300" w:rsidRPr="0004402A">
        <w:rPr>
          <w:sz w:val="28"/>
          <w:szCs w:val="28"/>
        </w:rPr>
        <w:t>102,0</w:t>
      </w:r>
      <w:r w:rsidRPr="0004402A">
        <w:rPr>
          <w:sz w:val="28"/>
          <w:szCs w:val="28"/>
        </w:rPr>
        <w:t>% к 202</w:t>
      </w:r>
      <w:r w:rsidR="00723300" w:rsidRPr="0004402A">
        <w:rPr>
          <w:sz w:val="28"/>
          <w:szCs w:val="28"/>
        </w:rPr>
        <w:t>4</w:t>
      </w:r>
      <w:r w:rsidRPr="0004402A">
        <w:rPr>
          <w:sz w:val="28"/>
          <w:szCs w:val="28"/>
        </w:rPr>
        <w:t xml:space="preserve"> году,</w:t>
      </w:r>
    </w:p>
    <w:p w14:paraId="2EF9FFA8" w14:textId="4FF8CF16" w:rsidR="00B17610" w:rsidRPr="0004402A" w:rsidRDefault="00B17610" w:rsidP="00B0267C">
      <w:pPr>
        <w:numPr>
          <w:ilvl w:val="0"/>
          <w:numId w:val="2"/>
        </w:numPr>
        <w:spacing w:line="276" w:lineRule="auto"/>
        <w:jc w:val="both"/>
        <w:rPr>
          <w:sz w:val="28"/>
          <w:szCs w:val="28"/>
        </w:rPr>
      </w:pPr>
      <w:r w:rsidRPr="0004402A">
        <w:rPr>
          <w:sz w:val="28"/>
          <w:szCs w:val="28"/>
        </w:rPr>
        <w:t>на 202</w:t>
      </w:r>
      <w:r w:rsidR="00723300" w:rsidRPr="0004402A">
        <w:rPr>
          <w:sz w:val="28"/>
          <w:szCs w:val="28"/>
        </w:rPr>
        <w:t>6</w:t>
      </w:r>
      <w:r w:rsidRPr="0004402A">
        <w:rPr>
          <w:sz w:val="28"/>
          <w:szCs w:val="28"/>
        </w:rPr>
        <w:t xml:space="preserve"> год – </w:t>
      </w:r>
      <w:r w:rsidR="00723300" w:rsidRPr="0004402A">
        <w:rPr>
          <w:sz w:val="28"/>
          <w:szCs w:val="28"/>
        </w:rPr>
        <w:t>272472</w:t>
      </w:r>
      <w:r w:rsidRPr="0004402A">
        <w:rPr>
          <w:sz w:val="28"/>
          <w:szCs w:val="28"/>
        </w:rPr>
        <w:t>,</w:t>
      </w:r>
      <w:r w:rsidR="00723300" w:rsidRPr="0004402A">
        <w:rPr>
          <w:sz w:val="28"/>
          <w:szCs w:val="28"/>
        </w:rPr>
        <w:t>5</w:t>
      </w:r>
      <w:r w:rsidRPr="0004402A">
        <w:rPr>
          <w:sz w:val="28"/>
          <w:szCs w:val="28"/>
        </w:rPr>
        <w:t xml:space="preserve"> тыс. рублей с темпом роста 10</w:t>
      </w:r>
      <w:r w:rsidR="0004402A" w:rsidRPr="0004402A">
        <w:rPr>
          <w:sz w:val="28"/>
          <w:szCs w:val="28"/>
        </w:rPr>
        <w:t>2</w:t>
      </w:r>
      <w:r w:rsidRPr="0004402A">
        <w:rPr>
          <w:sz w:val="28"/>
          <w:szCs w:val="28"/>
        </w:rPr>
        <w:t>,3% к 202</w:t>
      </w:r>
      <w:r w:rsidR="0004402A" w:rsidRPr="0004402A">
        <w:rPr>
          <w:sz w:val="28"/>
          <w:szCs w:val="28"/>
        </w:rPr>
        <w:t>5</w:t>
      </w:r>
      <w:r w:rsidRPr="0004402A">
        <w:rPr>
          <w:sz w:val="28"/>
          <w:szCs w:val="28"/>
        </w:rPr>
        <w:t xml:space="preserve"> году.</w:t>
      </w:r>
    </w:p>
    <w:p w14:paraId="654C6D1C" w14:textId="189F86CC" w:rsidR="00531164" w:rsidRDefault="00531164" w:rsidP="00B17610">
      <w:pPr>
        <w:spacing w:line="276" w:lineRule="auto"/>
        <w:ind w:firstLine="720"/>
        <w:jc w:val="both"/>
        <w:rPr>
          <w:sz w:val="28"/>
          <w:szCs w:val="28"/>
        </w:rPr>
      </w:pPr>
      <w:r>
        <w:rPr>
          <w:sz w:val="28"/>
          <w:szCs w:val="28"/>
        </w:rPr>
        <w:t>Поступления НДФЛ планируется по трем источникам:</w:t>
      </w:r>
    </w:p>
    <w:p w14:paraId="7E32F189" w14:textId="0BA7C52A" w:rsidR="00531164" w:rsidRDefault="00531164" w:rsidP="00B0267C">
      <w:pPr>
        <w:pStyle w:val="ae"/>
        <w:numPr>
          <w:ilvl w:val="0"/>
          <w:numId w:val="12"/>
        </w:numPr>
        <w:spacing w:line="276" w:lineRule="auto"/>
        <w:jc w:val="both"/>
        <w:rPr>
          <w:sz w:val="28"/>
          <w:szCs w:val="28"/>
        </w:rPr>
      </w:pPr>
      <w:r>
        <w:rPr>
          <w:sz w:val="28"/>
          <w:szCs w:val="28"/>
        </w:rPr>
        <w:t>НДФЛ, источником которых является налоговый агент запланирован к поступлению:</w:t>
      </w:r>
    </w:p>
    <w:p w14:paraId="34A596F6" w14:textId="7EEEA9E7" w:rsidR="00531164" w:rsidRPr="0004402A" w:rsidRDefault="00531164" w:rsidP="00531164">
      <w:pPr>
        <w:spacing w:line="276" w:lineRule="auto"/>
        <w:ind w:left="1080"/>
        <w:jc w:val="both"/>
        <w:rPr>
          <w:sz w:val="28"/>
          <w:szCs w:val="28"/>
        </w:rPr>
      </w:pPr>
      <w:r w:rsidRPr="0004402A">
        <w:rPr>
          <w:sz w:val="28"/>
          <w:szCs w:val="28"/>
        </w:rPr>
        <w:t xml:space="preserve">на 2024 год – </w:t>
      </w:r>
      <w:r>
        <w:rPr>
          <w:sz w:val="28"/>
          <w:szCs w:val="28"/>
        </w:rPr>
        <w:t>256166,</w:t>
      </w:r>
      <w:r w:rsidR="00971823">
        <w:rPr>
          <w:sz w:val="28"/>
          <w:szCs w:val="28"/>
        </w:rPr>
        <w:t>8</w:t>
      </w:r>
      <w:r w:rsidRPr="0004402A">
        <w:rPr>
          <w:sz w:val="28"/>
          <w:szCs w:val="28"/>
        </w:rPr>
        <w:t xml:space="preserve"> тыс. рублей</w:t>
      </w:r>
      <w:r>
        <w:rPr>
          <w:sz w:val="28"/>
          <w:szCs w:val="28"/>
        </w:rPr>
        <w:t>,</w:t>
      </w:r>
      <w:r w:rsidRPr="0004402A">
        <w:rPr>
          <w:sz w:val="28"/>
          <w:szCs w:val="28"/>
        </w:rPr>
        <w:t xml:space="preserve"> </w:t>
      </w:r>
      <w:r>
        <w:rPr>
          <w:sz w:val="28"/>
          <w:szCs w:val="28"/>
        </w:rPr>
        <w:t>в том числе по дополнительному нормативу 214166,</w:t>
      </w:r>
      <w:r w:rsidR="00971823">
        <w:rPr>
          <w:sz w:val="28"/>
          <w:szCs w:val="28"/>
        </w:rPr>
        <w:t>8</w:t>
      </w:r>
      <w:r>
        <w:rPr>
          <w:sz w:val="28"/>
          <w:szCs w:val="28"/>
        </w:rPr>
        <w:t xml:space="preserve"> тыс. рублей</w:t>
      </w:r>
      <w:r w:rsidRPr="0004402A">
        <w:rPr>
          <w:sz w:val="28"/>
          <w:szCs w:val="28"/>
        </w:rPr>
        <w:t>,</w:t>
      </w:r>
    </w:p>
    <w:p w14:paraId="4F9D338F" w14:textId="2DAD5AB8" w:rsidR="00531164" w:rsidRPr="0004402A" w:rsidRDefault="00531164" w:rsidP="00531164">
      <w:pPr>
        <w:spacing w:line="276" w:lineRule="auto"/>
        <w:ind w:left="1080"/>
        <w:jc w:val="both"/>
        <w:rPr>
          <w:sz w:val="28"/>
          <w:szCs w:val="28"/>
        </w:rPr>
      </w:pPr>
      <w:r w:rsidRPr="0004402A">
        <w:rPr>
          <w:sz w:val="28"/>
          <w:szCs w:val="28"/>
        </w:rPr>
        <w:t xml:space="preserve">на 2025 год – </w:t>
      </w:r>
      <w:r>
        <w:rPr>
          <w:sz w:val="28"/>
          <w:szCs w:val="28"/>
        </w:rPr>
        <w:t>261217,2</w:t>
      </w:r>
      <w:r w:rsidRPr="0004402A">
        <w:rPr>
          <w:sz w:val="28"/>
          <w:szCs w:val="28"/>
        </w:rPr>
        <w:t xml:space="preserve"> тыс. рублей</w:t>
      </w:r>
      <w:r>
        <w:rPr>
          <w:sz w:val="28"/>
          <w:szCs w:val="28"/>
        </w:rPr>
        <w:t>,</w:t>
      </w:r>
      <w:r w:rsidRPr="0004402A">
        <w:rPr>
          <w:sz w:val="28"/>
          <w:szCs w:val="28"/>
        </w:rPr>
        <w:t xml:space="preserve"> </w:t>
      </w:r>
      <w:r>
        <w:rPr>
          <w:sz w:val="28"/>
          <w:szCs w:val="28"/>
        </w:rPr>
        <w:t>в том числе по дополнительному нормативу 217617,2 тыс. рублей</w:t>
      </w:r>
      <w:r w:rsidRPr="0004402A">
        <w:rPr>
          <w:sz w:val="28"/>
          <w:szCs w:val="28"/>
        </w:rPr>
        <w:t>,</w:t>
      </w:r>
    </w:p>
    <w:p w14:paraId="5CCFC6C5" w14:textId="3BF8DE63" w:rsidR="00531164" w:rsidRPr="0004402A" w:rsidRDefault="00531164" w:rsidP="00531164">
      <w:pPr>
        <w:spacing w:line="276" w:lineRule="auto"/>
        <w:ind w:left="1080"/>
        <w:jc w:val="both"/>
        <w:rPr>
          <w:sz w:val="28"/>
          <w:szCs w:val="28"/>
        </w:rPr>
      </w:pPr>
      <w:r w:rsidRPr="0004402A">
        <w:rPr>
          <w:sz w:val="28"/>
          <w:szCs w:val="28"/>
        </w:rPr>
        <w:t xml:space="preserve">на 2026 год – </w:t>
      </w:r>
      <w:r>
        <w:rPr>
          <w:sz w:val="28"/>
          <w:szCs w:val="28"/>
        </w:rPr>
        <w:t>267257,3</w:t>
      </w:r>
      <w:r w:rsidRPr="0004402A">
        <w:rPr>
          <w:sz w:val="28"/>
          <w:szCs w:val="28"/>
        </w:rPr>
        <w:t xml:space="preserve"> тыс. рублей</w:t>
      </w:r>
      <w:r>
        <w:rPr>
          <w:sz w:val="28"/>
          <w:szCs w:val="28"/>
        </w:rPr>
        <w:t>, в том числе по дополнительному нормативу 222057,3 тыс. рублей</w:t>
      </w:r>
      <w:r w:rsidRPr="0004402A">
        <w:rPr>
          <w:sz w:val="28"/>
          <w:szCs w:val="28"/>
        </w:rPr>
        <w:t>.</w:t>
      </w:r>
    </w:p>
    <w:p w14:paraId="2051F5B4" w14:textId="24E8A9DF" w:rsidR="00531164" w:rsidRDefault="00531164" w:rsidP="00B0267C">
      <w:pPr>
        <w:pStyle w:val="ae"/>
        <w:numPr>
          <w:ilvl w:val="0"/>
          <w:numId w:val="12"/>
        </w:numPr>
        <w:spacing w:line="276" w:lineRule="auto"/>
        <w:jc w:val="both"/>
        <w:rPr>
          <w:sz w:val="28"/>
          <w:szCs w:val="28"/>
        </w:rPr>
      </w:pPr>
      <w:r>
        <w:rPr>
          <w:sz w:val="28"/>
          <w:szCs w:val="28"/>
        </w:rPr>
        <w:t>НДФЛ в виде фиксированных авансовых платежей с доходов, полученных физическими лицами, являющимися иностранными гражданами запланирован к поступлению по дополнительному нормативу отчислений:</w:t>
      </w:r>
    </w:p>
    <w:p w14:paraId="61A7F3F7" w14:textId="685D4CBF" w:rsidR="00531164" w:rsidRPr="00531164" w:rsidRDefault="00531164" w:rsidP="00531164">
      <w:pPr>
        <w:pStyle w:val="ae"/>
        <w:spacing w:line="276" w:lineRule="auto"/>
        <w:ind w:left="1080"/>
        <w:jc w:val="both"/>
        <w:rPr>
          <w:sz w:val="28"/>
          <w:szCs w:val="28"/>
        </w:rPr>
      </w:pPr>
      <w:r w:rsidRPr="00531164">
        <w:rPr>
          <w:sz w:val="28"/>
          <w:szCs w:val="28"/>
        </w:rPr>
        <w:t xml:space="preserve">на 2024 год – </w:t>
      </w:r>
      <w:r>
        <w:rPr>
          <w:sz w:val="28"/>
          <w:szCs w:val="28"/>
        </w:rPr>
        <w:t>1165,6</w:t>
      </w:r>
      <w:r w:rsidRPr="00531164">
        <w:rPr>
          <w:sz w:val="28"/>
          <w:szCs w:val="28"/>
        </w:rPr>
        <w:t xml:space="preserve"> тыс. рублей, </w:t>
      </w:r>
    </w:p>
    <w:p w14:paraId="034744F1" w14:textId="7D560C52" w:rsidR="00531164" w:rsidRPr="00531164" w:rsidRDefault="00531164" w:rsidP="00531164">
      <w:pPr>
        <w:pStyle w:val="ae"/>
        <w:spacing w:line="276" w:lineRule="auto"/>
        <w:ind w:left="1080"/>
        <w:jc w:val="both"/>
        <w:rPr>
          <w:sz w:val="28"/>
          <w:szCs w:val="28"/>
        </w:rPr>
      </w:pPr>
      <w:r w:rsidRPr="00531164">
        <w:rPr>
          <w:sz w:val="28"/>
          <w:szCs w:val="28"/>
        </w:rPr>
        <w:t xml:space="preserve">на 2025 год – </w:t>
      </w:r>
      <w:r>
        <w:rPr>
          <w:sz w:val="28"/>
          <w:szCs w:val="28"/>
        </w:rPr>
        <w:t>1185,</w:t>
      </w:r>
      <w:r w:rsidR="00971823">
        <w:rPr>
          <w:sz w:val="28"/>
          <w:szCs w:val="28"/>
        </w:rPr>
        <w:t>8</w:t>
      </w:r>
      <w:r w:rsidRPr="00531164">
        <w:rPr>
          <w:sz w:val="28"/>
          <w:szCs w:val="28"/>
        </w:rPr>
        <w:t xml:space="preserve"> тыс. рублей, </w:t>
      </w:r>
    </w:p>
    <w:p w14:paraId="602C8ED7" w14:textId="18F9E3B5" w:rsidR="00531164" w:rsidRPr="00531164" w:rsidRDefault="00531164" w:rsidP="00531164">
      <w:pPr>
        <w:pStyle w:val="ae"/>
        <w:spacing w:line="276" w:lineRule="auto"/>
        <w:ind w:left="1080"/>
        <w:jc w:val="both"/>
        <w:rPr>
          <w:sz w:val="28"/>
          <w:szCs w:val="28"/>
        </w:rPr>
      </w:pPr>
      <w:r w:rsidRPr="00531164">
        <w:rPr>
          <w:sz w:val="28"/>
          <w:szCs w:val="28"/>
        </w:rPr>
        <w:t xml:space="preserve">на 2026 год – </w:t>
      </w:r>
      <w:r>
        <w:rPr>
          <w:sz w:val="28"/>
          <w:szCs w:val="28"/>
        </w:rPr>
        <w:t>1216,</w:t>
      </w:r>
      <w:r w:rsidR="00971823">
        <w:rPr>
          <w:sz w:val="28"/>
          <w:szCs w:val="28"/>
        </w:rPr>
        <w:t>2</w:t>
      </w:r>
      <w:r w:rsidRPr="00531164">
        <w:rPr>
          <w:sz w:val="28"/>
          <w:szCs w:val="28"/>
        </w:rPr>
        <w:t xml:space="preserve"> тыс. рублей.</w:t>
      </w:r>
    </w:p>
    <w:p w14:paraId="319D51E2" w14:textId="2B9691FC" w:rsidR="00531164" w:rsidRDefault="00531164" w:rsidP="00B0267C">
      <w:pPr>
        <w:pStyle w:val="ae"/>
        <w:numPr>
          <w:ilvl w:val="0"/>
          <w:numId w:val="12"/>
        </w:numPr>
        <w:spacing w:line="276" w:lineRule="auto"/>
        <w:jc w:val="both"/>
        <w:rPr>
          <w:sz w:val="28"/>
          <w:szCs w:val="28"/>
        </w:rPr>
      </w:pPr>
      <w:r>
        <w:rPr>
          <w:sz w:val="28"/>
          <w:szCs w:val="28"/>
        </w:rPr>
        <w:t>НДФЛ в части суммы налога, превышающей 650000 рублей, относящейся к части налоговой базы, превышающей 5000000 рублей запланирован к поступлению:</w:t>
      </w:r>
    </w:p>
    <w:p w14:paraId="0C7912A3" w14:textId="7EBA64D0" w:rsidR="00531164" w:rsidRPr="00531164" w:rsidRDefault="00531164" w:rsidP="00531164">
      <w:pPr>
        <w:pStyle w:val="ae"/>
        <w:spacing w:line="276" w:lineRule="auto"/>
        <w:ind w:left="1080"/>
        <w:jc w:val="both"/>
        <w:rPr>
          <w:sz w:val="28"/>
          <w:szCs w:val="28"/>
        </w:rPr>
      </w:pPr>
      <w:r w:rsidRPr="00531164">
        <w:rPr>
          <w:sz w:val="28"/>
          <w:szCs w:val="28"/>
        </w:rPr>
        <w:t xml:space="preserve">на 2024 год – </w:t>
      </w:r>
      <w:r w:rsidR="00971823">
        <w:rPr>
          <w:sz w:val="28"/>
          <w:szCs w:val="28"/>
        </w:rPr>
        <w:t>3702,5</w:t>
      </w:r>
      <w:r w:rsidRPr="00531164">
        <w:rPr>
          <w:sz w:val="28"/>
          <w:szCs w:val="28"/>
        </w:rPr>
        <w:t xml:space="preserve"> тыс. рублей, в том числе по дополнительному нормативу </w:t>
      </w:r>
      <w:r w:rsidR="00971823">
        <w:rPr>
          <w:sz w:val="28"/>
          <w:szCs w:val="28"/>
        </w:rPr>
        <w:t>3107,5</w:t>
      </w:r>
      <w:r w:rsidRPr="00531164">
        <w:rPr>
          <w:sz w:val="28"/>
          <w:szCs w:val="28"/>
        </w:rPr>
        <w:t xml:space="preserve"> тыс. рублей,</w:t>
      </w:r>
    </w:p>
    <w:p w14:paraId="1BCCA826" w14:textId="6DF52F12" w:rsidR="00531164" w:rsidRPr="00531164" w:rsidRDefault="00531164" w:rsidP="00531164">
      <w:pPr>
        <w:pStyle w:val="ae"/>
        <w:spacing w:line="276" w:lineRule="auto"/>
        <w:ind w:left="1080"/>
        <w:jc w:val="both"/>
        <w:rPr>
          <w:sz w:val="28"/>
          <w:szCs w:val="28"/>
        </w:rPr>
      </w:pPr>
      <w:r w:rsidRPr="00531164">
        <w:rPr>
          <w:sz w:val="28"/>
          <w:szCs w:val="28"/>
        </w:rPr>
        <w:t xml:space="preserve">на 2025 год – </w:t>
      </w:r>
      <w:r w:rsidR="00971823">
        <w:rPr>
          <w:sz w:val="28"/>
          <w:szCs w:val="28"/>
        </w:rPr>
        <w:t>3844,5</w:t>
      </w:r>
      <w:r w:rsidRPr="00531164">
        <w:rPr>
          <w:sz w:val="28"/>
          <w:szCs w:val="28"/>
        </w:rPr>
        <w:t xml:space="preserve"> тыс. рублей, в том числе по дополнительному нормативу </w:t>
      </w:r>
      <w:r w:rsidR="00971823">
        <w:rPr>
          <w:sz w:val="28"/>
          <w:szCs w:val="28"/>
        </w:rPr>
        <w:t>3215,5</w:t>
      </w:r>
      <w:r w:rsidRPr="00531164">
        <w:rPr>
          <w:sz w:val="28"/>
          <w:szCs w:val="28"/>
        </w:rPr>
        <w:t xml:space="preserve"> тыс. рублей,</w:t>
      </w:r>
    </w:p>
    <w:p w14:paraId="155B755E" w14:textId="07ECE738" w:rsidR="00531164" w:rsidRPr="00531164" w:rsidRDefault="00531164" w:rsidP="00531164">
      <w:pPr>
        <w:pStyle w:val="ae"/>
        <w:spacing w:line="276" w:lineRule="auto"/>
        <w:ind w:left="1080"/>
        <w:jc w:val="both"/>
        <w:rPr>
          <w:sz w:val="28"/>
          <w:szCs w:val="28"/>
        </w:rPr>
      </w:pPr>
      <w:r w:rsidRPr="00531164">
        <w:rPr>
          <w:sz w:val="28"/>
          <w:szCs w:val="28"/>
        </w:rPr>
        <w:t xml:space="preserve">на 2026 год – </w:t>
      </w:r>
      <w:r w:rsidR="00971823">
        <w:rPr>
          <w:sz w:val="28"/>
          <w:szCs w:val="28"/>
        </w:rPr>
        <w:t>3999,0</w:t>
      </w:r>
      <w:r w:rsidRPr="00531164">
        <w:rPr>
          <w:sz w:val="28"/>
          <w:szCs w:val="28"/>
        </w:rPr>
        <w:t xml:space="preserve"> тыс. рублей, в том числе по дополнительному нормативу </w:t>
      </w:r>
      <w:r w:rsidR="00971823">
        <w:rPr>
          <w:sz w:val="28"/>
          <w:szCs w:val="28"/>
        </w:rPr>
        <w:t>3336,0</w:t>
      </w:r>
      <w:r w:rsidRPr="00531164">
        <w:rPr>
          <w:sz w:val="28"/>
          <w:szCs w:val="28"/>
        </w:rPr>
        <w:t xml:space="preserve"> тыс. рублей.</w:t>
      </w:r>
    </w:p>
    <w:p w14:paraId="47D1933E" w14:textId="629ABCDE" w:rsidR="00B17610" w:rsidRDefault="00B17610" w:rsidP="00B17610">
      <w:pPr>
        <w:spacing w:line="276" w:lineRule="auto"/>
        <w:ind w:firstLine="720"/>
        <w:jc w:val="both"/>
        <w:rPr>
          <w:sz w:val="28"/>
          <w:szCs w:val="28"/>
        </w:rPr>
      </w:pPr>
      <w:r w:rsidRPr="0004402A">
        <w:rPr>
          <w:sz w:val="28"/>
          <w:szCs w:val="28"/>
        </w:rPr>
        <w:t>В пояснительной записке к проекту бюджета представлены условия прогнозирования доходов бюджета от НДФЛ, расчет основывается на ожидаемых поступлениях налога в 202</w:t>
      </w:r>
      <w:r w:rsidR="0004402A" w:rsidRPr="0004402A">
        <w:rPr>
          <w:sz w:val="28"/>
          <w:szCs w:val="28"/>
        </w:rPr>
        <w:t>3</w:t>
      </w:r>
      <w:r w:rsidRPr="0004402A">
        <w:rPr>
          <w:sz w:val="28"/>
          <w:szCs w:val="28"/>
        </w:rPr>
        <w:t xml:space="preserve"> году, с учетом прогнозируемого роста фонда заработной платы.</w:t>
      </w:r>
    </w:p>
    <w:p w14:paraId="4E0A88BD" w14:textId="77777777" w:rsidR="00B17610" w:rsidRPr="0004402A" w:rsidRDefault="00B17610" w:rsidP="00B17610">
      <w:pPr>
        <w:keepNext/>
        <w:autoSpaceDE w:val="0"/>
        <w:autoSpaceDN w:val="0"/>
        <w:adjustRightInd w:val="0"/>
        <w:spacing w:before="240" w:line="276" w:lineRule="auto"/>
        <w:ind w:left="709"/>
        <w:outlineLvl w:val="0"/>
        <w:rPr>
          <w:rStyle w:val="aff"/>
          <w:sz w:val="28"/>
          <w:szCs w:val="28"/>
        </w:rPr>
      </w:pPr>
      <w:bookmarkStart w:id="11" w:name="_Toc151045986"/>
      <w:bookmarkStart w:id="12" w:name="_Toc151046403"/>
      <w:bookmarkStart w:id="13" w:name="_Toc151994611"/>
      <w:r w:rsidRPr="0004402A">
        <w:rPr>
          <w:rStyle w:val="aff"/>
          <w:sz w:val="28"/>
          <w:szCs w:val="28"/>
        </w:rPr>
        <w:t>Акцизы</w:t>
      </w:r>
      <w:bookmarkEnd w:id="11"/>
      <w:bookmarkEnd w:id="12"/>
      <w:bookmarkEnd w:id="13"/>
    </w:p>
    <w:p w14:paraId="052CA4FD" w14:textId="5F4DDA3E" w:rsidR="00B17610" w:rsidRPr="0004402A" w:rsidRDefault="00B17610" w:rsidP="00B17610">
      <w:pPr>
        <w:spacing w:line="276" w:lineRule="auto"/>
        <w:ind w:firstLine="720"/>
        <w:jc w:val="both"/>
        <w:rPr>
          <w:sz w:val="28"/>
          <w:szCs w:val="28"/>
        </w:rPr>
      </w:pPr>
      <w:r w:rsidRPr="0004402A">
        <w:rPr>
          <w:sz w:val="28"/>
          <w:szCs w:val="28"/>
        </w:rPr>
        <w:t>Расчет акцизов на подакцизные товары на 202</w:t>
      </w:r>
      <w:r w:rsidR="0004402A" w:rsidRPr="0004402A">
        <w:rPr>
          <w:sz w:val="28"/>
          <w:szCs w:val="28"/>
        </w:rPr>
        <w:t>4</w:t>
      </w:r>
      <w:r w:rsidRPr="0004402A">
        <w:rPr>
          <w:sz w:val="28"/>
          <w:szCs w:val="28"/>
        </w:rPr>
        <w:t xml:space="preserve"> год и плановый период 202</w:t>
      </w:r>
      <w:r w:rsidR="0004402A" w:rsidRPr="0004402A">
        <w:rPr>
          <w:sz w:val="28"/>
          <w:szCs w:val="28"/>
        </w:rPr>
        <w:t>5</w:t>
      </w:r>
      <w:r w:rsidRPr="0004402A">
        <w:rPr>
          <w:sz w:val="28"/>
          <w:szCs w:val="28"/>
        </w:rPr>
        <w:t xml:space="preserve"> и 202</w:t>
      </w:r>
      <w:r w:rsidR="0004402A" w:rsidRPr="0004402A">
        <w:rPr>
          <w:sz w:val="28"/>
          <w:szCs w:val="28"/>
        </w:rPr>
        <w:t>6</w:t>
      </w:r>
      <w:r w:rsidRPr="0004402A">
        <w:rPr>
          <w:sz w:val="28"/>
          <w:szCs w:val="28"/>
        </w:rPr>
        <w:t xml:space="preserve"> годов составлен исходя из прогнозных объемов реализации подакцизных </w:t>
      </w:r>
      <w:r w:rsidRPr="0004402A">
        <w:rPr>
          <w:sz w:val="28"/>
          <w:szCs w:val="28"/>
        </w:rPr>
        <w:lastRenderedPageBreak/>
        <w:t>товаров и установленных ставок акцизов, с учетом нормативов зачисления акцизов в районный бюджет. Расчет акцизов на подакцизные товары и нефтепродукты, получаемых в порядке перераспределения, составлен с учетом изменения нормативов зачисления акцизов в бюджеты субъектов Российской Федерации.</w:t>
      </w:r>
    </w:p>
    <w:p w14:paraId="1CC227B9" w14:textId="77777777" w:rsidR="00B17610" w:rsidRPr="0004402A" w:rsidRDefault="00B17610" w:rsidP="00B17610">
      <w:pPr>
        <w:spacing w:line="276" w:lineRule="auto"/>
        <w:ind w:firstLine="720"/>
        <w:jc w:val="both"/>
        <w:rPr>
          <w:sz w:val="28"/>
          <w:szCs w:val="28"/>
        </w:rPr>
      </w:pPr>
      <w:r w:rsidRPr="0004402A">
        <w:rPr>
          <w:sz w:val="28"/>
          <w:szCs w:val="28"/>
        </w:rPr>
        <w:t>Поступление налога в районный бюджет прогнозируется в следующих объемах:</w:t>
      </w:r>
    </w:p>
    <w:p w14:paraId="5F7AA551" w14:textId="579FB6BE" w:rsidR="00B17610" w:rsidRPr="00346ADB" w:rsidRDefault="00B17610" w:rsidP="00B0267C">
      <w:pPr>
        <w:numPr>
          <w:ilvl w:val="0"/>
          <w:numId w:val="2"/>
        </w:numPr>
        <w:spacing w:line="276" w:lineRule="auto"/>
        <w:jc w:val="both"/>
        <w:rPr>
          <w:sz w:val="28"/>
          <w:szCs w:val="28"/>
        </w:rPr>
      </w:pPr>
      <w:r w:rsidRPr="00346ADB">
        <w:rPr>
          <w:sz w:val="28"/>
          <w:szCs w:val="28"/>
        </w:rPr>
        <w:t>на 202</w:t>
      </w:r>
      <w:r w:rsidR="0004402A" w:rsidRPr="00346ADB">
        <w:rPr>
          <w:sz w:val="28"/>
          <w:szCs w:val="28"/>
        </w:rPr>
        <w:t>4</w:t>
      </w:r>
      <w:r w:rsidRPr="00346ADB">
        <w:rPr>
          <w:sz w:val="28"/>
          <w:szCs w:val="28"/>
        </w:rPr>
        <w:t xml:space="preserve"> год – </w:t>
      </w:r>
      <w:r w:rsidR="0004402A" w:rsidRPr="00346ADB">
        <w:rPr>
          <w:sz w:val="28"/>
          <w:szCs w:val="28"/>
        </w:rPr>
        <w:t>63713,9</w:t>
      </w:r>
      <w:r w:rsidRPr="00346ADB">
        <w:rPr>
          <w:sz w:val="28"/>
          <w:szCs w:val="28"/>
        </w:rPr>
        <w:t xml:space="preserve"> тыс. рублей 1</w:t>
      </w:r>
      <w:r w:rsidR="0004402A" w:rsidRPr="00346ADB">
        <w:rPr>
          <w:sz w:val="28"/>
          <w:szCs w:val="28"/>
        </w:rPr>
        <w:t>16</w:t>
      </w:r>
      <w:r w:rsidRPr="00346ADB">
        <w:rPr>
          <w:sz w:val="28"/>
          <w:szCs w:val="28"/>
        </w:rPr>
        <w:t>,8% к 202</w:t>
      </w:r>
      <w:r w:rsidR="0004402A" w:rsidRPr="00346ADB">
        <w:rPr>
          <w:sz w:val="28"/>
          <w:szCs w:val="28"/>
        </w:rPr>
        <w:t>3</w:t>
      </w:r>
      <w:r w:rsidRPr="00346ADB">
        <w:rPr>
          <w:sz w:val="28"/>
          <w:szCs w:val="28"/>
        </w:rPr>
        <w:t xml:space="preserve"> году,</w:t>
      </w:r>
    </w:p>
    <w:p w14:paraId="7F250EB5" w14:textId="07B58A91" w:rsidR="00B17610" w:rsidRPr="00346ADB" w:rsidRDefault="00B17610" w:rsidP="00B0267C">
      <w:pPr>
        <w:numPr>
          <w:ilvl w:val="0"/>
          <w:numId w:val="2"/>
        </w:numPr>
        <w:spacing w:line="276" w:lineRule="auto"/>
        <w:jc w:val="both"/>
        <w:rPr>
          <w:sz w:val="28"/>
          <w:szCs w:val="28"/>
        </w:rPr>
      </w:pPr>
      <w:r w:rsidRPr="00346ADB">
        <w:rPr>
          <w:sz w:val="28"/>
          <w:szCs w:val="28"/>
        </w:rPr>
        <w:t>на 202</w:t>
      </w:r>
      <w:r w:rsidR="0004402A" w:rsidRPr="00346ADB">
        <w:rPr>
          <w:sz w:val="28"/>
          <w:szCs w:val="28"/>
        </w:rPr>
        <w:t>5</w:t>
      </w:r>
      <w:r w:rsidRPr="00346ADB">
        <w:rPr>
          <w:sz w:val="28"/>
          <w:szCs w:val="28"/>
        </w:rPr>
        <w:t xml:space="preserve"> год – </w:t>
      </w:r>
      <w:r w:rsidR="0004402A" w:rsidRPr="00346ADB">
        <w:rPr>
          <w:sz w:val="28"/>
          <w:szCs w:val="28"/>
        </w:rPr>
        <w:t>66200,0</w:t>
      </w:r>
      <w:r w:rsidRPr="00346ADB">
        <w:rPr>
          <w:sz w:val="28"/>
          <w:szCs w:val="28"/>
        </w:rPr>
        <w:t xml:space="preserve"> тыс. рублей с темпом роста </w:t>
      </w:r>
      <w:r w:rsidR="0004402A" w:rsidRPr="00346ADB">
        <w:rPr>
          <w:sz w:val="28"/>
          <w:szCs w:val="28"/>
        </w:rPr>
        <w:t>103,9</w:t>
      </w:r>
      <w:r w:rsidRPr="00346ADB">
        <w:rPr>
          <w:sz w:val="28"/>
          <w:szCs w:val="28"/>
        </w:rPr>
        <w:t>%</w:t>
      </w:r>
      <w:r w:rsidR="0004402A" w:rsidRPr="00346ADB">
        <w:rPr>
          <w:sz w:val="28"/>
          <w:szCs w:val="28"/>
        </w:rPr>
        <w:t xml:space="preserve"> к 2024 году</w:t>
      </w:r>
      <w:r w:rsidRPr="00346ADB">
        <w:rPr>
          <w:sz w:val="28"/>
          <w:szCs w:val="28"/>
        </w:rPr>
        <w:t>,</w:t>
      </w:r>
    </w:p>
    <w:p w14:paraId="4BB22060" w14:textId="1F1FE526" w:rsidR="00B17610" w:rsidRPr="00346ADB" w:rsidRDefault="00B17610" w:rsidP="00B0267C">
      <w:pPr>
        <w:numPr>
          <w:ilvl w:val="0"/>
          <w:numId w:val="2"/>
        </w:numPr>
        <w:spacing w:after="240" w:line="276" w:lineRule="auto"/>
        <w:jc w:val="both"/>
        <w:rPr>
          <w:sz w:val="28"/>
          <w:szCs w:val="28"/>
        </w:rPr>
      </w:pPr>
      <w:r w:rsidRPr="00346ADB">
        <w:rPr>
          <w:sz w:val="28"/>
          <w:szCs w:val="28"/>
        </w:rPr>
        <w:t>на 202</w:t>
      </w:r>
      <w:r w:rsidR="0004402A" w:rsidRPr="00346ADB">
        <w:rPr>
          <w:sz w:val="28"/>
          <w:szCs w:val="28"/>
        </w:rPr>
        <w:t>6</w:t>
      </w:r>
      <w:r w:rsidRPr="00346ADB">
        <w:rPr>
          <w:sz w:val="28"/>
          <w:szCs w:val="28"/>
        </w:rPr>
        <w:t xml:space="preserve"> год – </w:t>
      </w:r>
      <w:r w:rsidR="0004402A" w:rsidRPr="00346ADB">
        <w:rPr>
          <w:sz w:val="28"/>
          <w:szCs w:val="28"/>
        </w:rPr>
        <w:t>67991,4</w:t>
      </w:r>
      <w:r w:rsidRPr="00346ADB">
        <w:rPr>
          <w:sz w:val="28"/>
          <w:szCs w:val="28"/>
        </w:rPr>
        <w:t xml:space="preserve"> тыс. рублей с темпом роста </w:t>
      </w:r>
      <w:r w:rsidR="0004402A" w:rsidRPr="00346ADB">
        <w:rPr>
          <w:sz w:val="28"/>
          <w:szCs w:val="28"/>
        </w:rPr>
        <w:t>102,7</w:t>
      </w:r>
      <w:r w:rsidRPr="00346ADB">
        <w:rPr>
          <w:sz w:val="28"/>
          <w:szCs w:val="28"/>
        </w:rPr>
        <w:t>%</w:t>
      </w:r>
      <w:r w:rsidR="0004402A" w:rsidRPr="00346ADB">
        <w:rPr>
          <w:sz w:val="28"/>
          <w:szCs w:val="28"/>
        </w:rPr>
        <w:t xml:space="preserve"> к 2025 году</w:t>
      </w:r>
      <w:r w:rsidRPr="00346ADB">
        <w:rPr>
          <w:sz w:val="28"/>
          <w:szCs w:val="28"/>
        </w:rPr>
        <w:t>.</w:t>
      </w:r>
    </w:p>
    <w:p w14:paraId="2454E870" w14:textId="77777777" w:rsidR="0004402A" w:rsidRPr="0004402A" w:rsidRDefault="0004402A" w:rsidP="0004402A">
      <w:pPr>
        <w:keepNext/>
        <w:autoSpaceDE w:val="0"/>
        <w:autoSpaceDN w:val="0"/>
        <w:adjustRightInd w:val="0"/>
        <w:spacing w:before="240" w:line="276" w:lineRule="auto"/>
        <w:ind w:left="709"/>
        <w:outlineLvl w:val="0"/>
        <w:rPr>
          <w:rStyle w:val="aff"/>
          <w:sz w:val="28"/>
          <w:szCs w:val="28"/>
        </w:rPr>
      </w:pPr>
      <w:bookmarkStart w:id="14" w:name="_Toc151045988"/>
      <w:bookmarkStart w:id="15" w:name="_Toc151045987"/>
      <w:bookmarkStart w:id="16" w:name="_Toc151994612"/>
      <w:r w:rsidRPr="0004402A">
        <w:rPr>
          <w:rStyle w:val="aff"/>
          <w:sz w:val="28"/>
          <w:szCs w:val="28"/>
        </w:rPr>
        <w:t>Единый сельскохозяйственный налог</w:t>
      </w:r>
      <w:bookmarkEnd w:id="14"/>
      <w:bookmarkEnd w:id="16"/>
      <w:r w:rsidRPr="0004402A">
        <w:rPr>
          <w:rStyle w:val="aff"/>
          <w:sz w:val="28"/>
          <w:szCs w:val="28"/>
        </w:rPr>
        <w:t xml:space="preserve">    </w:t>
      </w:r>
    </w:p>
    <w:p w14:paraId="6865CFA0" w14:textId="54AF1DDF" w:rsidR="0004402A" w:rsidRDefault="0004402A" w:rsidP="0004402A">
      <w:pPr>
        <w:spacing w:line="276" w:lineRule="auto"/>
        <w:ind w:firstLine="720"/>
        <w:jc w:val="both"/>
        <w:rPr>
          <w:sz w:val="28"/>
          <w:szCs w:val="28"/>
        </w:rPr>
      </w:pPr>
      <w:r w:rsidRPr="0004402A">
        <w:rPr>
          <w:sz w:val="28"/>
          <w:szCs w:val="28"/>
        </w:rPr>
        <w:t>Расчет единого сельскохозяйственного налога на 2024 год составлен исходя из оценки поступлений текущего года с учетом динамики роста налогооблагаемой базы на очередной год и плановый период 2025 и 2026 годов. Норматив отчислений составляет 70%.</w:t>
      </w:r>
    </w:p>
    <w:p w14:paraId="0E46E6B9" w14:textId="3B67A8CB" w:rsidR="0004402A" w:rsidRPr="0004402A" w:rsidRDefault="0004402A" w:rsidP="0004402A">
      <w:pPr>
        <w:spacing w:line="276" w:lineRule="auto"/>
        <w:ind w:firstLine="720"/>
        <w:jc w:val="both"/>
        <w:rPr>
          <w:sz w:val="28"/>
          <w:szCs w:val="28"/>
        </w:rPr>
      </w:pPr>
      <w:r w:rsidRPr="0004402A">
        <w:rPr>
          <w:sz w:val="28"/>
          <w:szCs w:val="28"/>
        </w:rPr>
        <w:t xml:space="preserve">Ожидаемое исполнение районного бюджета в 2023 году по </w:t>
      </w:r>
      <w:r>
        <w:rPr>
          <w:sz w:val="28"/>
          <w:szCs w:val="28"/>
        </w:rPr>
        <w:t>ЕСХН</w:t>
      </w:r>
      <w:r w:rsidRPr="0004402A">
        <w:rPr>
          <w:sz w:val="28"/>
          <w:szCs w:val="28"/>
        </w:rPr>
        <w:t xml:space="preserve"> может составить </w:t>
      </w:r>
      <w:r>
        <w:rPr>
          <w:sz w:val="28"/>
          <w:szCs w:val="28"/>
        </w:rPr>
        <w:t>8010,0</w:t>
      </w:r>
      <w:r w:rsidRPr="0004402A">
        <w:rPr>
          <w:sz w:val="28"/>
          <w:szCs w:val="28"/>
        </w:rPr>
        <w:t xml:space="preserve"> тыс. рублей при плановых показателях </w:t>
      </w:r>
      <w:r>
        <w:rPr>
          <w:sz w:val="28"/>
          <w:szCs w:val="28"/>
        </w:rPr>
        <w:t>8680,0</w:t>
      </w:r>
      <w:r w:rsidRPr="0004402A">
        <w:rPr>
          <w:sz w:val="28"/>
          <w:szCs w:val="28"/>
        </w:rPr>
        <w:t xml:space="preserve"> тыс. рублей. По состоянию на 01.11.2023 года исполнение составило </w:t>
      </w:r>
      <w:r>
        <w:rPr>
          <w:sz w:val="28"/>
          <w:szCs w:val="28"/>
        </w:rPr>
        <w:t>8009,4</w:t>
      </w:r>
      <w:r w:rsidRPr="0004402A">
        <w:rPr>
          <w:sz w:val="28"/>
          <w:szCs w:val="28"/>
        </w:rPr>
        <w:t xml:space="preserve"> тыс. рублей или </w:t>
      </w:r>
      <w:r>
        <w:rPr>
          <w:sz w:val="28"/>
          <w:szCs w:val="28"/>
        </w:rPr>
        <w:t>92,3</w:t>
      </w:r>
      <w:r w:rsidRPr="0004402A">
        <w:rPr>
          <w:sz w:val="28"/>
          <w:szCs w:val="28"/>
        </w:rPr>
        <w:t xml:space="preserve">% от планового значения. </w:t>
      </w:r>
    </w:p>
    <w:p w14:paraId="24DB1D25" w14:textId="77777777" w:rsidR="0004402A" w:rsidRPr="0004402A" w:rsidRDefault="0004402A" w:rsidP="0004402A">
      <w:pPr>
        <w:spacing w:line="276" w:lineRule="auto"/>
        <w:ind w:firstLine="720"/>
        <w:jc w:val="both"/>
        <w:rPr>
          <w:sz w:val="28"/>
          <w:szCs w:val="28"/>
        </w:rPr>
      </w:pPr>
      <w:r w:rsidRPr="0004402A">
        <w:rPr>
          <w:sz w:val="28"/>
          <w:szCs w:val="28"/>
        </w:rPr>
        <w:t>Поступление налога в районный бюджет прогнозируется в следующих объемах:</w:t>
      </w:r>
    </w:p>
    <w:p w14:paraId="04F9DD20" w14:textId="7A8C06B2" w:rsidR="0004402A" w:rsidRPr="0004402A" w:rsidRDefault="0004402A" w:rsidP="00B0267C">
      <w:pPr>
        <w:numPr>
          <w:ilvl w:val="0"/>
          <w:numId w:val="2"/>
        </w:numPr>
        <w:spacing w:line="276" w:lineRule="auto"/>
        <w:jc w:val="both"/>
        <w:rPr>
          <w:sz w:val="28"/>
          <w:szCs w:val="28"/>
        </w:rPr>
      </w:pPr>
      <w:r w:rsidRPr="0004402A">
        <w:rPr>
          <w:sz w:val="28"/>
          <w:szCs w:val="28"/>
        </w:rPr>
        <w:t>на 2024 год – 7350,0 тыс. рублей 91,8% к 2023 году,</w:t>
      </w:r>
    </w:p>
    <w:p w14:paraId="00A4CF73" w14:textId="24FF684A" w:rsidR="0004402A" w:rsidRPr="0004402A" w:rsidRDefault="0004402A" w:rsidP="00B0267C">
      <w:pPr>
        <w:numPr>
          <w:ilvl w:val="0"/>
          <w:numId w:val="2"/>
        </w:numPr>
        <w:spacing w:line="276" w:lineRule="auto"/>
        <w:jc w:val="both"/>
        <w:rPr>
          <w:sz w:val="28"/>
          <w:szCs w:val="28"/>
        </w:rPr>
      </w:pPr>
      <w:r w:rsidRPr="0004402A">
        <w:rPr>
          <w:sz w:val="28"/>
          <w:szCs w:val="28"/>
        </w:rPr>
        <w:t>на 2025 год – 7630,0 тыс. рублей с темпом роста 103,8%,</w:t>
      </w:r>
    </w:p>
    <w:p w14:paraId="4DB71271" w14:textId="7CE6F397" w:rsidR="0004402A" w:rsidRPr="0004402A" w:rsidRDefault="0004402A" w:rsidP="00B0267C">
      <w:pPr>
        <w:numPr>
          <w:ilvl w:val="0"/>
          <w:numId w:val="2"/>
        </w:numPr>
        <w:spacing w:line="276" w:lineRule="auto"/>
        <w:jc w:val="both"/>
        <w:rPr>
          <w:sz w:val="28"/>
          <w:szCs w:val="28"/>
        </w:rPr>
      </w:pPr>
      <w:r w:rsidRPr="0004402A">
        <w:rPr>
          <w:sz w:val="28"/>
          <w:szCs w:val="28"/>
        </w:rPr>
        <w:t>на 2026 год – 7980,0 тыс. рублей с темпом роста 104,6%.</w:t>
      </w:r>
    </w:p>
    <w:p w14:paraId="0B90EF00" w14:textId="377F91D9" w:rsidR="00B17610" w:rsidRPr="0004402A" w:rsidRDefault="00B17610" w:rsidP="0004402A">
      <w:pPr>
        <w:keepNext/>
        <w:autoSpaceDE w:val="0"/>
        <w:autoSpaceDN w:val="0"/>
        <w:adjustRightInd w:val="0"/>
        <w:spacing w:before="240" w:line="276" w:lineRule="auto"/>
        <w:ind w:left="709"/>
        <w:outlineLvl w:val="0"/>
        <w:rPr>
          <w:rStyle w:val="aff"/>
          <w:sz w:val="28"/>
          <w:szCs w:val="28"/>
        </w:rPr>
      </w:pPr>
      <w:bookmarkStart w:id="17" w:name="_Toc151994613"/>
      <w:r w:rsidRPr="0004402A">
        <w:rPr>
          <w:rStyle w:val="aff"/>
          <w:sz w:val="28"/>
          <w:szCs w:val="28"/>
        </w:rPr>
        <w:t>Налог, взимаемый в связи с применением патентной системы налогообложения</w:t>
      </w:r>
      <w:bookmarkEnd w:id="15"/>
      <w:bookmarkEnd w:id="17"/>
    </w:p>
    <w:p w14:paraId="5AEE0578" w14:textId="7AD9559A" w:rsidR="00971823" w:rsidRDefault="00B17610" w:rsidP="00971823">
      <w:pPr>
        <w:spacing w:line="276" w:lineRule="auto"/>
        <w:ind w:firstLine="720"/>
        <w:jc w:val="both"/>
        <w:rPr>
          <w:sz w:val="28"/>
          <w:szCs w:val="28"/>
        </w:rPr>
      </w:pPr>
      <w:r w:rsidRPr="0004402A">
        <w:rPr>
          <w:sz w:val="28"/>
          <w:szCs w:val="28"/>
        </w:rPr>
        <w:t>Расчет налога, взимаемого в связи с применением патентной системы налогообложения, на 202</w:t>
      </w:r>
      <w:r w:rsidR="0004402A" w:rsidRPr="0004402A">
        <w:rPr>
          <w:sz w:val="28"/>
          <w:szCs w:val="28"/>
        </w:rPr>
        <w:t>4</w:t>
      </w:r>
      <w:r w:rsidRPr="0004402A">
        <w:rPr>
          <w:sz w:val="28"/>
          <w:szCs w:val="28"/>
        </w:rPr>
        <w:t xml:space="preserve"> год составлен с учетом динамики налогооблагаемой базы.</w:t>
      </w:r>
      <w:r w:rsidR="00971823" w:rsidRPr="00971823">
        <w:rPr>
          <w:sz w:val="28"/>
          <w:szCs w:val="28"/>
        </w:rPr>
        <w:t xml:space="preserve"> </w:t>
      </w:r>
      <w:r w:rsidR="00971823" w:rsidRPr="0004402A">
        <w:rPr>
          <w:sz w:val="28"/>
          <w:szCs w:val="28"/>
        </w:rPr>
        <w:t xml:space="preserve">Норматив отчислений составляет </w:t>
      </w:r>
      <w:r w:rsidR="00971823">
        <w:rPr>
          <w:sz w:val="28"/>
          <w:szCs w:val="28"/>
        </w:rPr>
        <w:t>10</w:t>
      </w:r>
      <w:r w:rsidR="00971823" w:rsidRPr="0004402A">
        <w:rPr>
          <w:sz w:val="28"/>
          <w:szCs w:val="28"/>
        </w:rPr>
        <w:t>0%.</w:t>
      </w:r>
    </w:p>
    <w:p w14:paraId="382AE0E1" w14:textId="77777777" w:rsidR="00B17610" w:rsidRPr="0043093B" w:rsidRDefault="00B17610" w:rsidP="00B17610">
      <w:pPr>
        <w:spacing w:line="276" w:lineRule="auto"/>
        <w:ind w:firstLine="720"/>
        <w:jc w:val="both"/>
        <w:rPr>
          <w:sz w:val="28"/>
          <w:szCs w:val="28"/>
        </w:rPr>
      </w:pPr>
      <w:r w:rsidRPr="0043093B">
        <w:rPr>
          <w:sz w:val="28"/>
          <w:szCs w:val="28"/>
        </w:rPr>
        <w:t>Поступление налога в районный бюджет прогнозируется в следующих объемах:</w:t>
      </w:r>
    </w:p>
    <w:p w14:paraId="6001F4A6" w14:textId="6430A7C9" w:rsidR="00B17610" w:rsidRPr="0043093B" w:rsidRDefault="00B17610" w:rsidP="00B0267C">
      <w:pPr>
        <w:numPr>
          <w:ilvl w:val="0"/>
          <w:numId w:val="2"/>
        </w:numPr>
        <w:spacing w:line="276" w:lineRule="auto"/>
        <w:jc w:val="both"/>
        <w:rPr>
          <w:sz w:val="28"/>
          <w:szCs w:val="28"/>
        </w:rPr>
      </w:pPr>
      <w:r w:rsidRPr="0043093B">
        <w:rPr>
          <w:sz w:val="28"/>
          <w:szCs w:val="28"/>
        </w:rPr>
        <w:t>на 202</w:t>
      </w:r>
      <w:r w:rsidR="0043093B" w:rsidRPr="0043093B">
        <w:rPr>
          <w:sz w:val="28"/>
          <w:szCs w:val="28"/>
        </w:rPr>
        <w:t>4</w:t>
      </w:r>
      <w:r w:rsidRPr="0043093B">
        <w:rPr>
          <w:sz w:val="28"/>
          <w:szCs w:val="28"/>
        </w:rPr>
        <w:t xml:space="preserve"> год – 26</w:t>
      </w:r>
      <w:r w:rsidR="0043093B" w:rsidRPr="0043093B">
        <w:rPr>
          <w:sz w:val="28"/>
          <w:szCs w:val="28"/>
        </w:rPr>
        <w:t>0</w:t>
      </w:r>
      <w:r w:rsidRPr="0043093B">
        <w:rPr>
          <w:sz w:val="28"/>
          <w:szCs w:val="28"/>
        </w:rPr>
        <w:t xml:space="preserve">0,0 тыс. рублей с темпом роста </w:t>
      </w:r>
      <w:r w:rsidR="0043093B" w:rsidRPr="0043093B">
        <w:rPr>
          <w:sz w:val="28"/>
          <w:szCs w:val="28"/>
        </w:rPr>
        <w:t>825,4</w:t>
      </w:r>
      <w:r w:rsidRPr="0043093B">
        <w:rPr>
          <w:sz w:val="28"/>
          <w:szCs w:val="28"/>
        </w:rPr>
        <w:t>%,</w:t>
      </w:r>
    </w:p>
    <w:p w14:paraId="46136723" w14:textId="5CA7AE5A" w:rsidR="00B17610" w:rsidRPr="0043093B" w:rsidRDefault="00B17610" w:rsidP="00B0267C">
      <w:pPr>
        <w:numPr>
          <w:ilvl w:val="0"/>
          <w:numId w:val="2"/>
        </w:numPr>
        <w:spacing w:line="276" w:lineRule="auto"/>
        <w:jc w:val="both"/>
        <w:rPr>
          <w:sz w:val="28"/>
          <w:szCs w:val="28"/>
        </w:rPr>
      </w:pPr>
      <w:r w:rsidRPr="0043093B">
        <w:rPr>
          <w:sz w:val="28"/>
          <w:szCs w:val="28"/>
        </w:rPr>
        <w:t>на 202</w:t>
      </w:r>
      <w:r w:rsidR="0043093B" w:rsidRPr="0043093B">
        <w:rPr>
          <w:sz w:val="28"/>
          <w:szCs w:val="28"/>
        </w:rPr>
        <w:t>5</w:t>
      </w:r>
      <w:r w:rsidRPr="0043093B">
        <w:rPr>
          <w:sz w:val="28"/>
          <w:szCs w:val="28"/>
        </w:rPr>
        <w:t xml:space="preserve"> год – 2700,0 тыс. рублей 10</w:t>
      </w:r>
      <w:r w:rsidR="0043093B" w:rsidRPr="0043093B">
        <w:rPr>
          <w:sz w:val="28"/>
          <w:szCs w:val="28"/>
        </w:rPr>
        <w:t>3</w:t>
      </w:r>
      <w:r w:rsidRPr="0043093B">
        <w:rPr>
          <w:sz w:val="28"/>
          <w:szCs w:val="28"/>
        </w:rPr>
        <w:t>,</w:t>
      </w:r>
      <w:r w:rsidR="0043093B" w:rsidRPr="0043093B">
        <w:rPr>
          <w:sz w:val="28"/>
          <w:szCs w:val="28"/>
        </w:rPr>
        <w:t>8</w:t>
      </w:r>
      <w:r w:rsidRPr="0043093B">
        <w:rPr>
          <w:sz w:val="28"/>
          <w:szCs w:val="28"/>
        </w:rPr>
        <w:t>% к 202</w:t>
      </w:r>
      <w:r w:rsidR="0043093B" w:rsidRPr="0043093B">
        <w:rPr>
          <w:sz w:val="28"/>
          <w:szCs w:val="28"/>
        </w:rPr>
        <w:t>4</w:t>
      </w:r>
      <w:r w:rsidRPr="0043093B">
        <w:rPr>
          <w:sz w:val="28"/>
          <w:szCs w:val="28"/>
        </w:rPr>
        <w:t xml:space="preserve"> году,</w:t>
      </w:r>
    </w:p>
    <w:p w14:paraId="71687397" w14:textId="68B7DC92" w:rsidR="00B17610" w:rsidRPr="0043093B" w:rsidRDefault="00B17610" w:rsidP="00B0267C">
      <w:pPr>
        <w:numPr>
          <w:ilvl w:val="0"/>
          <w:numId w:val="2"/>
        </w:numPr>
        <w:spacing w:line="276" w:lineRule="auto"/>
        <w:jc w:val="both"/>
        <w:rPr>
          <w:sz w:val="28"/>
          <w:szCs w:val="28"/>
        </w:rPr>
      </w:pPr>
      <w:r w:rsidRPr="0043093B">
        <w:rPr>
          <w:sz w:val="28"/>
          <w:szCs w:val="28"/>
        </w:rPr>
        <w:t>на 202</w:t>
      </w:r>
      <w:r w:rsidR="0043093B" w:rsidRPr="0043093B">
        <w:rPr>
          <w:sz w:val="28"/>
          <w:szCs w:val="28"/>
        </w:rPr>
        <w:t>5</w:t>
      </w:r>
      <w:r w:rsidRPr="0043093B">
        <w:rPr>
          <w:sz w:val="28"/>
          <w:szCs w:val="28"/>
        </w:rPr>
        <w:t xml:space="preserve"> год – 2</w:t>
      </w:r>
      <w:r w:rsidR="0043093B" w:rsidRPr="0043093B">
        <w:rPr>
          <w:sz w:val="28"/>
          <w:szCs w:val="28"/>
        </w:rPr>
        <w:t>80</w:t>
      </w:r>
      <w:r w:rsidRPr="0043093B">
        <w:rPr>
          <w:sz w:val="28"/>
          <w:szCs w:val="28"/>
        </w:rPr>
        <w:t>0,0 тыс. рублей с темпом роста 10</w:t>
      </w:r>
      <w:r w:rsidR="0043093B" w:rsidRPr="0043093B">
        <w:rPr>
          <w:sz w:val="28"/>
          <w:szCs w:val="28"/>
        </w:rPr>
        <w:t>3</w:t>
      </w:r>
      <w:r w:rsidRPr="0043093B">
        <w:rPr>
          <w:sz w:val="28"/>
          <w:szCs w:val="28"/>
        </w:rPr>
        <w:t>,</w:t>
      </w:r>
      <w:r w:rsidR="0043093B" w:rsidRPr="0043093B">
        <w:rPr>
          <w:sz w:val="28"/>
          <w:szCs w:val="28"/>
        </w:rPr>
        <w:t>7</w:t>
      </w:r>
      <w:r w:rsidRPr="0043093B">
        <w:rPr>
          <w:sz w:val="28"/>
          <w:szCs w:val="28"/>
        </w:rPr>
        <w:t>%.</w:t>
      </w:r>
    </w:p>
    <w:p w14:paraId="41772C57" w14:textId="77777777" w:rsidR="00B17610" w:rsidRPr="0043093B" w:rsidRDefault="00B17610" w:rsidP="00B17610">
      <w:pPr>
        <w:keepNext/>
        <w:autoSpaceDE w:val="0"/>
        <w:autoSpaceDN w:val="0"/>
        <w:adjustRightInd w:val="0"/>
        <w:spacing w:before="240" w:line="276" w:lineRule="auto"/>
        <w:ind w:left="709"/>
        <w:outlineLvl w:val="0"/>
        <w:rPr>
          <w:b/>
          <w:i/>
          <w:sz w:val="28"/>
          <w:szCs w:val="28"/>
        </w:rPr>
      </w:pPr>
      <w:bookmarkStart w:id="18" w:name="_Toc151045989"/>
      <w:bookmarkStart w:id="19" w:name="_Toc151046404"/>
      <w:bookmarkStart w:id="20" w:name="_Toc151994614"/>
      <w:r w:rsidRPr="0043093B">
        <w:rPr>
          <w:b/>
          <w:i/>
          <w:sz w:val="28"/>
          <w:szCs w:val="28"/>
        </w:rPr>
        <w:lastRenderedPageBreak/>
        <w:t>Государственная пошлина</w:t>
      </w:r>
      <w:bookmarkEnd w:id="18"/>
      <w:bookmarkEnd w:id="19"/>
      <w:bookmarkEnd w:id="20"/>
    </w:p>
    <w:p w14:paraId="1D31CA77" w14:textId="66351F0C" w:rsidR="00971823" w:rsidRDefault="00B17610" w:rsidP="00971823">
      <w:pPr>
        <w:spacing w:line="276" w:lineRule="auto"/>
        <w:ind w:firstLine="720"/>
        <w:jc w:val="both"/>
        <w:rPr>
          <w:sz w:val="28"/>
          <w:szCs w:val="28"/>
        </w:rPr>
      </w:pPr>
      <w:r w:rsidRPr="0043093B">
        <w:rPr>
          <w:sz w:val="28"/>
          <w:szCs w:val="28"/>
        </w:rPr>
        <w:t xml:space="preserve">Расчет государственной пошлины </w:t>
      </w:r>
      <w:r w:rsidR="0043093B" w:rsidRPr="0043093B">
        <w:rPr>
          <w:sz w:val="28"/>
          <w:szCs w:val="28"/>
        </w:rPr>
        <w:t xml:space="preserve">на 2024 год </w:t>
      </w:r>
      <w:r w:rsidRPr="0043093B">
        <w:rPr>
          <w:sz w:val="28"/>
          <w:szCs w:val="28"/>
        </w:rPr>
        <w:t xml:space="preserve">составлен </w:t>
      </w:r>
      <w:r w:rsidR="0043093B" w:rsidRPr="0043093B">
        <w:rPr>
          <w:sz w:val="28"/>
          <w:szCs w:val="28"/>
        </w:rPr>
        <w:t>с учетом прогноза администраторов доходов и</w:t>
      </w:r>
      <w:r w:rsidRPr="0043093B">
        <w:rPr>
          <w:sz w:val="28"/>
          <w:szCs w:val="28"/>
        </w:rPr>
        <w:t xml:space="preserve"> оценки текущего года.</w:t>
      </w:r>
      <w:r w:rsidR="00971823" w:rsidRPr="00971823">
        <w:rPr>
          <w:sz w:val="28"/>
          <w:szCs w:val="28"/>
        </w:rPr>
        <w:t xml:space="preserve"> </w:t>
      </w:r>
      <w:r w:rsidR="00971823" w:rsidRPr="0004402A">
        <w:rPr>
          <w:sz w:val="28"/>
          <w:szCs w:val="28"/>
        </w:rPr>
        <w:t xml:space="preserve">Норматив отчислений составляет </w:t>
      </w:r>
      <w:r w:rsidR="00971823">
        <w:rPr>
          <w:sz w:val="28"/>
          <w:szCs w:val="28"/>
        </w:rPr>
        <w:t>10</w:t>
      </w:r>
      <w:r w:rsidR="00971823" w:rsidRPr="0004402A">
        <w:rPr>
          <w:sz w:val="28"/>
          <w:szCs w:val="28"/>
        </w:rPr>
        <w:t>0%.</w:t>
      </w:r>
    </w:p>
    <w:p w14:paraId="66889A93" w14:textId="77777777" w:rsidR="0043093B" w:rsidRPr="0043093B" w:rsidRDefault="00B17610" w:rsidP="00B17610">
      <w:pPr>
        <w:spacing w:line="276" w:lineRule="auto"/>
        <w:ind w:firstLine="720"/>
        <w:jc w:val="both"/>
        <w:rPr>
          <w:sz w:val="28"/>
          <w:szCs w:val="28"/>
        </w:rPr>
      </w:pPr>
      <w:r w:rsidRPr="0043093B">
        <w:rPr>
          <w:sz w:val="28"/>
          <w:szCs w:val="28"/>
        </w:rPr>
        <w:t>Поступления государственной пошлины на 2023 год прогнозируются в объеме</w:t>
      </w:r>
      <w:r w:rsidR="0043093B" w:rsidRPr="0043093B">
        <w:rPr>
          <w:sz w:val="28"/>
          <w:szCs w:val="28"/>
        </w:rPr>
        <w:t>:</w:t>
      </w:r>
    </w:p>
    <w:p w14:paraId="07D6394A" w14:textId="1DB46D4C" w:rsidR="0043093B" w:rsidRPr="0043093B" w:rsidRDefault="0043093B" w:rsidP="00B0267C">
      <w:pPr>
        <w:numPr>
          <w:ilvl w:val="0"/>
          <w:numId w:val="2"/>
        </w:numPr>
        <w:spacing w:line="276" w:lineRule="auto"/>
        <w:jc w:val="both"/>
        <w:rPr>
          <w:sz w:val="28"/>
          <w:szCs w:val="28"/>
        </w:rPr>
      </w:pPr>
      <w:r w:rsidRPr="0043093B">
        <w:rPr>
          <w:sz w:val="28"/>
          <w:szCs w:val="28"/>
        </w:rPr>
        <w:t xml:space="preserve">на 2024 год – </w:t>
      </w:r>
      <w:r>
        <w:rPr>
          <w:sz w:val="28"/>
          <w:szCs w:val="28"/>
        </w:rPr>
        <w:t>3758,8</w:t>
      </w:r>
      <w:r w:rsidRPr="0043093B">
        <w:rPr>
          <w:sz w:val="28"/>
          <w:szCs w:val="28"/>
        </w:rPr>
        <w:t xml:space="preserve"> тыс. рублей с темпом роста </w:t>
      </w:r>
      <w:r>
        <w:rPr>
          <w:sz w:val="28"/>
          <w:szCs w:val="28"/>
        </w:rPr>
        <w:t>68,6</w:t>
      </w:r>
      <w:r w:rsidRPr="0043093B">
        <w:rPr>
          <w:sz w:val="28"/>
          <w:szCs w:val="28"/>
        </w:rPr>
        <w:t>%,</w:t>
      </w:r>
    </w:p>
    <w:p w14:paraId="40608B6C" w14:textId="125FE4F6" w:rsidR="0043093B" w:rsidRPr="0043093B" w:rsidRDefault="0043093B" w:rsidP="00B0267C">
      <w:pPr>
        <w:numPr>
          <w:ilvl w:val="0"/>
          <w:numId w:val="2"/>
        </w:numPr>
        <w:spacing w:line="276" w:lineRule="auto"/>
        <w:jc w:val="both"/>
        <w:rPr>
          <w:sz w:val="28"/>
          <w:szCs w:val="28"/>
        </w:rPr>
      </w:pPr>
      <w:r w:rsidRPr="0043093B">
        <w:rPr>
          <w:sz w:val="28"/>
          <w:szCs w:val="28"/>
        </w:rPr>
        <w:t>на 202</w:t>
      </w:r>
      <w:r>
        <w:rPr>
          <w:sz w:val="28"/>
          <w:szCs w:val="28"/>
        </w:rPr>
        <w:t>5</w:t>
      </w:r>
      <w:r w:rsidRPr="0043093B">
        <w:rPr>
          <w:sz w:val="28"/>
          <w:szCs w:val="28"/>
        </w:rPr>
        <w:t xml:space="preserve"> год – </w:t>
      </w:r>
      <w:r>
        <w:rPr>
          <w:sz w:val="28"/>
          <w:szCs w:val="28"/>
        </w:rPr>
        <w:t>3798,8</w:t>
      </w:r>
      <w:r w:rsidRPr="0043093B">
        <w:rPr>
          <w:sz w:val="28"/>
          <w:szCs w:val="28"/>
        </w:rPr>
        <w:t xml:space="preserve"> тыс. рублей </w:t>
      </w:r>
      <w:r>
        <w:rPr>
          <w:sz w:val="28"/>
          <w:szCs w:val="28"/>
        </w:rPr>
        <w:t>101,1</w:t>
      </w:r>
      <w:r w:rsidRPr="0043093B">
        <w:rPr>
          <w:sz w:val="28"/>
          <w:szCs w:val="28"/>
        </w:rPr>
        <w:t>% к 2024 году,</w:t>
      </w:r>
    </w:p>
    <w:p w14:paraId="52D18945" w14:textId="78B953FD" w:rsidR="0043093B" w:rsidRPr="0043093B" w:rsidRDefault="0043093B" w:rsidP="00B0267C">
      <w:pPr>
        <w:numPr>
          <w:ilvl w:val="0"/>
          <w:numId w:val="2"/>
        </w:numPr>
        <w:spacing w:line="276" w:lineRule="auto"/>
        <w:jc w:val="both"/>
        <w:rPr>
          <w:sz w:val="28"/>
          <w:szCs w:val="28"/>
        </w:rPr>
      </w:pPr>
      <w:r w:rsidRPr="0043093B">
        <w:rPr>
          <w:sz w:val="28"/>
          <w:szCs w:val="28"/>
        </w:rPr>
        <w:t xml:space="preserve">на 2025 год – </w:t>
      </w:r>
      <w:r>
        <w:rPr>
          <w:sz w:val="28"/>
          <w:szCs w:val="28"/>
        </w:rPr>
        <w:t>3838,8</w:t>
      </w:r>
      <w:r w:rsidRPr="0043093B">
        <w:rPr>
          <w:sz w:val="28"/>
          <w:szCs w:val="28"/>
        </w:rPr>
        <w:t xml:space="preserve"> тыс. рублей с темпом роста </w:t>
      </w:r>
      <w:r>
        <w:rPr>
          <w:sz w:val="28"/>
          <w:szCs w:val="28"/>
        </w:rPr>
        <w:t>101,1</w:t>
      </w:r>
      <w:r w:rsidRPr="0043093B">
        <w:rPr>
          <w:sz w:val="28"/>
          <w:szCs w:val="28"/>
        </w:rPr>
        <w:t>%.</w:t>
      </w:r>
    </w:p>
    <w:p w14:paraId="095E64C7" w14:textId="77777777" w:rsidR="00B17610" w:rsidRDefault="00B17610" w:rsidP="00B17610">
      <w:pPr>
        <w:pStyle w:val="3"/>
        <w:ind w:left="1080"/>
        <w:jc w:val="left"/>
        <w:rPr>
          <w:color w:val="FF0000"/>
        </w:rPr>
      </w:pPr>
    </w:p>
    <w:p w14:paraId="054CD0E5" w14:textId="56E66C51" w:rsidR="007654C1" w:rsidRPr="00E51405" w:rsidRDefault="00AD6C05" w:rsidP="00E51405">
      <w:pPr>
        <w:pStyle w:val="3"/>
        <w:numPr>
          <w:ilvl w:val="1"/>
          <w:numId w:val="11"/>
        </w:numPr>
      </w:pPr>
      <w:bookmarkStart w:id="21" w:name="_Toc151994615"/>
      <w:r w:rsidRPr="00E51405">
        <w:t>Неналоговые доходы</w:t>
      </w:r>
      <w:bookmarkEnd w:id="21"/>
      <w:r w:rsidRPr="00E51405">
        <w:t xml:space="preserve"> </w:t>
      </w:r>
    </w:p>
    <w:p w14:paraId="6EF68B90" w14:textId="0715F1B6" w:rsidR="00AD6C05" w:rsidRPr="004A3CF4" w:rsidRDefault="004A3CF4" w:rsidP="00E51405">
      <w:pPr>
        <w:spacing w:before="240" w:line="276" w:lineRule="auto"/>
        <w:ind w:firstLine="720"/>
        <w:jc w:val="both"/>
        <w:rPr>
          <w:sz w:val="28"/>
          <w:szCs w:val="28"/>
        </w:rPr>
      </w:pPr>
      <w:r w:rsidRPr="004A3CF4">
        <w:rPr>
          <w:sz w:val="28"/>
          <w:szCs w:val="28"/>
        </w:rPr>
        <w:t xml:space="preserve">Неналоговые доходы </w:t>
      </w:r>
      <w:r w:rsidR="00AD6C05" w:rsidRPr="004A3CF4">
        <w:rPr>
          <w:sz w:val="28"/>
          <w:szCs w:val="28"/>
        </w:rPr>
        <w:t xml:space="preserve">прогнозируются в объеме </w:t>
      </w:r>
      <w:r>
        <w:rPr>
          <w:sz w:val="28"/>
          <w:szCs w:val="28"/>
        </w:rPr>
        <w:t>158096,6</w:t>
      </w:r>
      <w:r w:rsidR="00C2293F" w:rsidRPr="004A3CF4">
        <w:rPr>
          <w:sz w:val="28"/>
          <w:szCs w:val="28"/>
        </w:rPr>
        <w:t xml:space="preserve"> тыс</w:t>
      </w:r>
      <w:r w:rsidR="00AD6C05" w:rsidRPr="004A3CF4">
        <w:rPr>
          <w:sz w:val="28"/>
          <w:szCs w:val="28"/>
        </w:rPr>
        <w:t>. руб</w:t>
      </w:r>
      <w:r w:rsidR="001262F6" w:rsidRPr="004A3CF4">
        <w:rPr>
          <w:sz w:val="28"/>
          <w:szCs w:val="28"/>
        </w:rPr>
        <w:t>лей</w:t>
      </w:r>
      <w:r w:rsidR="00AD6C05" w:rsidRPr="004A3CF4">
        <w:rPr>
          <w:sz w:val="28"/>
          <w:szCs w:val="28"/>
        </w:rPr>
        <w:t xml:space="preserve">, что на </w:t>
      </w:r>
      <w:r>
        <w:rPr>
          <w:sz w:val="28"/>
          <w:szCs w:val="28"/>
        </w:rPr>
        <w:t>15,2</w:t>
      </w:r>
      <w:r w:rsidR="00AD6C05" w:rsidRPr="004A3CF4">
        <w:rPr>
          <w:sz w:val="28"/>
          <w:szCs w:val="28"/>
        </w:rPr>
        <w:t xml:space="preserve">% или на сумму </w:t>
      </w:r>
      <w:r>
        <w:rPr>
          <w:sz w:val="28"/>
          <w:szCs w:val="28"/>
        </w:rPr>
        <w:t>28320,8</w:t>
      </w:r>
      <w:r w:rsidR="00F073C8" w:rsidRPr="004A3CF4">
        <w:rPr>
          <w:sz w:val="28"/>
          <w:szCs w:val="28"/>
        </w:rPr>
        <w:t xml:space="preserve"> тыс</w:t>
      </w:r>
      <w:r w:rsidR="00080870" w:rsidRPr="004A3CF4">
        <w:rPr>
          <w:sz w:val="28"/>
          <w:szCs w:val="28"/>
        </w:rPr>
        <w:t>. руб</w:t>
      </w:r>
      <w:r w:rsidR="001262F6" w:rsidRPr="004A3CF4">
        <w:rPr>
          <w:sz w:val="28"/>
          <w:szCs w:val="28"/>
        </w:rPr>
        <w:t>лей</w:t>
      </w:r>
      <w:r w:rsidR="00080870" w:rsidRPr="004A3CF4">
        <w:rPr>
          <w:sz w:val="28"/>
          <w:szCs w:val="28"/>
        </w:rPr>
        <w:t xml:space="preserve"> </w:t>
      </w:r>
      <w:r>
        <w:rPr>
          <w:sz w:val="28"/>
          <w:szCs w:val="28"/>
        </w:rPr>
        <w:t>ниже</w:t>
      </w:r>
      <w:r w:rsidR="005A670A" w:rsidRPr="004A3CF4">
        <w:rPr>
          <w:sz w:val="28"/>
          <w:szCs w:val="28"/>
        </w:rPr>
        <w:t xml:space="preserve"> ожидаемых поступлений</w:t>
      </w:r>
      <w:r w:rsidR="00080870" w:rsidRPr="004A3CF4">
        <w:rPr>
          <w:sz w:val="28"/>
          <w:szCs w:val="28"/>
        </w:rPr>
        <w:t xml:space="preserve"> 20</w:t>
      </w:r>
      <w:r w:rsidR="00FB05F6" w:rsidRPr="004A3CF4">
        <w:rPr>
          <w:sz w:val="28"/>
          <w:szCs w:val="28"/>
        </w:rPr>
        <w:t>2</w:t>
      </w:r>
      <w:r>
        <w:rPr>
          <w:sz w:val="28"/>
          <w:szCs w:val="28"/>
        </w:rPr>
        <w:t>3</w:t>
      </w:r>
      <w:r w:rsidR="00AD6C05" w:rsidRPr="004A3CF4">
        <w:rPr>
          <w:sz w:val="28"/>
          <w:szCs w:val="28"/>
        </w:rPr>
        <w:t xml:space="preserve"> год</w:t>
      </w:r>
      <w:r w:rsidR="005A670A" w:rsidRPr="004A3CF4">
        <w:rPr>
          <w:sz w:val="28"/>
          <w:szCs w:val="28"/>
        </w:rPr>
        <w:t>а</w:t>
      </w:r>
      <w:r w:rsidR="00AD6C05" w:rsidRPr="004A3CF4">
        <w:rPr>
          <w:sz w:val="28"/>
          <w:szCs w:val="28"/>
        </w:rPr>
        <w:t>.</w:t>
      </w:r>
    </w:p>
    <w:p w14:paraId="0354F583" w14:textId="788A151D" w:rsidR="0017115D" w:rsidRPr="00A6638A" w:rsidRDefault="0017115D" w:rsidP="00A6638A">
      <w:pPr>
        <w:spacing w:line="276" w:lineRule="auto"/>
        <w:ind w:firstLine="720"/>
        <w:jc w:val="center"/>
        <w:rPr>
          <w:sz w:val="28"/>
          <w:szCs w:val="28"/>
          <w:u w:val="single"/>
        </w:rPr>
      </w:pPr>
      <w:r w:rsidRPr="00A6638A">
        <w:rPr>
          <w:sz w:val="28"/>
          <w:szCs w:val="28"/>
          <w:u w:val="single"/>
        </w:rPr>
        <w:t>Структура неналоговых доходов районного бюджета в 202</w:t>
      </w:r>
      <w:r w:rsidR="004A3CF4" w:rsidRPr="00A6638A">
        <w:rPr>
          <w:sz w:val="28"/>
          <w:szCs w:val="28"/>
          <w:u w:val="single"/>
        </w:rPr>
        <w:t>4</w:t>
      </w:r>
      <w:r w:rsidRPr="00A6638A">
        <w:rPr>
          <w:sz w:val="28"/>
          <w:szCs w:val="28"/>
          <w:u w:val="single"/>
        </w:rPr>
        <w:t xml:space="preserve"> году.</w:t>
      </w:r>
    </w:p>
    <w:p w14:paraId="4BD12DAA" w14:textId="77777777" w:rsidR="004A3CF4" w:rsidRDefault="004A3CF4" w:rsidP="004A3CF4">
      <w:pPr>
        <w:spacing w:before="240" w:line="276" w:lineRule="auto"/>
        <w:jc w:val="both"/>
        <w:rPr>
          <w:sz w:val="28"/>
          <w:szCs w:val="28"/>
        </w:rPr>
      </w:pPr>
      <w:r>
        <w:rPr>
          <w:noProof/>
          <w:sz w:val="28"/>
          <w:szCs w:val="28"/>
        </w:rPr>
        <w:drawing>
          <wp:inline distT="0" distB="0" distL="0" distR="0" wp14:anchorId="32D1A135" wp14:editId="6C0440C2">
            <wp:extent cx="6194425" cy="2157211"/>
            <wp:effectExtent l="0" t="0" r="15875" b="14605"/>
            <wp:docPr id="1974095640" name="Диаграмма 19740956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60FA1C" w14:textId="77777777" w:rsidR="002631CA" w:rsidRPr="00346ADB" w:rsidRDefault="002631CA" w:rsidP="00EB1033">
      <w:pPr>
        <w:keepNext/>
        <w:autoSpaceDE w:val="0"/>
        <w:autoSpaceDN w:val="0"/>
        <w:adjustRightInd w:val="0"/>
        <w:spacing w:before="240" w:line="276" w:lineRule="auto"/>
        <w:ind w:left="709"/>
        <w:outlineLvl w:val="0"/>
        <w:rPr>
          <w:b/>
          <w:i/>
          <w:sz w:val="28"/>
          <w:szCs w:val="28"/>
        </w:rPr>
      </w:pPr>
      <w:bookmarkStart w:id="22" w:name="_Toc151045990"/>
      <w:bookmarkStart w:id="23" w:name="_Toc151046405"/>
      <w:bookmarkStart w:id="24" w:name="_Toc151994616"/>
      <w:r w:rsidRPr="00346ADB">
        <w:rPr>
          <w:b/>
          <w:i/>
          <w:sz w:val="28"/>
          <w:szCs w:val="28"/>
        </w:rPr>
        <w:t>Доходы от использования имущества, находящегося</w:t>
      </w:r>
      <w:r w:rsidR="001619E2" w:rsidRPr="00346ADB">
        <w:rPr>
          <w:b/>
          <w:i/>
          <w:sz w:val="28"/>
          <w:szCs w:val="28"/>
        </w:rPr>
        <w:t xml:space="preserve"> </w:t>
      </w:r>
      <w:r w:rsidRPr="00346ADB">
        <w:rPr>
          <w:b/>
          <w:i/>
          <w:sz w:val="28"/>
          <w:szCs w:val="28"/>
        </w:rPr>
        <w:t>в</w:t>
      </w:r>
      <w:r w:rsidR="00EB1033" w:rsidRPr="00346ADB">
        <w:rPr>
          <w:b/>
          <w:i/>
          <w:sz w:val="28"/>
          <w:szCs w:val="28"/>
        </w:rPr>
        <w:t xml:space="preserve"> </w:t>
      </w:r>
      <w:r w:rsidRPr="00346ADB">
        <w:rPr>
          <w:b/>
          <w:i/>
          <w:sz w:val="28"/>
          <w:szCs w:val="28"/>
        </w:rPr>
        <w:t>муниципальной собственности</w:t>
      </w:r>
      <w:bookmarkEnd w:id="22"/>
      <w:bookmarkEnd w:id="23"/>
      <w:bookmarkEnd w:id="24"/>
    </w:p>
    <w:p w14:paraId="30DE55FC" w14:textId="39ACF623" w:rsidR="0023724F" w:rsidRDefault="00346ADB" w:rsidP="0023724F">
      <w:pPr>
        <w:spacing w:line="276" w:lineRule="auto"/>
        <w:ind w:firstLine="720"/>
        <w:jc w:val="both"/>
        <w:rPr>
          <w:sz w:val="28"/>
          <w:szCs w:val="28"/>
        </w:rPr>
      </w:pPr>
      <w:r w:rsidRPr="00346ADB">
        <w:rPr>
          <w:sz w:val="28"/>
          <w:szCs w:val="28"/>
        </w:rPr>
        <w:t xml:space="preserve">Расчет </w:t>
      </w:r>
      <w:r>
        <w:rPr>
          <w:sz w:val="28"/>
          <w:szCs w:val="28"/>
        </w:rPr>
        <w:t>арендных платежей за землю на 2024 год в районный бюджет составлен исходя из заключенных договоров аренды на земельные участки с учетом выкупа земельных участков юридическими и физическими лицами и оформлением права собственности.</w:t>
      </w:r>
      <w:r w:rsidR="0023724F">
        <w:rPr>
          <w:sz w:val="28"/>
          <w:szCs w:val="28"/>
        </w:rPr>
        <w:t xml:space="preserve"> </w:t>
      </w:r>
      <w:r w:rsidR="0023724F" w:rsidRPr="0004402A">
        <w:rPr>
          <w:sz w:val="28"/>
          <w:szCs w:val="28"/>
        </w:rPr>
        <w:t xml:space="preserve">Норматив отчислений </w:t>
      </w:r>
      <w:r w:rsidR="0023724F">
        <w:rPr>
          <w:sz w:val="28"/>
          <w:szCs w:val="28"/>
        </w:rPr>
        <w:t xml:space="preserve">в районный бюджет </w:t>
      </w:r>
      <w:r w:rsidR="0023724F" w:rsidRPr="0004402A">
        <w:rPr>
          <w:sz w:val="28"/>
          <w:szCs w:val="28"/>
        </w:rPr>
        <w:t xml:space="preserve">составляет </w:t>
      </w:r>
      <w:r w:rsidR="0023724F">
        <w:rPr>
          <w:sz w:val="28"/>
          <w:szCs w:val="28"/>
        </w:rPr>
        <w:t>10</w:t>
      </w:r>
      <w:r w:rsidR="0023724F" w:rsidRPr="0004402A">
        <w:rPr>
          <w:sz w:val="28"/>
          <w:szCs w:val="28"/>
        </w:rPr>
        <w:t>0%.</w:t>
      </w:r>
    </w:p>
    <w:p w14:paraId="25EF376C" w14:textId="222D9442" w:rsidR="00346ADB" w:rsidRDefault="00346ADB" w:rsidP="00C057D8">
      <w:pPr>
        <w:spacing w:line="276" w:lineRule="auto"/>
        <w:ind w:firstLine="720"/>
        <w:jc w:val="both"/>
        <w:rPr>
          <w:sz w:val="28"/>
          <w:szCs w:val="28"/>
        </w:rPr>
      </w:pPr>
      <w:r>
        <w:rPr>
          <w:sz w:val="28"/>
          <w:szCs w:val="28"/>
        </w:rPr>
        <w:t>Поступление арендной платы за землю прогнозируются в следующих объемах:</w:t>
      </w:r>
    </w:p>
    <w:p w14:paraId="22791596" w14:textId="766E13A1" w:rsidR="00346ADB" w:rsidRPr="00346ADB" w:rsidRDefault="00346ADB" w:rsidP="00B0267C">
      <w:pPr>
        <w:numPr>
          <w:ilvl w:val="0"/>
          <w:numId w:val="2"/>
        </w:numPr>
        <w:spacing w:line="276" w:lineRule="auto"/>
        <w:jc w:val="both"/>
        <w:rPr>
          <w:sz w:val="28"/>
          <w:szCs w:val="28"/>
        </w:rPr>
      </w:pPr>
      <w:r w:rsidRPr="00346ADB">
        <w:rPr>
          <w:sz w:val="28"/>
          <w:szCs w:val="28"/>
        </w:rPr>
        <w:t xml:space="preserve">на 2024 год – </w:t>
      </w:r>
      <w:r>
        <w:rPr>
          <w:sz w:val="28"/>
          <w:szCs w:val="28"/>
        </w:rPr>
        <w:t xml:space="preserve">154000,0 </w:t>
      </w:r>
      <w:r w:rsidRPr="00346ADB">
        <w:rPr>
          <w:sz w:val="28"/>
          <w:szCs w:val="28"/>
        </w:rPr>
        <w:t>тыс. рублей,</w:t>
      </w:r>
    </w:p>
    <w:p w14:paraId="1A3DED77" w14:textId="72807E8F" w:rsidR="00346ADB" w:rsidRPr="00346ADB" w:rsidRDefault="00346ADB" w:rsidP="00B0267C">
      <w:pPr>
        <w:numPr>
          <w:ilvl w:val="0"/>
          <w:numId w:val="2"/>
        </w:numPr>
        <w:spacing w:line="276" w:lineRule="auto"/>
        <w:jc w:val="both"/>
        <w:rPr>
          <w:sz w:val="28"/>
          <w:szCs w:val="28"/>
        </w:rPr>
      </w:pPr>
      <w:r w:rsidRPr="00346ADB">
        <w:rPr>
          <w:sz w:val="28"/>
          <w:szCs w:val="28"/>
        </w:rPr>
        <w:t xml:space="preserve">на 2025 год – </w:t>
      </w:r>
      <w:r>
        <w:rPr>
          <w:sz w:val="28"/>
          <w:szCs w:val="28"/>
        </w:rPr>
        <w:t>144500</w:t>
      </w:r>
      <w:r w:rsidRPr="00346ADB">
        <w:rPr>
          <w:sz w:val="28"/>
          <w:szCs w:val="28"/>
        </w:rPr>
        <w:t>,0 тыс. рублей,</w:t>
      </w:r>
    </w:p>
    <w:p w14:paraId="54CBBD21" w14:textId="49C38A8D" w:rsidR="00346ADB" w:rsidRPr="00346ADB" w:rsidRDefault="00346ADB" w:rsidP="00B0267C">
      <w:pPr>
        <w:numPr>
          <w:ilvl w:val="0"/>
          <w:numId w:val="2"/>
        </w:numPr>
        <w:spacing w:line="276" w:lineRule="auto"/>
        <w:jc w:val="both"/>
        <w:rPr>
          <w:sz w:val="28"/>
          <w:szCs w:val="28"/>
        </w:rPr>
      </w:pPr>
      <w:r w:rsidRPr="00346ADB">
        <w:rPr>
          <w:sz w:val="28"/>
          <w:szCs w:val="28"/>
        </w:rPr>
        <w:t xml:space="preserve">на 2026 год – </w:t>
      </w:r>
      <w:r>
        <w:rPr>
          <w:sz w:val="28"/>
          <w:szCs w:val="28"/>
        </w:rPr>
        <w:t>135700,0</w:t>
      </w:r>
      <w:r w:rsidRPr="00346ADB">
        <w:rPr>
          <w:sz w:val="28"/>
          <w:szCs w:val="28"/>
        </w:rPr>
        <w:t xml:space="preserve"> тыс. рублей.</w:t>
      </w:r>
    </w:p>
    <w:p w14:paraId="3B6B810B" w14:textId="5C2F610F" w:rsidR="0023724F" w:rsidRDefault="00EB1033" w:rsidP="0023724F">
      <w:pPr>
        <w:spacing w:line="276" w:lineRule="auto"/>
        <w:ind w:firstLine="720"/>
        <w:jc w:val="both"/>
        <w:rPr>
          <w:sz w:val="28"/>
          <w:szCs w:val="28"/>
        </w:rPr>
      </w:pPr>
      <w:r w:rsidRPr="00346ADB">
        <w:rPr>
          <w:sz w:val="28"/>
          <w:szCs w:val="28"/>
        </w:rPr>
        <w:lastRenderedPageBreak/>
        <w:t xml:space="preserve">Доходы от сдачи в аренду имущества, составляющего казну муниципального района, (за исключением земельных участков), составят в </w:t>
      </w:r>
      <w:r w:rsidR="00EC43D4" w:rsidRPr="00346ADB">
        <w:rPr>
          <w:sz w:val="28"/>
          <w:szCs w:val="28"/>
        </w:rPr>
        <w:t>период 202</w:t>
      </w:r>
      <w:r w:rsidR="00346ADB" w:rsidRPr="00346ADB">
        <w:rPr>
          <w:sz w:val="28"/>
          <w:szCs w:val="28"/>
        </w:rPr>
        <w:t>4</w:t>
      </w:r>
      <w:r w:rsidR="00EC43D4" w:rsidRPr="00346ADB">
        <w:rPr>
          <w:sz w:val="28"/>
          <w:szCs w:val="28"/>
        </w:rPr>
        <w:t xml:space="preserve"> – 202</w:t>
      </w:r>
      <w:r w:rsidR="00346ADB" w:rsidRPr="00346ADB">
        <w:rPr>
          <w:sz w:val="28"/>
          <w:szCs w:val="28"/>
        </w:rPr>
        <w:t>6</w:t>
      </w:r>
      <w:r w:rsidR="00EC43D4" w:rsidRPr="00346ADB">
        <w:rPr>
          <w:sz w:val="28"/>
          <w:szCs w:val="28"/>
        </w:rPr>
        <w:t xml:space="preserve"> годов ежегодно</w:t>
      </w:r>
      <w:r w:rsidRPr="00346ADB">
        <w:rPr>
          <w:sz w:val="28"/>
          <w:szCs w:val="28"/>
        </w:rPr>
        <w:t xml:space="preserve"> 2</w:t>
      </w:r>
      <w:r w:rsidR="00C057D8" w:rsidRPr="00346ADB">
        <w:rPr>
          <w:sz w:val="28"/>
          <w:szCs w:val="28"/>
        </w:rPr>
        <w:t>0</w:t>
      </w:r>
      <w:r w:rsidRPr="00346ADB">
        <w:rPr>
          <w:sz w:val="28"/>
          <w:szCs w:val="28"/>
        </w:rPr>
        <w:t>00,0 тыс. руб</w:t>
      </w:r>
      <w:r w:rsidR="00BF08EA" w:rsidRPr="00346ADB">
        <w:rPr>
          <w:sz w:val="28"/>
          <w:szCs w:val="28"/>
        </w:rPr>
        <w:t>лей</w:t>
      </w:r>
      <w:r w:rsidRPr="00346ADB">
        <w:rPr>
          <w:sz w:val="28"/>
          <w:szCs w:val="28"/>
        </w:rPr>
        <w:t>.</w:t>
      </w:r>
      <w:r w:rsidR="0023724F" w:rsidRPr="0023724F">
        <w:rPr>
          <w:sz w:val="28"/>
          <w:szCs w:val="28"/>
        </w:rPr>
        <w:t xml:space="preserve"> </w:t>
      </w:r>
      <w:r w:rsidR="0023724F" w:rsidRPr="0004402A">
        <w:rPr>
          <w:sz w:val="28"/>
          <w:szCs w:val="28"/>
        </w:rPr>
        <w:t xml:space="preserve">Норматив отчислений составляет </w:t>
      </w:r>
      <w:r w:rsidR="0023724F">
        <w:rPr>
          <w:sz w:val="28"/>
          <w:szCs w:val="28"/>
        </w:rPr>
        <w:t>10</w:t>
      </w:r>
      <w:r w:rsidR="0023724F" w:rsidRPr="0004402A">
        <w:rPr>
          <w:sz w:val="28"/>
          <w:szCs w:val="28"/>
        </w:rPr>
        <w:t>0%.</w:t>
      </w:r>
    </w:p>
    <w:p w14:paraId="0E073B31" w14:textId="77777777" w:rsidR="002B5B6C" w:rsidRPr="002B5B6C" w:rsidRDefault="002B5B6C" w:rsidP="002B5B6C">
      <w:pPr>
        <w:keepNext/>
        <w:autoSpaceDE w:val="0"/>
        <w:autoSpaceDN w:val="0"/>
        <w:adjustRightInd w:val="0"/>
        <w:spacing w:before="240" w:line="276" w:lineRule="auto"/>
        <w:ind w:left="709"/>
        <w:outlineLvl w:val="0"/>
        <w:rPr>
          <w:b/>
          <w:i/>
          <w:sz w:val="28"/>
          <w:szCs w:val="28"/>
        </w:rPr>
      </w:pPr>
      <w:bookmarkStart w:id="25" w:name="_Toc151045991"/>
      <w:bookmarkStart w:id="26" w:name="_Toc151046406"/>
      <w:bookmarkStart w:id="27" w:name="_Toc151994617"/>
      <w:r w:rsidRPr="002B5B6C">
        <w:rPr>
          <w:b/>
          <w:i/>
          <w:sz w:val="28"/>
          <w:szCs w:val="28"/>
        </w:rPr>
        <w:t>Плата за негативное воздействие на окружающую среду</w:t>
      </w:r>
      <w:bookmarkEnd w:id="25"/>
      <w:bookmarkEnd w:id="26"/>
      <w:bookmarkEnd w:id="27"/>
    </w:p>
    <w:p w14:paraId="1C013DC3" w14:textId="1F3A951F" w:rsidR="00946652" w:rsidRDefault="002B5B6C" w:rsidP="00946652">
      <w:pPr>
        <w:spacing w:line="276" w:lineRule="auto"/>
        <w:ind w:firstLine="720"/>
        <w:jc w:val="both"/>
        <w:rPr>
          <w:sz w:val="28"/>
          <w:szCs w:val="28"/>
        </w:rPr>
      </w:pPr>
      <w:r w:rsidRPr="002B5B6C">
        <w:rPr>
          <w:sz w:val="28"/>
          <w:szCs w:val="28"/>
        </w:rPr>
        <w:t>Расчет платы за негативное воздействие на окружающую среду на 2024 год составлен исходя из оценки поступлений текущего года с учетом ставок, установленных постановлением Правительства Российской Федерации от 13.09.2019 №913 «О ставках платы за негативное воздействие на окружающую среду и дополнительных коэффициентах».</w:t>
      </w:r>
      <w:r w:rsidR="00946652" w:rsidRPr="00946652">
        <w:rPr>
          <w:sz w:val="28"/>
          <w:szCs w:val="28"/>
        </w:rPr>
        <w:t xml:space="preserve"> </w:t>
      </w:r>
      <w:r w:rsidR="00946652" w:rsidRPr="0004402A">
        <w:rPr>
          <w:sz w:val="28"/>
          <w:szCs w:val="28"/>
        </w:rPr>
        <w:t xml:space="preserve">Норматив отчислений составляет </w:t>
      </w:r>
      <w:r w:rsidR="00946652">
        <w:rPr>
          <w:sz w:val="28"/>
          <w:szCs w:val="28"/>
        </w:rPr>
        <w:t>10</w:t>
      </w:r>
      <w:r w:rsidR="00946652" w:rsidRPr="0004402A">
        <w:rPr>
          <w:sz w:val="28"/>
          <w:szCs w:val="28"/>
        </w:rPr>
        <w:t>0%.</w:t>
      </w:r>
    </w:p>
    <w:p w14:paraId="491894A8" w14:textId="721598D5" w:rsidR="002B5B6C" w:rsidRPr="002B5B6C" w:rsidRDefault="002B5B6C" w:rsidP="002B5B6C">
      <w:pPr>
        <w:spacing w:line="276" w:lineRule="auto"/>
        <w:ind w:firstLine="720"/>
        <w:jc w:val="both"/>
        <w:rPr>
          <w:sz w:val="28"/>
          <w:szCs w:val="28"/>
        </w:rPr>
      </w:pPr>
      <w:r w:rsidRPr="002B5B6C">
        <w:rPr>
          <w:sz w:val="28"/>
          <w:szCs w:val="28"/>
        </w:rPr>
        <w:t>Поступления платы на 2024, 2025, 2026 годы в районный бюджет прогнозируются в объеме 144,6 тыс. рублей ежегодно.</w:t>
      </w:r>
    </w:p>
    <w:p w14:paraId="0F88F3A4" w14:textId="2993A2FA" w:rsidR="002B5B6C" w:rsidRPr="002B5B6C" w:rsidRDefault="002B5B6C" w:rsidP="002B5B6C">
      <w:pPr>
        <w:keepNext/>
        <w:autoSpaceDE w:val="0"/>
        <w:autoSpaceDN w:val="0"/>
        <w:adjustRightInd w:val="0"/>
        <w:spacing w:before="240" w:line="276" w:lineRule="auto"/>
        <w:ind w:left="709"/>
        <w:outlineLvl w:val="0"/>
        <w:rPr>
          <w:b/>
          <w:i/>
          <w:sz w:val="28"/>
          <w:szCs w:val="28"/>
        </w:rPr>
      </w:pPr>
      <w:bookmarkStart w:id="28" w:name="_Toc151994618"/>
      <w:r>
        <w:rPr>
          <w:b/>
          <w:i/>
          <w:sz w:val="28"/>
          <w:szCs w:val="28"/>
        </w:rPr>
        <w:t>Доходы от продажи материальных и нематериальных активов</w:t>
      </w:r>
      <w:bookmarkEnd w:id="28"/>
    </w:p>
    <w:p w14:paraId="39A1A4AC" w14:textId="0309458B" w:rsidR="006D1333" w:rsidRPr="006D1333" w:rsidRDefault="006D1333" w:rsidP="006D1333">
      <w:pPr>
        <w:spacing w:line="276" w:lineRule="auto"/>
        <w:ind w:firstLine="709"/>
        <w:jc w:val="both"/>
        <w:rPr>
          <w:sz w:val="28"/>
          <w:szCs w:val="28"/>
        </w:rPr>
      </w:pPr>
      <w:r>
        <w:rPr>
          <w:sz w:val="28"/>
          <w:szCs w:val="28"/>
        </w:rPr>
        <w:t>П</w:t>
      </w:r>
      <w:r w:rsidRPr="006D1333">
        <w:rPr>
          <w:sz w:val="28"/>
          <w:szCs w:val="28"/>
        </w:rPr>
        <w:t>рогнозируются в 2024 году в объеме 952,0 тыс. рублей, в 2025 году – 914,0 тыс. рублей и 2026 году по 800,0 тыс. рублей.</w:t>
      </w:r>
    </w:p>
    <w:p w14:paraId="5C111171" w14:textId="60369901" w:rsidR="006D1333" w:rsidRDefault="006D1333" w:rsidP="00C057D8">
      <w:pPr>
        <w:spacing w:line="276" w:lineRule="auto"/>
        <w:ind w:firstLine="720"/>
        <w:jc w:val="both"/>
        <w:rPr>
          <w:sz w:val="28"/>
          <w:szCs w:val="28"/>
        </w:rPr>
      </w:pPr>
      <w:r>
        <w:rPr>
          <w:sz w:val="28"/>
          <w:szCs w:val="28"/>
        </w:rPr>
        <w:t>Поступления в бюджет планируется по двум источникам:</w:t>
      </w:r>
    </w:p>
    <w:p w14:paraId="5CCDDA25" w14:textId="2D12A436" w:rsidR="006D1333" w:rsidRDefault="006D1333" w:rsidP="00B0267C">
      <w:pPr>
        <w:pStyle w:val="ae"/>
        <w:numPr>
          <w:ilvl w:val="0"/>
          <w:numId w:val="13"/>
        </w:numPr>
        <w:spacing w:line="276" w:lineRule="auto"/>
        <w:jc w:val="both"/>
        <w:rPr>
          <w:sz w:val="28"/>
          <w:szCs w:val="28"/>
        </w:rPr>
      </w:pPr>
      <w:r>
        <w:rPr>
          <w:sz w:val="28"/>
          <w:szCs w:val="28"/>
        </w:rPr>
        <w:t>д</w:t>
      </w:r>
      <w:r w:rsidR="00EB1033" w:rsidRPr="006D1333">
        <w:rPr>
          <w:sz w:val="28"/>
          <w:szCs w:val="28"/>
        </w:rPr>
        <w:t xml:space="preserve">оходы от реализации иного имущества, находящегося в собственности муниципальных районов (за исключением имущества бюджетных и автономных учреждений, а также имущества унитарных предприятий, в том числе казенных) </w:t>
      </w:r>
      <w:r>
        <w:rPr>
          <w:sz w:val="28"/>
          <w:szCs w:val="28"/>
        </w:rPr>
        <w:t>в части реализации основных средств по указанному имуществу прогнозируются в объемах:</w:t>
      </w:r>
    </w:p>
    <w:p w14:paraId="60877D96" w14:textId="5481229D" w:rsidR="006D1333" w:rsidRPr="00531164" w:rsidRDefault="006D1333" w:rsidP="006D1333">
      <w:pPr>
        <w:pStyle w:val="ae"/>
        <w:spacing w:line="276" w:lineRule="auto"/>
        <w:ind w:left="1080"/>
        <w:jc w:val="both"/>
        <w:rPr>
          <w:sz w:val="28"/>
          <w:szCs w:val="28"/>
        </w:rPr>
      </w:pPr>
      <w:r w:rsidRPr="00531164">
        <w:rPr>
          <w:sz w:val="28"/>
          <w:szCs w:val="28"/>
        </w:rPr>
        <w:t xml:space="preserve">на 2024 год – </w:t>
      </w:r>
      <w:r>
        <w:rPr>
          <w:sz w:val="28"/>
          <w:szCs w:val="28"/>
        </w:rPr>
        <w:t>152,0</w:t>
      </w:r>
      <w:r w:rsidRPr="00531164">
        <w:rPr>
          <w:sz w:val="28"/>
          <w:szCs w:val="28"/>
        </w:rPr>
        <w:t xml:space="preserve"> тыс. рублей, </w:t>
      </w:r>
    </w:p>
    <w:p w14:paraId="61E2C301" w14:textId="77777777" w:rsidR="006D1333" w:rsidRDefault="006D1333" w:rsidP="006D1333">
      <w:pPr>
        <w:pStyle w:val="ae"/>
        <w:spacing w:line="276" w:lineRule="auto"/>
        <w:ind w:left="1080"/>
        <w:jc w:val="both"/>
        <w:rPr>
          <w:sz w:val="28"/>
          <w:szCs w:val="28"/>
        </w:rPr>
      </w:pPr>
      <w:r w:rsidRPr="00531164">
        <w:rPr>
          <w:sz w:val="28"/>
          <w:szCs w:val="28"/>
        </w:rPr>
        <w:t xml:space="preserve">на 2025 год – </w:t>
      </w:r>
      <w:r>
        <w:rPr>
          <w:sz w:val="28"/>
          <w:szCs w:val="28"/>
        </w:rPr>
        <w:t>114,0</w:t>
      </w:r>
      <w:r w:rsidRPr="00531164">
        <w:rPr>
          <w:sz w:val="28"/>
          <w:szCs w:val="28"/>
        </w:rPr>
        <w:t xml:space="preserve"> тыс. рублей</w:t>
      </w:r>
      <w:r>
        <w:rPr>
          <w:sz w:val="28"/>
          <w:szCs w:val="28"/>
        </w:rPr>
        <w:t>,</w:t>
      </w:r>
    </w:p>
    <w:p w14:paraId="34666C70" w14:textId="77777777" w:rsidR="006D1333" w:rsidRDefault="006D1333" w:rsidP="00B0267C">
      <w:pPr>
        <w:pStyle w:val="ae"/>
        <w:numPr>
          <w:ilvl w:val="0"/>
          <w:numId w:val="13"/>
        </w:numPr>
        <w:spacing w:line="276" w:lineRule="auto"/>
        <w:jc w:val="both"/>
        <w:rPr>
          <w:sz w:val="28"/>
          <w:szCs w:val="28"/>
        </w:rPr>
      </w:pPr>
      <w:r>
        <w:rPr>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прогнозируются в объемах:</w:t>
      </w:r>
    </w:p>
    <w:p w14:paraId="59968E1F" w14:textId="009A94AC" w:rsidR="006D1333" w:rsidRPr="00531164" w:rsidRDefault="006D1333" w:rsidP="006D1333">
      <w:pPr>
        <w:pStyle w:val="ae"/>
        <w:spacing w:line="276" w:lineRule="auto"/>
        <w:ind w:left="1080"/>
        <w:jc w:val="both"/>
        <w:rPr>
          <w:sz w:val="28"/>
          <w:szCs w:val="28"/>
        </w:rPr>
      </w:pPr>
      <w:r w:rsidRPr="00531164">
        <w:rPr>
          <w:sz w:val="28"/>
          <w:szCs w:val="28"/>
        </w:rPr>
        <w:t xml:space="preserve">на 2024 год – </w:t>
      </w:r>
      <w:r>
        <w:rPr>
          <w:sz w:val="28"/>
          <w:szCs w:val="28"/>
        </w:rPr>
        <w:t>800,0</w:t>
      </w:r>
      <w:r w:rsidRPr="00531164">
        <w:rPr>
          <w:sz w:val="28"/>
          <w:szCs w:val="28"/>
        </w:rPr>
        <w:t xml:space="preserve"> тыс. рублей, </w:t>
      </w:r>
    </w:p>
    <w:p w14:paraId="7FD70F7A" w14:textId="6962F268" w:rsidR="006D1333" w:rsidRDefault="006D1333" w:rsidP="006D1333">
      <w:pPr>
        <w:pStyle w:val="ae"/>
        <w:spacing w:line="276" w:lineRule="auto"/>
        <w:ind w:left="1080"/>
        <w:jc w:val="both"/>
        <w:rPr>
          <w:sz w:val="28"/>
          <w:szCs w:val="28"/>
        </w:rPr>
      </w:pPr>
      <w:r w:rsidRPr="00531164">
        <w:rPr>
          <w:sz w:val="28"/>
          <w:szCs w:val="28"/>
        </w:rPr>
        <w:t xml:space="preserve">на 2025 год – </w:t>
      </w:r>
      <w:r>
        <w:rPr>
          <w:sz w:val="28"/>
          <w:szCs w:val="28"/>
        </w:rPr>
        <w:t>800,0</w:t>
      </w:r>
      <w:r w:rsidRPr="00531164">
        <w:rPr>
          <w:sz w:val="28"/>
          <w:szCs w:val="28"/>
        </w:rPr>
        <w:t xml:space="preserve"> тыс. рублей</w:t>
      </w:r>
      <w:r>
        <w:rPr>
          <w:sz w:val="28"/>
          <w:szCs w:val="28"/>
        </w:rPr>
        <w:t>,</w:t>
      </w:r>
    </w:p>
    <w:p w14:paraId="6AEEA6F2" w14:textId="0683A4EF" w:rsidR="006D1333" w:rsidRDefault="006D1333" w:rsidP="006D1333">
      <w:pPr>
        <w:pStyle w:val="ae"/>
        <w:spacing w:line="276" w:lineRule="auto"/>
        <w:ind w:left="1080"/>
        <w:jc w:val="both"/>
        <w:rPr>
          <w:sz w:val="28"/>
          <w:szCs w:val="28"/>
        </w:rPr>
      </w:pPr>
      <w:r w:rsidRPr="00531164">
        <w:rPr>
          <w:sz w:val="28"/>
          <w:szCs w:val="28"/>
        </w:rPr>
        <w:t>на 202</w:t>
      </w:r>
      <w:r>
        <w:rPr>
          <w:sz w:val="28"/>
          <w:szCs w:val="28"/>
        </w:rPr>
        <w:t>6</w:t>
      </w:r>
      <w:r w:rsidRPr="00531164">
        <w:rPr>
          <w:sz w:val="28"/>
          <w:szCs w:val="28"/>
        </w:rPr>
        <w:t xml:space="preserve"> год – </w:t>
      </w:r>
      <w:r>
        <w:rPr>
          <w:sz w:val="28"/>
          <w:szCs w:val="28"/>
        </w:rPr>
        <w:t>800,0</w:t>
      </w:r>
      <w:r w:rsidRPr="00531164">
        <w:rPr>
          <w:sz w:val="28"/>
          <w:szCs w:val="28"/>
        </w:rPr>
        <w:t xml:space="preserve"> тыс. рублей</w:t>
      </w:r>
      <w:r>
        <w:rPr>
          <w:sz w:val="28"/>
          <w:szCs w:val="28"/>
        </w:rPr>
        <w:t>.</w:t>
      </w:r>
    </w:p>
    <w:p w14:paraId="5F3F980B" w14:textId="77777777" w:rsidR="002631CA" w:rsidRPr="002B5B6C" w:rsidRDefault="002631CA" w:rsidP="00D826FA">
      <w:pPr>
        <w:keepNext/>
        <w:autoSpaceDE w:val="0"/>
        <w:autoSpaceDN w:val="0"/>
        <w:adjustRightInd w:val="0"/>
        <w:spacing w:before="240" w:line="276" w:lineRule="auto"/>
        <w:ind w:left="709"/>
        <w:outlineLvl w:val="0"/>
        <w:rPr>
          <w:b/>
          <w:i/>
          <w:sz w:val="28"/>
          <w:szCs w:val="28"/>
        </w:rPr>
      </w:pPr>
      <w:bookmarkStart w:id="29" w:name="_Toc151045992"/>
      <w:bookmarkStart w:id="30" w:name="_Toc151046407"/>
      <w:bookmarkStart w:id="31" w:name="_Toc151994619"/>
      <w:r w:rsidRPr="002B5B6C">
        <w:rPr>
          <w:b/>
          <w:i/>
          <w:sz w:val="28"/>
          <w:szCs w:val="28"/>
        </w:rPr>
        <w:t>Штрафы, санкции, возмещение ущерба</w:t>
      </w:r>
      <w:bookmarkEnd w:id="29"/>
      <w:bookmarkEnd w:id="30"/>
      <w:bookmarkEnd w:id="31"/>
    </w:p>
    <w:p w14:paraId="25B8D91B" w14:textId="77777777" w:rsidR="00E55D05" w:rsidRPr="002B5B6C" w:rsidRDefault="00E55D05" w:rsidP="00C057D8">
      <w:pPr>
        <w:spacing w:line="276" w:lineRule="auto"/>
        <w:ind w:firstLine="720"/>
        <w:jc w:val="both"/>
        <w:rPr>
          <w:sz w:val="28"/>
          <w:szCs w:val="28"/>
        </w:rPr>
      </w:pPr>
      <w:r w:rsidRPr="002B5B6C">
        <w:rPr>
          <w:sz w:val="28"/>
          <w:szCs w:val="28"/>
        </w:rPr>
        <w:t xml:space="preserve">Расчет штрафных санкций в районный бюджет произведен исходя из оценки поступлений текущего года. </w:t>
      </w:r>
    </w:p>
    <w:p w14:paraId="3F6DA4FE" w14:textId="1303E4A1" w:rsidR="00E55D05" w:rsidRPr="002B5B6C" w:rsidRDefault="00E55D05" w:rsidP="00C057D8">
      <w:pPr>
        <w:spacing w:line="276" w:lineRule="auto"/>
        <w:ind w:firstLine="720"/>
        <w:jc w:val="both"/>
        <w:rPr>
          <w:sz w:val="28"/>
          <w:szCs w:val="28"/>
        </w:rPr>
      </w:pPr>
      <w:r w:rsidRPr="002B5B6C">
        <w:rPr>
          <w:sz w:val="28"/>
          <w:szCs w:val="28"/>
        </w:rPr>
        <w:t xml:space="preserve">Поступление штрафных санкций прогнозируется </w:t>
      </w:r>
      <w:r w:rsidR="00D826FA" w:rsidRPr="002B5B6C">
        <w:rPr>
          <w:sz w:val="28"/>
          <w:szCs w:val="28"/>
        </w:rPr>
        <w:t>в 202</w:t>
      </w:r>
      <w:r w:rsidR="002B5B6C" w:rsidRPr="002B5B6C">
        <w:rPr>
          <w:sz w:val="28"/>
          <w:szCs w:val="28"/>
        </w:rPr>
        <w:t>4</w:t>
      </w:r>
      <w:r w:rsidR="00D826FA" w:rsidRPr="002B5B6C">
        <w:rPr>
          <w:sz w:val="28"/>
          <w:szCs w:val="28"/>
        </w:rPr>
        <w:t xml:space="preserve"> году </w:t>
      </w:r>
      <w:r w:rsidR="002B5B6C" w:rsidRPr="002B5B6C">
        <w:rPr>
          <w:sz w:val="28"/>
          <w:szCs w:val="28"/>
        </w:rPr>
        <w:t xml:space="preserve">и в плановом периоде 2025-2026 годах </w:t>
      </w:r>
      <w:r w:rsidRPr="002B5B6C">
        <w:rPr>
          <w:sz w:val="28"/>
          <w:szCs w:val="28"/>
        </w:rPr>
        <w:t xml:space="preserve">в объеме </w:t>
      </w:r>
      <w:r w:rsidR="00D43E0F" w:rsidRPr="002B5B6C">
        <w:rPr>
          <w:sz w:val="28"/>
          <w:szCs w:val="28"/>
        </w:rPr>
        <w:t>1</w:t>
      </w:r>
      <w:r w:rsidRPr="002B5B6C">
        <w:rPr>
          <w:sz w:val="28"/>
          <w:szCs w:val="28"/>
        </w:rPr>
        <w:t>000,0 тыс. рублей</w:t>
      </w:r>
      <w:r w:rsidR="002B5B6C" w:rsidRPr="002B5B6C">
        <w:rPr>
          <w:sz w:val="28"/>
          <w:szCs w:val="28"/>
        </w:rPr>
        <w:t xml:space="preserve"> ежегодно</w:t>
      </w:r>
      <w:r w:rsidRPr="002B5B6C">
        <w:rPr>
          <w:sz w:val="28"/>
          <w:szCs w:val="28"/>
        </w:rPr>
        <w:t>.</w:t>
      </w:r>
    </w:p>
    <w:p w14:paraId="28251CCF" w14:textId="77777777" w:rsidR="00FD602A" w:rsidRPr="002B5B6C" w:rsidRDefault="00FD602A" w:rsidP="00B0267C">
      <w:pPr>
        <w:pStyle w:val="3"/>
        <w:numPr>
          <w:ilvl w:val="1"/>
          <w:numId w:val="11"/>
        </w:numPr>
        <w:spacing w:after="240"/>
      </w:pPr>
      <w:bookmarkStart w:id="32" w:name="_Toc151994620"/>
      <w:r w:rsidRPr="002B5B6C">
        <w:lastRenderedPageBreak/>
        <w:t>Безвозмездные поступления</w:t>
      </w:r>
      <w:bookmarkEnd w:id="32"/>
    </w:p>
    <w:p w14:paraId="32CF063E" w14:textId="57BA0889" w:rsidR="00FD602A" w:rsidRPr="007D5668" w:rsidRDefault="00FD602A" w:rsidP="00FD602A">
      <w:pPr>
        <w:spacing w:line="276" w:lineRule="auto"/>
        <w:ind w:firstLine="709"/>
        <w:jc w:val="both"/>
        <w:rPr>
          <w:sz w:val="28"/>
          <w:szCs w:val="28"/>
        </w:rPr>
      </w:pPr>
      <w:bookmarkStart w:id="33" w:name="_Hlk121748919"/>
      <w:r w:rsidRPr="007D5668">
        <w:rPr>
          <w:sz w:val="28"/>
          <w:szCs w:val="28"/>
        </w:rPr>
        <w:t xml:space="preserve">Межбюджетные трансферты </w:t>
      </w:r>
      <w:r w:rsidRPr="007D5668">
        <w:rPr>
          <w:bCs/>
          <w:iCs/>
          <w:sz w:val="28"/>
          <w:szCs w:val="28"/>
        </w:rPr>
        <w:t>от бюджетов других уровней бюджетной системы РФ на 202</w:t>
      </w:r>
      <w:r w:rsidR="007D5668" w:rsidRPr="007D5668">
        <w:rPr>
          <w:bCs/>
          <w:iCs/>
          <w:sz w:val="28"/>
          <w:szCs w:val="28"/>
        </w:rPr>
        <w:t>4</w:t>
      </w:r>
      <w:r w:rsidRPr="007D5668">
        <w:rPr>
          <w:bCs/>
          <w:iCs/>
          <w:sz w:val="28"/>
          <w:szCs w:val="28"/>
        </w:rPr>
        <w:t xml:space="preserve"> год и плановы</w:t>
      </w:r>
      <w:r w:rsidRPr="007D5668">
        <w:rPr>
          <w:sz w:val="28"/>
          <w:szCs w:val="28"/>
        </w:rPr>
        <w:t>й период 202</w:t>
      </w:r>
      <w:r w:rsidR="007D5668" w:rsidRPr="007D5668">
        <w:rPr>
          <w:sz w:val="28"/>
          <w:szCs w:val="28"/>
        </w:rPr>
        <w:t>5</w:t>
      </w:r>
      <w:r w:rsidRPr="007D5668">
        <w:rPr>
          <w:sz w:val="28"/>
          <w:szCs w:val="28"/>
        </w:rPr>
        <w:t xml:space="preserve"> и 202</w:t>
      </w:r>
      <w:r w:rsidR="007D5668" w:rsidRPr="007D5668">
        <w:rPr>
          <w:sz w:val="28"/>
          <w:szCs w:val="28"/>
        </w:rPr>
        <w:t>6</w:t>
      </w:r>
      <w:r w:rsidR="002F54C1" w:rsidRPr="007D5668">
        <w:rPr>
          <w:sz w:val="28"/>
          <w:szCs w:val="28"/>
        </w:rPr>
        <w:t xml:space="preserve"> </w:t>
      </w:r>
      <w:r w:rsidRPr="007D5668">
        <w:rPr>
          <w:sz w:val="28"/>
          <w:szCs w:val="28"/>
        </w:rPr>
        <w:t xml:space="preserve">годов предусмотрены в форме дотаций, субсидий, субвенций и иных межбюджетных трансфертов.  </w:t>
      </w:r>
    </w:p>
    <w:bookmarkEnd w:id="33"/>
    <w:p w14:paraId="4B2F5895" w14:textId="77777777" w:rsidR="000776BC" w:rsidRPr="005D4B66" w:rsidRDefault="00FD602A" w:rsidP="00FD602A">
      <w:pPr>
        <w:spacing w:line="276" w:lineRule="auto"/>
        <w:ind w:firstLine="709"/>
        <w:jc w:val="both"/>
        <w:rPr>
          <w:sz w:val="28"/>
          <w:szCs w:val="28"/>
        </w:rPr>
      </w:pPr>
      <w:r w:rsidRPr="005D4B66">
        <w:rPr>
          <w:sz w:val="28"/>
          <w:szCs w:val="28"/>
        </w:rPr>
        <w:t>Динамика поступления межбюджетных трансфертов приведена в таблице:</w:t>
      </w:r>
    </w:p>
    <w:p w14:paraId="726620B8" w14:textId="77777777" w:rsidR="00FD602A" w:rsidRPr="005D4B66" w:rsidRDefault="00FD602A" w:rsidP="00FD602A">
      <w:pPr>
        <w:spacing w:line="276" w:lineRule="auto"/>
        <w:ind w:firstLine="709"/>
        <w:jc w:val="right"/>
      </w:pPr>
      <w:r w:rsidRPr="005D4B66">
        <w:t>тыс. рублей</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208"/>
        <w:gridCol w:w="1041"/>
        <w:gridCol w:w="926"/>
        <w:gridCol w:w="1041"/>
        <w:gridCol w:w="922"/>
        <w:gridCol w:w="1041"/>
        <w:gridCol w:w="711"/>
      </w:tblGrid>
      <w:tr w:rsidR="005D4B66" w:rsidRPr="005D4B66" w14:paraId="08D1B2A8" w14:textId="77777777" w:rsidTr="00EF6F81">
        <w:tc>
          <w:tcPr>
            <w:tcW w:w="2972" w:type="dxa"/>
            <w:vMerge w:val="restart"/>
            <w:shd w:val="clear" w:color="auto" w:fill="BDD6EE"/>
          </w:tcPr>
          <w:p w14:paraId="530235D1" w14:textId="77777777" w:rsidR="00FD602A" w:rsidRPr="005D4B66" w:rsidRDefault="00FD602A" w:rsidP="007E735A">
            <w:pPr>
              <w:jc w:val="center"/>
              <w:rPr>
                <w:b/>
                <w:bCs/>
                <w:sz w:val="22"/>
                <w:szCs w:val="22"/>
              </w:rPr>
            </w:pPr>
            <w:r w:rsidRPr="005D4B66">
              <w:rPr>
                <w:b/>
                <w:bCs/>
                <w:sz w:val="22"/>
                <w:szCs w:val="22"/>
              </w:rPr>
              <w:t>Формы МБТ</w:t>
            </w:r>
          </w:p>
        </w:tc>
        <w:tc>
          <w:tcPr>
            <w:tcW w:w="1208" w:type="dxa"/>
            <w:vMerge w:val="restart"/>
            <w:shd w:val="clear" w:color="auto" w:fill="BDD6EE"/>
          </w:tcPr>
          <w:p w14:paraId="16D78040" w14:textId="5CB327B1" w:rsidR="00FD602A" w:rsidRPr="005D4B66" w:rsidRDefault="00FD602A" w:rsidP="007E735A">
            <w:pPr>
              <w:jc w:val="center"/>
              <w:rPr>
                <w:b/>
                <w:bCs/>
                <w:sz w:val="22"/>
                <w:szCs w:val="22"/>
              </w:rPr>
            </w:pPr>
            <w:r w:rsidRPr="005D4B66">
              <w:rPr>
                <w:b/>
                <w:bCs/>
                <w:sz w:val="22"/>
                <w:szCs w:val="22"/>
              </w:rPr>
              <w:t>202</w:t>
            </w:r>
            <w:r w:rsidR="005D4B66">
              <w:rPr>
                <w:b/>
                <w:bCs/>
                <w:sz w:val="22"/>
                <w:szCs w:val="22"/>
              </w:rPr>
              <w:t>3</w:t>
            </w:r>
            <w:r w:rsidRPr="005D4B66">
              <w:rPr>
                <w:b/>
                <w:bCs/>
                <w:sz w:val="22"/>
                <w:szCs w:val="22"/>
              </w:rPr>
              <w:t xml:space="preserve"> год первонач. редакция</w:t>
            </w:r>
          </w:p>
        </w:tc>
        <w:tc>
          <w:tcPr>
            <w:tcW w:w="1968" w:type="dxa"/>
            <w:gridSpan w:val="2"/>
            <w:shd w:val="clear" w:color="auto" w:fill="BDD6EE"/>
          </w:tcPr>
          <w:p w14:paraId="645FCB40" w14:textId="79EEA963" w:rsidR="00FD602A" w:rsidRPr="005D4B66" w:rsidRDefault="00FD602A" w:rsidP="007E735A">
            <w:pPr>
              <w:jc w:val="center"/>
              <w:rPr>
                <w:b/>
                <w:bCs/>
                <w:sz w:val="22"/>
                <w:szCs w:val="22"/>
              </w:rPr>
            </w:pPr>
            <w:r w:rsidRPr="005D4B66">
              <w:rPr>
                <w:b/>
                <w:bCs/>
                <w:sz w:val="22"/>
                <w:szCs w:val="22"/>
              </w:rPr>
              <w:t>202</w:t>
            </w:r>
            <w:r w:rsidR="005D4B66">
              <w:rPr>
                <w:b/>
                <w:bCs/>
                <w:sz w:val="22"/>
                <w:szCs w:val="22"/>
              </w:rPr>
              <w:t>4</w:t>
            </w:r>
            <w:r w:rsidRPr="005D4B66">
              <w:rPr>
                <w:b/>
                <w:bCs/>
                <w:sz w:val="22"/>
                <w:szCs w:val="22"/>
              </w:rPr>
              <w:t xml:space="preserve"> год (проект)</w:t>
            </w:r>
          </w:p>
        </w:tc>
        <w:tc>
          <w:tcPr>
            <w:tcW w:w="1964" w:type="dxa"/>
            <w:gridSpan w:val="2"/>
            <w:shd w:val="clear" w:color="auto" w:fill="BDD6EE"/>
          </w:tcPr>
          <w:p w14:paraId="4A053256" w14:textId="1CED88DB" w:rsidR="00FD602A" w:rsidRPr="005D4B66" w:rsidRDefault="00FD602A" w:rsidP="007E735A">
            <w:pPr>
              <w:jc w:val="center"/>
              <w:rPr>
                <w:b/>
                <w:bCs/>
                <w:sz w:val="22"/>
                <w:szCs w:val="22"/>
              </w:rPr>
            </w:pPr>
            <w:r w:rsidRPr="005D4B66">
              <w:rPr>
                <w:b/>
                <w:bCs/>
                <w:sz w:val="22"/>
                <w:szCs w:val="22"/>
              </w:rPr>
              <w:t>202</w:t>
            </w:r>
            <w:r w:rsidR="005D4B66">
              <w:rPr>
                <w:b/>
                <w:bCs/>
                <w:sz w:val="22"/>
                <w:szCs w:val="22"/>
              </w:rPr>
              <w:t>5</w:t>
            </w:r>
            <w:r w:rsidRPr="005D4B66">
              <w:rPr>
                <w:b/>
                <w:bCs/>
                <w:sz w:val="22"/>
                <w:szCs w:val="22"/>
              </w:rPr>
              <w:t xml:space="preserve"> год (проект)</w:t>
            </w:r>
          </w:p>
        </w:tc>
        <w:tc>
          <w:tcPr>
            <w:tcW w:w="1743" w:type="dxa"/>
            <w:gridSpan w:val="2"/>
            <w:shd w:val="clear" w:color="auto" w:fill="BDD6EE"/>
          </w:tcPr>
          <w:p w14:paraId="4468F026" w14:textId="4914DA3E" w:rsidR="00FD602A" w:rsidRPr="005D4B66" w:rsidRDefault="00FD602A" w:rsidP="007E735A">
            <w:pPr>
              <w:jc w:val="center"/>
              <w:rPr>
                <w:b/>
                <w:bCs/>
                <w:sz w:val="22"/>
                <w:szCs w:val="22"/>
              </w:rPr>
            </w:pPr>
            <w:r w:rsidRPr="005D4B66">
              <w:rPr>
                <w:b/>
                <w:bCs/>
                <w:sz w:val="22"/>
                <w:szCs w:val="22"/>
              </w:rPr>
              <w:t>202</w:t>
            </w:r>
            <w:r w:rsidR="005D4B66">
              <w:rPr>
                <w:b/>
                <w:bCs/>
                <w:sz w:val="22"/>
                <w:szCs w:val="22"/>
              </w:rPr>
              <w:t>6</w:t>
            </w:r>
            <w:r w:rsidRPr="005D4B66">
              <w:rPr>
                <w:b/>
                <w:bCs/>
                <w:sz w:val="22"/>
                <w:szCs w:val="22"/>
              </w:rPr>
              <w:t xml:space="preserve"> год (проект)</w:t>
            </w:r>
          </w:p>
        </w:tc>
      </w:tr>
      <w:tr w:rsidR="005D4B66" w:rsidRPr="005D4B66" w14:paraId="1561A722" w14:textId="77777777" w:rsidTr="00EF6F81">
        <w:trPr>
          <w:trHeight w:val="601"/>
        </w:trPr>
        <w:tc>
          <w:tcPr>
            <w:tcW w:w="2972" w:type="dxa"/>
            <w:vMerge/>
            <w:shd w:val="clear" w:color="auto" w:fill="auto"/>
          </w:tcPr>
          <w:p w14:paraId="6FBF8A21" w14:textId="77777777" w:rsidR="00FD602A" w:rsidRPr="005D4B66" w:rsidRDefault="00FD602A" w:rsidP="007E735A">
            <w:pPr>
              <w:jc w:val="both"/>
              <w:rPr>
                <w:sz w:val="22"/>
                <w:szCs w:val="22"/>
              </w:rPr>
            </w:pPr>
          </w:p>
        </w:tc>
        <w:tc>
          <w:tcPr>
            <w:tcW w:w="1208" w:type="dxa"/>
            <w:vMerge/>
            <w:shd w:val="clear" w:color="auto" w:fill="auto"/>
          </w:tcPr>
          <w:p w14:paraId="22230F8C" w14:textId="77777777" w:rsidR="00FD602A" w:rsidRPr="005D4B66" w:rsidRDefault="00FD602A" w:rsidP="007E735A">
            <w:pPr>
              <w:jc w:val="both"/>
              <w:rPr>
                <w:sz w:val="22"/>
                <w:szCs w:val="22"/>
              </w:rPr>
            </w:pPr>
          </w:p>
        </w:tc>
        <w:tc>
          <w:tcPr>
            <w:tcW w:w="1041" w:type="dxa"/>
            <w:shd w:val="clear" w:color="auto" w:fill="BDD6EE"/>
          </w:tcPr>
          <w:p w14:paraId="36183591" w14:textId="77777777" w:rsidR="00FD602A" w:rsidRPr="005D4B66" w:rsidRDefault="00FD602A" w:rsidP="007E735A">
            <w:pPr>
              <w:jc w:val="center"/>
              <w:rPr>
                <w:i/>
                <w:iCs/>
                <w:sz w:val="22"/>
                <w:szCs w:val="22"/>
              </w:rPr>
            </w:pPr>
            <w:r w:rsidRPr="005D4B66">
              <w:rPr>
                <w:i/>
                <w:iCs/>
                <w:sz w:val="22"/>
                <w:szCs w:val="22"/>
              </w:rPr>
              <w:t>объем</w:t>
            </w:r>
          </w:p>
        </w:tc>
        <w:tc>
          <w:tcPr>
            <w:tcW w:w="927" w:type="dxa"/>
            <w:shd w:val="clear" w:color="auto" w:fill="BDD6EE"/>
          </w:tcPr>
          <w:p w14:paraId="59CBCEFF" w14:textId="5D4EA2EA" w:rsidR="00FD602A" w:rsidRPr="005D4B66" w:rsidRDefault="00FD602A" w:rsidP="007E735A">
            <w:pPr>
              <w:jc w:val="center"/>
              <w:rPr>
                <w:i/>
                <w:iCs/>
                <w:sz w:val="22"/>
                <w:szCs w:val="22"/>
              </w:rPr>
            </w:pPr>
            <w:r w:rsidRPr="005D4B66">
              <w:rPr>
                <w:i/>
                <w:iCs/>
                <w:sz w:val="22"/>
                <w:szCs w:val="22"/>
              </w:rPr>
              <w:t>% к 202</w:t>
            </w:r>
            <w:r w:rsidR="005D4B66">
              <w:rPr>
                <w:i/>
                <w:iCs/>
                <w:sz w:val="22"/>
                <w:szCs w:val="22"/>
              </w:rPr>
              <w:t>3</w:t>
            </w:r>
            <w:r w:rsidRPr="005D4B66">
              <w:rPr>
                <w:i/>
                <w:iCs/>
                <w:sz w:val="22"/>
                <w:szCs w:val="22"/>
              </w:rPr>
              <w:t xml:space="preserve"> году</w:t>
            </w:r>
          </w:p>
        </w:tc>
        <w:tc>
          <w:tcPr>
            <w:tcW w:w="1041" w:type="dxa"/>
            <w:shd w:val="clear" w:color="auto" w:fill="BDD6EE"/>
          </w:tcPr>
          <w:p w14:paraId="7AD0E5E0" w14:textId="77777777" w:rsidR="00FD602A" w:rsidRPr="005D4B66" w:rsidRDefault="00FD602A" w:rsidP="007E735A">
            <w:pPr>
              <w:jc w:val="center"/>
              <w:rPr>
                <w:i/>
                <w:iCs/>
                <w:sz w:val="22"/>
                <w:szCs w:val="22"/>
              </w:rPr>
            </w:pPr>
            <w:r w:rsidRPr="005D4B66">
              <w:rPr>
                <w:i/>
                <w:iCs/>
                <w:sz w:val="22"/>
                <w:szCs w:val="22"/>
              </w:rPr>
              <w:t>объем</w:t>
            </w:r>
          </w:p>
        </w:tc>
        <w:tc>
          <w:tcPr>
            <w:tcW w:w="923" w:type="dxa"/>
            <w:shd w:val="clear" w:color="auto" w:fill="BDD6EE"/>
          </w:tcPr>
          <w:p w14:paraId="3B0FA907" w14:textId="47ED5BE4" w:rsidR="00FD602A" w:rsidRPr="005D4B66" w:rsidRDefault="00FD602A" w:rsidP="007E735A">
            <w:pPr>
              <w:jc w:val="center"/>
              <w:rPr>
                <w:i/>
                <w:iCs/>
                <w:sz w:val="22"/>
                <w:szCs w:val="22"/>
              </w:rPr>
            </w:pPr>
            <w:r w:rsidRPr="005D4B66">
              <w:rPr>
                <w:i/>
                <w:iCs/>
                <w:sz w:val="22"/>
                <w:szCs w:val="22"/>
              </w:rPr>
              <w:t>% к 202</w:t>
            </w:r>
            <w:r w:rsidR="005D4B66">
              <w:rPr>
                <w:i/>
                <w:iCs/>
                <w:sz w:val="22"/>
                <w:szCs w:val="22"/>
              </w:rPr>
              <w:t>4</w:t>
            </w:r>
            <w:r w:rsidRPr="005D4B66">
              <w:rPr>
                <w:i/>
                <w:iCs/>
                <w:sz w:val="22"/>
                <w:szCs w:val="22"/>
              </w:rPr>
              <w:t xml:space="preserve"> году</w:t>
            </w:r>
          </w:p>
        </w:tc>
        <w:tc>
          <w:tcPr>
            <w:tcW w:w="1041" w:type="dxa"/>
            <w:shd w:val="clear" w:color="auto" w:fill="BDD6EE"/>
          </w:tcPr>
          <w:p w14:paraId="62D445B0" w14:textId="77777777" w:rsidR="00FD602A" w:rsidRPr="005D4B66" w:rsidRDefault="00FD602A" w:rsidP="007E735A">
            <w:pPr>
              <w:jc w:val="center"/>
              <w:rPr>
                <w:i/>
                <w:iCs/>
                <w:sz w:val="22"/>
                <w:szCs w:val="22"/>
              </w:rPr>
            </w:pPr>
            <w:r w:rsidRPr="005D4B66">
              <w:rPr>
                <w:i/>
                <w:iCs/>
                <w:sz w:val="22"/>
                <w:szCs w:val="22"/>
              </w:rPr>
              <w:t>объем</w:t>
            </w:r>
          </w:p>
        </w:tc>
        <w:tc>
          <w:tcPr>
            <w:tcW w:w="703" w:type="dxa"/>
            <w:shd w:val="clear" w:color="auto" w:fill="BDD6EE"/>
          </w:tcPr>
          <w:p w14:paraId="04824A1B" w14:textId="0F8102C1" w:rsidR="00FD602A" w:rsidRPr="005D4B66" w:rsidRDefault="00FD602A" w:rsidP="007E735A">
            <w:pPr>
              <w:jc w:val="center"/>
              <w:rPr>
                <w:i/>
                <w:iCs/>
                <w:sz w:val="22"/>
                <w:szCs w:val="22"/>
              </w:rPr>
            </w:pPr>
            <w:r w:rsidRPr="005D4B66">
              <w:rPr>
                <w:i/>
                <w:iCs/>
                <w:sz w:val="22"/>
                <w:szCs w:val="22"/>
              </w:rPr>
              <w:t>% к 202</w:t>
            </w:r>
            <w:r w:rsidR="005D4B66">
              <w:rPr>
                <w:i/>
                <w:iCs/>
                <w:sz w:val="22"/>
                <w:szCs w:val="22"/>
              </w:rPr>
              <w:t>5</w:t>
            </w:r>
            <w:r w:rsidRPr="005D4B66">
              <w:rPr>
                <w:i/>
                <w:iCs/>
                <w:sz w:val="22"/>
                <w:szCs w:val="22"/>
              </w:rPr>
              <w:t xml:space="preserve"> году</w:t>
            </w:r>
          </w:p>
        </w:tc>
      </w:tr>
      <w:tr w:rsidR="005D4B66" w:rsidRPr="005D4B66" w14:paraId="2968BA7B" w14:textId="77777777" w:rsidTr="00EF6F81">
        <w:tc>
          <w:tcPr>
            <w:tcW w:w="2972" w:type="dxa"/>
            <w:shd w:val="clear" w:color="auto" w:fill="DEEAF6"/>
          </w:tcPr>
          <w:p w14:paraId="5E55751A" w14:textId="77777777" w:rsidR="00FD602A" w:rsidRPr="005D4B66" w:rsidRDefault="00FD602A" w:rsidP="007E735A">
            <w:pPr>
              <w:jc w:val="both"/>
              <w:rPr>
                <w:b/>
                <w:bCs/>
                <w:sz w:val="22"/>
                <w:szCs w:val="22"/>
              </w:rPr>
            </w:pPr>
            <w:r w:rsidRPr="005D4B66">
              <w:rPr>
                <w:b/>
                <w:bCs/>
                <w:sz w:val="22"/>
                <w:szCs w:val="22"/>
              </w:rPr>
              <w:t>Межбюджетные трансферты - всего</w:t>
            </w:r>
          </w:p>
        </w:tc>
        <w:tc>
          <w:tcPr>
            <w:tcW w:w="1208" w:type="dxa"/>
            <w:shd w:val="clear" w:color="auto" w:fill="DEEAF6"/>
          </w:tcPr>
          <w:p w14:paraId="0F7A57AA" w14:textId="2AB6AD81" w:rsidR="00FD602A" w:rsidRPr="005D4B66" w:rsidRDefault="005D4B66" w:rsidP="007E735A">
            <w:pPr>
              <w:jc w:val="center"/>
              <w:rPr>
                <w:b/>
                <w:bCs/>
                <w:sz w:val="22"/>
                <w:szCs w:val="22"/>
              </w:rPr>
            </w:pPr>
            <w:r>
              <w:rPr>
                <w:b/>
                <w:bCs/>
                <w:sz w:val="22"/>
                <w:szCs w:val="22"/>
              </w:rPr>
              <w:t>584887,7</w:t>
            </w:r>
          </w:p>
        </w:tc>
        <w:tc>
          <w:tcPr>
            <w:tcW w:w="1041" w:type="dxa"/>
            <w:shd w:val="clear" w:color="auto" w:fill="DEEAF6"/>
          </w:tcPr>
          <w:p w14:paraId="6381D9D7" w14:textId="20F176C5" w:rsidR="00FD602A" w:rsidRPr="005D4B66" w:rsidRDefault="005D4B66" w:rsidP="007E735A">
            <w:pPr>
              <w:jc w:val="center"/>
              <w:rPr>
                <w:b/>
                <w:bCs/>
                <w:sz w:val="22"/>
                <w:szCs w:val="22"/>
              </w:rPr>
            </w:pPr>
            <w:r>
              <w:rPr>
                <w:b/>
                <w:bCs/>
                <w:sz w:val="22"/>
                <w:szCs w:val="22"/>
              </w:rPr>
              <w:t>657310,1</w:t>
            </w:r>
          </w:p>
        </w:tc>
        <w:tc>
          <w:tcPr>
            <w:tcW w:w="927" w:type="dxa"/>
            <w:shd w:val="clear" w:color="auto" w:fill="DEEAF6"/>
          </w:tcPr>
          <w:p w14:paraId="078EF915" w14:textId="69ED4B7B" w:rsidR="00FD602A" w:rsidRPr="005D4B66" w:rsidRDefault="005D4B66" w:rsidP="007E735A">
            <w:pPr>
              <w:jc w:val="center"/>
              <w:rPr>
                <w:b/>
                <w:bCs/>
                <w:sz w:val="22"/>
                <w:szCs w:val="22"/>
              </w:rPr>
            </w:pPr>
            <w:r>
              <w:rPr>
                <w:b/>
                <w:bCs/>
                <w:sz w:val="22"/>
                <w:szCs w:val="22"/>
              </w:rPr>
              <w:t>112,4</w:t>
            </w:r>
          </w:p>
        </w:tc>
        <w:tc>
          <w:tcPr>
            <w:tcW w:w="1041" w:type="dxa"/>
            <w:shd w:val="clear" w:color="auto" w:fill="DEEAF6"/>
          </w:tcPr>
          <w:p w14:paraId="12F6444B" w14:textId="131A35AC" w:rsidR="00FD602A" w:rsidRPr="005D4B66" w:rsidRDefault="005D4B66" w:rsidP="007E735A">
            <w:pPr>
              <w:jc w:val="center"/>
              <w:rPr>
                <w:b/>
                <w:bCs/>
                <w:sz w:val="22"/>
                <w:szCs w:val="22"/>
              </w:rPr>
            </w:pPr>
            <w:r>
              <w:rPr>
                <w:b/>
                <w:bCs/>
                <w:sz w:val="22"/>
                <w:szCs w:val="22"/>
              </w:rPr>
              <w:t>596449,7</w:t>
            </w:r>
          </w:p>
        </w:tc>
        <w:tc>
          <w:tcPr>
            <w:tcW w:w="923" w:type="dxa"/>
            <w:shd w:val="clear" w:color="auto" w:fill="DEEAF6"/>
          </w:tcPr>
          <w:p w14:paraId="0CA6A46D" w14:textId="06659407" w:rsidR="00FD602A" w:rsidRPr="005D4B66" w:rsidRDefault="005D4B66" w:rsidP="007E735A">
            <w:pPr>
              <w:jc w:val="center"/>
              <w:rPr>
                <w:b/>
                <w:bCs/>
                <w:sz w:val="22"/>
                <w:szCs w:val="22"/>
              </w:rPr>
            </w:pPr>
            <w:r>
              <w:rPr>
                <w:b/>
                <w:bCs/>
                <w:sz w:val="22"/>
                <w:szCs w:val="22"/>
              </w:rPr>
              <w:t>90,7</w:t>
            </w:r>
          </w:p>
        </w:tc>
        <w:tc>
          <w:tcPr>
            <w:tcW w:w="1041" w:type="dxa"/>
            <w:shd w:val="clear" w:color="auto" w:fill="DEEAF6"/>
          </w:tcPr>
          <w:p w14:paraId="6FFE9F65" w14:textId="6AA529B4" w:rsidR="00FD602A" w:rsidRPr="005D4B66" w:rsidRDefault="005D4B66" w:rsidP="007E735A">
            <w:pPr>
              <w:jc w:val="center"/>
              <w:rPr>
                <w:b/>
                <w:bCs/>
                <w:sz w:val="22"/>
                <w:szCs w:val="22"/>
              </w:rPr>
            </w:pPr>
            <w:r>
              <w:rPr>
                <w:b/>
                <w:bCs/>
                <w:sz w:val="22"/>
                <w:szCs w:val="22"/>
              </w:rPr>
              <w:t>567797,8</w:t>
            </w:r>
          </w:p>
        </w:tc>
        <w:tc>
          <w:tcPr>
            <w:tcW w:w="703" w:type="dxa"/>
            <w:shd w:val="clear" w:color="auto" w:fill="DEEAF6"/>
          </w:tcPr>
          <w:p w14:paraId="1635CF91" w14:textId="75A54AA9" w:rsidR="00FD602A" w:rsidRPr="005D4B66" w:rsidRDefault="005D4B66" w:rsidP="007E735A">
            <w:pPr>
              <w:jc w:val="center"/>
              <w:rPr>
                <w:b/>
                <w:bCs/>
                <w:sz w:val="22"/>
                <w:szCs w:val="22"/>
              </w:rPr>
            </w:pPr>
            <w:r>
              <w:rPr>
                <w:b/>
                <w:bCs/>
                <w:sz w:val="22"/>
                <w:szCs w:val="22"/>
              </w:rPr>
              <w:t>95,2</w:t>
            </w:r>
          </w:p>
        </w:tc>
      </w:tr>
      <w:tr w:rsidR="005D4B66" w:rsidRPr="005D4B66" w14:paraId="5705257B" w14:textId="77777777" w:rsidTr="00EF6F81">
        <w:tc>
          <w:tcPr>
            <w:tcW w:w="2972" w:type="dxa"/>
            <w:shd w:val="clear" w:color="auto" w:fill="auto"/>
          </w:tcPr>
          <w:p w14:paraId="31C6BB21" w14:textId="77777777" w:rsidR="00FD602A" w:rsidRPr="005D4B66" w:rsidRDefault="00FD602A" w:rsidP="007E735A">
            <w:pPr>
              <w:rPr>
                <w:sz w:val="22"/>
                <w:szCs w:val="22"/>
              </w:rPr>
            </w:pPr>
            <w:r w:rsidRPr="005D4B66">
              <w:rPr>
                <w:sz w:val="22"/>
                <w:szCs w:val="22"/>
              </w:rPr>
              <w:t>Дотация на выравнивание бюджетной обеспеченности</w:t>
            </w:r>
          </w:p>
        </w:tc>
        <w:tc>
          <w:tcPr>
            <w:tcW w:w="1208" w:type="dxa"/>
            <w:shd w:val="clear" w:color="auto" w:fill="auto"/>
          </w:tcPr>
          <w:p w14:paraId="3005AE8A" w14:textId="7FBB9681" w:rsidR="00FD602A" w:rsidRPr="005D4B66" w:rsidRDefault="005D4B66" w:rsidP="007E735A">
            <w:pPr>
              <w:jc w:val="center"/>
              <w:rPr>
                <w:sz w:val="22"/>
                <w:szCs w:val="22"/>
              </w:rPr>
            </w:pPr>
            <w:r>
              <w:rPr>
                <w:sz w:val="22"/>
                <w:szCs w:val="22"/>
              </w:rPr>
              <w:t>10192,4</w:t>
            </w:r>
          </w:p>
        </w:tc>
        <w:tc>
          <w:tcPr>
            <w:tcW w:w="1041" w:type="dxa"/>
            <w:shd w:val="clear" w:color="auto" w:fill="auto"/>
          </w:tcPr>
          <w:p w14:paraId="6505BDE5" w14:textId="1CDA12CD" w:rsidR="00FD602A" w:rsidRPr="005D4B66" w:rsidRDefault="00EF6F81" w:rsidP="007E735A">
            <w:pPr>
              <w:jc w:val="center"/>
              <w:rPr>
                <w:sz w:val="22"/>
                <w:szCs w:val="22"/>
              </w:rPr>
            </w:pPr>
            <w:r>
              <w:rPr>
                <w:sz w:val="22"/>
                <w:szCs w:val="22"/>
              </w:rPr>
              <w:t>21614,2</w:t>
            </w:r>
          </w:p>
        </w:tc>
        <w:tc>
          <w:tcPr>
            <w:tcW w:w="927" w:type="dxa"/>
            <w:shd w:val="clear" w:color="auto" w:fill="auto"/>
          </w:tcPr>
          <w:p w14:paraId="2852EB43" w14:textId="681D58C1" w:rsidR="00FD602A" w:rsidRPr="005D4B66" w:rsidRDefault="00EF6F81" w:rsidP="007E735A">
            <w:pPr>
              <w:jc w:val="center"/>
              <w:rPr>
                <w:sz w:val="22"/>
                <w:szCs w:val="22"/>
              </w:rPr>
            </w:pPr>
            <w:r>
              <w:rPr>
                <w:sz w:val="22"/>
                <w:szCs w:val="22"/>
              </w:rPr>
              <w:t>212,1</w:t>
            </w:r>
          </w:p>
        </w:tc>
        <w:tc>
          <w:tcPr>
            <w:tcW w:w="1041" w:type="dxa"/>
            <w:shd w:val="clear" w:color="auto" w:fill="auto"/>
          </w:tcPr>
          <w:p w14:paraId="1018207E" w14:textId="60393987" w:rsidR="00FD602A" w:rsidRPr="005D4B66" w:rsidRDefault="005D4B66" w:rsidP="007E735A">
            <w:pPr>
              <w:jc w:val="center"/>
              <w:rPr>
                <w:sz w:val="22"/>
                <w:szCs w:val="22"/>
              </w:rPr>
            </w:pPr>
            <w:r>
              <w:rPr>
                <w:sz w:val="22"/>
                <w:szCs w:val="22"/>
              </w:rPr>
              <w:t>0,0</w:t>
            </w:r>
          </w:p>
        </w:tc>
        <w:tc>
          <w:tcPr>
            <w:tcW w:w="923" w:type="dxa"/>
            <w:shd w:val="clear" w:color="auto" w:fill="auto"/>
          </w:tcPr>
          <w:p w14:paraId="08A32944" w14:textId="4B536CC0" w:rsidR="00FD602A" w:rsidRPr="005D4B66" w:rsidRDefault="005D4B66" w:rsidP="007E735A">
            <w:pPr>
              <w:jc w:val="center"/>
              <w:rPr>
                <w:sz w:val="22"/>
                <w:szCs w:val="22"/>
              </w:rPr>
            </w:pPr>
            <w:r>
              <w:rPr>
                <w:sz w:val="22"/>
                <w:szCs w:val="22"/>
              </w:rPr>
              <w:t>0,0</w:t>
            </w:r>
          </w:p>
        </w:tc>
        <w:tc>
          <w:tcPr>
            <w:tcW w:w="1041" w:type="dxa"/>
            <w:shd w:val="clear" w:color="auto" w:fill="auto"/>
          </w:tcPr>
          <w:p w14:paraId="7672BE9C" w14:textId="13E65580" w:rsidR="00FD602A" w:rsidRPr="005D4B66" w:rsidRDefault="005D4B66" w:rsidP="007E735A">
            <w:pPr>
              <w:jc w:val="center"/>
              <w:rPr>
                <w:sz w:val="22"/>
                <w:szCs w:val="22"/>
              </w:rPr>
            </w:pPr>
            <w:r>
              <w:rPr>
                <w:sz w:val="22"/>
                <w:szCs w:val="22"/>
              </w:rPr>
              <w:t>0,0</w:t>
            </w:r>
          </w:p>
        </w:tc>
        <w:tc>
          <w:tcPr>
            <w:tcW w:w="703" w:type="dxa"/>
            <w:shd w:val="clear" w:color="auto" w:fill="auto"/>
          </w:tcPr>
          <w:p w14:paraId="2B076D9F" w14:textId="066AC4ED" w:rsidR="00FD602A" w:rsidRPr="005D4B66" w:rsidRDefault="005D4B66" w:rsidP="007E735A">
            <w:pPr>
              <w:jc w:val="center"/>
              <w:rPr>
                <w:sz w:val="22"/>
                <w:szCs w:val="22"/>
              </w:rPr>
            </w:pPr>
            <w:r>
              <w:rPr>
                <w:sz w:val="22"/>
                <w:szCs w:val="22"/>
              </w:rPr>
              <w:t>-</w:t>
            </w:r>
          </w:p>
        </w:tc>
      </w:tr>
      <w:tr w:rsidR="005D4B66" w:rsidRPr="005D4B66" w14:paraId="2550F3E6" w14:textId="77777777" w:rsidTr="00EF6F81">
        <w:trPr>
          <w:trHeight w:val="338"/>
        </w:trPr>
        <w:tc>
          <w:tcPr>
            <w:tcW w:w="2972" w:type="dxa"/>
            <w:shd w:val="clear" w:color="auto" w:fill="auto"/>
          </w:tcPr>
          <w:p w14:paraId="7B7BCCC7" w14:textId="77777777" w:rsidR="00FD602A" w:rsidRPr="005D4B66" w:rsidRDefault="00FD602A" w:rsidP="007E735A">
            <w:pPr>
              <w:rPr>
                <w:sz w:val="22"/>
                <w:szCs w:val="22"/>
              </w:rPr>
            </w:pPr>
            <w:r w:rsidRPr="005D4B66">
              <w:rPr>
                <w:sz w:val="22"/>
                <w:szCs w:val="22"/>
              </w:rPr>
              <w:t>Субсидии</w:t>
            </w:r>
          </w:p>
        </w:tc>
        <w:tc>
          <w:tcPr>
            <w:tcW w:w="1208" w:type="dxa"/>
            <w:shd w:val="clear" w:color="auto" w:fill="auto"/>
          </w:tcPr>
          <w:p w14:paraId="576BDA1D" w14:textId="2AAEFCEC" w:rsidR="00FD602A" w:rsidRPr="005D4B66" w:rsidRDefault="005D4B66" w:rsidP="007E735A">
            <w:pPr>
              <w:jc w:val="center"/>
              <w:rPr>
                <w:sz w:val="22"/>
                <w:szCs w:val="22"/>
              </w:rPr>
            </w:pPr>
            <w:r>
              <w:rPr>
                <w:sz w:val="22"/>
                <w:szCs w:val="22"/>
              </w:rPr>
              <w:t>110523,3</w:t>
            </w:r>
          </w:p>
        </w:tc>
        <w:tc>
          <w:tcPr>
            <w:tcW w:w="1041" w:type="dxa"/>
            <w:shd w:val="clear" w:color="auto" w:fill="auto"/>
          </w:tcPr>
          <w:p w14:paraId="5F9B730F" w14:textId="3A7894F0" w:rsidR="00FD602A" w:rsidRPr="005D4B66" w:rsidRDefault="00EF6F81" w:rsidP="007E735A">
            <w:pPr>
              <w:jc w:val="center"/>
              <w:rPr>
                <w:sz w:val="22"/>
                <w:szCs w:val="22"/>
              </w:rPr>
            </w:pPr>
            <w:r>
              <w:rPr>
                <w:sz w:val="22"/>
                <w:szCs w:val="22"/>
              </w:rPr>
              <w:t>147091,8</w:t>
            </w:r>
          </w:p>
        </w:tc>
        <w:tc>
          <w:tcPr>
            <w:tcW w:w="927" w:type="dxa"/>
            <w:shd w:val="clear" w:color="auto" w:fill="auto"/>
          </w:tcPr>
          <w:p w14:paraId="6999EF32" w14:textId="6C8F4A58" w:rsidR="00FD602A" w:rsidRPr="005D4B66" w:rsidRDefault="00EF6F81" w:rsidP="007E735A">
            <w:pPr>
              <w:jc w:val="center"/>
              <w:rPr>
                <w:sz w:val="22"/>
                <w:szCs w:val="22"/>
              </w:rPr>
            </w:pPr>
            <w:r>
              <w:rPr>
                <w:sz w:val="22"/>
                <w:szCs w:val="22"/>
              </w:rPr>
              <w:t>133,1</w:t>
            </w:r>
          </w:p>
        </w:tc>
        <w:tc>
          <w:tcPr>
            <w:tcW w:w="1041" w:type="dxa"/>
            <w:shd w:val="clear" w:color="auto" w:fill="auto"/>
          </w:tcPr>
          <w:p w14:paraId="517A4ED1" w14:textId="27E81F20" w:rsidR="00FD602A" w:rsidRPr="005D4B66" w:rsidRDefault="00EF6F81" w:rsidP="007E735A">
            <w:pPr>
              <w:jc w:val="center"/>
              <w:rPr>
                <w:sz w:val="22"/>
                <w:szCs w:val="22"/>
              </w:rPr>
            </w:pPr>
            <w:r>
              <w:rPr>
                <w:sz w:val="22"/>
                <w:szCs w:val="22"/>
              </w:rPr>
              <w:t>118040,4</w:t>
            </w:r>
          </w:p>
        </w:tc>
        <w:tc>
          <w:tcPr>
            <w:tcW w:w="923" w:type="dxa"/>
            <w:shd w:val="clear" w:color="auto" w:fill="auto"/>
          </w:tcPr>
          <w:p w14:paraId="5C2E9937" w14:textId="62A6BDD9" w:rsidR="00FD602A" w:rsidRPr="005D4B66" w:rsidRDefault="00565D1B" w:rsidP="007E735A">
            <w:pPr>
              <w:jc w:val="center"/>
              <w:rPr>
                <w:sz w:val="22"/>
                <w:szCs w:val="22"/>
              </w:rPr>
            </w:pPr>
            <w:r>
              <w:rPr>
                <w:sz w:val="22"/>
                <w:szCs w:val="22"/>
              </w:rPr>
              <w:t>80,2</w:t>
            </w:r>
          </w:p>
        </w:tc>
        <w:tc>
          <w:tcPr>
            <w:tcW w:w="1041" w:type="dxa"/>
            <w:shd w:val="clear" w:color="auto" w:fill="auto"/>
          </w:tcPr>
          <w:p w14:paraId="02B8C566" w14:textId="074AE02A" w:rsidR="00FD602A" w:rsidRPr="005D4B66" w:rsidRDefault="00565D1B" w:rsidP="007E735A">
            <w:pPr>
              <w:jc w:val="center"/>
              <w:rPr>
                <w:sz w:val="22"/>
                <w:szCs w:val="22"/>
              </w:rPr>
            </w:pPr>
            <w:r>
              <w:rPr>
                <w:sz w:val="22"/>
                <w:szCs w:val="22"/>
              </w:rPr>
              <w:t>89359,5</w:t>
            </w:r>
          </w:p>
        </w:tc>
        <w:tc>
          <w:tcPr>
            <w:tcW w:w="703" w:type="dxa"/>
            <w:shd w:val="clear" w:color="auto" w:fill="auto"/>
          </w:tcPr>
          <w:p w14:paraId="05799B8C" w14:textId="72BF46AF" w:rsidR="00FD602A" w:rsidRPr="005D4B66" w:rsidRDefault="00562914" w:rsidP="007E735A">
            <w:pPr>
              <w:jc w:val="center"/>
              <w:rPr>
                <w:sz w:val="22"/>
                <w:szCs w:val="22"/>
              </w:rPr>
            </w:pPr>
            <w:r>
              <w:rPr>
                <w:sz w:val="22"/>
                <w:szCs w:val="22"/>
              </w:rPr>
              <w:t>75,7</w:t>
            </w:r>
          </w:p>
        </w:tc>
      </w:tr>
      <w:tr w:rsidR="005D4B66" w:rsidRPr="005D4B66" w14:paraId="08145294" w14:textId="77777777" w:rsidTr="00EF6F81">
        <w:trPr>
          <w:trHeight w:val="399"/>
        </w:trPr>
        <w:tc>
          <w:tcPr>
            <w:tcW w:w="2972" w:type="dxa"/>
            <w:shd w:val="clear" w:color="auto" w:fill="auto"/>
          </w:tcPr>
          <w:p w14:paraId="2DA98534" w14:textId="77777777" w:rsidR="00FD602A" w:rsidRPr="005D4B66" w:rsidRDefault="00FD602A" w:rsidP="007E735A">
            <w:pPr>
              <w:rPr>
                <w:sz w:val="22"/>
                <w:szCs w:val="22"/>
              </w:rPr>
            </w:pPr>
            <w:r w:rsidRPr="005D4B66">
              <w:rPr>
                <w:sz w:val="22"/>
                <w:szCs w:val="22"/>
              </w:rPr>
              <w:t>Субвенции</w:t>
            </w:r>
          </w:p>
        </w:tc>
        <w:tc>
          <w:tcPr>
            <w:tcW w:w="1208" w:type="dxa"/>
            <w:shd w:val="clear" w:color="auto" w:fill="auto"/>
          </w:tcPr>
          <w:p w14:paraId="5B67F17F" w14:textId="0560A127" w:rsidR="00FD602A" w:rsidRPr="005D4B66" w:rsidRDefault="005D4B66" w:rsidP="007E735A">
            <w:pPr>
              <w:jc w:val="center"/>
              <w:rPr>
                <w:sz w:val="22"/>
                <w:szCs w:val="22"/>
              </w:rPr>
            </w:pPr>
            <w:r>
              <w:rPr>
                <w:sz w:val="22"/>
                <w:szCs w:val="22"/>
              </w:rPr>
              <w:t>413465,8</w:t>
            </w:r>
          </w:p>
        </w:tc>
        <w:tc>
          <w:tcPr>
            <w:tcW w:w="1041" w:type="dxa"/>
            <w:shd w:val="clear" w:color="auto" w:fill="auto"/>
          </w:tcPr>
          <w:p w14:paraId="3DA86FEA" w14:textId="4144317A" w:rsidR="00FD602A" w:rsidRPr="005D4B66" w:rsidRDefault="00EF6F81" w:rsidP="007E735A">
            <w:pPr>
              <w:jc w:val="center"/>
              <w:rPr>
                <w:sz w:val="22"/>
                <w:szCs w:val="22"/>
              </w:rPr>
            </w:pPr>
            <w:r>
              <w:rPr>
                <w:sz w:val="22"/>
                <w:szCs w:val="22"/>
              </w:rPr>
              <w:t>430245,7</w:t>
            </w:r>
          </w:p>
        </w:tc>
        <w:tc>
          <w:tcPr>
            <w:tcW w:w="927" w:type="dxa"/>
            <w:shd w:val="clear" w:color="auto" w:fill="auto"/>
          </w:tcPr>
          <w:p w14:paraId="01DA2CD8" w14:textId="1F26FC86" w:rsidR="00FD602A" w:rsidRPr="005D4B66" w:rsidRDefault="00EF6F81" w:rsidP="007E735A">
            <w:pPr>
              <w:jc w:val="center"/>
              <w:rPr>
                <w:sz w:val="22"/>
                <w:szCs w:val="22"/>
              </w:rPr>
            </w:pPr>
            <w:r>
              <w:rPr>
                <w:sz w:val="22"/>
                <w:szCs w:val="22"/>
              </w:rPr>
              <w:t>104,1</w:t>
            </w:r>
          </w:p>
        </w:tc>
        <w:tc>
          <w:tcPr>
            <w:tcW w:w="1041" w:type="dxa"/>
            <w:shd w:val="clear" w:color="auto" w:fill="auto"/>
          </w:tcPr>
          <w:p w14:paraId="29F6FCDD" w14:textId="39E882A1" w:rsidR="00FD602A" w:rsidRPr="005D4B66" w:rsidRDefault="00565D1B" w:rsidP="007E735A">
            <w:pPr>
              <w:jc w:val="center"/>
              <w:rPr>
                <w:sz w:val="22"/>
                <w:szCs w:val="22"/>
              </w:rPr>
            </w:pPr>
            <w:r>
              <w:rPr>
                <w:sz w:val="22"/>
                <w:szCs w:val="22"/>
              </w:rPr>
              <w:t>428742,4</w:t>
            </w:r>
          </w:p>
        </w:tc>
        <w:tc>
          <w:tcPr>
            <w:tcW w:w="923" w:type="dxa"/>
            <w:shd w:val="clear" w:color="auto" w:fill="auto"/>
          </w:tcPr>
          <w:p w14:paraId="034F6C14" w14:textId="61BC8477" w:rsidR="00FD602A" w:rsidRPr="005D4B66" w:rsidRDefault="00565D1B" w:rsidP="007E735A">
            <w:pPr>
              <w:jc w:val="center"/>
              <w:rPr>
                <w:sz w:val="22"/>
                <w:szCs w:val="22"/>
              </w:rPr>
            </w:pPr>
            <w:r>
              <w:rPr>
                <w:sz w:val="22"/>
                <w:szCs w:val="22"/>
              </w:rPr>
              <w:t>99,6</w:t>
            </w:r>
          </w:p>
        </w:tc>
        <w:tc>
          <w:tcPr>
            <w:tcW w:w="1041" w:type="dxa"/>
            <w:shd w:val="clear" w:color="auto" w:fill="auto"/>
          </w:tcPr>
          <w:p w14:paraId="18F1F1D1" w14:textId="5E866999" w:rsidR="00FD602A" w:rsidRPr="005D4B66" w:rsidRDefault="00562914" w:rsidP="007E735A">
            <w:pPr>
              <w:jc w:val="center"/>
              <w:rPr>
                <w:sz w:val="22"/>
                <w:szCs w:val="22"/>
              </w:rPr>
            </w:pPr>
            <w:r>
              <w:rPr>
                <w:sz w:val="22"/>
                <w:szCs w:val="22"/>
              </w:rPr>
              <w:t>428827,5</w:t>
            </w:r>
          </w:p>
        </w:tc>
        <w:tc>
          <w:tcPr>
            <w:tcW w:w="703" w:type="dxa"/>
            <w:shd w:val="clear" w:color="auto" w:fill="auto"/>
          </w:tcPr>
          <w:p w14:paraId="14D69B66" w14:textId="6BD9579C" w:rsidR="00FD602A" w:rsidRPr="005D4B66" w:rsidRDefault="00562914" w:rsidP="007E735A">
            <w:pPr>
              <w:jc w:val="center"/>
              <w:rPr>
                <w:sz w:val="22"/>
                <w:szCs w:val="22"/>
              </w:rPr>
            </w:pPr>
            <w:r>
              <w:rPr>
                <w:sz w:val="22"/>
                <w:szCs w:val="22"/>
              </w:rPr>
              <w:t>100,0</w:t>
            </w:r>
          </w:p>
        </w:tc>
      </w:tr>
      <w:tr w:rsidR="005D4B66" w:rsidRPr="005D4B66" w14:paraId="046D0AC6" w14:textId="77777777" w:rsidTr="00EF6F81">
        <w:trPr>
          <w:trHeight w:val="277"/>
        </w:trPr>
        <w:tc>
          <w:tcPr>
            <w:tcW w:w="2972" w:type="dxa"/>
            <w:shd w:val="clear" w:color="auto" w:fill="auto"/>
          </w:tcPr>
          <w:p w14:paraId="0EB0A5ED" w14:textId="77777777" w:rsidR="0006393C" w:rsidRPr="005D4B66" w:rsidRDefault="0006393C" w:rsidP="007E735A">
            <w:pPr>
              <w:rPr>
                <w:sz w:val="22"/>
                <w:szCs w:val="22"/>
              </w:rPr>
            </w:pPr>
            <w:r w:rsidRPr="005D4B66">
              <w:rPr>
                <w:sz w:val="22"/>
                <w:szCs w:val="22"/>
              </w:rPr>
              <w:t>Иные МБТ</w:t>
            </w:r>
          </w:p>
        </w:tc>
        <w:tc>
          <w:tcPr>
            <w:tcW w:w="1208" w:type="dxa"/>
            <w:shd w:val="clear" w:color="auto" w:fill="auto"/>
          </w:tcPr>
          <w:p w14:paraId="29DA2461" w14:textId="1DD5D084" w:rsidR="0006393C" w:rsidRPr="005D4B66" w:rsidRDefault="005D4B66" w:rsidP="007E735A">
            <w:pPr>
              <w:jc w:val="center"/>
              <w:rPr>
                <w:sz w:val="22"/>
                <w:szCs w:val="22"/>
              </w:rPr>
            </w:pPr>
            <w:r>
              <w:rPr>
                <w:sz w:val="22"/>
                <w:szCs w:val="22"/>
              </w:rPr>
              <w:t>50706,2</w:t>
            </w:r>
          </w:p>
        </w:tc>
        <w:tc>
          <w:tcPr>
            <w:tcW w:w="1041" w:type="dxa"/>
            <w:shd w:val="clear" w:color="auto" w:fill="auto"/>
          </w:tcPr>
          <w:p w14:paraId="30B26851" w14:textId="385AA0BF" w:rsidR="0006393C" w:rsidRPr="005D4B66" w:rsidRDefault="005D4B66" w:rsidP="007E735A">
            <w:pPr>
              <w:jc w:val="center"/>
              <w:rPr>
                <w:sz w:val="22"/>
                <w:szCs w:val="22"/>
              </w:rPr>
            </w:pPr>
            <w:r>
              <w:rPr>
                <w:sz w:val="22"/>
                <w:szCs w:val="22"/>
              </w:rPr>
              <w:t>58358,4</w:t>
            </w:r>
          </w:p>
        </w:tc>
        <w:tc>
          <w:tcPr>
            <w:tcW w:w="927" w:type="dxa"/>
            <w:shd w:val="clear" w:color="auto" w:fill="auto"/>
          </w:tcPr>
          <w:p w14:paraId="4758C56A" w14:textId="7B97BEDD" w:rsidR="0006393C" w:rsidRPr="005D4B66" w:rsidRDefault="00EF6F81" w:rsidP="007E735A">
            <w:pPr>
              <w:jc w:val="center"/>
              <w:rPr>
                <w:sz w:val="22"/>
                <w:szCs w:val="22"/>
              </w:rPr>
            </w:pPr>
            <w:r>
              <w:rPr>
                <w:sz w:val="22"/>
                <w:szCs w:val="22"/>
              </w:rPr>
              <w:t>115,1</w:t>
            </w:r>
          </w:p>
        </w:tc>
        <w:tc>
          <w:tcPr>
            <w:tcW w:w="1041" w:type="dxa"/>
            <w:shd w:val="clear" w:color="auto" w:fill="auto"/>
          </w:tcPr>
          <w:p w14:paraId="339A531E" w14:textId="00580729" w:rsidR="0006393C" w:rsidRPr="005D4B66" w:rsidRDefault="00565D1B" w:rsidP="007E735A">
            <w:pPr>
              <w:jc w:val="center"/>
              <w:rPr>
                <w:sz w:val="22"/>
                <w:szCs w:val="22"/>
              </w:rPr>
            </w:pPr>
            <w:r>
              <w:rPr>
                <w:sz w:val="22"/>
                <w:szCs w:val="22"/>
              </w:rPr>
              <w:t>49666,9</w:t>
            </w:r>
          </w:p>
        </w:tc>
        <w:tc>
          <w:tcPr>
            <w:tcW w:w="923" w:type="dxa"/>
            <w:shd w:val="clear" w:color="auto" w:fill="auto"/>
          </w:tcPr>
          <w:p w14:paraId="4273770C" w14:textId="124A715F" w:rsidR="0006393C" w:rsidRPr="005D4B66" w:rsidRDefault="00565D1B" w:rsidP="007E735A">
            <w:pPr>
              <w:jc w:val="center"/>
              <w:rPr>
                <w:sz w:val="22"/>
                <w:szCs w:val="22"/>
              </w:rPr>
            </w:pPr>
            <w:r>
              <w:rPr>
                <w:sz w:val="22"/>
                <w:szCs w:val="22"/>
              </w:rPr>
              <w:t>85,1</w:t>
            </w:r>
          </w:p>
        </w:tc>
        <w:tc>
          <w:tcPr>
            <w:tcW w:w="1041" w:type="dxa"/>
            <w:shd w:val="clear" w:color="auto" w:fill="auto"/>
          </w:tcPr>
          <w:p w14:paraId="62AAD655" w14:textId="2A7FE397" w:rsidR="0006393C" w:rsidRPr="005D4B66" w:rsidRDefault="00562914" w:rsidP="007E735A">
            <w:pPr>
              <w:jc w:val="center"/>
              <w:rPr>
                <w:sz w:val="22"/>
                <w:szCs w:val="22"/>
              </w:rPr>
            </w:pPr>
            <w:r>
              <w:rPr>
                <w:sz w:val="22"/>
                <w:szCs w:val="22"/>
              </w:rPr>
              <w:t>49610,8</w:t>
            </w:r>
          </w:p>
        </w:tc>
        <w:tc>
          <w:tcPr>
            <w:tcW w:w="703" w:type="dxa"/>
            <w:shd w:val="clear" w:color="auto" w:fill="auto"/>
          </w:tcPr>
          <w:p w14:paraId="4EED65F3" w14:textId="50F0F875" w:rsidR="0006393C" w:rsidRPr="005D4B66" w:rsidRDefault="00562914" w:rsidP="007E735A">
            <w:pPr>
              <w:jc w:val="center"/>
              <w:rPr>
                <w:sz w:val="22"/>
                <w:szCs w:val="22"/>
              </w:rPr>
            </w:pPr>
            <w:r>
              <w:rPr>
                <w:sz w:val="22"/>
                <w:szCs w:val="22"/>
              </w:rPr>
              <w:t>99,9</w:t>
            </w:r>
          </w:p>
        </w:tc>
      </w:tr>
    </w:tbl>
    <w:p w14:paraId="66430C31" w14:textId="593E4D0A" w:rsidR="00FD602A" w:rsidRPr="00B56A01" w:rsidRDefault="00FD602A" w:rsidP="00FD602A">
      <w:pPr>
        <w:spacing w:line="276" w:lineRule="auto"/>
        <w:jc w:val="both"/>
        <w:rPr>
          <w:color w:val="FF0000"/>
          <w:sz w:val="22"/>
          <w:szCs w:val="22"/>
        </w:rPr>
      </w:pPr>
    </w:p>
    <w:p w14:paraId="3537B1D5" w14:textId="7063B190" w:rsidR="00FD602A" w:rsidRPr="00A6638A" w:rsidRDefault="00FD602A" w:rsidP="00FD602A">
      <w:pPr>
        <w:spacing w:line="276" w:lineRule="auto"/>
        <w:ind w:firstLine="709"/>
        <w:jc w:val="both"/>
        <w:rPr>
          <w:sz w:val="28"/>
          <w:szCs w:val="28"/>
        </w:rPr>
      </w:pPr>
      <w:r w:rsidRPr="00A6638A">
        <w:rPr>
          <w:sz w:val="28"/>
          <w:szCs w:val="28"/>
        </w:rPr>
        <w:t xml:space="preserve">Представленные данные показывают, </w:t>
      </w:r>
      <w:bookmarkStart w:id="34" w:name="_Hlk121748981"/>
      <w:r w:rsidRPr="00A6638A">
        <w:rPr>
          <w:sz w:val="28"/>
          <w:szCs w:val="28"/>
        </w:rPr>
        <w:t>что согласно проекту бюджета</w:t>
      </w:r>
      <w:r w:rsidR="00A6638A" w:rsidRPr="00A6638A">
        <w:rPr>
          <w:sz w:val="28"/>
          <w:szCs w:val="28"/>
        </w:rPr>
        <w:t>,</w:t>
      </w:r>
      <w:r w:rsidRPr="00A6638A">
        <w:rPr>
          <w:sz w:val="28"/>
          <w:szCs w:val="28"/>
        </w:rPr>
        <w:t xml:space="preserve"> в 202</w:t>
      </w:r>
      <w:r w:rsidR="00A6638A" w:rsidRPr="00A6638A">
        <w:rPr>
          <w:sz w:val="28"/>
          <w:szCs w:val="28"/>
        </w:rPr>
        <w:t>4</w:t>
      </w:r>
      <w:r w:rsidRPr="00A6638A">
        <w:rPr>
          <w:sz w:val="28"/>
          <w:szCs w:val="28"/>
        </w:rPr>
        <w:t xml:space="preserve"> году бюджету </w:t>
      </w:r>
      <w:r w:rsidR="009D3FBE" w:rsidRPr="00A6638A">
        <w:rPr>
          <w:sz w:val="28"/>
          <w:szCs w:val="28"/>
        </w:rPr>
        <w:t>Добринского района</w:t>
      </w:r>
      <w:r w:rsidRPr="00A6638A">
        <w:rPr>
          <w:sz w:val="28"/>
          <w:szCs w:val="28"/>
        </w:rPr>
        <w:t xml:space="preserve"> из федерального и областного бюджетов будут выделены средства в объеме </w:t>
      </w:r>
      <w:r w:rsidR="00A6638A" w:rsidRPr="00A6638A">
        <w:rPr>
          <w:sz w:val="28"/>
          <w:szCs w:val="28"/>
        </w:rPr>
        <w:t>598951,7</w:t>
      </w:r>
      <w:r w:rsidRPr="00A6638A">
        <w:rPr>
          <w:sz w:val="28"/>
          <w:szCs w:val="28"/>
        </w:rPr>
        <w:t xml:space="preserve"> тыс. рублей и из бюджет</w:t>
      </w:r>
      <w:r w:rsidR="009D3FBE" w:rsidRPr="00A6638A">
        <w:rPr>
          <w:sz w:val="28"/>
          <w:szCs w:val="28"/>
        </w:rPr>
        <w:t>ов сельских поселений</w:t>
      </w:r>
      <w:r w:rsidRPr="00A6638A">
        <w:rPr>
          <w:sz w:val="28"/>
          <w:szCs w:val="28"/>
        </w:rPr>
        <w:t xml:space="preserve"> в объеме </w:t>
      </w:r>
      <w:r w:rsidR="00A6638A" w:rsidRPr="00A6638A">
        <w:rPr>
          <w:sz w:val="28"/>
          <w:szCs w:val="28"/>
        </w:rPr>
        <w:t>58358,4</w:t>
      </w:r>
      <w:r w:rsidRPr="00A6638A">
        <w:rPr>
          <w:sz w:val="28"/>
          <w:szCs w:val="28"/>
        </w:rPr>
        <w:t xml:space="preserve"> тыс. рублей.</w:t>
      </w:r>
    </w:p>
    <w:p w14:paraId="34ADFFC9" w14:textId="664D0E3D" w:rsidR="00FD602A" w:rsidRPr="00A6638A" w:rsidRDefault="00D9393B" w:rsidP="009D3FBE">
      <w:pPr>
        <w:spacing w:line="276" w:lineRule="auto"/>
        <w:ind w:firstLine="709"/>
        <w:jc w:val="both"/>
        <w:rPr>
          <w:sz w:val="28"/>
          <w:szCs w:val="28"/>
        </w:rPr>
      </w:pPr>
      <w:r w:rsidRPr="00A6638A">
        <w:rPr>
          <w:sz w:val="28"/>
          <w:szCs w:val="28"/>
        </w:rPr>
        <w:t>Безвозмездные перечисления</w:t>
      </w:r>
      <w:r w:rsidR="00FD602A" w:rsidRPr="00A6638A">
        <w:rPr>
          <w:sz w:val="28"/>
          <w:szCs w:val="28"/>
        </w:rPr>
        <w:t xml:space="preserve"> в 202</w:t>
      </w:r>
      <w:r w:rsidR="00A6638A" w:rsidRPr="00A6638A">
        <w:rPr>
          <w:sz w:val="28"/>
          <w:szCs w:val="28"/>
        </w:rPr>
        <w:t>4</w:t>
      </w:r>
      <w:r w:rsidR="00FD602A" w:rsidRPr="00A6638A">
        <w:rPr>
          <w:sz w:val="28"/>
          <w:szCs w:val="28"/>
        </w:rPr>
        <w:t xml:space="preserve"> году </w:t>
      </w:r>
      <w:r w:rsidRPr="00A6638A">
        <w:rPr>
          <w:sz w:val="28"/>
          <w:szCs w:val="28"/>
        </w:rPr>
        <w:t xml:space="preserve">прогнозируются </w:t>
      </w:r>
      <w:r w:rsidR="00A6638A" w:rsidRPr="00A6638A">
        <w:rPr>
          <w:sz w:val="28"/>
          <w:szCs w:val="28"/>
        </w:rPr>
        <w:t>с увеличением к</w:t>
      </w:r>
      <w:r w:rsidRPr="00A6638A">
        <w:rPr>
          <w:sz w:val="28"/>
          <w:szCs w:val="28"/>
        </w:rPr>
        <w:t xml:space="preserve"> уровн</w:t>
      </w:r>
      <w:r w:rsidR="00A6638A" w:rsidRPr="00A6638A">
        <w:rPr>
          <w:sz w:val="28"/>
          <w:szCs w:val="28"/>
        </w:rPr>
        <w:t>ю</w:t>
      </w:r>
      <w:r w:rsidR="00FD602A" w:rsidRPr="00A6638A">
        <w:rPr>
          <w:sz w:val="28"/>
          <w:szCs w:val="28"/>
        </w:rPr>
        <w:t xml:space="preserve"> 202</w:t>
      </w:r>
      <w:r w:rsidR="00A6638A" w:rsidRPr="00A6638A">
        <w:rPr>
          <w:sz w:val="28"/>
          <w:szCs w:val="28"/>
        </w:rPr>
        <w:t>3</w:t>
      </w:r>
      <w:r w:rsidR="00FD602A" w:rsidRPr="00A6638A">
        <w:rPr>
          <w:sz w:val="28"/>
          <w:szCs w:val="28"/>
        </w:rPr>
        <w:t xml:space="preserve"> год</w:t>
      </w:r>
      <w:r w:rsidRPr="00A6638A">
        <w:rPr>
          <w:sz w:val="28"/>
          <w:szCs w:val="28"/>
        </w:rPr>
        <w:t>а</w:t>
      </w:r>
      <w:r w:rsidR="00A6638A" w:rsidRPr="00A6638A">
        <w:rPr>
          <w:sz w:val="28"/>
          <w:szCs w:val="28"/>
        </w:rPr>
        <w:t xml:space="preserve"> на 12,4% или на 72422,4 тыс. рублей</w:t>
      </w:r>
      <w:r w:rsidR="00FD602A" w:rsidRPr="00A6638A">
        <w:rPr>
          <w:sz w:val="28"/>
          <w:szCs w:val="28"/>
        </w:rPr>
        <w:t xml:space="preserve">. </w:t>
      </w:r>
    </w:p>
    <w:bookmarkEnd w:id="34"/>
    <w:p w14:paraId="123A9FD5" w14:textId="5EA80941" w:rsidR="00D9393B" w:rsidRPr="00A6638A" w:rsidRDefault="00D9393B" w:rsidP="00A6638A">
      <w:pPr>
        <w:spacing w:before="240" w:after="240" w:line="276" w:lineRule="auto"/>
        <w:ind w:firstLine="709"/>
        <w:jc w:val="center"/>
        <w:rPr>
          <w:sz w:val="28"/>
          <w:szCs w:val="28"/>
          <w:u w:val="single"/>
        </w:rPr>
      </w:pPr>
      <w:r w:rsidRPr="00A6638A">
        <w:rPr>
          <w:sz w:val="28"/>
          <w:szCs w:val="28"/>
          <w:u w:val="single"/>
        </w:rPr>
        <w:t>Структура безвозмездных поступлений в 202</w:t>
      </w:r>
      <w:r w:rsidR="00A6638A" w:rsidRPr="00A6638A">
        <w:rPr>
          <w:sz w:val="28"/>
          <w:szCs w:val="28"/>
          <w:u w:val="single"/>
        </w:rPr>
        <w:t>4</w:t>
      </w:r>
      <w:r w:rsidRPr="00A6638A">
        <w:rPr>
          <w:sz w:val="28"/>
          <w:szCs w:val="28"/>
          <w:u w:val="single"/>
        </w:rPr>
        <w:t xml:space="preserve"> году.</w:t>
      </w:r>
    </w:p>
    <w:p w14:paraId="4ECA9460" w14:textId="77777777" w:rsidR="00A6638A" w:rsidRDefault="00A6638A" w:rsidP="00A6638A">
      <w:pPr>
        <w:spacing w:before="240" w:line="276" w:lineRule="auto"/>
        <w:jc w:val="both"/>
        <w:rPr>
          <w:sz w:val="28"/>
          <w:szCs w:val="28"/>
        </w:rPr>
      </w:pPr>
      <w:r>
        <w:rPr>
          <w:noProof/>
          <w:sz w:val="28"/>
          <w:szCs w:val="28"/>
        </w:rPr>
        <w:drawing>
          <wp:inline distT="0" distB="0" distL="0" distR="0" wp14:anchorId="4CAAFC71" wp14:editId="76C0948E">
            <wp:extent cx="6194425" cy="2157211"/>
            <wp:effectExtent l="0" t="0" r="15875" b="14605"/>
            <wp:docPr id="596747097" name="Диаграмма 5967470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3F4F12" w14:textId="77777777" w:rsidR="00A6638A" w:rsidRDefault="00A6638A" w:rsidP="00FD602A">
      <w:pPr>
        <w:spacing w:line="276" w:lineRule="auto"/>
        <w:ind w:firstLine="709"/>
        <w:jc w:val="both"/>
        <w:rPr>
          <w:color w:val="FF0000"/>
          <w:sz w:val="28"/>
          <w:szCs w:val="28"/>
        </w:rPr>
      </w:pPr>
    </w:p>
    <w:p w14:paraId="0DD65EA9" w14:textId="56FB3271" w:rsidR="007C1A48" w:rsidRPr="007C1A48" w:rsidRDefault="007C1A48" w:rsidP="00FD602A">
      <w:pPr>
        <w:spacing w:line="276" w:lineRule="auto"/>
        <w:ind w:firstLine="709"/>
        <w:jc w:val="both"/>
        <w:rPr>
          <w:sz w:val="28"/>
          <w:szCs w:val="28"/>
        </w:rPr>
      </w:pPr>
      <w:r w:rsidRPr="007C1A48">
        <w:rPr>
          <w:sz w:val="28"/>
          <w:szCs w:val="28"/>
        </w:rPr>
        <w:t>Больший объем безвозмездных поступлений приходится на субвенции.</w:t>
      </w:r>
    </w:p>
    <w:p w14:paraId="4A933E3F" w14:textId="77777777" w:rsidR="007C1A48" w:rsidRDefault="007C1A48" w:rsidP="007C1A48">
      <w:pPr>
        <w:spacing w:line="276" w:lineRule="auto"/>
        <w:ind w:firstLine="709"/>
        <w:jc w:val="both"/>
        <w:rPr>
          <w:sz w:val="28"/>
          <w:szCs w:val="28"/>
        </w:rPr>
      </w:pPr>
      <w:r w:rsidRPr="007C1A48">
        <w:rPr>
          <w:sz w:val="28"/>
          <w:szCs w:val="28"/>
        </w:rPr>
        <w:t>Субвенции районному бюджету спрогнозированы на 2024 год в сумме 430245,7 тыс. рублей или 65,4% от общей суммы межбюджетных трансфертов.</w:t>
      </w:r>
    </w:p>
    <w:p w14:paraId="4145419D" w14:textId="5B6E4177" w:rsidR="007C1A48" w:rsidRPr="007C1A48" w:rsidRDefault="007C1A48" w:rsidP="007C1A48">
      <w:pPr>
        <w:spacing w:line="276" w:lineRule="auto"/>
        <w:ind w:firstLine="709"/>
        <w:jc w:val="both"/>
        <w:rPr>
          <w:sz w:val="28"/>
          <w:szCs w:val="28"/>
        </w:rPr>
      </w:pPr>
      <w:r w:rsidRPr="007C1A48">
        <w:rPr>
          <w:sz w:val="28"/>
          <w:szCs w:val="28"/>
        </w:rPr>
        <w:lastRenderedPageBreak/>
        <w:t xml:space="preserve">Основная доля субвенций </w:t>
      </w:r>
      <w:r>
        <w:rPr>
          <w:sz w:val="28"/>
          <w:szCs w:val="28"/>
        </w:rPr>
        <w:t xml:space="preserve">88,8% </w:t>
      </w:r>
      <w:r w:rsidRPr="007C1A48">
        <w:rPr>
          <w:sz w:val="28"/>
          <w:szCs w:val="28"/>
        </w:rPr>
        <w:t xml:space="preserve">приходится на реализацию Законов Липецкой области от 19.08.2008г. №180-ОЗ «О нормативах финансирования общеобразовательных учреждений» - </w:t>
      </w:r>
      <w:r>
        <w:rPr>
          <w:sz w:val="28"/>
          <w:szCs w:val="28"/>
        </w:rPr>
        <w:t>331164,0</w:t>
      </w:r>
      <w:r w:rsidRPr="007C1A48">
        <w:rPr>
          <w:sz w:val="28"/>
          <w:szCs w:val="28"/>
        </w:rPr>
        <w:t xml:space="preserve"> тыс. рублей, от 11.12.2013г. №217-ОЗ «О нормативах финансирования муниципальных дошкольных образовательных организаций» - </w:t>
      </w:r>
      <w:r>
        <w:rPr>
          <w:sz w:val="28"/>
          <w:szCs w:val="28"/>
        </w:rPr>
        <w:t>50942,5</w:t>
      </w:r>
      <w:r w:rsidRPr="007C1A48">
        <w:rPr>
          <w:sz w:val="28"/>
          <w:szCs w:val="28"/>
        </w:rPr>
        <w:t xml:space="preserve"> тыс. рублей.</w:t>
      </w:r>
    </w:p>
    <w:p w14:paraId="70084D26" w14:textId="11173B68" w:rsidR="007C1A48" w:rsidRPr="007C1A48" w:rsidRDefault="007C1A48" w:rsidP="00FD602A">
      <w:pPr>
        <w:spacing w:line="276" w:lineRule="auto"/>
        <w:ind w:firstLine="709"/>
        <w:jc w:val="both"/>
        <w:rPr>
          <w:sz w:val="28"/>
          <w:szCs w:val="28"/>
        </w:rPr>
      </w:pPr>
      <w:r>
        <w:rPr>
          <w:sz w:val="28"/>
          <w:szCs w:val="28"/>
        </w:rPr>
        <w:t>Остальные субвенции предоставляются в районный бюджет на выполнение переданных государственных полномочий.</w:t>
      </w:r>
    </w:p>
    <w:p w14:paraId="54A244D0" w14:textId="17BF526D" w:rsidR="00FD602A" w:rsidRPr="00D05E47" w:rsidRDefault="00FD602A" w:rsidP="00FD602A">
      <w:pPr>
        <w:spacing w:line="276" w:lineRule="auto"/>
        <w:ind w:firstLine="709"/>
        <w:jc w:val="both"/>
        <w:rPr>
          <w:sz w:val="28"/>
          <w:szCs w:val="28"/>
        </w:rPr>
      </w:pPr>
      <w:r w:rsidRPr="00D05E47">
        <w:rPr>
          <w:sz w:val="28"/>
          <w:szCs w:val="28"/>
        </w:rPr>
        <w:t xml:space="preserve">Субсидии бюджету предусмотрены в сумме </w:t>
      </w:r>
      <w:r w:rsidR="007C1A48" w:rsidRPr="00D05E47">
        <w:rPr>
          <w:sz w:val="28"/>
          <w:szCs w:val="28"/>
        </w:rPr>
        <w:t>147091,8</w:t>
      </w:r>
      <w:r w:rsidRPr="00D05E47">
        <w:rPr>
          <w:sz w:val="28"/>
          <w:szCs w:val="28"/>
        </w:rPr>
        <w:t xml:space="preserve"> тыс. рублей или </w:t>
      </w:r>
      <w:r w:rsidR="007C1A48" w:rsidRPr="00D05E47">
        <w:rPr>
          <w:sz w:val="28"/>
          <w:szCs w:val="28"/>
        </w:rPr>
        <w:t>22,4</w:t>
      </w:r>
      <w:r w:rsidRPr="00D05E47">
        <w:rPr>
          <w:sz w:val="28"/>
          <w:szCs w:val="28"/>
        </w:rPr>
        <w:t xml:space="preserve">% от общей суммы межбюджетных трансфертов. </w:t>
      </w:r>
      <w:r w:rsidR="001334BE" w:rsidRPr="00D05E47">
        <w:rPr>
          <w:sz w:val="28"/>
          <w:szCs w:val="28"/>
        </w:rPr>
        <w:t xml:space="preserve">Основная доля субсидий приходится на </w:t>
      </w:r>
      <w:r w:rsidR="007C1A48" w:rsidRPr="00D05E47">
        <w:rPr>
          <w:sz w:val="28"/>
          <w:szCs w:val="28"/>
        </w:rPr>
        <w:t xml:space="preserve">организацию холодного водоснабжения – </w:t>
      </w:r>
      <w:r w:rsidR="00D05E47" w:rsidRPr="00D05E47">
        <w:rPr>
          <w:sz w:val="28"/>
          <w:szCs w:val="28"/>
        </w:rPr>
        <w:t>87890,0</w:t>
      </w:r>
      <w:r w:rsidR="007C1A48" w:rsidRPr="00D05E47">
        <w:rPr>
          <w:sz w:val="28"/>
          <w:szCs w:val="28"/>
        </w:rPr>
        <w:t xml:space="preserve"> тыс. рублей</w:t>
      </w:r>
      <w:r w:rsidR="00D05E47" w:rsidRPr="00D05E47">
        <w:rPr>
          <w:sz w:val="28"/>
          <w:szCs w:val="28"/>
        </w:rPr>
        <w:t>,</w:t>
      </w:r>
      <w:r w:rsidR="007C1A48" w:rsidRPr="00D05E47">
        <w:rPr>
          <w:sz w:val="28"/>
          <w:szCs w:val="28"/>
        </w:rPr>
        <w:t xml:space="preserve"> </w:t>
      </w:r>
      <w:r w:rsidR="001334BE" w:rsidRPr="00D05E47">
        <w:rPr>
          <w:sz w:val="28"/>
          <w:szCs w:val="28"/>
        </w:rPr>
        <w:t xml:space="preserve">обеспечение дорожной деятельности в отношении автомобильных дорог общего пользования – </w:t>
      </w:r>
      <w:r w:rsidR="00D05E47" w:rsidRPr="00D05E47">
        <w:rPr>
          <w:sz w:val="28"/>
          <w:szCs w:val="28"/>
        </w:rPr>
        <w:t>26826,2</w:t>
      </w:r>
      <w:r w:rsidR="001334BE" w:rsidRPr="00D05E47">
        <w:rPr>
          <w:sz w:val="28"/>
          <w:szCs w:val="28"/>
        </w:rPr>
        <w:t xml:space="preserve"> тыс. рублей, реализацию мероприятий в области энергосбережения и повышения энергетической эффективности – </w:t>
      </w:r>
      <w:r w:rsidR="00D05E47" w:rsidRPr="00D05E47">
        <w:rPr>
          <w:sz w:val="28"/>
          <w:szCs w:val="28"/>
        </w:rPr>
        <w:t>19608</w:t>
      </w:r>
      <w:r w:rsidR="001334BE" w:rsidRPr="00D05E47">
        <w:rPr>
          <w:sz w:val="28"/>
          <w:szCs w:val="28"/>
        </w:rPr>
        <w:t>,0 тыс. рублей.</w:t>
      </w:r>
    </w:p>
    <w:p w14:paraId="7FB5679A" w14:textId="717DE5A5" w:rsidR="0029102D" w:rsidRPr="00D05E47" w:rsidRDefault="00FD602A" w:rsidP="00D05E47">
      <w:pPr>
        <w:spacing w:after="240" w:line="276" w:lineRule="auto"/>
        <w:ind w:firstLine="709"/>
        <w:jc w:val="both"/>
        <w:rPr>
          <w:b/>
          <w:sz w:val="30"/>
          <w:szCs w:val="30"/>
        </w:rPr>
      </w:pPr>
      <w:r w:rsidRPr="00D05E47">
        <w:rPr>
          <w:sz w:val="28"/>
          <w:szCs w:val="28"/>
        </w:rPr>
        <w:t xml:space="preserve">Иные межбюджетные трансферты предусмотрены в сумме </w:t>
      </w:r>
      <w:r w:rsidR="00D05E47" w:rsidRPr="00D05E47">
        <w:rPr>
          <w:sz w:val="28"/>
          <w:szCs w:val="28"/>
        </w:rPr>
        <w:t>58358,4</w:t>
      </w:r>
      <w:r w:rsidRPr="00D05E47">
        <w:rPr>
          <w:sz w:val="28"/>
          <w:szCs w:val="28"/>
        </w:rPr>
        <w:t xml:space="preserve"> тыс. рублей или </w:t>
      </w:r>
      <w:r w:rsidR="00D05E47" w:rsidRPr="00D05E47">
        <w:rPr>
          <w:sz w:val="28"/>
          <w:szCs w:val="28"/>
        </w:rPr>
        <w:t>8,9</w:t>
      </w:r>
      <w:r w:rsidRPr="00D05E47">
        <w:rPr>
          <w:sz w:val="28"/>
          <w:szCs w:val="28"/>
        </w:rPr>
        <w:t xml:space="preserve">% от общей суммы МБТ. Межбюджетные трансферты предоставляются на выполнение </w:t>
      </w:r>
      <w:r w:rsidR="009D3FBE" w:rsidRPr="00D05E47">
        <w:rPr>
          <w:sz w:val="28"/>
          <w:szCs w:val="28"/>
        </w:rPr>
        <w:t xml:space="preserve">переданных </w:t>
      </w:r>
      <w:r w:rsidRPr="00D05E47">
        <w:rPr>
          <w:sz w:val="28"/>
          <w:szCs w:val="28"/>
        </w:rPr>
        <w:t xml:space="preserve">полномочий </w:t>
      </w:r>
      <w:r w:rsidR="00BD78B5" w:rsidRPr="00D05E47">
        <w:rPr>
          <w:sz w:val="28"/>
          <w:szCs w:val="28"/>
        </w:rPr>
        <w:t>из бюджетов сельских поселений</w:t>
      </w:r>
      <w:r w:rsidR="001B737A" w:rsidRPr="00D05E47">
        <w:rPr>
          <w:sz w:val="28"/>
          <w:szCs w:val="28"/>
        </w:rPr>
        <w:t xml:space="preserve"> в соответствии с заключенными соглашениями</w:t>
      </w:r>
      <w:r w:rsidR="00BD78B5" w:rsidRPr="00D05E47">
        <w:rPr>
          <w:sz w:val="28"/>
          <w:szCs w:val="28"/>
        </w:rPr>
        <w:t>.</w:t>
      </w:r>
    </w:p>
    <w:p w14:paraId="6D547DA6" w14:textId="77777777" w:rsidR="002B50EF" w:rsidRPr="00CA7160" w:rsidRDefault="00586605" w:rsidP="00B0267C">
      <w:pPr>
        <w:pStyle w:val="3"/>
        <w:numPr>
          <w:ilvl w:val="0"/>
          <w:numId w:val="11"/>
        </w:numPr>
      </w:pPr>
      <w:bookmarkStart w:id="35" w:name="_Toc151994621"/>
      <w:r w:rsidRPr="00CA7160">
        <w:t>Характеристика р</w:t>
      </w:r>
      <w:r w:rsidR="002B50EF" w:rsidRPr="00CA7160">
        <w:t>асхо</w:t>
      </w:r>
      <w:r w:rsidRPr="00CA7160">
        <w:t>дной части проекта</w:t>
      </w:r>
      <w:r w:rsidR="00100788" w:rsidRPr="00CA7160">
        <w:t xml:space="preserve"> </w:t>
      </w:r>
      <w:r w:rsidR="002B50EF" w:rsidRPr="00CA7160">
        <w:t>бюджета</w:t>
      </w:r>
      <w:r w:rsidRPr="00CA7160">
        <w:t>.</w:t>
      </w:r>
      <w:bookmarkEnd w:id="35"/>
    </w:p>
    <w:p w14:paraId="5D652923" w14:textId="77777777" w:rsidR="00586605" w:rsidRPr="00CA7160" w:rsidRDefault="00586605" w:rsidP="005C5F13">
      <w:pPr>
        <w:spacing w:before="240" w:line="276" w:lineRule="auto"/>
        <w:ind w:firstLine="709"/>
        <w:jc w:val="both"/>
        <w:rPr>
          <w:sz w:val="28"/>
          <w:szCs w:val="28"/>
        </w:rPr>
      </w:pPr>
      <w:bookmarkStart w:id="36" w:name="_Hlk121749170"/>
      <w:r w:rsidRPr="00CA7160">
        <w:rPr>
          <w:sz w:val="28"/>
          <w:szCs w:val="28"/>
        </w:rPr>
        <w:t>Бюджетная политика в области расходов на среднесрочную перспективу определена с учетом необходимости безусловного обеспечения реализации установленных Указами Президента Российской Федерации от 7 мая 2018 года №204 «О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w:t>
      </w:r>
    </w:p>
    <w:p w14:paraId="0CE809D8" w14:textId="2091BA81" w:rsidR="00586605" w:rsidRPr="00CA7160" w:rsidRDefault="00586605" w:rsidP="00586605">
      <w:pPr>
        <w:spacing w:line="276" w:lineRule="auto"/>
        <w:ind w:firstLine="709"/>
        <w:jc w:val="both"/>
        <w:rPr>
          <w:sz w:val="28"/>
          <w:szCs w:val="28"/>
        </w:rPr>
      </w:pPr>
      <w:r w:rsidRPr="00CA7160">
        <w:rPr>
          <w:sz w:val="28"/>
          <w:szCs w:val="28"/>
        </w:rPr>
        <w:t>Основным направлением бюджетной политики на 202</w:t>
      </w:r>
      <w:r w:rsidR="00CA7160" w:rsidRPr="00CA7160">
        <w:rPr>
          <w:sz w:val="28"/>
          <w:szCs w:val="28"/>
        </w:rPr>
        <w:t>4</w:t>
      </w:r>
      <w:r w:rsidRPr="00CA7160">
        <w:rPr>
          <w:sz w:val="28"/>
          <w:szCs w:val="28"/>
        </w:rPr>
        <w:t xml:space="preserve"> год и на плановый период 202</w:t>
      </w:r>
      <w:r w:rsidR="00CA7160" w:rsidRPr="00CA7160">
        <w:rPr>
          <w:sz w:val="28"/>
          <w:szCs w:val="28"/>
        </w:rPr>
        <w:t>5</w:t>
      </w:r>
      <w:r w:rsidRPr="00CA7160">
        <w:rPr>
          <w:sz w:val="28"/>
          <w:szCs w:val="28"/>
        </w:rPr>
        <w:t xml:space="preserve"> и 202</w:t>
      </w:r>
      <w:r w:rsidR="00CA7160" w:rsidRPr="00CA7160">
        <w:rPr>
          <w:sz w:val="28"/>
          <w:szCs w:val="28"/>
        </w:rPr>
        <w:t>6</w:t>
      </w:r>
      <w:r w:rsidRPr="00CA7160">
        <w:rPr>
          <w:sz w:val="28"/>
          <w:szCs w:val="28"/>
        </w:rPr>
        <w:t xml:space="preserve"> годов, в условиях ограниченности собственных доходов районного бюджета, яв</w:t>
      </w:r>
      <w:r w:rsidR="00231BFA" w:rsidRPr="00CA7160">
        <w:rPr>
          <w:sz w:val="28"/>
          <w:szCs w:val="28"/>
        </w:rPr>
        <w:t>ляется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социально-экономической политики Добринского муниципального района, укрепление финансовой стабильности и устойчивости бюджетной системы.</w:t>
      </w:r>
    </w:p>
    <w:bookmarkEnd w:id="36"/>
    <w:p w14:paraId="3CCE6D0D" w14:textId="77777777" w:rsidR="00231BFA" w:rsidRPr="00CA7160" w:rsidRDefault="00231BFA" w:rsidP="00586605">
      <w:pPr>
        <w:spacing w:line="276" w:lineRule="auto"/>
        <w:ind w:firstLine="709"/>
        <w:jc w:val="both"/>
        <w:rPr>
          <w:sz w:val="28"/>
          <w:szCs w:val="28"/>
        </w:rPr>
      </w:pPr>
      <w:r w:rsidRPr="00CA7160">
        <w:rPr>
          <w:sz w:val="28"/>
          <w:szCs w:val="28"/>
        </w:rPr>
        <w:t>При формировании бюджета в приоритетном порядке предусмотрены бюджетные ассигнования на реализацию национальных и региональных проектов.</w:t>
      </w:r>
    </w:p>
    <w:p w14:paraId="563A4D6F" w14:textId="77D03A92" w:rsidR="00476EBE" w:rsidRPr="00CA7160" w:rsidRDefault="00231BFA" w:rsidP="00580A7B">
      <w:pPr>
        <w:spacing w:line="276" w:lineRule="auto"/>
        <w:ind w:firstLine="708"/>
        <w:jc w:val="both"/>
        <w:rPr>
          <w:sz w:val="28"/>
          <w:szCs w:val="28"/>
        </w:rPr>
      </w:pPr>
      <w:r w:rsidRPr="00CA7160">
        <w:rPr>
          <w:sz w:val="28"/>
          <w:szCs w:val="28"/>
        </w:rPr>
        <w:t>Основные параметры проекта районного бюджета на 202</w:t>
      </w:r>
      <w:r w:rsidR="00CA7160" w:rsidRPr="00CA7160">
        <w:rPr>
          <w:sz w:val="28"/>
          <w:szCs w:val="28"/>
        </w:rPr>
        <w:t>4</w:t>
      </w:r>
      <w:r w:rsidRPr="00CA7160">
        <w:rPr>
          <w:sz w:val="28"/>
          <w:szCs w:val="28"/>
        </w:rPr>
        <w:t>-202</w:t>
      </w:r>
      <w:r w:rsidR="00CA7160" w:rsidRPr="00CA7160">
        <w:rPr>
          <w:sz w:val="28"/>
          <w:szCs w:val="28"/>
        </w:rPr>
        <w:t>6</w:t>
      </w:r>
      <w:r w:rsidRPr="00CA7160">
        <w:rPr>
          <w:sz w:val="28"/>
          <w:szCs w:val="28"/>
        </w:rPr>
        <w:t xml:space="preserve"> годы по расходам представлены в таблице:</w:t>
      </w:r>
      <w:r w:rsidR="00580A7B" w:rsidRPr="00CA7160">
        <w:rPr>
          <w:sz w:val="28"/>
          <w:szCs w:val="28"/>
        </w:rPr>
        <w:t xml:space="preserve">                                                       </w:t>
      </w:r>
    </w:p>
    <w:p w14:paraId="15B980A1" w14:textId="77777777" w:rsidR="00231BFA" w:rsidRPr="00AB2EB5" w:rsidRDefault="00476EBE" w:rsidP="00580A7B">
      <w:pPr>
        <w:spacing w:line="276" w:lineRule="auto"/>
        <w:ind w:firstLine="708"/>
        <w:jc w:val="both"/>
        <w:rPr>
          <w:sz w:val="22"/>
          <w:szCs w:val="22"/>
        </w:rPr>
      </w:pPr>
      <w:r w:rsidRPr="00B56A01">
        <w:rPr>
          <w:color w:val="FF0000"/>
          <w:sz w:val="28"/>
          <w:szCs w:val="28"/>
        </w:rPr>
        <w:lastRenderedPageBreak/>
        <w:t xml:space="preserve">                                                                                                             </w:t>
      </w:r>
      <w:r w:rsidR="00580A7B" w:rsidRPr="00B56A01">
        <w:rPr>
          <w:color w:val="FF0000"/>
          <w:sz w:val="28"/>
          <w:szCs w:val="28"/>
        </w:rPr>
        <w:t xml:space="preserve"> </w:t>
      </w:r>
      <w:r w:rsidR="00231BFA" w:rsidRPr="00AB2EB5">
        <w:rPr>
          <w:sz w:val="22"/>
          <w:szCs w:val="22"/>
        </w:rPr>
        <w:t>тыс. руб.</w:t>
      </w:r>
    </w:p>
    <w:tbl>
      <w:tblPr>
        <w:tblW w:w="9721" w:type="dxa"/>
        <w:tblInd w:w="57" w:type="dxa"/>
        <w:tblLayout w:type="fixed"/>
        <w:tblLook w:val="0000" w:firstRow="0" w:lastRow="0" w:firstColumn="0" w:lastColumn="0" w:noHBand="0" w:noVBand="0"/>
      </w:tblPr>
      <w:tblGrid>
        <w:gridCol w:w="3340"/>
        <w:gridCol w:w="1276"/>
        <w:gridCol w:w="1276"/>
        <w:gridCol w:w="1276"/>
        <w:gridCol w:w="1275"/>
        <w:gridCol w:w="1278"/>
      </w:tblGrid>
      <w:tr w:rsidR="00CA7160" w:rsidRPr="00CA7160" w14:paraId="4EA0DADF" w14:textId="77777777" w:rsidTr="00A34486">
        <w:trPr>
          <w:trHeight w:val="113"/>
          <w:tblHeader/>
        </w:trPr>
        <w:tc>
          <w:tcPr>
            <w:tcW w:w="3340" w:type="dxa"/>
            <w:vMerge w:val="restart"/>
            <w:tcBorders>
              <w:top w:val="single" w:sz="4" w:space="0" w:color="auto"/>
              <w:left w:val="single" w:sz="4" w:space="0" w:color="auto"/>
              <w:right w:val="single" w:sz="4" w:space="0" w:color="auto"/>
            </w:tcBorders>
            <w:shd w:val="clear" w:color="auto" w:fill="BDD6EE"/>
          </w:tcPr>
          <w:p w14:paraId="08886A26" w14:textId="77777777" w:rsidR="00BC7DBB" w:rsidRPr="00CA7160" w:rsidRDefault="00BC7DBB" w:rsidP="00BC7DBB">
            <w:pPr>
              <w:jc w:val="center"/>
              <w:rPr>
                <w:b/>
                <w:bCs/>
              </w:rPr>
            </w:pPr>
          </w:p>
          <w:p w14:paraId="745CD61E" w14:textId="77777777" w:rsidR="00BC7DBB" w:rsidRPr="00CA7160" w:rsidRDefault="00BC7DBB" w:rsidP="00BC7DBB">
            <w:pPr>
              <w:jc w:val="center"/>
              <w:rPr>
                <w:b/>
                <w:bCs/>
              </w:rPr>
            </w:pPr>
            <w:r w:rsidRPr="00CA7160">
              <w:rPr>
                <w:b/>
                <w:bCs/>
              </w:rPr>
              <w:t>Показатель</w:t>
            </w:r>
          </w:p>
        </w:tc>
        <w:tc>
          <w:tcPr>
            <w:tcW w:w="1276" w:type="dxa"/>
            <w:vMerge w:val="restart"/>
            <w:tcBorders>
              <w:top w:val="single" w:sz="4" w:space="0" w:color="auto"/>
              <w:left w:val="nil"/>
              <w:right w:val="single" w:sz="4" w:space="0" w:color="auto"/>
            </w:tcBorders>
            <w:shd w:val="clear" w:color="auto" w:fill="BDD6EE"/>
          </w:tcPr>
          <w:p w14:paraId="288F4472" w14:textId="77777777" w:rsidR="00BC7DBB" w:rsidRPr="00CA7160" w:rsidRDefault="00BC7DBB" w:rsidP="00BC7DBB">
            <w:pPr>
              <w:jc w:val="center"/>
              <w:rPr>
                <w:b/>
                <w:bCs/>
              </w:rPr>
            </w:pPr>
            <w:proofErr w:type="spellStart"/>
            <w:r w:rsidRPr="00CA7160">
              <w:rPr>
                <w:b/>
                <w:bCs/>
              </w:rPr>
              <w:t>Первонач</w:t>
            </w:r>
            <w:proofErr w:type="spellEnd"/>
            <w:r w:rsidRPr="00CA7160">
              <w:rPr>
                <w:b/>
                <w:bCs/>
              </w:rPr>
              <w:t xml:space="preserve"> редакция</w:t>
            </w:r>
          </w:p>
        </w:tc>
        <w:tc>
          <w:tcPr>
            <w:tcW w:w="1276" w:type="dxa"/>
            <w:vMerge w:val="restart"/>
            <w:tcBorders>
              <w:top w:val="single" w:sz="4" w:space="0" w:color="auto"/>
              <w:left w:val="nil"/>
              <w:right w:val="single" w:sz="4" w:space="0" w:color="auto"/>
            </w:tcBorders>
            <w:shd w:val="clear" w:color="auto" w:fill="BDD6EE"/>
          </w:tcPr>
          <w:p w14:paraId="1B419385" w14:textId="7E0A4B27" w:rsidR="00BC7DBB" w:rsidRPr="00CA7160" w:rsidRDefault="00BC7DBB" w:rsidP="00BC7DBB">
            <w:pPr>
              <w:jc w:val="center"/>
              <w:rPr>
                <w:b/>
                <w:bCs/>
              </w:rPr>
            </w:pPr>
            <w:r w:rsidRPr="00CA7160">
              <w:rPr>
                <w:b/>
                <w:bCs/>
              </w:rPr>
              <w:t xml:space="preserve">Редакция от </w:t>
            </w:r>
            <w:r w:rsidR="006C5EE9" w:rsidRPr="00CA7160">
              <w:rPr>
                <w:b/>
                <w:bCs/>
              </w:rPr>
              <w:t>1</w:t>
            </w:r>
            <w:r w:rsidR="00CA7160">
              <w:rPr>
                <w:b/>
                <w:bCs/>
              </w:rPr>
              <w:t>7</w:t>
            </w:r>
            <w:r w:rsidRPr="00CA7160">
              <w:rPr>
                <w:b/>
                <w:bCs/>
              </w:rPr>
              <w:t>.10.202</w:t>
            </w:r>
            <w:r w:rsidR="00CA7160">
              <w:rPr>
                <w:b/>
                <w:bCs/>
              </w:rPr>
              <w:t>3</w:t>
            </w:r>
          </w:p>
        </w:tc>
        <w:tc>
          <w:tcPr>
            <w:tcW w:w="3829" w:type="dxa"/>
            <w:gridSpan w:val="3"/>
            <w:tcBorders>
              <w:top w:val="single" w:sz="4" w:space="0" w:color="auto"/>
              <w:bottom w:val="single" w:sz="4" w:space="0" w:color="auto"/>
              <w:right w:val="single" w:sz="4" w:space="0" w:color="auto"/>
            </w:tcBorders>
            <w:shd w:val="clear" w:color="auto" w:fill="BDD6EE"/>
          </w:tcPr>
          <w:p w14:paraId="3DC52172" w14:textId="77777777" w:rsidR="00BC7DBB" w:rsidRPr="00A34486" w:rsidRDefault="00BC7DBB" w:rsidP="00BC7DBB">
            <w:pPr>
              <w:jc w:val="center"/>
              <w:rPr>
                <w:b/>
                <w:sz w:val="22"/>
                <w:szCs w:val="22"/>
              </w:rPr>
            </w:pPr>
            <w:r w:rsidRPr="00A34486">
              <w:rPr>
                <w:b/>
                <w:bCs/>
                <w:sz w:val="22"/>
                <w:szCs w:val="22"/>
              </w:rPr>
              <w:t>Проект бюджета</w:t>
            </w:r>
          </w:p>
        </w:tc>
      </w:tr>
      <w:tr w:rsidR="00CA7160" w:rsidRPr="00CA7160" w14:paraId="1875C6C3" w14:textId="77777777" w:rsidTr="00A34486">
        <w:trPr>
          <w:trHeight w:val="101"/>
          <w:tblHeader/>
        </w:trPr>
        <w:tc>
          <w:tcPr>
            <w:tcW w:w="3340" w:type="dxa"/>
            <w:vMerge/>
            <w:tcBorders>
              <w:left w:val="single" w:sz="4" w:space="0" w:color="auto"/>
              <w:right w:val="single" w:sz="4" w:space="0" w:color="auto"/>
            </w:tcBorders>
          </w:tcPr>
          <w:p w14:paraId="0BF9694B" w14:textId="77777777" w:rsidR="00231BFA" w:rsidRPr="00CA7160" w:rsidRDefault="00231BFA" w:rsidP="00667B1E">
            <w:pPr>
              <w:jc w:val="center"/>
              <w:rPr>
                <w:bCs/>
                <w:sz w:val="22"/>
                <w:szCs w:val="22"/>
              </w:rPr>
            </w:pPr>
          </w:p>
        </w:tc>
        <w:tc>
          <w:tcPr>
            <w:tcW w:w="1276" w:type="dxa"/>
            <w:vMerge/>
            <w:tcBorders>
              <w:left w:val="nil"/>
              <w:right w:val="single" w:sz="4" w:space="0" w:color="auto"/>
            </w:tcBorders>
            <w:vAlign w:val="center"/>
          </w:tcPr>
          <w:p w14:paraId="7A491246" w14:textId="77777777" w:rsidR="00231BFA" w:rsidRPr="00CA7160" w:rsidRDefault="00231BFA" w:rsidP="00667B1E">
            <w:pPr>
              <w:jc w:val="center"/>
              <w:rPr>
                <w:bCs/>
                <w:sz w:val="22"/>
                <w:szCs w:val="22"/>
              </w:rPr>
            </w:pPr>
          </w:p>
        </w:tc>
        <w:tc>
          <w:tcPr>
            <w:tcW w:w="1276" w:type="dxa"/>
            <w:vMerge/>
            <w:tcBorders>
              <w:left w:val="nil"/>
              <w:right w:val="single" w:sz="4" w:space="0" w:color="auto"/>
            </w:tcBorders>
            <w:vAlign w:val="center"/>
          </w:tcPr>
          <w:p w14:paraId="604EF1D4" w14:textId="77777777" w:rsidR="00231BFA" w:rsidRPr="00CA7160" w:rsidRDefault="00231BFA" w:rsidP="00667B1E">
            <w:pPr>
              <w:jc w:val="center"/>
              <w:rPr>
                <w:bCs/>
                <w:sz w:val="22"/>
                <w:szCs w:val="22"/>
              </w:rPr>
            </w:pPr>
          </w:p>
        </w:tc>
        <w:tc>
          <w:tcPr>
            <w:tcW w:w="1276" w:type="dxa"/>
            <w:vMerge w:val="restart"/>
            <w:tcBorders>
              <w:top w:val="single" w:sz="4" w:space="0" w:color="auto"/>
              <w:right w:val="single" w:sz="4" w:space="0" w:color="auto"/>
            </w:tcBorders>
            <w:shd w:val="clear" w:color="auto" w:fill="BDD6EE"/>
          </w:tcPr>
          <w:p w14:paraId="4FA02928" w14:textId="3F5261E3" w:rsidR="00231BFA" w:rsidRPr="00A34486" w:rsidRDefault="00BC7DBB" w:rsidP="00667B1E">
            <w:pPr>
              <w:jc w:val="center"/>
              <w:rPr>
                <w:b/>
                <w:bCs/>
              </w:rPr>
            </w:pPr>
            <w:r w:rsidRPr="00A34486">
              <w:rPr>
                <w:b/>
                <w:bCs/>
              </w:rPr>
              <w:t xml:space="preserve">на </w:t>
            </w:r>
            <w:r w:rsidR="00231BFA" w:rsidRPr="00A34486">
              <w:rPr>
                <w:b/>
                <w:bCs/>
              </w:rPr>
              <w:t>202</w:t>
            </w:r>
            <w:r w:rsidR="00CA7160" w:rsidRPr="00A34486">
              <w:rPr>
                <w:b/>
                <w:bCs/>
              </w:rPr>
              <w:t>4</w:t>
            </w:r>
            <w:r w:rsidR="00231BFA" w:rsidRPr="00A34486">
              <w:rPr>
                <w:b/>
                <w:bCs/>
              </w:rPr>
              <w:t xml:space="preserve"> год</w:t>
            </w:r>
          </w:p>
        </w:tc>
        <w:tc>
          <w:tcPr>
            <w:tcW w:w="2553" w:type="dxa"/>
            <w:gridSpan w:val="2"/>
            <w:tcBorders>
              <w:top w:val="single" w:sz="4" w:space="0" w:color="auto"/>
              <w:bottom w:val="single" w:sz="4" w:space="0" w:color="auto"/>
              <w:right w:val="single" w:sz="4" w:space="0" w:color="auto"/>
            </w:tcBorders>
            <w:shd w:val="clear" w:color="auto" w:fill="BDD6EE"/>
          </w:tcPr>
          <w:p w14:paraId="4E57C6E3" w14:textId="77777777" w:rsidR="00231BFA" w:rsidRPr="00A34486" w:rsidRDefault="00BC7DBB" w:rsidP="00667B1E">
            <w:pPr>
              <w:jc w:val="center"/>
              <w:rPr>
                <w:b/>
                <w:bCs/>
              </w:rPr>
            </w:pPr>
            <w:r w:rsidRPr="00A34486">
              <w:rPr>
                <w:b/>
                <w:bCs/>
              </w:rPr>
              <w:t>плановый период</w:t>
            </w:r>
          </w:p>
        </w:tc>
      </w:tr>
      <w:tr w:rsidR="00CA7160" w:rsidRPr="00CA7160" w14:paraId="0B4BB0A6" w14:textId="77777777" w:rsidTr="00A34486">
        <w:trPr>
          <w:trHeight w:val="100"/>
          <w:tblHeader/>
        </w:trPr>
        <w:tc>
          <w:tcPr>
            <w:tcW w:w="3340" w:type="dxa"/>
            <w:vMerge/>
            <w:tcBorders>
              <w:left w:val="single" w:sz="4" w:space="0" w:color="auto"/>
              <w:bottom w:val="single" w:sz="4" w:space="0" w:color="auto"/>
              <w:right w:val="single" w:sz="4" w:space="0" w:color="auto"/>
            </w:tcBorders>
          </w:tcPr>
          <w:p w14:paraId="7956E793" w14:textId="77777777" w:rsidR="00231BFA" w:rsidRPr="00CA7160" w:rsidRDefault="00231BFA" w:rsidP="00667B1E">
            <w:pPr>
              <w:jc w:val="center"/>
              <w:rPr>
                <w:bCs/>
                <w:sz w:val="22"/>
                <w:szCs w:val="22"/>
              </w:rPr>
            </w:pPr>
          </w:p>
        </w:tc>
        <w:tc>
          <w:tcPr>
            <w:tcW w:w="1276" w:type="dxa"/>
            <w:vMerge/>
            <w:tcBorders>
              <w:left w:val="nil"/>
              <w:bottom w:val="single" w:sz="4" w:space="0" w:color="auto"/>
              <w:right w:val="single" w:sz="4" w:space="0" w:color="auto"/>
            </w:tcBorders>
            <w:vAlign w:val="center"/>
          </w:tcPr>
          <w:p w14:paraId="15FEF036" w14:textId="77777777" w:rsidR="00231BFA" w:rsidRPr="00CA7160" w:rsidRDefault="00231BFA" w:rsidP="00667B1E">
            <w:pPr>
              <w:jc w:val="center"/>
              <w:rPr>
                <w:bCs/>
                <w:sz w:val="22"/>
                <w:szCs w:val="22"/>
              </w:rPr>
            </w:pPr>
          </w:p>
        </w:tc>
        <w:tc>
          <w:tcPr>
            <w:tcW w:w="1276" w:type="dxa"/>
            <w:vMerge/>
            <w:tcBorders>
              <w:left w:val="nil"/>
              <w:bottom w:val="single" w:sz="4" w:space="0" w:color="auto"/>
              <w:right w:val="single" w:sz="4" w:space="0" w:color="auto"/>
            </w:tcBorders>
            <w:vAlign w:val="center"/>
          </w:tcPr>
          <w:p w14:paraId="7051FA31" w14:textId="77777777" w:rsidR="00231BFA" w:rsidRPr="00CA7160" w:rsidRDefault="00231BFA" w:rsidP="00667B1E">
            <w:pPr>
              <w:jc w:val="center"/>
              <w:rPr>
                <w:bCs/>
                <w:sz w:val="22"/>
                <w:szCs w:val="22"/>
              </w:rPr>
            </w:pPr>
          </w:p>
        </w:tc>
        <w:tc>
          <w:tcPr>
            <w:tcW w:w="1276" w:type="dxa"/>
            <w:vMerge/>
            <w:tcBorders>
              <w:bottom w:val="single" w:sz="4" w:space="0" w:color="auto"/>
              <w:right w:val="single" w:sz="4" w:space="0" w:color="auto"/>
            </w:tcBorders>
            <w:shd w:val="clear" w:color="auto" w:fill="BDD6EE"/>
          </w:tcPr>
          <w:p w14:paraId="13F81AF2" w14:textId="77777777" w:rsidR="00231BFA" w:rsidRPr="00CA7160" w:rsidRDefault="00231BFA" w:rsidP="00667B1E">
            <w:pPr>
              <w:jc w:val="center"/>
              <w:rPr>
                <w:b/>
                <w:bCs/>
                <w:sz w:val="22"/>
                <w:szCs w:val="22"/>
              </w:rPr>
            </w:pPr>
          </w:p>
        </w:tc>
        <w:tc>
          <w:tcPr>
            <w:tcW w:w="1275" w:type="dxa"/>
            <w:tcBorders>
              <w:top w:val="single" w:sz="4" w:space="0" w:color="auto"/>
              <w:bottom w:val="single" w:sz="4" w:space="0" w:color="auto"/>
              <w:right w:val="single" w:sz="4" w:space="0" w:color="auto"/>
            </w:tcBorders>
            <w:shd w:val="clear" w:color="auto" w:fill="BDD6EE"/>
          </w:tcPr>
          <w:p w14:paraId="302E742E" w14:textId="5589F199" w:rsidR="00231BFA" w:rsidRPr="00A34486" w:rsidRDefault="00BC7DBB" w:rsidP="00667B1E">
            <w:pPr>
              <w:jc w:val="center"/>
              <w:rPr>
                <w:b/>
                <w:bCs/>
              </w:rPr>
            </w:pPr>
            <w:r w:rsidRPr="00A34486">
              <w:rPr>
                <w:b/>
                <w:bCs/>
              </w:rPr>
              <w:t>на 202</w:t>
            </w:r>
            <w:r w:rsidR="00CA7160" w:rsidRPr="00A34486">
              <w:rPr>
                <w:b/>
                <w:bCs/>
              </w:rPr>
              <w:t>5</w:t>
            </w:r>
            <w:r w:rsidRPr="00A34486">
              <w:rPr>
                <w:b/>
                <w:bCs/>
              </w:rPr>
              <w:t>г</w:t>
            </w:r>
            <w:r w:rsidR="007E735A" w:rsidRPr="00A34486">
              <w:rPr>
                <w:b/>
                <w:bCs/>
              </w:rPr>
              <w:t>.</w:t>
            </w:r>
          </w:p>
        </w:tc>
        <w:tc>
          <w:tcPr>
            <w:tcW w:w="1278" w:type="dxa"/>
            <w:tcBorders>
              <w:bottom w:val="single" w:sz="4" w:space="0" w:color="auto"/>
              <w:right w:val="single" w:sz="4" w:space="0" w:color="auto"/>
            </w:tcBorders>
            <w:shd w:val="clear" w:color="auto" w:fill="BDD6EE"/>
          </w:tcPr>
          <w:p w14:paraId="012BE062" w14:textId="1637C108" w:rsidR="00231BFA" w:rsidRPr="00A34486" w:rsidRDefault="00BC7DBB" w:rsidP="00667B1E">
            <w:pPr>
              <w:jc w:val="center"/>
              <w:rPr>
                <w:b/>
                <w:bCs/>
              </w:rPr>
            </w:pPr>
            <w:r w:rsidRPr="00A34486">
              <w:rPr>
                <w:b/>
                <w:bCs/>
              </w:rPr>
              <w:t>на 202</w:t>
            </w:r>
            <w:r w:rsidR="00CA7160" w:rsidRPr="00A34486">
              <w:rPr>
                <w:b/>
                <w:bCs/>
              </w:rPr>
              <w:t>6</w:t>
            </w:r>
            <w:r w:rsidRPr="00A34486">
              <w:rPr>
                <w:b/>
                <w:bCs/>
              </w:rPr>
              <w:t>г</w:t>
            </w:r>
            <w:r w:rsidR="007E735A" w:rsidRPr="00A34486">
              <w:rPr>
                <w:b/>
                <w:bCs/>
              </w:rPr>
              <w:t>.</w:t>
            </w:r>
          </w:p>
        </w:tc>
      </w:tr>
      <w:tr w:rsidR="00CA7160" w:rsidRPr="00CA7160" w14:paraId="406FDE3A" w14:textId="77777777" w:rsidTr="00A34486">
        <w:trPr>
          <w:trHeight w:val="540"/>
        </w:trPr>
        <w:tc>
          <w:tcPr>
            <w:tcW w:w="3340" w:type="dxa"/>
            <w:tcBorders>
              <w:top w:val="single" w:sz="4" w:space="0" w:color="auto"/>
              <w:left w:val="single" w:sz="4" w:space="0" w:color="auto"/>
              <w:bottom w:val="single" w:sz="4" w:space="0" w:color="auto"/>
              <w:right w:val="single" w:sz="4" w:space="0" w:color="auto"/>
            </w:tcBorders>
            <w:vAlign w:val="bottom"/>
          </w:tcPr>
          <w:p w14:paraId="71C487C0" w14:textId="77777777" w:rsidR="00231BFA" w:rsidRPr="00CA7160" w:rsidRDefault="00231BFA" w:rsidP="00F528F0">
            <w:pPr>
              <w:jc w:val="both"/>
              <w:rPr>
                <w:b/>
                <w:bCs/>
                <w:sz w:val="22"/>
                <w:szCs w:val="22"/>
              </w:rPr>
            </w:pPr>
            <w:r w:rsidRPr="00CA7160">
              <w:rPr>
                <w:b/>
                <w:bCs/>
                <w:sz w:val="22"/>
                <w:szCs w:val="22"/>
              </w:rPr>
              <w:t>Расходы всего:</w:t>
            </w:r>
            <w:r w:rsidR="00F528F0" w:rsidRPr="00CA7160">
              <w:rPr>
                <w:b/>
                <w:bCs/>
                <w:sz w:val="22"/>
                <w:szCs w:val="22"/>
              </w:rPr>
              <w:t xml:space="preserve"> </w:t>
            </w:r>
            <w:r w:rsidRPr="00CA7160">
              <w:rPr>
                <w:bCs/>
                <w:i/>
                <w:iCs/>
                <w:sz w:val="22"/>
                <w:szCs w:val="22"/>
              </w:rPr>
              <w:t>в том числе</w:t>
            </w:r>
            <w:r w:rsidRPr="00CA7160">
              <w:rPr>
                <w:bCs/>
                <w:sz w:val="22"/>
                <w:szCs w:val="22"/>
              </w:rPr>
              <w:t xml:space="preserve"> </w:t>
            </w:r>
            <w:r w:rsidRPr="00CA7160">
              <w:rPr>
                <w:bCs/>
                <w:i/>
                <w:iCs/>
                <w:sz w:val="22"/>
                <w:szCs w:val="22"/>
              </w:rPr>
              <w:t>условно утвержд</w:t>
            </w:r>
            <w:r w:rsidR="00F528F0" w:rsidRPr="00CA7160">
              <w:rPr>
                <w:bCs/>
                <w:i/>
                <w:iCs/>
                <w:sz w:val="22"/>
                <w:szCs w:val="22"/>
              </w:rPr>
              <w:t>енные</w:t>
            </w:r>
          </w:p>
        </w:tc>
        <w:tc>
          <w:tcPr>
            <w:tcW w:w="1276" w:type="dxa"/>
            <w:tcBorders>
              <w:top w:val="single" w:sz="4" w:space="0" w:color="auto"/>
              <w:left w:val="nil"/>
              <w:bottom w:val="single" w:sz="4" w:space="0" w:color="auto"/>
              <w:right w:val="single" w:sz="4" w:space="0" w:color="auto"/>
            </w:tcBorders>
            <w:vAlign w:val="center"/>
          </w:tcPr>
          <w:p w14:paraId="0F499F18" w14:textId="77777777" w:rsidR="00F528F0" w:rsidRDefault="00B075AC" w:rsidP="00667B1E">
            <w:pPr>
              <w:jc w:val="center"/>
              <w:rPr>
                <w:sz w:val="22"/>
                <w:szCs w:val="22"/>
              </w:rPr>
            </w:pPr>
            <w:r>
              <w:rPr>
                <w:sz w:val="22"/>
                <w:szCs w:val="22"/>
              </w:rPr>
              <w:t>1122555,0</w:t>
            </w:r>
          </w:p>
          <w:p w14:paraId="4EEFD55F" w14:textId="1669095A" w:rsidR="00B075AC" w:rsidRPr="00CA7160" w:rsidRDefault="00B075AC" w:rsidP="00667B1E">
            <w:pPr>
              <w:jc w:val="center"/>
              <w:rPr>
                <w:sz w:val="22"/>
                <w:szCs w:val="22"/>
              </w:rPr>
            </w:pPr>
            <w:r>
              <w:rPr>
                <w:sz w:val="22"/>
                <w:szCs w:val="22"/>
              </w:rPr>
              <w:t>-</w:t>
            </w:r>
          </w:p>
        </w:tc>
        <w:tc>
          <w:tcPr>
            <w:tcW w:w="1276" w:type="dxa"/>
            <w:tcBorders>
              <w:top w:val="single" w:sz="4" w:space="0" w:color="auto"/>
              <w:left w:val="nil"/>
              <w:bottom w:val="single" w:sz="4" w:space="0" w:color="auto"/>
              <w:right w:val="single" w:sz="4" w:space="0" w:color="auto"/>
            </w:tcBorders>
            <w:vAlign w:val="center"/>
          </w:tcPr>
          <w:p w14:paraId="2FB1F53D" w14:textId="77777777" w:rsidR="00F528F0" w:rsidRDefault="00B075AC" w:rsidP="00667B1E">
            <w:pPr>
              <w:jc w:val="center"/>
              <w:rPr>
                <w:sz w:val="22"/>
                <w:szCs w:val="22"/>
              </w:rPr>
            </w:pPr>
            <w:r>
              <w:rPr>
                <w:sz w:val="22"/>
                <w:szCs w:val="22"/>
              </w:rPr>
              <w:t>1333773,8</w:t>
            </w:r>
          </w:p>
          <w:p w14:paraId="6EC1A97E" w14:textId="5919E705" w:rsidR="00B075AC" w:rsidRPr="00CA7160" w:rsidRDefault="00B075AC" w:rsidP="00667B1E">
            <w:pPr>
              <w:jc w:val="center"/>
              <w:rPr>
                <w:sz w:val="22"/>
                <w:szCs w:val="22"/>
              </w:rPr>
            </w:pPr>
            <w:r>
              <w:rPr>
                <w:sz w:val="22"/>
                <w:szCs w:val="22"/>
              </w:rPr>
              <w:t>-</w:t>
            </w:r>
          </w:p>
        </w:tc>
        <w:tc>
          <w:tcPr>
            <w:tcW w:w="1276" w:type="dxa"/>
            <w:tcBorders>
              <w:top w:val="single" w:sz="4" w:space="0" w:color="auto"/>
              <w:left w:val="nil"/>
              <w:bottom w:val="single" w:sz="4" w:space="0" w:color="auto"/>
              <w:right w:val="single" w:sz="4" w:space="0" w:color="auto"/>
            </w:tcBorders>
            <w:vAlign w:val="center"/>
          </w:tcPr>
          <w:p w14:paraId="2ABF0BE3" w14:textId="77777777" w:rsidR="00F528F0" w:rsidRDefault="00B075AC" w:rsidP="00667B1E">
            <w:pPr>
              <w:jc w:val="center"/>
              <w:rPr>
                <w:sz w:val="22"/>
                <w:szCs w:val="22"/>
              </w:rPr>
            </w:pPr>
            <w:r>
              <w:rPr>
                <w:sz w:val="22"/>
                <w:szCs w:val="22"/>
              </w:rPr>
              <w:t>1153864,3</w:t>
            </w:r>
          </w:p>
          <w:p w14:paraId="388C9028" w14:textId="7E37D343" w:rsidR="00B075AC" w:rsidRPr="00CA7160" w:rsidRDefault="00B075AC" w:rsidP="00667B1E">
            <w:pPr>
              <w:jc w:val="center"/>
              <w:rPr>
                <w:sz w:val="22"/>
                <w:szCs w:val="22"/>
              </w:rPr>
            </w:pPr>
            <w:r>
              <w:rPr>
                <w:sz w:val="22"/>
                <w:szCs w:val="22"/>
              </w:rPr>
              <w:t>-</w:t>
            </w:r>
          </w:p>
        </w:tc>
        <w:tc>
          <w:tcPr>
            <w:tcW w:w="1275" w:type="dxa"/>
            <w:tcBorders>
              <w:top w:val="single" w:sz="4" w:space="0" w:color="auto"/>
              <w:left w:val="nil"/>
              <w:bottom w:val="single" w:sz="4" w:space="0" w:color="auto"/>
              <w:right w:val="single" w:sz="4" w:space="0" w:color="auto"/>
            </w:tcBorders>
            <w:vAlign w:val="center"/>
          </w:tcPr>
          <w:p w14:paraId="3D67A91C" w14:textId="77777777" w:rsidR="00F528F0" w:rsidRPr="00B075AC" w:rsidRDefault="00B075AC" w:rsidP="00667B1E">
            <w:pPr>
              <w:jc w:val="center"/>
              <w:rPr>
                <w:sz w:val="22"/>
                <w:szCs w:val="22"/>
              </w:rPr>
            </w:pPr>
            <w:r w:rsidRPr="00B075AC">
              <w:rPr>
                <w:sz w:val="22"/>
                <w:szCs w:val="22"/>
              </w:rPr>
              <w:t>1091584,6</w:t>
            </w:r>
          </w:p>
          <w:p w14:paraId="581B486B" w14:textId="5CBB1FAE" w:rsidR="00B075AC" w:rsidRPr="00CA7160" w:rsidRDefault="00B075AC" w:rsidP="00667B1E">
            <w:pPr>
              <w:jc w:val="center"/>
              <w:rPr>
                <w:i/>
                <w:iCs/>
              </w:rPr>
            </w:pPr>
            <w:r>
              <w:rPr>
                <w:i/>
                <w:iCs/>
              </w:rPr>
              <w:t>17329,9</w:t>
            </w:r>
          </w:p>
        </w:tc>
        <w:tc>
          <w:tcPr>
            <w:tcW w:w="1278" w:type="dxa"/>
            <w:tcBorders>
              <w:top w:val="single" w:sz="4" w:space="0" w:color="auto"/>
              <w:left w:val="nil"/>
              <w:bottom w:val="single" w:sz="4" w:space="0" w:color="auto"/>
              <w:right w:val="single" w:sz="4" w:space="0" w:color="auto"/>
            </w:tcBorders>
            <w:vAlign w:val="center"/>
          </w:tcPr>
          <w:p w14:paraId="7D4BAA28" w14:textId="77777777" w:rsidR="00F528F0" w:rsidRDefault="00B075AC" w:rsidP="00667B1E">
            <w:pPr>
              <w:jc w:val="center"/>
              <w:rPr>
                <w:sz w:val="22"/>
                <w:szCs w:val="22"/>
              </w:rPr>
            </w:pPr>
            <w:r>
              <w:rPr>
                <w:sz w:val="22"/>
                <w:szCs w:val="22"/>
              </w:rPr>
              <w:t>1062525,1</w:t>
            </w:r>
          </w:p>
          <w:p w14:paraId="488C10DE" w14:textId="239D9BCF" w:rsidR="00B075AC" w:rsidRPr="00B075AC" w:rsidRDefault="00B075AC" w:rsidP="00667B1E">
            <w:pPr>
              <w:jc w:val="center"/>
              <w:rPr>
                <w:i/>
                <w:iCs/>
              </w:rPr>
            </w:pPr>
            <w:r>
              <w:rPr>
                <w:i/>
                <w:iCs/>
              </w:rPr>
              <w:t>29683,7</w:t>
            </w:r>
          </w:p>
        </w:tc>
      </w:tr>
      <w:tr w:rsidR="00CA7160" w:rsidRPr="00CA7160" w14:paraId="4912C049" w14:textId="77777777" w:rsidTr="00A34486">
        <w:trPr>
          <w:trHeight w:val="581"/>
        </w:trPr>
        <w:tc>
          <w:tcPr>
            <w:tcW w:w="3340" w:type="dxa"/>
            <w:tcBorders>
              <w:top w:val="single" w:sz="4" w:space="0" w:color="auto"/>
              <w:left w:val="single" w:sz="4" w:space="0" w:color="auto"/>
              <w:bottom w:val="single" w:sz="4" w:space="0" w:color="auto"/>
              <w:right w:val="single" w:sz="4" w:space="0" w:color="auto"/>
            </w:tcBorders>
            <w:vAlign w:val="bottom"/>
          </w:tcPr>
          <w:p w14:paraId="1EAD3F26" w14:textId="77777777" w:rsidR="00231BFA" w:rsidRPr="00CA7160" w:rsidRDefault="00231BFA" w:rsidP="007E735A">
            <w:pPr>
              <w:jc w:val="both"/>
              <w:rPr>
                <w:bCs/>
                <w:i/>
                <w:sz w:val="22"/>
                <w:szCs w:val="22"/>
                <w:highlight w:val="yellow"/>
              </w:rPr>
            </w:pPr>
            <w:r w:rsidRPr="00CA7160">
              <w:rPr>
                <w:bCs/>
                <w:sz w:val="22"/>
                <w:szCs w:val="22"/>
              </w:rPr>
              <w:t>Расходы в рамках муниципальных программ,</w:t>
            </w:r>
            <w:r w:rsidR="007E735A" w:rsidRPr="00CA7160">
              <w:rPr>
                <w:bCs/>
                <w:sz w:val="22"/>
                <w:szCs w:val="22"/>
              </w:rPr>
              <w:t xml:space="preserve"> </w:t>
            </w:r>
            <w:r w:rsidRPr="00CA7160">
              <w:rPr>
                <w:bCs/>
                <w:i/>
                <w:sz w:val="22"/>
                <w:szCs w:val="22"/>
              </w:rPr>
              <w:t>в % к общей сумме</w:t>
            </w:r>
          </w:p>
        </w:tc>
        <w:tc>
          <w:tcPr>
            <w:tcW w:w="1276" w:type="dxa"/>
            <w:tcBorders>
              <w:top w:val="single" w:sz="4" w:space="0" w:color="auto"/>
              <w:left w:val="nil"/>
              <w:bottom w:val="single" w:sz="4" w:space="0" w:color="auto"/>
              <w:right w:val="single" w:sz="4" w:space="0" w:color="auto"/>
            </w:tcBorders>
            <w:vAlign w:val="center"/>
          </w:tcPr>
          <w:p w14:paraId="4B7B4385" w14:textId="77777777" w:rsidR="00F528F0" w:rsidRPr="00B075AC" w:rsidRDefault="00B075AC" w:rsidP="00667B1E">
            <w:pPr>
              <w:jc w:val="center"/>
              <w:rPr>
                <w:iCs/>
                <w:sz w:val="22"/>
                <w:szCs w:val="22"/>
              </w:rPr>
            </w:pPr>
            <w:r w:rsidRPr="00B075AC">
              <w:rPr>
                <w:iCs/>
                <w:sz w:val="22"/>
                <w:szCs w:val="22"/>
              </w:rPr>
              <w:t>1104676,1</w:t>
            </w:r>
          </w:p>
          <w:p w14:paraId="2C05900B" w14:textId="4923BD72" w:rsidR="00B075AC" w:rsidRPr="00CA7160" w:rsidRDefault="00B075AC" w:rsidP="00667B1E">
            <w:pPr>
              <w:jc w:val="center"/>
              <w:rPr>
                <w:i/>
              </w:rPr>
            </w:pPr>
            <w:r>
              <w:rPr>
                <w:i/>
              </w:rPr>
              <w:t>98,4</w:t>
            </w:r>
          </w:p>
        </w:tc>
        <w:tc>
          <w:tcPr>
            <w:tcW w:w="1276" w:type="dxa"/>
            <w:tcBorders>
              <w:top w:val="single" w:sz="4" w:space="0" w:color="auto"/>
              <w:left w:val="nil"/>
              <w:bottom w:val="single" w:sz="4" w:space="0" w:color="auto"/>
              <w:right w:val="single" w:sz="4" w:space="0" w:color="auto"/>
            </w:tcBorders>
            <w:vAlign w:val="center"/>
          </w:tcPr>
          <w:p w14:paraId="1C036ABF" w14:textId="77777777" w:rsidR="00B85268" w:rsidRPr="00A34486" w:rsidRDefault="00B075AC" w:rsidP="00667B1E">
            <w:pPr>
              <w:jc w:val="center"/>
              <w:rPr>
                <w:iCs/>
                <w:sz w:val="22"/>
                <w:szCs w:val="22"/>
              </w:rPr>
            </w:pPr>
            <w:r w:rsidRPr="00A34486">
              <w:rPr>
                <w:iCs/>
                <w:sz w:val="22"/>
                <w:szCs w:val="22"/>
              </w:rPr>
              <w:t>1309</w:t>
            </w:r>
            <w:r w:rsidR="00A34486" w:rsidRPr="00A34486">
              <w:rPr>
                <w:iCs/>
                <w:sz w:val="22"/>
                <w:szCs w:val="22"/>
              </w:rPr>
              <w:t>378,3</w:t>
            </w:r>
          </w:p>
          <w:p w14:paraId="2F69B3E7" w14:textId="55281C23" w:rsidR="00A34486" w:rsidRPr="00CA7160" w:rsidRDefault="00A34486" w:rsidP="00667B1E">
            <w:pPr>
              <w:jc w:val="center"/>
              <w:rPr>
                <w:i/>
              </w:rPr>
            </w:pPr>
            <w:r>
              <w:rPr>
                <w:i/>
              </w:rPr>
              <w:t>98,2</w:t>
            </w:r>
          </w:p>
        </w:tc>
        <w:tc>
          <w:tcPr>
            <w:tcW w:w="1276" w:type="dxa"/>
            <w:tcBorders>
              <w:top w:val="single" w:sz="4" w:space="0" w:color="auto"/>
              <w:left w:val="nil"/>
              <w:bottom w:val="single" w:sz="4" w:space="0" w:color="auto"/>
              <w:right w:val="single" w:sz="4" w:space="0" w:color="auto"/>
            </w:tcBorders>
            <w:vAlign w:val="center"/>
          </w:tcPr>
          <w:p w14:paraId="3BF7BD16" w14:textId="77777777" w:rsidR="00F528F0" w:rsidRPr="00B075AC" w:rsidRDefault="00B075AC" w:rsidP="00667B1E">
            <w:pPr>
              <w:jc w:val="center"/>
              <w:rPr>
                <w:iCs/>
                <w:sz w:val="22"/>
                <w:szCs w:val="22"/>
              </w:rPr>
            </w:pPr>
            <w:r w:rsidRPr="00B075AC">
              <w:rPr>
                <w:iCs/>
                <w:sz w:val="22"/>
                <w:szCs w:val="22"/>
              </w:rPr>
              <w:t>1139053,6</w:t>
            </w:r>
          </w:p>
          <w:p w14:paraId="543FCC4A" w14:textId="14A8681F" w:rsidR="00B075AC" w:rsidRPr="00CA7160" w:rsidRDefault="00B075AC" w:rsidP="00667B1E">
            <w:pPr>
              <w:jc w:val="center"/>
              <w:rPr>
                <w:i/>
              </w:rPr>
            </w:pPr>
            <w:r>
              <w:rPr>
                <w:i/>
              </w:rPr>
              <w:t>98,7</w:t>
            </w:r>
          </w:p>
        </w:tc>
        <w:tc>
          <w:tcPr>
            <w:tcW w:w="1275" w:type="dxa"/>
            <w:tcBorders>
              <w:top w:val="single" w:sz="4" w:space="0" w:color="auto"/>
              <w:left w:val="nil"/>
              <w:bottom w:val="single" w:sz="4" w:space="0" w:color="auto"/>
              <w:right w:val="single" w:sz="4" w:space="0" w:color="auto"/>
            </w:tcBorders>
            <w:vAlign w:val="center"/>
          </w:tcPr>
          <w:p w14:paraId="7733277E" w14:textId="77777777" w:rsidR="00F528F0" w:rsidRPr="00B075AC" w:rsidRDefault="00B075AC" w:rsidP="00667B1E">
            <w:pPr>
              <w:jc w:val="center"/>
              <w:rPr>
                <w:iCs/>
                <w:sz w:val="22"/>
                <w:szCs w:val="22"/>
              </w:rPr>
            </w:pPr>
            <w:r w:rsidRPr="00B075AC">
              <w:rPr>
                <w:iCs/>
                <w:sz w:val="22"/>
                <w:szCs w:val="22"/>
              </w:rPr>
              <w:t>1060922,1</w:t>
            </w:r>
          </w:p>
          <w:p w14:paraId="762D8FDB" w14:textId="09C1740E" w:rsidR="00B075AC" w:rsidRPr="00CA7160" w:rsidRDefault="00B075AC" w:rsidP="00667B1E">
            <w:pPr>
              <w:jc w:val="center"/>
              <w:rPr>
                <w:i/>
              </w:rPr>
            </w:pPr>
            <w:r>
              <w:rPr>
                <w:i/>
              </w:rPr>
              <w:t>97,2</w:t>
            </w:r>
          </w:p>
        </w:tc>
        <w:tc>
          <w:tcPr>
            <w:tcW w:w="1278" w:type="dxa"/>
            <w:tcBorders>
              <w:top w:val="single" w:sz="4" w:space="0" w:color="auto"/>
              <w:left w:val="nil"/>
              <w:bottom w:val="single" w:sz="4" w:space="0" w:color="auto"/>
              <w:right w:val="single" w:sz="4" w:space="0" w:color="auto"/>
            </w:tcBorders>
            <w:vAlign w:val="center"/>
          </w:tcPr>
          <w:p w14:paraId="332B27E8" w14:textId="77777777" w:rsidR="00F528F0" w:rsidRPr="00B075AC" w:rsidRDefault="00B075AC" w:rsidP="00667B1E">
            <w:pPr>
              <w:jc w:val="center"/>
              <w:rPr>
                <w:iCs/>
                <w:sz w:val="22"/>
                <w:szCs w:val="22"/>
              </w:rPr>
            </w:pPr>
            <w:r w:rsidRPr="00B075AC">
              <w:rPr>
                <w:iCs/>
                <w:sz w:val="22"/>
                <w:szCs w:val="22"/>
              </w:rPr>
              <w:t>1019508,7</w:t>
            </w:r>
          </w:p>
          <w:p w14:paraId="6469C761" w14:textId="044F76CB" w:rsidR="00B075AC" w:rsidRPr="00CA7160" w:rsidRDefault="00164385" w:rsidP="00667B1E">
            <w:pPr>
              <w:jc w:val="center"/>
              <w:rPr>
                <w:i/>
              </w:rPr>
            </w:pPr>
            <w:r>
              <w:rPr>
                <w:i/>
              </w:rPr>
              <w:t>96,0</w:t>
            </w:r>
          </w:p>
        </w:tc>
      </w:tr>
      <w:tr w:rsidR="00CA7160" w:rsidRPr="00CA7160" w14:paraId="4E06DA01" w14:textId="77777777" w:rsidTr="00A34486">
        <w:trPr>
          <w:trHeight w:val="384"/>
        </w:trPr>
        <w:tc>
          <w:tcPr>
            <w:tcW w:w="3340" w:type="dxa"/>
            <w:tcBorders>
              <w:top w:val="single" w:sz="4" w:space="0" w:color="auto"/>
              <w:left w:val="single" w:sz="4" w:space="0" w:color="auto"/>
              <w:bottom w:val="single" w:sz="4" w:space="0" w:color="auto"/>
              <w:right w:val="single" w:sz="4" w:space="0" w:color="auto"/>
            </w:tcBorders>
            <w:vAlign w:val="bottom"/>
          </w:tcPr>
          <w:p w14:paraId="6F678782" w14:textId="77777777" w:rsidR="00231BFA" w:rsidRPr="00CA7160" w:rsidRDefault="00231BFA" w:rsidP="00667B1E">
            <w:pPr>
              <w:jc w:val="both"/>
              <w:rPr>
                <w:bCs/>
                <w:sz w:val="22"/>
                <w:szCs w:val="22"/>
              </w:rPr>
            </w:pPr>
            <w:r w:rsidRPr="00CA7160">
              <w:rPr>
                <w:bCs/>
                <w:sz w:val="22"/>
                <w:szCs w:val="22"/>
              </w:rPr>
              <w:t>Непрограммные расходы,</w:t>
            </w:r>
          </w:p>
          <w:p w14:paraId="71C68201" w14:textId="77777777" w:rsidR="00231BFA" w:rsidRPr="00CA7160" w:rsidRDefault="00231BFA" w:rsidP="00F528F0">
            <w:pPr>
              <w:jc w:val="both"/>
              <w:rPr>
                <w:bCs/>
                <w:sz w:val="22"/>
                <w:szCs w:val="22"/>
                <w:highlight w:val="yellow"/>
              </w:rPr>
            </w:pPr>
            <w:r w:rsidRPr="00CA7160">
              <w:rPr>
                <w:bCs/>
                <w:i/>
                <w:sz w:val="22"/>
                <w:szCs w:val="22"/>
              </w:rPr>
              <w:t>в % к общей сумме</w:t>
            </w:r>
          </w:p>
        </w:tc>
        <w:tc>
          <w:tcPr>
            <w:tcW w:w="1276" w:type="dxa"/>
            <w:tcBorders>
              <w:top w:val="single" w:sz="4" w:space="0" w:color="auto"/>
              <w:left w:val="nil"/>
              <w:bottom w:val="single" w:sz="4" w:space="0" w:color="auto"/>
              <w:right w:val="single" w:sz="4" w:space="0" w:color="auto"/>
            </w:tcBorders>
            <w:vAlign w:val="center"/>
          </w:tcPr>
          <w:p w14:paraId="04E1AF5C" w14:textId="77777777" w:rsidR="00F528F0" w:rsidRPr="00B075AC" w:rsidRDefault="00B075AC" w:rsidP="00667B1E">
            <w:pPr>
              <w:jc w:val="center"/>
              <w:rPr>
                <w:iCs/>
                <w:sz w:val="22"/>
                <w:szCs w:val="22"/>
              </w:rPr>
            </w:pPr>
            <w:r w:rsidRPr="00B075AC">
              <w:rPr>
                <w:iCs/>
                <w:sz w:val="22"/>
                <w:szCs w:val="22"/>
              </w:rPr>
              <w:t>17878,9</w:t>
            </w:r>
          </w:p>
          <w:p w14:paraId="43CAE7C4" w14:textId="657248AD" w:rsidR="00B075AC" w:rsidRPr="00CA7160" w:rsidRDefault="00B075AC" w:rsidP="00667B1E">
            <w:pPr>
              <w:jc w:val="center"/>
              <w:rPr>
                <w:i/>
              </w:rPr>
            </w:pPr>
            <w:r>
              <w:rPr>
                <w:i/>
              </w:rPr>
              <w:t>1,6</w:t>
            </w:r>
          </w:p>
        </w:tc>
        <w:tc>
          <w:tcPr>
            <w:tcW w:w="1276" w:type="dxa"/>
            <w:tcBorders>
              <w:top w:val="single" w:sz="4" w:space="0" w:color="auto"/>
              <w:left w:val="nil"/>
              <w:bottom w:val="single" w:sz="4" w:space="0" w:color="auto"/>
              <w:right w:val="single" w:sz="4" w:space="0" w:color="auto"/>
            </w:tcBorders>
            <w:vAlign w:val="center"/>
          </w:tcPr>
          <w:p w14:paraId="1D7D7EBD" w14:textId="77777777" w:rsidR="00B85268" w:rsidRPr="00A34486" w:rsidRDefault="00A34486" w:rsidP="00667B1E">
            <w:pPr>
              <w:jc w:val="center"/>
              <w:rPr>
                <w:iCs/>
                <w:sz w:val="22"/>
                <w:szCs w:val="22"/>
              </w:rPr>
            </w:pPr>
            <w:r w:rsidRPr="00A34486">
              <w:rPr>
                <w:iCs/>
                <w:sz w:val="22"/>
                <w:szCs w:val="22"/>
              </w:rPr>
              <w:t>24395,5</w:t>
            </w:r>
          </w:p>
          <w:p w14:paraId="1F7317A0" w14:textId="38DCE6B5" w:rsidR="00A34486" w:rsidRPr="00CA7160" w:rsidRDefault="00A34486" w:rsidP="00667B1E">
            <w:pPr>
              <w:jc w:val="center"/>
              <w:rPr>
                <w:i/>
              </w:rPr>
            </w:pPr>
            <w:r>
              <w:rPr>
                <w:i/>
              </w:rPr>
              <w:t>1,8</w:t>
            </w:r>
          </w:p>
        </w:tc>
        <w:tc>
          <w:tcPr>
            <w:tcW w:w="1276" w:type="dxa"/>
            <w:tcBorders>
              <w:top w:val="single" w:sz="4" w:space="0" w:color="auto"/>
              <w:left w:val="nil"/>
              <w:bottom w:val="single" w:sz="4" w:space="0" w:color="auto"/>
              <w:right w:val="single" w:sz="4" w:space="0" w:color="auto"/>
            </w:tcBorders>
            <w:vAlign w:val="center"/>
          </w:tcPr>
          <w:p w14:paraId="570A1406" w14:textId="77777777" w:rsidR="00F528F0" w:rsidRPr="00A34486" w:rsidRDefault="00A34486" w:rsidP="00667B1E">
            <w:pPr>
              <w:jc w:val="center"/>
              <w:rPr>
                <w:iCs/>
                <w:sz w:val="22"/>
                <w:szCs w:val="22"/>
              </w:rPr>
            </w:pPr>
            <w:r w:rsidRPr="00A34486">
              <w:rPr>
                <w:iCs/>
                <w:sz w:val="22"/>
                <w:szCs w:val="22"/>
              </w:rPr>
              <w:t>14810,7</w:t>
            </w:r>
          </w:p>
          <w:p w14:paraId="3D6E173F" w14:textId="35288650" w:rsidR="00A34486" w:rsidRPr="00CA7160" w:rsidRDefault="00A34486" w:rsidP="00667B1E">
            <w:pPr>
              <w:jc w:val="center"/>
              <w:rPr>
                <w:i/>
              </w:rPr>
            </w:pPr>
            <w:r>
              <w:rPr>
                <w:i/>
              </w:rPr>
              <w:t>1,3</w:t>
            </w:r>
          </w:p>
        </w:tc>
        <w:tc>
          <w:tcPr>
            <w:tcW w:w="1275" w:type="dxa"/>
            <w:tcBorders>
              <w:top w:val="single" w:sz="4" w:space="0" w:color="auto"/>
              <w:left w:val="nil"/>
              <w:bottom w:val="single" w:sz="4" w:space="0" w:color="auto"/>
              <w:right w:val="single" w:sz="4" w:space="0" w:color="auto"/>
            </w:tcBorders>
            <w:vAlign w:val="center"/>
          </w:tcPr>
          <w:p w14:paraId="77AD2734" w14:textId="77777777" w:rsidR="00F528F0" w:rsidRPr="00A34486" w:rsidRDefault="00A34486" w:rsidP="00667B1E">
            <w:pPr>
              <w:jc w:val="center"/>
              <w:rPr>
                <w:sz w:val="22"/>
                <w:szCs w:val="22"/>
              </w:rPr>
            </w:pPr>
            <w:r w:rsidRPr="00A34486">
              <w:rPr>
                <w:sz w:val="22"/>
                <w:szCs w:val="22"/>
              </w:rPr>
              <w:t>30662,5</w:t>
            </w:r>
          </w:p>
          <w:p w14:paraId="693BE9AF" w14:textId="49A0162B" w:rsidR="00A34486" w:rsidRPr="00CA7160" w:rsidRDefault="00A34486" w:rsidP="00667B1E">
            <w:pPr>
              <w:jc w:val="center"/>
              <w:rPr>
                <w:i/>
                <w:iCs/>
              </w:rPr>
            </w:pPr>
            <w:r>
              <w:rPr>
                <w:i/>
                <w:iCs/>
              </w:rPr>
              <w:t>2,8</w:t>
            </w:r>
          </w:p>
        </w:tc>
        <w:tc>
          <w:tcPr>
            <w:tcW w:w="1278" w:type="dxa"/>
            <w:tcBorders>
              <w:top w:val="single" w:sz="4" w:space="0" w:color="auto"/>
              <w:left w:val="nil"/>
              <w:bottom w:val="single" w:sz="4" w:space="0" w:color="auto"/>
              <w:right w:val="single" w:sz="4" w:space="0" w:color="auto"/>
            </w:tcBorders>
            <w:vAlign w:val="center"/>
          </w:tcPr>
          <w:p w14:paraId="4C21B4A4" w14:textId="77777777" w:rsidR="00F528F0" w:rsidRPr="00A34486" w:rsidRDefault="00A34486" w:rsidP="00667B1E">
            <w:pPr>
              <w:jc w:val="center"/>
              <w:rPr>
                <w:sz w:val="22"/>
                <w:szCs w:val="22"/>
              </w:rPr>
            </w:pPr>
            <w:r w:rsidRPr="00A34486">
              <w:rPr>
                <w:sz w:val="22"/>
                <w:szCs w:val="22"/>
              </w:rPr>
              <w:t>43016,4</w:t>
            </w:r>
          </w:p>
          <w:p w14:paraId="7B823A63" w14:textId="77961CF8" w:rsidR="00A34486" w:rsidRPr="00CA7160" w:rsidRDefault="00A34486" w:rsidP="00667B1E">
            <w:pPr>
              <w:jc w:val="center"/>
              <w:rPr>
                <w:i/>
                <w:iCs/>
              </w:rPr>
            </w:pPr>
            <w:r>
              <w:rPr>
                <w:i/>
                <w:iCs/>
              </w:rPr>
              <w:t>4,</w:t>
            </w:r>
            <w:r w:rsidR="00164385">
              <w:rPr>
                <w:i/>
                <w:iCs/>
              </w:rPr>
              <w:t>0</w:t>
            </w:r>
          </w:p>
        </w:tc>
      </w:tr>
    </w:tbl>
    <w:p w14:paraId="77E643E2" w14:textId="6FF5F6C5" w:rsidR="00100396" w:rsidRPr="00FF7109" w:rsidRDefault="000E5EE6" w:rsidP="00A34486">
      <w:pPr>
        <w:spacing w:before="240" w:line="276" w:lineRule="auto"/>
        <w:ind w:firstLine="709"/>
        <w:jc w:val="both"/>
        <w:rPr>
          <w:sz w:val="28"/>
          <w:szCs w:val="28"/>
        </w:rPr>
      </w:pPr>
      <w:r w:rsidRPr="00FF7109">
        <w:rPr>
          <w:sz w:val="28"/>
          <w:szCs w:val="28"/>
        </w:rPr>
        <w:t>С учетом показателей реестра расходных обязательств районного бюджета</w:t>
      </w:r>
      <w:r w:rsidR="00100396" w:rsidRPr="00FF7109">
        <w:rPr>
          <w:sz w:val="28"/>
          <w:szCs w:val="28"/>
        </w:rPr>
        <w:t>, размещенного управлением финансов администрации Добринского муниципального района на официальном сайте, потребность в средствах на исполнение расходных обязательств районного бюджета на 202</w:t>
      </w:r>
      <w:r w:rsidR="00FF7109" w:rsidRPr="00FF7109">
        <w:rPr>
          <w:sz w:val="28"/>
          <w:szCs w:val="28"/>
        </w:rPr>
        <w:t>4</w:t>
      </w:r>
      <w:r w:rsidR="00100396" w:rsidRPr="00FF7109">
        <w:rPr>
          <w:sz w:val="28"/>
          <w:szCs w:val="28"/>
        </w:rPr>
        <w:t xml:space="preserve"> год определена в сумме </w:t>
      </w:r>
      <w:r w:rsidR="00FF7109" w:rsidRPr="00FF7109">
        <w:rPr>
          <w:sz w:val="28"/>
          <w:szCs w:val="28"/>
        </w:rPr>
        <w:t>1006387,5</w:t>
      </w:r>
      <w:r w:rsidR="00100396" w:rsidRPr="00FF7109">
        <w:rPr>
          <w:sz w:val="28"/>
          <w:szCs w:val="28"/>
        </w:rPr>
        <w:t xml:space="preserve"> тыс. рублей. Проектом бюджета на исполнение расходных обязательств на 202</w:t>
      </w:r>
      <w:r w:rsidR="00FF7109" w:rsidRPr="00FF7109">
        <w:rPr>
          <w:sz w:val="28"/>
          <w:szCs w:val="28"/>
        </w:rPr>
        <w:t>4</w:t>
      </w:r>
      <w:r w:rsidR="00100396" w:rsidRPr="00FF7109">
        <w:rPr>
          <w:sz w:val="28"/>
          <w:szCs w:val="28"/>
        </w:rPr>
        <w:t xml:space="preserve"> год ассигнования запланированы в сумме </w:t>
      </w:r>
      <w:r w:rsidR="00FF7109" w:rsidRPr="00FF7109">
        <w:rPr>
          <w:sz w:val="28"/>
          <w:szCs w:val="28"/>
        </w:rPr>
        <w:t>1153864,3</w:t>
      </w:r>
      <w:r w:rsidR="00100396" w:rsidRPr="00FF7109">
        <w:rPr>
          <w:sz w:val="28"/>
          <w:szCs w:val="28"/>
        </w:rPr>
        <w:t xml:space="preserve"> тыс. рублей. Таким образом, расходы</w:t>
      </w:r>
      <w:r w:rsidR="008A4DBD" w:rsidRPr="00FF7109">
        <w:rPr>
          <w:sz w:val="28"/>
          <w:szCs w:val="28"/>
        </w:rPr>
        <w:t xml:space="preserve"> на сумму </w:t>
      </w:r>
      <w:r w:rsidR="00FF7109" w:rsidRPr="00FF7109">
        <w:rPr>
          <w:sz w:val="28"/>
          <w:szCs w:val="28"/>
        </w:rPr>
        <w:t>147476,8</w:t>
      </w:r>
      <w:r w:rsidR="008A4DBD" w:rsidRPr="00FF7109">
        <w:rPr>
          <w:sz w:val="28"/>
          <w:szCs w:val="28"/>
        </w:rPr>
        <w:t xml:space="preserve"> тыс. рублей не отражены в реестре расходных обязательств на 202</w:t>
      </w:r>
      <w:r w:rsidR="00FF7109" w:rsidRPr="00FF7109">
        <w:rPr>
          <w:sz w:val="28"/>
          <w:szCs w:val="28"/>
        </w:rPr>
        <w:t>4</w:t>
      </w:r>
      <w:r w:rsidR="008A4DBD" w:rsidRPr="00FF7109">
        <w:rPr>
          <w:sz w:val="28"/>
          <w:szCs w:val="28"/>
        </w:rPr>
        <w:t xml:space="preserve"> год (по состоянию на 01.06.202</w:t>
      </w:r>
      <w:r w:rsidR="00FF7109" w:rsidRPr="00FF7109">
        <w:rPr>
          <w:sz w:val="28"/>
          <w:szCs w:val="28"/>
        </w:rPr>
        <w:t>3</w:t>
      </w:r>
      <w:r w:rsidR="008A4DBD" w:rsidRPr="00FF7109">
        <w:rPr>
          <w:sz w:val="28"/>
          <w:szCs w:val="28"/>
        </w:rPr>
        <w:t>г.).</w:t>
      </w:r>
      <w:r w:rsidR="00100396" w:rsidRPr="00FF7109">
        <w:rPr>
          <w:sz w:val="28"/>
          <w:szCs w:val="28"/>
        </w:rPr>
        <w:t xml:space="preserve"> </w:t>
      </w:r>
    </w:p>
    <w:p w14:paraId="0DB79BC3" w14:textId="77777777" w:rsidR="00FF7109" w:rsidRDefault="00100396" w:rsidP="00FF7109">
      <w:pPr>
        <w:spacing w:before="240" w:line="276" w:lineRule="auto"/>
        <w:ind w:firstLine="709"/>
        <w:jc w:val="both"/>
        <w:rPr>
          <w:sz w:val="28"/>
          <w:szCs w:val="28"/>
        </w:rPr>
      </w:pPr>
      <w:r w:rsidRPr="00FF7109">
        <w:rPr>
          <w:sz w:val="28"/>
          <w:szCs w:val="28"/>
        </w:rPr>
        <w:t>Динамика расходов районного бюджета</w:t>
      </w:r>
      <w:r w:rsidR="00580A7B" w:rsidRPr="00FF7109">
        <w:rPr>
          <w:sz w:val="28"/>
          <w:szCs w:val="28"/>
        </w:rPr>
        <w:t xml:space="preserve"> представлена на гистограмме:</w:t>
      </w:r>
    </w:p>
    <w:p w14:paraId="57C7280A" w14:textId="0D54EA92" w:rsidR="00100396" w:rsidRPr="00FF7109" w:rsidRDefault="00FF7109" w:rsidP="00FF7109">
      <w:pPr>
        <w:spacing w:line="276" w:lineRule="auto"/>
        <w:ind w:firstLine="709"/>
        <w:jc w:val="right"/>
        <w:rPr>
          <w:sz w:val="22"/>
          <w:szCs w:val="22"/>
        </w:rPr>
      </w:pPr>
      <w:r w:rsidRPr="00FF7109">
        <w:rPr>
          <w:sz w:val="22"/>
          <w:szCs w:val="22"/>
        </w:rPr>
        <w:t>т</w:t>
      </w:r>
      <w:r w:rsidR="00100396" w:rsidRPr="00FF7109">
        <w:rPr>
          <w:sz w:val="22"/>
          <w:szCs w:val="22"/>
        </w:rPr>
        <w:t>ыс. рублей</w:t>
      </w:r>
    </w:p>
    <w:p w14:paraId="0E57FA0D" w14:textId="3E4894AD" w:rsidR="00100396" w:rsidRPr="00B56A01" w:rsidRDefault="00B01B10" w:rsidP="00100396">
      <w:pPr>
        <w:spacing w:line="276" w:lineRule="auto"/>
        <w:jc w:val="both"/>
        <w:rPr>
          <w:color w:val="FF0000"/>
          <w:sz w:val="22"/>
          <w:szCs w:val="22"/>
        </w:rPr>
      </w:pPr>
      <w:r w:rsidRPr="00B56A01">
        <w:rPr>
          <w:noProof/>
          <w:color w:val="FF0000"/>
          <w:sz w:val="28"/>
          <w:szCs w:val="28"/>
        </w:rPr>
        <w:drawing>
          <wp:inline distT="0" distB="0" distL="0" distR="0" wp14:anchorId="3E810A32" wp14:editId="279D7EE0">
            <wp:extent cx="6207617" cy="3103880"/>
            <wp:effectExtent l="0" t="0" r="3175" b="127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208635" w14:textId="02E4BFBE" w:rsidR="00871B3F" w:rsidRPr="00412EFE" w:rsidRDefault="00871B3F" w:rsidP="00871B3F">
      <w:pPr>
        <w:spacing w:line="276" w:lineRule="auto"/>
        <w:ind w:firstLine="709"/>
        <w:jc w:val="both"/>
        <w:rPr>
          <w:sz w:val="28"/>
          <w:szCs w:val="28"/>
        </w:rPr>
      </w:pPr>
      <w:bookmarkStart w:id="37" w:name="_Hlk121756784"/>
      <w:r w:rsidRPr="00412EFE">
        <w:rPr>
          <w:sz w:val="28"/>
          <w:szCs w:val="28"/>
        </w:rPr>
        <w:t>В статье 1 проекта бюджета установлены условно утвержденные расходы (не распределяемые в текущем периоде) на 202</w:t>
      </w:r>
      <w:r w:rsidR="00FF7109" w:rsidRPr="00412EFE">
        <w:rPr>
          <w:sz w:val="28"/>
          <w:szCs w:val="28"/>
        </w:rPr>
        <w:t>5</w:t>
      </w:r>
      <w:r w:rsidRPr="00412EFE">
        <w:rPr>
          <w:sz w:val="28"/>
          <w:szCs w:val="28"/>
        </w:rPr>
        <w:t xml:space="preserve"> год в объеме </w:t>
      </w:r>
      <w:r w:rsidR="00FF7109" w:rsidRPr="00412EFE">
        <w:rPr>
          <w:sz w:val="28"/>
          <w:szCs w:val="28"/>
        </w:rPr>
        <w:t>17329,8</w:t>
      </w:r>
      <w:r w:rsidRPr="00412EFE">
        <w:rPr>
          <w:sz w:val="28"/>
          <w:szCs w:val="28"/>
        </w:rPr>
        <w:t xml:space="preserve"> тыс. рублей, на 202</w:t>
      </w:r>
      <w:r w:rsidR="00FF7109" w:rsidRPr="00412EFE">
        <w:rPr>
          <w:sz w:val="28"/>
          <w:szCs w:val="28"/>
        </w:rPr>
        <w:t>6</w:t>
      </w:r>
      <w:r w:rsidRPr="00412EFE">
        <w:rPr>
          <w:sz w:val="28"/>
          <w:szCs w:val="28"/>
        </w:rPr>
        <w:t xml:space="preserve"> год в объеме </w:t>
      </w:r>
      <w:r w:rsidR="00FF7109" w:rsidRPr="00412EFE">
        <w:rPr>
          <w:sz w:val="28"/>
          <w:szCs w:val="28"/>
        </w:rPr>
        <w:t>29683,7</w:t>
      </w:r>
      <w:r w:rsidRPr="00412EFE">
        <w:rPr>
          <w:sz w:val="28"/>
          <w:szCs w:val="28"/>
        </w:rPr>
        <w:t xml:space="preserve"> тыс. рублей и составляют к общему объему расходов бюджета без учета межбюджетных трансфертов соответственно 3,</w:t>
      </w:r>
      <w:r w:rsidR="00ED5190" w:rsidRPr="00412EFE">
        <w:rPr>
          <w:sz w:val="28"/>
          <w:szCs w:val="28"/>
        </w:rPr>
        <w:t>5</w:t>
      </w:r>
      <w:r w:rsidRPr="00412EFE">
        <w:rPr>
          <w:sz w:val="28"/>
          <w:szCs w:val="28"/>
        </w:rPr>
        <w:t>% и 6,0%, что не нарушает норм статьи 184.1 Бюджетного кодекса РФ (не менее 2,5% и 5,0% соответственно).</w:t>
      </w:r>
    </w:p>
    <w:p w14:paraId="5AC99604" w14:textId="28C39288" w:rsidR="00F170CF" w:rsidRPr="00412EFE" w:rsidRDefault="00F170CF" w:rsidP="00871B3F">
      <w:pPr>
        <w:spacing w:line="276" w:lineRule="auto"/>
        <w:ind w:firstLine="709"/>
        <w:jc w:val="both"/>
        <w:rPr>
          <w:sz w:val="28"/>
          <w:szCs w:val="28"/>
        </w:rPr>
      </w:pPr>
      <w:r w:rsidRPr="00412EFE">
        <w:rPr>
          <w:sz w:val="28"/>
          <w:szCs w:val="28"/>
        </w:rPr>
        <w:lastRenderedPageBreak/>
        <w:t>В структуре расходов учтены бюджетные ассигнования на исполнение публичных нормативных обязательств</w:t>
      </w:r>
      <w:r w:rsidR="00B23166" w:rsidRPr="00412EFE">
        <w:rPr>
          <w:sz w:val="28"/>
          <w:szCs w:val="28"/>
        </w:rPr>
        <w:t xml:space="preserve"> района</w:t>
      </w:r>
      <w:r w:rsidR="0016526B" w:rsidRPr="00412EFE">
        <w:rPr>
          <w:sz w:val="28"/>
          <w:szCs w:val="28"/>
        </w:rPr>
        <w:t xml:space="preserve">. В соответствии с пунктом 3 статьи 184.1 Бюджетного кодекса РФ </w:t>
      </w:r>
      <w:r w:rsidR="009E0D89" w:rsidRPr="00412EFE">
        <w:rPr>
          <w:sz w:val="28"/>
          <w:szCs w:val="28"/>
        </w:rPr>
        <w:t>проектом бюджета устанавливается общий объем указанных ассигнований на 202</w:t>
      </w:r>
      <w:r w:rsidR="00412EFE" w:rsidRPr="00412EFE">
        <w:rPr>
          <w:sz w:val="28"/>
          <w:szCs w:val="28"/>
        </w:rPr>
        <w:t>4</w:t>
      </w:r>
      <w:r w:rsidR="009E0D89" w:rsidRPr="00412EFE">
        <w:rPr>
          <w:sz w:val="28"/>
          <w:szCs w:val="28"/>
        </w:rPr>
        <w:t xml:space="preserve"> год в сумме </w:t>
      </w:r>
      <w:r w:rsidR="00412EFE" w:rsidRPr="00412EFE">
        <w:rPr>
          <w:sz w:val="28"/>
          <w:szCs w:val="28"/>
        </w:rPr>
        <w:t>12765,9</w:t>
      </w:r>
      <w:r w:rsidR="009E0D89" w:rsidRPr="00412EFE">
        <w:rPr>
          <w:sz w:val="28"/>
          <w:szCs w:val="28"/>
        </w:rPr>
        <w:t xml:space="preserve"> тыс. рублей, (1,</w:t>
      </w:r>
      <w:r w:rsidR="00412EFE" w:rsidRPr="00412EFE">
        <w:rPr>
          <w:sz w:val="28"/>
          <w:szCs w:val="28"/>
        </w:rPr>
        <w:t>1</w:t>
      </w:r>
      <w:r w:rsidR="009E0D89" w:rsidRPr="00412EFE">
        <w:rPr>
          <w:sz w:val="28"/>
          <w:szCs w:val="28"/>
        </w:rPr>
        <w:t>% от расходов бюджета), на плановый период 202</w:t>
      </w:r>
      <w:r w:rsidR="00412EFE" w:rsidRPr="00412EFE">
        <w:rPr>
          <w:sz w:val="28"/>
          <w:szCs w:val="28"/>
        </w:rPr>
        <w:t>5</w:t>
      </w:r>
      <w:r w:rsidR="009E0D89" w:rsidRPr="00412EFE">
        <w:rPr>
          <w:sz w:val="28"/>
          <w:szCs w:val="28"/>
        </w:rPr>
        <w:t>-202</w:t>
      </w:r>
      <w:r w:rsidR="00412EFE" w:rsidRPr="00412EFE">
        <w:rPr>
          <w:sz w:val="28"/>
          <w:szCs w:val="28"/>
        </w:rPr>
        <w:t>6</w:t>
      </w:r>
      <w:r w:rsidR="009E0D89" w:rsidRPr="00412EFE">
        <w:rPr>
          <w:sz w:val="28"/>
          <w:szCs w:val="28"/>
        </w:rPr>
        <w:t xml:space="preserve"> годов по </w:t>
      </w:r>
      <w:r w:rsidR="00412EFE" w:rsidRPr="00412EFE">
        <w:rPr>
          <w:sz w:val="28"/>
          <w:szCs w:val="28"/>
        </w:rPr>
        <w:t>12765,9</w:t>
      </w:r>
      <w:r w:rsidR="009E0D89" w:rsidRPr="00412EFE">
        <w:rPr>
          <w:sz w:val="28"/>
          <w:szCs w:val="28"/>
        </w:rPr>
        <w:t xml:space="preserve"> тыс. рублей ежегодно или 1,</w:t>
      </w:r>
      <w:r w:rsidR="00412EFE" w:rsidRPr="00412EFE">
        <w:rPr>
          <w:sz w:val="28"/>
          <w:szCs w:val="28"/>
        </w:rPr>
        <w:t>2</w:t>
      </w:r>
      <w:r w:rsidR="009E0D89" w:rsidRPr="00412EFE">
        <w:rPr>
          <w:sz w:val="28"/>
          <w:szCs w:val="28"/>
        </w:rPr>
        <w:t>%.</w:t>
      </w:r>
      <w:r w:rsidR="0016526B" w:rsidRPr="00412EFE">
        <w:rPr>
          <w:sz w:val="28"/>
          <w:szCs w:val="28"/>
        </w:rPr>
        <w:t xml:space="preserve"> </w:t>
      </w:r>
    </w:p>
    <w:p w14:paraId="028CED7A" w14:textId="78C5E88C" w:rsidR="00ED5190" w:rsidRPr="00554010" w:rsidRDefault="00F077A5" w:rsidP="00F077A5">
      <w:pPr>
        <w:spacing w:line="276" w:lineRule="auto"/>
        <w:jc w:val="both"/>
        <w:rPr>
          <w:sz w:val="28"/>
          <w:szCs w:val="28"/>
        </w:rPr>
      </w:pPr>
      <w:r w:rsidRPr="00B56A01">
        <w:rPr>
          <w:color w:val="FF0000"/>
          <w:sz w:val="28"/>
          <w:szCs w:val="28"/>
        </w:rPr>
        <w:tab/>
      </w:r>
      <w:r w:rsidRPr="00554010">
        <w:rPr>
          <w:sz w:val="28"/>
          <w:szCs w:val="28"/>
        </w:rPr>
        <w:t>Объем резервного фонда администрации Добринского муниципального района на 202</w:t>
      </w:r>
      <w:r w:rsidR="00412EFE" w:rsidRPr="00554010">
        <w:rPr>
          <w:sz w:val="28"/>
          <w:szCs w:val="28"/>
        </w:rPr>
        <w:t>4</w:t>
      </w:r>
      <w:r w:rsidRPr="00554010">
        <w:rPr>
          <w:sz w:val="28"/>
          <w:szCs w:val="28"/>
        </w:rPr>
        <w:t xml:space="preserve"> год и плановый период 202</w:t>
      </w:r>
      <w:r w:rsidR="00412EFE" w:rsidRPr="00554010">
        <w:rPr>
          <w:sz w:val="28"/>
          <w:szCs w:val="28"/>
        </w:rPr>
        <w:t>5</w:t>
      </w:r>
      <w:r w:rsidRPr="00554010">
        <w:rPr>
          <w:sz w:val="28"/>
          <w:szCs w:val="28"/>
        </w:rPr>
        <w:t>-202</w:t>
      </w:r>
      <w:r w:rsidR="00412EFE" w:rsidRPr="00554010">
        <w:rPr>
          <w:sz w:val="28"/>
          <w:szCs w:val="28"/>
        </w:rPr>
        <w:t>6</w:t>
      </w:r>
      <w:r w:rsidRPr="00554010">
        <w:rPr>
          <w:sz w:val="28"/>
          <w:szCs w:val="28"/>
        </w:rPr>
        <w:t xml:space="preserve"> годов сформирован в </w:t>
      </w:r>
      <w:r w:rsidR="00554010" w:rsidRPr="00554010">
        <w:rPr>
          <w:sz w:val="28"/>
          <w:szCs w:val="28"/>
        </w:rPr>
        <w:t>соответствии со</w:t>
      </w:r>
      <w:r w:rsidRPr="00554010">
        <w:rPr>
          <w:sz w:val="28"/>
          <w:szCs w:val="28"/>
        </w:rPr>
        <w:t xml:space="preserve"> статьей 81 Бюджетного кодекса Российской Федерации, и </w:t>
      </w:r>
      <w:r w:rsidR="00554010" w:rsidRPr="00554010">
        <w:rPr>
          <w:sz w:val="28"/>
          <w:szCs w:val="28"/>
        </w:rPr>
        <w:t>запланирован на 2024 год и плановый период 2025-2026 годов в сумме 5000,0 тыс. рублей ежегодно, что составляет 0,4% от общего объема расходов бюджета.</w:t>
      </w:r>
    </w:p>
    <w:p w14:paraId="72C4EA46" w14:textId="77777777" w:rsidR="00C84FA4" w:rsidRPr="0053272B" w:rsidRDefault="00C84FA4" w:rsidP="00C84FA4">
      <w:pPr>
        <w:spacing w:line="276" w:lineRule="auto"/>
        <w:ind w:firstLine="709"/>
        <w:jc w:val="both"/>
        <w:rPr>
          <w:sz w:val="28"/>
          <w:szCs w:val="28"/>
        </w:rPr>
      </w:pPr>
      <w:r w:rsidRPr="0053272B">
        <w:rPr>
          <w:sz w:val="28"/>
          <w:szCs w:val="28"/>
        </w:rPr>
        <w:t>Средства резервного фонда администрации района направляются на финансовое обеспечение непредвиденных расходов,</w:t>
      </w:r>
      <w:bookmarkEnd w:id="37"/>
      <w:r w:rsidRPr="0053272B">
        <w:rPr>
          <w:sz w:val="28"/>
          <w:szCs w:val="28"/>
        </w:rPr>
        <w:t xml:space="preserve"> в том числе на:</w:t>
      </w:r>
    </w:p>
    <w:p w14:paraId="075C7D8A" w14:textId="77777777" w:rsidR="00C84FA4" w:rsidRPr="0053272B" w:rsidRDefault="00C84FA4" w:rsidP="00B0267C">
      <w:pPr>
        <w:numPr>
          <w:ilvl w:val="0"/>
          <w:numId w:val="6"/>
        </w:numPr>
        <w:spacing w:line="276" w:lineRule="auto"/>
        <w:jc w:val="both"/>
        <w:rPr>
          <w:sz w:val="28"/>
          <w:szCs w:val="28"/>
        </w:rPr>
      </w:pPr>
      <w:r w:rsidRPr="0053272B">
        <w:rPr>
          <w:sz w:val="28"/>
          <w:szCs w:val="28"/>
        </w:rPr>
        <w:t>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0248BF39" w14:textId="77777777" w:rsidR="00C84FA4" w:rsidRPr="0053272B" w:rsidRDefault="00C84FA4" w:rsidP="00B0267C">
      <w:pPr>
        <w:numPr>
          <w:ilvl w:val="0"/>
          <w:numId w:val="6"/>
        </w:numPr>
        <w:spacing w:line="276" w:lineRule="auto"/>
        <w:jc w:val="both"/>
        <w:rPr>
          <w:sz w:val="28"/>
          <w:szCs w:val="28"/>
        </w:rPr>
      </w:pPr>
      <w:r w:rsidRPr="0053272B">
        <w:rPr>
          <w:sz w:val="28"/>
          <w:szCs w:val="28"/>
        </w:rPr>
        <w:t xml:space="preserve">проведение встреч, конкурсов, конференций, выставок и семинаров по проблемам </w:t>
      </w:r>
      <w:proofErr w:type="spellStart"/>
      <w:r w:rsidRPr="0053272B">
        <w:rPr>
          <w:sz w:val="28"/>
          <w:szCs w:val="28"/>
        </w:rPr>
        <w:t>общерайонного</w:t>
      </w:r>
      <w:proofErr w:type="spellEnd"/>
      <w:r w:rsidRPr="0053272B">
        <w:rPr>
          <w:sz w:val="28"/>
          <w:szCs w:val="28"/>
        </w:rPr>
        <w:t xml:space="preserve"> значения,</w:t>
      </w:r>
    </w:p>
    <w:p w14:paraId="3BDCA800" w14:textId="77777777" w:rsidR="00C84FA4" w:rsidRPr="0053272B" w:rsidRDefault="00C84FA4" w:rsidP="00B0267C">
      <w:pPr>
        <w:numPr>
          <w:ilvl w:val="0"/>
          <w:numId w:val="6"/>
        </w:numPr>
        <w:spacing w:line="276" w:lineRule="auto"/>
        <w:jc w:val="both"/>
        <w:rPr>
          <w:sz w:val="28"/>
          <w:szCs w:val="28"/>
        </w:rPr>
      </w:pPr>
      <w:r w:rsidRPr="0053272B">
        <w:rPr>
          <w:sz w:val="28"/>
          <w:szCs w:val="28"/>
        </w:rPr>
        <w:t>выплаты разовых премий за выслуги перед районом и оказание разовой материальной помощи гражданам,</w:t>
      </w:r>
    </w:p>
    <w:p w14:paraId="1B25EDFB" w14:textId="77777777" w:rsidR="00C84FA4" w:rsidRPr="0053272B" w:rsidRDefault="00C84FA4" w:rsidP="00B0267C">
      <w:pPr>
        <w:numPr>
          <w:ilvl w:val="0"/>
          <w:numId w:val="6"/>
        </w:numPr>
        <w:spacing w:line="276" w:lineRule="auto"/>
        <w:jc w:val="both"/>
        <w:rPr>
          <w:sz w:val="28"/>
          <w:szCs w:val="28"/>
        </w:rPr>
      </w:pPr>
      <w:r w:rsidRPr="0053272B">
        <w:rPr>
          <w:sz w:val="28"/>
          <w:szCs w:val="28"/>
        </w:rPr>
        <w:t>оказание финансовой помощи учреждениям, организациям,</w:t>
      </w:r>
    </w:p>
    <w:p w14:paraId="6618028C" w14:textId="5AF6329A" w:rsidR="005C18BD" w:rsidRPr="0053272B" w:rsidRDefault="005C18BD" w:rsidP="00B0267C">
      <w:pPr>
        <w:pStyle w:val="ae"/>
        <w:numPr>
          <w:ilvl w:val="0"/>
          <w:numId w:val="6"/>
        </w:numPr>
        <w:autoSpaceDE w:val="0"/>
        <w:autoSpaceDN w:val="0"/>
        <w:adjustRightInd w:val="0"/>
        <w:jc w:val="both"/>
        <w:rPr>
          <w:sz w:val="28"/>
          <w:szCs w:val="28"/>
        </w:rPr>
      </w:pPr>
      <w:r w:rsidRPr="0053272B">
        <w:rPr>
          <w:sz w:val="28"/>
          <w:szCs w:val="28"/>
        </w:rPr>
        <w:t>оказание финансовой помощи участнику, или супруге (супругу), или членам семьи участника специальной военной операции</w:t>
      </w:r>
    </w:p>
    <w:p w14:paraId="192788D5" w14:textId="77777777" w:rsidR="00C84FA4" w:rsidRPr="0053272B" w:rsidRDefault="00C84FA4" w:rsidP="00B0267C">
      <w:pPr>
        <w:numPr>
          <w:ilvl w:val="0"/>
          <w:numId w:val="6"/>
        </w:numPr>
        <w:spacing w:line="276" w:lineRule="auto"/>
        <w:jc w:val="both"/>
        <w:rPr>
          <w:sz w:val="28"/>
          <w:szCs w:val="28"/>
        </w:rPr>
      </w:pPr>
      <w:r w:rsidRPr="0053272B">
        <w:rPr>
          <w:sz w:val="28"/>
          <w:szCs w:val="28"/>
        </w:rPr>
        <w:t>иные непредвиденные мероприятия.</w:t>
      </w:r>
    </w:p>
    <w:p w14:paraId="1CB91445" w14:textId="69EAE334" w:rsidR="00C84FA4" w:rsidRPr="00012574" w:rsidRDefault="002B50EF" w:rsidP="00237F71">
      <w:pPr>
        <w:spacing w:after="240" w:line="276" w:lineRule="auto"/>
        <w:jc w:val="both"/>
        <w:rPr>
          <w:sz w:val="28"/>
          <w:szCs w:val="28"/>
        </w:rPr>
      </w:pPr>
      <w:r w:rsidRPr="00B56A01">
        <w:rPr>
          <w:color w:val="FF0000"/>
          <w:sz w:val="28"/>
          <w:szCs w:val="28"/>
        </w:rPr>
        <w:tab/>
      </w:r>
      <w:r w:rsidR="00C84FA4" w:rsidRPr="00012574">
        <w:rPr>
          <w:sz w:val="28"/>
          <w:szCs w:val="28"/>
        </w:rPr>
        <w:t>Структура расходов районного бюджета, определенная проектом бюджета на 202</w:t>
      </w:r>
      <w:r w:rsidR="001B05D5" w:rsidRPr="00012574">
        <w:rPr>
          <w:sz w:val="28"/>
          <w:szCs w:val="28"/>
        </w:rPr>
        <w:t>4</w:t>
      </w:r>
      <w:r w:rsidR="00C84FA4" w:rsidRPr="00012574">
        <w:rPr>
          <w:sz w:val="28"/>
          <w:szCs w:val="28"/>
        </w:rPr>
        <w:t xml:space="preserve"> года представлена следующей диаграммой:</w:t>
      </w:r>
    </w:p>
    <w:p w14:paraId="034B5A16" w14:textId="500168D2" w:rsidR="00C84FA4" w:rsidRPr="00B56A01" w:rsidRDefault="00B01B10" w:rsidP="00C84FA4">
      <w:pPr>
        <w:jc w:val="both"/>
        <w:rPr>
          <w:color w:val="FF0000"/>
          <w:sz w:val="28"/>
          <w:szCs w:val="28"/>
          <w:highlight w:val="yellow"/>
        </w:rPr>
      </w:pPr>
      <w:r w:rsidRPr="00B56A01">
        <w:rPr>
          <w:noProof/>
          <w:color w:val="FF0000"/>
          <w:sz w:val="28"/>
          <w:szCs w:val="28"/>
        </w:rPr>
        <w:drawing>
          <wp:inline distT="0" distB="0" distL="0" distR="0" wp14:anchorId="7771076A" wp14:editId="2B1E3F2A">
            <wp:extent cx="6233160" cy="2595093"/>
            <wp:effectExtent l="0" t="0" r="15240" b="1524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028A2D" w14:textId="09E26D8C" w:rsidR="00EC401F" w:rsidRPr="00B668E2" w:rsidRDefault="00EC401F" w:rsidP="0048027A">
      <w:pPr>
        <w:spacing w:line="276" w:lineRule="auto"/>
        <w:ind w:firstLine="708"/>
        <w:jc w:val="both"/>
        <w:rPr>
          <w:sz w:val="28"/>
          <w:szCs w:val="28"/>
        </w:rPr>
      </w:pPr>
      <w:bookmarkStart w:id="38" w:name="_Hlk121757226"/>
      <w:r w:rsidRPr="00B668E2">
        <w:rPr>
          <w:sz w:val="28"/>
          <w:szCs w:val="28"/>
        </w:rPr>
        <w:lastRenderedPageBreak/>
        <w:t>Как и прежде, в структуре расходов районного бюджета наибольший удельный вес занимают бюджетные ассигнования, направленные на социально-культурный блок. В 202</w:t>
      </w:r>
      <w:r w:rsidR="00B668E2" w:rsidRPr="00B668E2">
        <w:rPr>
          <w:sz w:val="28"/>
          <w:szCs w:val="28"/>
        </w:rPr>
        <w:t>4</w:t>
      </w:r>
      <w:r w:rsidRPr="00B668E2">
        <w:rPr>
          <w:sz w:val="28"/>
          <w:szCs w:val="28"/>
        </w:rPr>
        <w:t>, 202</w:t>
      </w:r>
      <w:r w:rsidR="00B668E2" w:rsidRPr="00B668E2">
        <w:rPr>
          <w:sz w:val="28"/>
          <w:szCs w:val="28"/>
        </w:rPr>
        <w:t>5</w:t>
      </w:r>
      <w:r w:rsidRPr="00B668E2">
        <w:rPr>
          <w:sz w:val="28"/>
          <w:szCs w:val="28"/>
        </w:rPr>
        <w:t xml:space="preserve"> и 202</w:t>
      </w:r>
      <w:r w:rsidR="00B668E2" w:rsidRPr="00B668E2">
        <w:rPr>
          <w:sz w:val="28"/>
          <w:szCs w:val="28"/>
        </w:rPr>
        <w:t>6</w:t>
      </w:r>
      <w:r w:rsidR="00FE00EC" w:rsidRPr="00B668E2">
        <w:rPr>
          <w:sz w:val="28"/>
          <w:szCs w:val="28"/>
        </w:rPr>
        <w:t xml:space="preserve"> </w:t>
      </w:r>
      <w:r w:rsidRPr="00B668E2">
        <w:rPr>
          <w:sz w:val="28"/>
          <w:szCs w:val="28"/>
        </w:rPr>
        <w:t xml:space="preserve">годах доли расходов на указанные цели в общем объеме принятых расходных обязательств районного бюджета составят </w:t>
      </w:r>
      <w:r w:rsidR="00496C84" w:rsidRPr="00B668E2">
        <w:rPr>
          <w:sz w:val="28"/>
          <w:szCs w:val="28"/>
        </w:rPr>
        <w:t>в районе</w:t>
      </w:r>
      <w:r w:rsidRPr="00B668E2">
        <w:rPr>
          <w:sz w:val="28"/>
          <w:szCs w:val="28"/>
        </w:rPr>
        <w:t xml:space="preserve"> </w:t>
      </w:r>
      <w:r w:rsidR="00C233BF" w:rsidRPr="00B668E2">
        <w:rPr>
          <w:sz w:val="28"/>
          <w:szCs w:val="28"/>
        </w:rPr>
        <w:t>67,0-6</w:t>
      </w:r>
      <w:r w:rsidR="00B668E2" w:rsidRPr="00B668E2">
        <w:rPr>
          <w:sz w:val="28"/>
          <w:szCs w:val="28"/>
        </w:rPr>
        <w:t>8</w:t>
      </w:r>
      <w:r w:rsidR="00C233BF" w:rsidRPr="00B668E2">
        <w:rPr>
          <w:sz w:val="28"/>
          <w:szCs w:val="28"/>
        </w:rPr>
        <w:t>,0</w:t>
      </w:r>
      <w:r w:rsidRPr="00B668E2">
        <w:rPr>
          <w:sz w:val="28"/>
          <w:szCs w:val="28"/>
        </w:rPr>
        <w:t>%</w:t>
      </w:r>
      <w:r w:rsidR="00496C84" w:rsidRPr="00B668E2">
        <w:rPr>
          <w:sz w:val="28"/>
          <w:szCs w:val="28"/>
        </w:rPr>
        <w:t>.</w:t>
      </w:r>
    </w:p>
    <w:p w14:paraId="787BB28A" w14:textId="3E558270" w:rsidR="00EC401F" w:rsidRPr="00B668E2" w:rsidRDefault="00EC401F" w:rsidP="0048027A">
      <w:pPr>
        <w:spacing w:line="276" w:lineRule="auto"/>
        <w:ind w:firstLine="708"/>
        <w:jc w:val="both"/>
        <w:rPr>
          <w:sz w:val="28"/>
          <w:szCs w:val="28"/>
        </w:rPr>
      </w:pPr>
      <w:r w:rsidRPr="00B668E2">
        <w:rPr>
          <w:sz w:val="28"/>
          <w:szCs w:val="28"/>
        </w:rPr>
        <w:t>Так основная доля в общем объеме расходов в разрезе разделов в 202</w:t>
      </w:r>
      <w:r w:rsidR="00B668E2" w:rsidRPr="00B668E2">
        <w:rPr>
          <w:sz w:val="28"/>
          <w:szCs w:val="28"/>
        </w:rPr>
        <w:t>4</w:t>
      </w:r>
      <w:r w:rsidRPr="00B668E2">
        <w:rPr>
          <w:sz w:val="28"/>
          <w:szCs w:val="28"/>
        </w:rPr>
        <w:t xml:space="preserve"> году приходится на образование </w:t>
      </w:r>
      <w:r w:rsidR="00B668E2" w:rsidRPr="00B668E2">
        <w:rPr>
          <w:sz w:val="28"/>
          <w:szCs w:val="28"/>
        </w:rPr>
        <w:t>(52,1</w:t>
      </w:r>
      <w:r w:rsidRPr="00B668E2">
        <w:rPr>
          <w:sz w:val="28"/>
          <w:szCs w:val="28"/>
        </w:rPr>
        <w:t>%), культуру, кинематографию (</w:t>
      </w:r>
      <w:r w:rsidR="00B668E2" w:rsidRPr="00B668E2">
        <w:rPr>
          <w:sz w:val="28"/>
          <w:szCs w:val="28"/>
        </w:rPr>
        <w:t>10,8%</w:t>
      </w:r>
      <w:r w:rsidRPr="00B668E2">
        <w:rPr>
          <w:sz w:val="28"/>
          <w:szCs w:val="28"/>
        </w:rPr>
        <w:t xml:space="preserve">). </w:t>
      </w:r>
      <w:bookmarkStart w:id="39" w:name="_Hlk121757246"/>
      <w:bookmarkEnd w:id="38"/>
      <w:r w:rsidRPr="00B668E2">
        <w:rPr>
          <w:sz w:val="28"/>
          <w:szCs w:val="28"/>
        </w:rPr>
        <w:t>Данные приоритеты в направлении расходов сохраняются и в плановом периоде.</w:t>
      </w:r>
    </w:p>
    <w:bookmarkEnd w:id="39"/>
    <w:p w14:paraId="3C7D624D" w14:textId="77777777" w:rsidR="00121D17" w:rsidRPr="00B668E2" w:rsidRDefault="00121D17" w:rsidP="0048027A">
      <w:pPr>
        <w:spacing w:line="276" w:lineRule="auto"/>
        <w:ind w:firstLine="708"/>
        <w:jc w:val="both"/>
        <w:rPr>
          <w:sz w:val="28"/>
          <w:szCs w:val="28"/>
        </w:rPr>
      </w:pPr>
      <w:r w:rsidRPr="00B668E2">
        <w:rPr>
          <w:sz w:val="28"/>
          <w:szCs w:val="28"/>
        </w:rPr>
        <w:t>В следующей таблице представлена структура расходов указанного периода по разделам классификации расходов бюджета.</w:t>
      </w:r>
    </w:p>
    <w:p w14:paraId="3130FBB7" w14:textId="77777777" w:rsidR="00121D17" w:rsidRPr="00012574" w:rsidRDefault="00121D17" w:rsidP="00121D17">
      <w:pPr>
        <w:jc w:val="right"/>
        <w:rPr>
          <w:color w:val="FF0000"/>
        </w:rPr>
      </w:pPr>
      <w:r w:rsidRPr="00012574">
        <w:t xml:space="preserve">(тыс. руб.)  </w:t>
      </w:r>
    </w:p>
    <w:tbl>
      <w:tblPr>
        <w:tblW w:w="104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851"/>
        <w:gridCol w:w="992"/>
        <w:gridCol w:w="708"/>
        <w:gridCol w:w="992"/>
        <w:gridCol w:w="708"/>
        <w:gridCol w:w="852"/>
        <w:gridCol w:w="567"/>
        <w:gridCol w:w="11"/>
        <w:gridCol w:w="983"/>
        <w:gridCol w:w="427"/>
        <w:gridCol w:w="11"/>
        <w:gridCol w:w="865"/>
        <w:gridCol w:w="852"/>
        <w:gridCol w:w="7"/>
      </w:tblGrid>
      <w:tr w:rsidR="001B05D5" w:rsidRPr="001B05D5" w14:paraId="71A365ED" w14:textId="77777777" w:rsidTr="000535EB">
        <w:trPr>
          <w:cantSplit/>
          <w:trHeight w:val="665"/>
        </w:trPr>
        <w:tc>
          <w:tcPr>
            <w:tcW w:w="1589" w:type="dxa"/>
            <w:vMerge w:val="restart"/>
            <w:shd w:val="clear" w:color="auto" w:fill="BDD6EE"/>
          </w:tcPr>
          <w:p w14:paraId="3F3569DB" w14:textId="77777777" w:rsidR="00121D17" w:rsidRPr="001B05D5" w:rsidRDefault="00121D17" w:rsidP="00125528">
            <w:pPr>
              <w:ind w:left="-108" w:right="-108"/>
              <w:jc w:val="center"/>
              <w:rPr>
                <w:b/>
                <w:sz w:val="22"/>
                <w:szCs w:val="22"/>
              </w:rPr>
            </w:pPr>
            <w:r w:rsidRPr="001B05D5">
              <w:rPr>
                <w:b/>
                <w:sz w:val="22"/>
                <w:szCs w:val="22"/>
              </w:rPr>
              <w:t>Наименование      раздела</w:t>
            </w:r>
          </w:p>
        </w:tc>
        <w:tc>
          <w:tcPr>
            <w:tcW w:w="2551" w:type="dxa"/>
            <w:gridSpan w:val="3"/>
            <w:shd w:val="clear" w:color="auto" w:fill="BDD6EE"/>
          </w:tcPr>
          <w:p w14:paraId="7F2AD03F" w14:textId="0121C65F" w:rsidR="00121D17" w:rsidRPr="001B05D5" w:rsidRDefault="00121D17" w:rsidP="00125528">
            <w:pPr>
              <w:ind w:left="-108" w:right="-108"/>
              <w:jc w:val="center"/>
              <w:rPr>
                <w:b/>
                <w:sz w:val="22"/>
                <w:szCs w:val="22"/>
              </w:rPr>
            </w:pPr>
            <w:r w:rsidRPr="001B05D5">
              <w:rPr>
                <w:b/>
                <w:sz w:val="22"/>
                <w:szCs w:val="22"/>
              </w:rPr>
              <w:t>Бюджет на 202</w:t>
            </w:r>
            <w:r w:rsidR="001B05D5">
              <w:rPr>
                <w:b/>
                <w:sz w:val="22"/>
                <w:szCs w:val="22"/>
              </w:rPr>
              <w:t>3</w:t>
            </w:r>
            <w:r w:rsidRPr="001B05D5">
              <w:rPr>
                <w:b/>
                <w:sz w:val="22"/>
                <w:szCs w:val="22"/>
              </w:rPr>
              <w:t xml:space="preserve"> год</w:t>
            </w:r>
          </w:p>
        </w:tc>
        <w:tc>
          <w:tcPr>
            <w:tcW w:w="992" w:type="dxa"/>
            <w:vMerge w:val="restart"/>
            <w:shd w:val="clear" w:color="auto" w:fill="BDD6EE"/>
          </w:tcPr>
          <w:p w14:paraId="2883EAFD" w14:textId="7E0B9CE5" w:rsidR="00121D17" w:rsidRPr="001B05D5" w:rsidRDefault="00121D17" w:rsidP="00125528">
            <w:pPr>
              <w:ind w:left="-111" w:right="-108" w:hanging="15"/>
              <w:jc w:val="center"/>
              <w:rPr>
                <w:b/>
                <w:sz w:val="22"/>
                <w:szCs w:val="22"/>
              </w:rPr>
            </w:pPr>
            <w:r w:rsidRPr="001B05D5">
              <w:rPr>
                <w:b/>
                <w:sz w:val="22"/>
                <w:szCs w:val="22"/>
              </w:rPr>
              <w:t>Проект бюджета на 202</w:t>
            </w:r>
            <w:r w:rsidR="001B05D5">
              <w:rPr>
                <w:b/>
                <w:sz w:val="22"/>
                <w:szCs w:val="22"/>
              </w:rPr>
              <w:t>4</w:t>
            </w:r>
            <w:r w:rsidRPr="001B05D5">
              <w:rPr>
                <w:b/>
                <w:sz w:val="22"/>
                <w:szCs w:val="22"/>
              </w:rPr>
              <w:t xml:space="preserve"> год</w:t>
            </w:r>
          </w:p>
        </w:tc>
        <w:tc>
          <w:tcPr>
            <w:tcW w:w="708" w:type="dxa"/>
            <w:vMerge w:val="restart"/>
            <w:shd w:val="clear" w:color="auto" w:fill="BDD6EE"/>
          </w:tcPr>
          <w:p w14:paraId="67DAA72D" w14:textId="77777777" w:rsidR="00121D17" w:rsidRPr="001B05D5" w:rsidRDefault="00121D17" w:rsidP="00125528">
            <w:pPr>
              <w:ind w:left="-108" w:right="-39"/>
              <w:jc w:val="center"/>
              <w:rPr>
                <w:b/>
                <w:sz w:val="22"/>
                <w:szCs w:val="22"/>
              </w:rPr>
            </w:pPr>
            <w:r w:rsidRPr="001B05D5">
              <w:rPr>
                <w:b/>
                <w:sz w:val="22"/>
                <w:szCs w:val="22"/>
              </w:rPr>
              <w:t>в %</w:t>
            </w:r>
          </w:p>
          <w:p w14:paraId="4A4C5D30" w14:textId="77777777" w:rsidR="00121D17" w:rsidRPr="001B05D5" w:rsidRDefault="00121D17" w:rsidP="00125528">
            <w:pPr>
              <w:ind w:left="-108" w:right="-39"/>
              <w:jc w:val="center"/>
              <w:rPr>
                <w:b/>
                <w:sz w:val="22"/>
                <w:szCs w:val="22"/>
              </w:rPr>
            </w:pPr>
            <w:r w:rsidRPr="001B05D5">
              <w:rPr>
                <w:b/>
                <w:sz w:val="22"/>
                <w:szCs w:val="22"/>
              </w:rPr>
              <w:t>к итогу</w:t>
            </w:r>
          </w:p>
        </w:tc>
        <w:tc>
          <w:tcPr>
            <w:tcW w:w="2851" w:type="dxa"/>
            <w:gridSpan w:val="6"/>
            <w:shd w:val="clear" w:color="auto" w:fill="BDD6EE"/>
          </w:tcPr>
          <w:p w14:paraId="6E9FCD3B" w14:textId="6BA38FAE" w:rsidR="00121D17" w:rsidRPr="001B05D5" w:rsidRDefault="00121D17" w:rsidP="00125528">
            <w:pPr>
              <w:ind w:left="-108" w:right="-108"/>
              <w:jc w:val="center"/>
              <w:rPr>
                <w:b/>
                <w:sz w:val="22"/>
                <w:szCs w:val="22"/>
              </w:rPr>
            </w:pPr>
            <w:r w:rsidRPr="001B05D5">
              <w:rPr>
                <w:b/>
                <w:sz w:val="22"/>
                <w:szCs w:val="22"/>
              </w:rPr>
              <w:t>Отклонение проекта бюджета на 202</w:t>
            </w:r>
            <w:r w:rsidR="001B05D5">
              <w:rPr>
                <w:b/>
                <w:sz w:val="22"/>
                <w:szCs w:val="22"/>
              </w:rPr>
              <w:t>4</w:t>
            </w:r>
            <w:r w:rsidRPr="001B05D5">
              <w:rPr>
                <w:b/>
                <w:sz w:val="22"/>
                <w:szCs w:val="22"/>
              </w:rPr>
              <w:t xml:space="preserve"> год</w:t>
            </w:r>
          </w:p>
        </w:tc>
        <w:tc>
          <w:tcPr>
            <w:tcW w:w="1724" w:type="dxa"/>
            <w:gridSpan w:val="3"/>
            <w:vMerge w:val="restart"/>
            <w:shd w:val="clear" w:color="auto" w:fill="BDD6EE"/>
          </w:tcPr>
          <w:p w14:paraId="039145A0" w14:textId="77777777" w:rsidR="00121D17" w:rsidRPr="001B05D5" w:rsidRDefault="00121D17" w:rsidP="00125528">
            <w:pPr>
              <w:ind w:left="-108" w:right="-108"/>
              <w:jc w:val="center"/>
              <w:rPr>
                <w:b/>
                <w:sz w:val="22"/>
                <w:szCs w:val="22"/>
              </w:rPr>
            </w:pPr>
            <w:r w:rsidRPr="001B05D5">
              <w:rPr>
                <w:b/>
                <w:sz w:val="22"/>
                <w:szCs w:val="22"/>
              </w:rPr>
              <w:t>Проект</w:t>
            </w:r>
          </w:p>
          <w:p w14:paraId="7728C1E5" w14:textId="77777777" w:rsidR="00121D17" w:rsidRPr="001B05D5" w:rsidRDefault="00121D17" w:rsidP="00125528">
            <w:pPr>
              <w:ind w:left="-108" w:right="-108"/>
              <w:jc w:val="center"/>
              <w:rPr>
                <w:b/>
                <w:sz w:val="22"/>
                <w:szCs w:val="22"/>
              </w:rPr>
            </w:pPr>
            <w:r w:rsidRPr="001B05D5">
              <w:rPr>
                <w:b/>
                <w:sz w:val="22"/>
                <w:szCs w:val="22"/>
              </w:rPr>
              <w:t>плановый период</w:t>
            </w:r>
          </w:p>
        </w:tc>
      </w:tr>
      <w:tr w:rsidR="001B05D5" w:rsidRPr="001B05D5" w14:paraId="559DF73E" w14:textId="77777777" w:rsidTr="000535EB">
        <w:trPr>
          <w:cantSplit/>
          <w:trHeight w:val="703"/>
        </w:trPr>
        <w:tc>
          <w:tcPr>
            <w:tcW w:w="1589" w:type="dxa"/>
            <w:vMerge/>
          </w:tcPr>
          <w:p w14:paraId="248A1921" w14:textId="77777777" w:rsidR="00121D17" w:rsidRPr="001B05D5" w:rsidRDefault="00121D17" w:rsidP="00125528">
            <w:pPr>
              <w:ind w:left="-108" w:right="-108"/>
              <w:jc w:val="center"/>
              <w:rPr>
                <w:sz w:val="22"/>
                <w:szCs w:val="22"/>
              </w:rPr>
            </w:pPr>
          </w:p>
        </w:tc>
        <w:tc>
          <w:tcPr>
            <w:tcW w:w="851" w:type="dxa"/>
            <w:vMerge w:val="restart"/>
            <w:shd w:val="clear" w:color="auto" w:fill="BDD6EE"/>
          </w:tcPr>
          <w:p w14:paraId="60F2CD58" w14:textId="77777777" w:rsidR="00121D17" w:rsidRPr="001B05D5" w:rsidRDefault="00121D17" w:rsidP="00125528">
            <w:pPr>
              <w:ind w:left="-108" w:right="-108"/>
              <w:jc w:val="center"/>
              <w:rPr>
                <w:sz w:val="18"/>
                <w:szCs w:val="18"/>
              </w:rPr>
            </w:pPr>
            <w:r w:rsidRPr="001B05D5">
              <w:rPr>
                <w:sz w:val="18"/>
                <w:szCs w:val="18"/>
              </w:rPr>
              <w:t>Первоначальный</w:t>
            </w:r>
          </w:p>
        </w:tc>
        <w:tc>
          <w:tcPr>
            <w:tcW w:w="992" w:type="dxa"/>
            <w:vMerge w:val="restart"/>
            <w:shd w:val="clear" w:color="auto" w:fill="BDD6EE"/>
          </w:tcPr>
          <w:p w14:paraId="5DBC9850" w14:textId="77777777" w:rsidR="00121D17" w:rsidRPr="001B05D5" w:rsidRDefault="00121D17" w:rsidP="00125528">
            <w:pPr>
              <w:ind w:left="-108" w:right="-108"/>
              <w:jc w:val="center"/>
              <w:rPr>
                <w:sz w:val="18"/>
                <w:szCs w:val="18"/>
              </w:rPr>
            </w:pPr>
            <w:r w:rsidRPr="001B05D5">
              <w:rPr>
                <w:sz w:val="18"/>
                <w:szCs w:val="18"/>
              </w:rPr>
              <w:t>Уточнен</w:t>
            </w:r>
          </w:p>
          <w:p w14:paraId="272C0BC2" w14:textId="77777777" w:rsidR="00121D17" w:rsidRPr="001B05D5" w:rsidRDefault="00121D17" w:rsidP="00125528">
            <w:pPr>
              <w:ind w:left="-108" w:right="-108"/>
              <w:jc w:val="center"/>
              <w:rPr>
                <w:sz w:val="18"/>
                <w:szCs w:val="18"/>
              </w:rPr>
            </w:pPr>
            <w:proofErr w:type="spellStart"/>
            <w:r w:rsidRPr="001B05D5">
              <w:rPr>
                <w:sz w:val="18"/>
                <w:szCs w:val="18"/>
              </w:rPr>
              <w:t>ный</w:t>
            </w:r>
            <w:proofErr w:type="spellEnd"/>
          </w:p>
        </w:tc>
        <w:tc>
          <w:tcPr>
            <w:tcW w:w="708" w:type="dxa"/>
            <w:vMerge w:val="restart"/>
            <w:shd w:val="clear" w:color="auto" w:fill="BDD6EE"/>
          </w:tcPr>
          <w:p w14:paraId="5FCBCB05" w14:textId="77777777" w:rsidR="00121D17" w:rsidRPr="001B05D5" w:rsidRDefault="00121D17" w:rsidP="00125528">
            <w:pPr>
              <w:ind w:left="-108" w:right="-108"/>
              <w:jc w:val="center"/>
              <w:rPr>
                <w:sz w:val="18"/>
                <w:szCs w:val="18"/>
              </w:rPr>
            </w:pPr>
            <w:proofErr w:type="spellStart"/>
            <w:r w:rsidRPr="001B05D5">
              <w:rPr>
                <w:sz w:val="18"/>
                <w:szCs w:val="18"/>
              </w:rPr>
              <w:t>Уточ</w:t>
            </w:r>
            <w:proofErr w:type="spellEnd"/>
          </w:p>
          <w:p w14:paraId="28386BD7" w14:textId="77777777" w:rsidR="00121D17" w:rsidRPr="001B05D5" w:rsidRDefault="00121D17" w:rsidP="00125528">
            <w:pPr>
              <w:ind w:left="-108" w:right="-108"/>
              <w:jc w:val="center"/>
              <w:rPr>
                <w:sz w:val="18"/>
                <w:szCs w:val="18"/>
              </w:rPr>
            </w:pPr>
            <w:proofErr w:type="spellStart"/>
            <w:r w:rsidRPr="001B05D5">
              <w:rPr>
                <w:sz w:val="18"/>
                <w:szCs w:val="18"/>
              </w:rPr>
              <w:t>ненный</w:t>
            </w:r>
            <w:proofErr w:type="spellEnd"/>
            <w:r w:rsidRPr="001B05D5">
              <w:rPr>
                <w:sz w:val="18"/>
                <w:szCs w:val="18"/>
              </w:rPr>
              <w:t xml:space="preserve"> в % к итогу</w:t>
            </w:r>
          </w:p>
        </w:tc>
        <w:tc>
          <w:tcPr>
            <w:tcW w:w="992" w:type="dxa"/>
            <w:vMerge/>
            <w:shd w:val="clear" w:color="auto" w:fill="BDD6EE"/>
          </w:tcPr>
          <w:p w14:paraId="178DD599" w14:textId="77777777" w:rsidR="00121D17" w:rsidRPr="001B05D5" w:rsidRDefault="00121D17" w:rsidP="00125528">
            <w:pPr>
              <w:ind w:left="-108" w:right="-35"/>
            </w:pPr>
          </w:p>
        </w:tc>
        <w:tc>
          <w:tcPr>
            <w:tcW w:w="708" w:type="dxa"/>
            <w:vMerge/>
            <w:shd w:val="clear" w:color="auto" w:fill="BDD6EE"/>
          </w:tcPr>
          <w:p w14:paraId="374814CA" w14:textId="77777777" w:rsidR="00121D17" w:rsidRPr="001B05D5" w:rsidRDefault="00121D17" w:rsidP="00125528">
            <w:pPr>
              <w:ind w:left="-108" w:right="-39"/>
            </w:pPr>
          </w:p>
        </w:tc>
        <w:tc>
          <w:tcPr>
            <w:tcW w:w="1430" w:type="dxa"/>
            <w:gridSpan w:val="3"/>
            <w:shd w:val="clear" w:color="auto" w:fill="BDD6EE"/>
          </w:tcPr>
          <w:p w14:paraId="63526ACA" w14:textId="77777777" w:rsidR="00121D17" w:rsidRPr="001B05D5" w:rsidRDefault="00121D17" w:rsidP="00125528">
            <w:pPr>
              <w:ind w:left="-108" w:right="-108"/>
              <w:jc w:val="center"/>
              <w:rPr>
                <w:sz w:val="18"/>
                <w:szCs w:val="18"/>
              </w:rPr>
            </w:pPr>
            <w:r w:rsidRPr="001B05D5">
              <w:rPr>
                <w:sz w:val="18"/>
                <w:szCs w:val="18"/>
              </w:rPr>
              <w:t>От первоначально</w:t>
            </w:r>
          </w:p>
          <w:p w14:paraId="6BD7A651" w14:textId="383ED7C7" w:rsidR="00121D17" w:rsidRPr="001B05D5" w:rsidRDefault="00121D17" w:rsidP="00125528">
            <w:pPr>
              <w:ind w:left="-108" w:right="-108"/>
              <w:jc w:val="center"/>
              <w:rPr>
                <w:sz w:val="18"/>
                <w:szCs w:val="18"/>
              </w:rPr>
            </w:pPr>
            <w:r w:rsidRPr="001B05D5">
              <w:rPr>
                <w:sz w:val="18"/>
                <w:szCs w:val="18"/>
              </w:rPr>
              <w:t>го на 202</w:t>
            </w:r>
            <w:r w:rsidR="001B05D5">
              <w:rPr>
                <w:sz w:val="18"/>
                <w:szCs w:val="18"/>
              </w:rPr>
              <w:t>3</w:t>
            </w:r>
            <w:r w:rsidRPr="001B05D5">
              <w:rPr>
                <w:sz w:val="18"/>
                <w:szCs w:val="18"/>
              </w:rPr>
              <w:t xml:space="preserve"> год</w:t>
            </w:r>
          </w:p>
        </w:tc>
        <w:tc>
          <w:tcPr>
            <w:tcW w:w="1421" w:type="dxa"/>
            <w:gridSpan w:val="3"/>
            <w:shd w:val="clear" w:color="auto" w:fill="BDD6EE"/>
          </w:tcPr>
          <w:p w14:paraId="4B145096" w14:textId="45C4B9AE" w:rsidR="00121D17" w:rsidRPr="001B05D5" w:rsidRDefault="00121D17" w:rsidP="00125528">
            <w:pPr>
              <w:ind w:left="-108" w:right="-108"/>
              <w:jc w:val="center"/>
              <w:rPr>
                <w:sz w:val="18"/>
                <w:szCs w:val="18"/>
              </w:rPr>
            </w:pPr>
            <w:r w:rsidRPr="001B05D5">
              <w:rPr>
                <w:sz w:val="18"/>
                <w:szCs w:val="18"/>
              </w:rPr>
              <w:t>От уточненного на 202</w:t>
            </w:r>
            <w:r w:rsidR="001B05D5">
              <w:rPr>
                <w:sz w:val="18"/>
                <w:szCs w:val="18"/>
              </w:rPr>
              <w:t>3</w:t>
            </w:r>
            <w:r w:rsidRPr="001B05D5">
              <w:rPr>
                <w:sz w:val="18"/>
                <w:szCs w:val="18"/>
              </w:rPr>
              <w:t>год</w:t>
            </w:r>
          </w:p>
        </w:tc>
        <w:tc>
          <w:tcPr>
            <w:tcW w:w="1724" w:type="dxa"/>
            <w:gridSpan w:val="3"/>
            <w:vMerge/>
            <w:shd w:val="clear" w:color="auto" w:fill="BDD6EE"/>
          </w:tcPr>
          <w:p w14:paraId="65645857" w14:textId="77777777" w:rsidR="00121D17" w:rsidRPr="001B05D5" w:rsidRDefault="00121D17" w:rsidP="00125528">
            <w:pPr>
              <w:ind w:left="-108" w:right="-108"/>
              <w:rPr>
                <w:sz w:val="18"/>
                <w:szCs w:val="18"/>
              </w:rPr>
            </w:pPr>
          </w:p>
        </w:tc>
      </w:tr>
      <w:tr w:rsidR="001B05D5" w:rsidRPr="001B05D5" w14:paraId="18C45429" w14:textId="77777777" w:rsidTr="000535EB">
        <w:trPr>
          <w:gridAfter w:val="1"/>
          <w:wAfter w:w="7" w:type="dxa"/>
          <w:cantSplit/>
          <w:trHeight w:val="372"/>
        </w:trPr>
        <w:tc>
          <w:tcPr>
            <w:tcW w:w="1589" w:type="dxa"/>
            <w:vMerge/>
          </w:tcPr>
          <w:p w14:paraId="2822E61C" w14:textId="77777777" w:rsidR="00121D17" w:rsidRPr="001B05D5" w:rsidRDefault="00121D17" w:rsidP="00125528">
            <w:pPr>
              <w:ind w:left="-108" w:right="-108"/>
              <w:jc w:val="center"/>
              <w:rPr>
                <w:sz w:val="22"/>
                <w:szCs w:val="22"/>
              </w:rPr>
            </w:pPr>
          </w:p>
        </w:tc>
        <w:tc>
          <w:tcPr>
            <w:tcW w:w="851" w:type="dxa"/>
            <w:vMerge/>
            <w:shd w:val="clear" w:color="auto" w:fill="BDD6EE"/>
          </w:tcPr>
          <w:p w14:paraId="5DE278D1" w14:textId="77777777" w:rsidR="00121D17" w:rsidRPr="001B05D5" w:rsidRDefault="00121D17" w:rsidP="00125528">
            <w:pPr>
              <w:ind w:left="-108" w:right="-108"/>
            </w:pPr>
          </w:p>
        </w:tc>
        <w:tc>
          <w:tcPr>
            <w:tcW w:w="992" w:type="dxa"/>
            <w:vMerge/>
            <w:shd w:val="clear" w:color="auto" w:fill="BDD6EE"/>
          </w:tcPr>
          <w:p w14:paraId="5441D00D" w14:textId="77777777" w:rsidR="00121D17" w:rsidRPr="001B05D5" w:rsidRDefault="00121D17" w:rsidP="00125528">
            <w:pPr>
              <w:ind w:left="-108" w:right="-108"/>
            </w:pPr>
          </w:p>
        </w:tc>
        <w:tc>
          <w:tcPr>
            <w:tcW w:w="708" w:type="dxa"/>
            <w:vMerge/>
            <w:shd w:val="clear" w:color="auto" w:fill="BDD6EE"/>
          </w:tcPr>
          <w:p w14:paraId="7BD772AA" w14:textId="77777777" w:rsidR="00121D17" w:rsidRPr="001B05D5" w:rsidRDefault="00121D17" w:rsidP="00125528">
            <w:pPr>
              <w:ind w:left="-108" w:right="-108"/>
            </w:pPr>
          </w:p>
        </w:tc>
        <w:tc>
          <w:tcPr>
            <w:tcW w:w="992" w:type="dxa"/>
            <w:vMerge/>
            <w:shd w:val="clear" w:color="auto" w:fill="BDD6EE"/>
          </w:tcPr>
          <w:p w14:paraId="1356CBD6" w14:textId="77777777" w:rsidR="00121D17" w:rsidRPr="001B05D5" w:rsidRDefault="00121D17" w:rsidP="00125528">
            <w:pPr>
              <w:ind w:left="-108" w:right="-35"/>
            </w:pPr>
          </w:p>
        </w:tc>
        <w:tc>
          <w:tcPr>
            <w:tcW w:w="708" w:type="dxa"/>
            <w:vMerge/>
            <w:shd w:val="clear" w:color="auto" w:fill="BDD6EE"/>
          </w:tcPr>
          <w:p w14:paraId="03D68FC3" w14:textId="77777777" w:rsidR="00121D17" w:rsidRPr="001B05D5" w:rsidRDefault="00121D17" w:rsidP="00125528">
            <w:pPr>
              <w:ind w:left="-39" w:right="-39"/>
            </w:pPr>
          </w:p>
        </w:tc>
        <w:tc>
          <w:tcPr>
            <w:tcW w:w="852" w:type="dxa"/>
            <w:shd w:val="clear" w:color="auto" w:fill="BDD6EE"/>
          </w:tcPr>
          <w:p w14:paraId="5955D619" w14:textId="77777777" w:rsidR="00121D17" w:rsidRPr="001B05D5" w:rsidRDefault="00121D17" w:rsidP="00125528">
            <w:pPr>
              <w:ind w:left="-108" w:right="-108"/>
              <w:jc w:val="center"/>
              <w:rPr>
                <w:sz w:val="18"/>
                <w:szCs w:val="18"/>
              </w:rPr>
            </w:pPr>
            <w:r w:rsidRPr="001B05D5">
              <w:rPr>
                <w:sz w:val="18"/>
                <w:szCs w:val="18"/>
              </w:rPr>
              <w:t>сумма</w:t>
            </w:r>
          </w:p>
        </w:tc>
        <w:tc>
          <w:tcPr>
            <w:tcW w:w="567" w:type="dxa"/>
            <w:shd w:val="clear" w:color="auto" w:fill="BDD6EE"/>
          </w:tcPr>
          <w:p w14:paraId="4D036801" w14:textId="77777777" w:rsidR="00121D17" w:rsidRPr="001B05D5" w:rsidRDefault="00121D17" w:rsidP="00125528">
            <w:pPr>
              <w:ind w:left="-108" w:right="-108"/>
              <w:jc w:val="center"/>
              <w:rPr>
                <w:sz w:val="18"/>
                <w:szCs w:val="18"/>
              </w:rPr>
            </w:pPr>
            <w:r w:rsidRPr="001B05D5">
              <w:rPr>
                <w:sz w:val="18"/>
                <w:szCs w:val="18"/>
              </w:rPr>
              <w:t>%</w:t>
            </w:r>
          </w:p>
        </w:tc>
        <w:tc>
          <w:tcPr>
            <w:tcW w:w="994" w:type="dxa"/>
            <w:gridSpan w:val="2"/>
            <w:shd w:val="clear" w:color="auto" w:fill="BDD6EE"/>
          </w:tcPr>
          <w:p w14:paraId="16B9CFEC" w14:textId="77777777" w:rsidR="00121D17" w:rsidRPr="001B05D5" w:rsidRDefault="00121D17" w:rsidP="00125528">
            <w:pPr>
              <w:ind w:left="-108" w:right="-108"/>
              <w:jc w:val="center"/>
              <w:rPr>
                <w:sz w:val="18"/>
                <w:szCs w:val="18"/>
              </w:rPr>
            </w:pPr>
            <w:r w:rsidRPr="001B05D5">
              <w:rPr>
                <w:sz w:val="18"/>
                <w:szCs w:val="18"/>
              </w:rPr>
              <w:t>сумма</w:t>
            </w:r>
          </w:p>
        </w:tc>
        <w:tc>
          <w:tcPr>
            <w:tcW w:w="427" w:type="dxa"/>
            <w:shd w:val="clear" w:color="auto" w:fill="BDD6EE"/>
          </w:tcPr>
          <w:p w14:paraId="716A573D" w14:textId="77777777" w:rsidR="00121D17" w:rsidRPr="001B05D5" w:rsidRDefault="00121D17" w:rsidP="00125528">
            <w:pPr>
              <w:ind w:left="-108" w:right="-108"/>
              <w:jc w:val="center"/>
              <w:rPr>
                <w:sz w:val="18"/>
                <w:szCs w:val="18"/>
              </w:rPr>
            </w:pPr>
            <w:r w:rsidRPr="001B05D5">
              <w:rPr>
                <w:sz w:val="18"/>
                <w:szCs w:val="18"/>
              </w:rPr>
              <w:t>%</w:t>
            </w:r>
          </w:p>
        </w:tc>
        <w:tc>
          <w:tcPr>
            <w:tcW w:w="876" w:type="dxa"/>
            <w:gridSpan w:val="2"/>
            <w:shd w:val="clear" w:color="auto" w:fill="BDD6EE"/>
          </w:tcPr>
          <w:p w14:paraId="17A1BC71" w14:textId="499667F7" w:rsidR="00121D17" w:rsidRPr="001B05D5" w:rsidRDefault="00121D17" w:rsidP="00125528">
            <w:pPr>
              <w:ind w:left="-108" w:right="-108"/>
              <w:jc w:val="center"/>
              <w:rPr>
                <w:sz w:val="18"/>
                <w:szCs w:val="18"/>
              </w:rPr>
            </w:pPr>
            <w:r w:rsidRPr="001B05D5">
              <w:rPr>
                <w:sz w:val="18"/>
                <w:szCs w:val="18"/>
              </w:rPr>
              <w:t>202</w:t>
            </w:r>
            <w:r w:rsidR="001B05D5">
              <w:rPr>
                <w:sz w:val="18"/>
                <w:szCs w:val="18"/>
              </w:rPr>
              <w:t>5</w:t>
            </w:r>
            <w:r w:rsidRPr="001B05D5">
              <w:rPr>
                <w:sz w:val="18"/>
                <w:szCs w:val="18"/>
              </w:rPr>
              <w:t xml:space="preserve"> год</w:t>
            </w:r>
          </w:p>
        </w:tc>
        <w:tc>
          <w:tcPr>
            <w:tcW w:w="852" w:type="dxa"/>
            <w:shd w:val="clear" w:color="auto" w:fill="BDD6EE"/>
          </w:tcPr>
          <w:p w14:paraId="32C70980" w14:textId="0CD3DEDA" w:rsidR="00121D17" w:rsidRPr="001B05D5" w:rsidRDefault="00CF6E2E" w:rsidP="00251757">
            <w:pPr>
              <w:ind w:left="-108" w:right="-108"/>
              <w:jc w:val="center"/>
              <w:rPr>
                <w:sz w:val="18"/>
                <w:szCs w:val="18"/>
              </w:rPr>
            </w:pPr>
            <w:r w:rsidRPr="001B05D5">
              <w:rPr>
                <w:sz w:val="18"/>
                <w:szCs w:val="18"/>
              </w:rPr>
              <w:t>202</w:t>
            </w:r>
            <w:r w:rsidR="001B05D5">
              <w:rPr>
                <w:sz w:val="18"/>
                <w:szCs w:val="18"/>
              </w:rPr>
              <w:t>6</w:t>
            </w:r>
            <w:r w:rsidR="00251757" w:rsidRPr="001B05D5">
              <w:rPr>
                <w:sz w:val="18"/>
                <w:szCs w:val="18"/>
              </w:rPr>
              <w:t xml:space="preserve"> </w:t>
            </w:r>
            <w:r w:rsidR="00121D17" w:rsidRPr="001B05D5">
              <w:rPr>
                <w:sz w:val="18"/>
                <w:szCs w:val="18"/>
              </w:rPr>
              <w:t>год</w:t>
            </w:r>
          </w:p>
        </w:tc>
      </w:tr>
      <w:tr w:rsidR="001B05D5" w:rsidRPr="000535EB" w14:paraId="6DDA1963" w14:textId="77777777" w:rsidTr="000535EB">
        <w:trPr>
          <w:gridAfter w:val="1"/>
          <w:wAfter w:w="7" w:type="dxa"/>
        </w:trPr>
        <w:tc>
          <w:tcPr>
            <w:tcW w:w="1589" w:type="dxa"/>
            <w:shd w:val="clear" w:color="auto" w:fill="BDD6EE"/>
          </w:tcPr>
          <w:p w14:paraId="3EDD6882" w14:textId="77777777" w:rsidR="00121D17" w:rsidRPr="000535EB" w:rsidRDefault="00121D17" w:rsidP="00CF6E2E">
            <w:pPr>
              <w:ind w:left="-108" w:right="-108"/>
              <w:jc w:val="center"/>
              <w:rPr>
                <w:sz w:val="16"/>
                <w:szCs w:val="16"/>
              </w:rPr>
            </w:pPr>
            <w:r w:rsidRPr="000535EB">
              <w:rPr>
                <w:sz w:val="16"/>
                <w:szCs w:val="16"/>
              </w:rPr>
              <w:t>1</w:t>
            </w:r>
          </w:p>
        </w:tc>
        <w:tc>
          <w:tcPr>
            <w:tcW w:w="851" w:type="dxa"/>
            <w:shd w:val="clear" w:color="auto" w:fill="BDD6EE"/>
          </w:tcPr>
          <w:p w14:paraId="4EFF253B" w14:textId="77777777" w:rsidR="00121D17" w:rsidRPr="000535EB" w:rsidRDefault="00121D17" w:rsidP="00CF6E2E">
            <w:pPr>
              <w:ind w:left="-108" w:right="-108"/>
              <w:jc w:val="center"/>
              <w:rPr>
                <w:sz w:val="16"/>
                <w:szCs w:val="16"/>
              </w:rPr>
            </w:pPr>
            <w:r w:rsidRPr="000535EB">
              <w:rPr>
                <w:sz w:val="16"/>
                <w:szCs w:val="16"/>
              </w:rPr>
              <w:t>2</w:t>
            </w:r>
          </w:p>
        </w:tc>
        <w:tc>
          <w:tcPr>
            <w:tcW w:w="992" w:type="dxa"/>
            <w:shd w:val="clear" w:color="auto" w:fill="BDD6EE"/>
          </w:tcPr>
          <w:p w14:paraId="2D4438C1" w14:textId="77777777" w:rsidR="00121D17" w:rsidRPr="000535EB" w:rsidRDefault="00121D17" w:rsidP="00CF6E2E">
            <w:pPr>
              <w:ind w:right="-108"/>
              <w:jc w:val="center"/>
              <w:rPr>
                <w:sz w:val="16"/>
                <w:szCs w:val="16"/>
              </w:rPr>
            </w:pPr>
            <w:r w:rsidRPr="000535EB">
              <w:rPr>
                <w:sz w:val="16"/>
                <w:szCs w:val="16"/>
              </w:rPr>
              <w:t>3</w:t>
            </w:r>
          </w:p>
        </w:tc>
        <w:tc>
          <w:tcPr>
            <w:tcW w:w="708" w:type="dxa"/>
            <w:shd w:val="clear" w:color="auto" w:fill="BDD6EE"/>
          </w:tcPr>
          <w:p w14:paraId="2D42024E" w14:textId="77777777" w:rsidR="00121D17" w:rsidRPr="000535EB" w:rsidRDefault="00121D17" w:rsidP="00CF6E2E">
            <w:pPr>
              <w:ind w:right="-108"/>
              <w:jc w:val="center"/>
              <w:rPr>
                <w:sz w:val="16"/>
                <w:szCs w:val="16"/>
              </w:rPr>
            </w:pPr>
            <w:r w:rsidRPr="000535EB">
              <w:rPr>
                <w:sz w:val="16"/>
                <w:szCs w:val="16"/>
              </w:rPr>
              <w:t>4</w:t>
            </w:r>
          </w:p>
        </w:tc>
        <w:tc>
          <w:tcPr>
            <w:tcW w:w="992" w:type="dxa"/>
            <w:shd w:val="clear" w:color="auto" w:fill="BDD6EE"/>
          </w:tcPr>
          <w:p w14:paraId="585F3B08" w14:textId="77777777" w:rsidR="00121D17" w:rsidRPr="000535EB" w:rsidRDefault="00121D17" w:rsidP="00CF6E2E">
            <w:pPr>
              <w:ind w:left="-108" w:right="-35"/>
              <w:jc w:val="center"/>
              <w:rPr>
                <w:sz w:val="16"/>
                <w:szCs w:val="16"/>
              </w:rPr>
            </w:pPr>
            <w:r w:rsidRPr="000535EB">
              <w:rPr>
                <w:sz w:val="16"/>
                <w:szCs w:val="16"/>
              </w:rPr>
              <w:t>5</w:t>
            </w:r>
          </w:p>
        </w:tc>
        <w:tc>
          <w:tcPr>
            <w:tcW w:w="708" w:type="dxa"/>
            <w:shd w:val="clear" w:color="auto" w:fill="BDD6EE"/>
          </w:tcPr>
          <w:p w14:paraId="586893CC" w14:textId="77777777" w:rsidR="00121D17" w:rsidRPr="000535EB" w:rsidRDefault="00121D17" w:rsidP="00CF6E2E">
            <w:pPr>
              <w:ind w:left="-39" w:right="-39"/>
              <w:jc w:val="center"/>
              <w:rPr>
                <w:sz w:val="16"/>
                <w:szCs w:val="16"/>
              </w:rPr>
            </w:pPr>
            <w:r w:rsidRPr="000535EB">
              <w:rPr>
                <w:sz w:val="16"/>
                <w:szCs w:val="16"/>
              </w:rPr>
              <w:t>6</w:t>
            </w:r>
          </w:p>
        </w:tc>
        <w:tc>
          <w:tcPr>
            <w:tcW w:w="852" w:type="dxa"/>
            <w:shd w:val="clear" w:color="auto" w:fill="BDD6EE"/>
          </w:tcPr>
          <w:p w14:paraId="3EFAD68C" w14:textId="77777777" w:rsidR="00121D17" w:rsidRPr="000535EB" w:rsidRDefault="00121D17" w:rsidP="00CF6E2E">
            <w:pPr>
              <w:jc w:val="center"/>
              <w:rPr>
                <w:sz w:val="16"/>
                <w:szCs w:val="16"/>
              </w:rPr>
            </w:pPr>
            <w:r w:rsidRPr="000535EB">
              <w:rPr>
                <w:sz w:val="16"/>
                <w:szCs w:val="16"/>
              </w:rPr>
              <w:t>7</w:t>
            </w:r>
          </w:p>
        </w:tc>
        <w:tc>
          <w:tcPr>
            <w:tcW w:w="567" w:type="dxa"/>
            <w:shd w:val="clear" w:color="auto" w:fill="BDD6EE"/>
          </w:tcPr>
          <w:p w14:paraId="38057FBE" w14:textId="77777777" w:rsidR="00121D17" w:rsidRPr="000535EB" w:rsidRDefault="00121D17" w:rsidP="00CF6E2E">
            <w:pPr>
              <w:ind w:left="-108" w:right="-108"/>
              <w:jc w:val="center"/>
              <w:rPr>
                <w:sz w:val="16"/>
                <w:szCs w:val="16"/>
              </w:rPr>
            </w:pPr>
            <w:r w:rsidRPr="000535EB">
              <w:rPr>
                <w:sz w:val="16"/>
                <w:szCs w:val="16"/>
              </w:rPr>
              <w:t>8</w:t>
            </w:r>
          </w:p>
        </w:tc>
        <w:tc>
          <w:tcPr>
            <w:tcW w:w="994" w:type="dxa"/>
            <w:gridSpan w:val="2"/>
            <w:shd w:val="clear" w:color="auto" w:fill="BDD6EE"/>
          </w:tcPr>
          <w:p w14:paraId="46026F6B" w14:textId="77777777" w:rsidR="00121D17" w:rsidRPr="000535EB" w:rsidRDefault="00121D17" w:rsidP="00CF6E2E">
            <w:pPr>
              <w:jc w:val="center"/>
              <w:rPr>
                <w:sz w:val="16"/>
                <w:szCs w:val="16"/>
              </w:rPr>
            </w:pPr>
            <w:r w:rsidRPr="000535EB">
              <w:rPr>
                <w:sz w:val="16"/>
                <w:szCs w:val="16"/>
              </w:rPr>
              <w:t>9</w:t>
            </w:r>
          </w:p>
        </w:tc>
        <w:tc>
          <w:tcPr>
            <w:tcW w:w="427" w:type="dxa"/>
            <w:shd w:val="clear" w:color="auto" w:fill="BDD6EE"/>
          </w:tcPr>
          <w:p w14:paraId="66793C14" w14:textId="77777777" w:rsidR="00121D17" w:rsidRPr="000535EB" w:rsidRDefault="00121D17" w:rsidP="00CF6E2E">
            <w:pPr>
              <w:ind w:left="-108" w:right="-108"/>
              <w:jc w:val="center"/>
              <w:rPr>
                <w:sz w:val="16"/>
                <w:szCs w:val="16"/>
              </w:rPr>
            </w:pPr>
            <w:r w:rsidRPr="000535EB">
              <w:rPr>
                <w:sz w:val="16"/>
                <w:szCs w:val="16"/>
              </w:rPr>
              <w:t>10</w:t>
            </w:r>
          </w:p>
        </w:tc>
        <w:tc>
          <w:tcPr>
            <w:tcW w:w="876" w:type="dxa"/>
            <w:gridSpan w:val="2"/>
            <w:shd w:val="clear" w:color="auto" w:fill="BDD6EE"/>
          </w:tcPr>
          <w:p w14:paraId="5402ADCC" w14:textId="77777777" w:rsidR="00121D17" w:rsidRPr="000535EB" w:rsidRDefault="00121D17" w:rsidP="00CF6E2E">
            <w:pPr>
              <w:ind w:left="-108" w:right="-108"/>
              <w:jc w:val="center"/>
              <w:rPr>
                <w:sz w:val="16"/>
                <w:szCs w:val="16"/>
              </w:rPr>
            </w:pPr>
            <w:r w:rsidRPr="000535EB">
              <w:rPr>
                <w:sz w:val="16"/>
                <w:szCs w:val="16"/>
              </w:rPr>
              <w:t>11</w:t>
            </w:r>
          </w:p>
        </w:tc>
        <w:tc>
          <w:tcPr>
            <w:tcW w:w="852" w:type="dxa"/>
            <w:shd w:val="clear" w:color="auto" w:fill="BDD6EE"/>
          </w:tcPr>
          <w:p w14:paraId="05D23F7C" w14:textId="77777777" w:rsidR="00121D17" w:rsidRPr="000535EB" w:rsidRDefault="00121D17" w:rsidP="00CF6E2E">
            <w:pPr>
              <w:ind w:left="-108" w:right="-108"/>
              <w:jc w:val="center"/>
              <w:rPr>
                <w:sz w:val="16"/>
                <w:szCs w:val="16"/>
              </w:rPr>
            </w:pPr>
            <w:r w:rsidRPr="000535EB">
              <w:rPr>
                <w:sz w:val="16"/>
                <w:szCs w:val="16"/>
              </w:rPr>
              <w:t>12</w:t>
            </w:r>
          </w:p>
        </w:tc>
      </w:tr>
      <w:tr w:rsidR="001B05D5" w:rsidRPr="001B05D5" w14:paraId="04983657" w14:textId="77777777" w:rsidTr="000535EB">
        <w:trPr>
          <w:gridAfter w:val="1"/>
          <w:wAfter w:w="7" w:type="dxa"/>
          <w:trHeight w:val="533"/>
        </w:trPr>
        <w:tc>
          <w:tcPr>
            <w:tcW w:w="1589" w:type="dxa"/>
            <w:shd w:val="clear" w:color="auto" w:fill="DEEAF6"/>
          </w:tcPr>
          <w:p w14:paraId="630CE4A6" w14:textId="77777777" w:rsidR="00121D17" w:rsidRPr="001B05D5" w:rsidRDefault="00121D17" w:rsidP="00125528">
            <w:pPr>
              <w:ind w:left="-108" w:right="-108"/>
            </w:pPr>
            <w:r w:rsidRPr="001B05D5">
              <w:t>Общегосударственные вопросы</w:t>
            </w:r>
          </w:p>
        </w:tc>
        <w:tc>
          <w:tcPr>
            <w:tcW w:w="851" w:type="dxa"/>
          </w:tcPr>
          <w:p w14:paraId="00AC8D8C" w14:textId="64C7E4C0" w:rsidR="00121D17" w:rsidRPr="001B05D5" w:rsidRDefault="001B05D5" w:rsidP="00125528">
            <w:pPr>
              <w:ind w:left="-108" w:right="-35"/>
              <w:jc w:val="center"/>
              <w:rPr>
                <w:sz w:val="18"/>
                <w:szCs w:val="18"/>
              </w:rPr>
            </w:pPr>
            <w:r>
              <w:rPr>
                <w:sz w:val="18"/>
                <w:szCs w:val="18"/>
              </w:rPr>
              <w:t>114810,0</w:t>
            </w:r>
          </w:p>
        </w:tc>
        <w:tc>
          <w:tcPr>
            <w:tcW w:w="992" w:type="dxa"/>
          </w:tcPr>
          <w:p w14:paraId="76BEF425" w14:textId="70921614" w:rsidR="00121D17" w:rsidRPr="001B05D5" w:rsidRDefault="001B05D5" w:rsidP="00125528">
            <w:pPr>
              <w:jc w:val="center"/>
              <w:rPr>
                <w:sz w:val="18"/>
                <w:szCs w:val="18"/>
              </w:rPr>
            </w:pPr>
            <w:r>
              <w:rPr>
                <w:sz w:val="18"/>
                <w:szCs w:val="18"/>
              </w:rPr>
              <w:t>131651,4</w:t>
            </w:r>
          </w:p>
        </w:tc>
        <w:tc>
          <w:tcPr>
            <w:tcW w:w="708" w:type="dxa"/>
          </w:tcPr>
          <w:p w14:paraId="16A929CE" w14:textId="0DF06804" w:rsidR="00121D17" w:rsidRPr="001B05D5" w:rsidRDefault="00012574" w:rsidP="00125528">
            <w:pPr>
              <w:ind w:left="-108" w:right="-108"/>
              <w:jc w:val="center"/>
              <w:rPr>
                <w:sz w:val="18"/>
                <w:szCs w:val="18"/>
              </w:rPr>
            </w:pPr>
            <w:r>
              <w:rPr>
                <w:sz w:val="18"/>
                <w:szCs w:val="18"/>
              </w:rPr>
              <w:t>9,9</w:t>
            </w:r>
          </w:p>
        </w:tc>
        <w:tc>
          <w:tcPr>
            <w:tcW w:w="992" w:type="dxa"/>
            <w:shd w:val="clear" w:color="auto" w:fill="DEEAF6"/>
          </w:tcPr>
          <w:p w14:paraId="72B57450" w14:textId="7AE01976" w:rsidR="00121D17" w:rsidRPr="001B05D5" w:rsidRDefault="000535EB" w:rsidP="00125528">
            <w:pPr>
              <w:ind w:left="-108" w:right="-35"/>
              <w:jc w:val="center"/>
              <w:rPr>
                <w:sz w:val="18"/>
                <w:szCs w:val="18"/>
              </w:rPr>
            </w:pPr>
            <w:r>
              <w:rPr>
                <w:sz w:val="18"/>
                <w:szCs w:val="18"/>
              </w:rPr>
              <w:t>128818,2</w:t>
            </w:r>
          </w:p>
        </w:tc>
        <w:tc>
          <w:tcPr>
            <w:tcW w:w="708" w:type="dxa"/>
          </w:tcPr>
          <w:p w14:paraId="363C0EE9" w14:textId="610F30E0" w:rsidR="00121D17" w:rsidRPr="001B05D5" w:rsidRDefault="00012574" w:rsidP="00125528">
            <w:pPr>
              <w:ind w:left="-39" w:right="-39"/>
              <w:jc w:val="center"/>
              <w:rPr>
                <w:sz w:val="18"/>
                <w:szCs w:val="18"/>
              </w:rPr>
            </w:pPr>
            <w:r>
              <w:rPr>
                <w:sz w:val="18"/>
                <w:szCs w:val="18"/>
              </w:rPr>
              <w:t>11,2</w:t>
            </w:r>
          </w:p>
        </w:tc>
        <w:tc>
          <w:tcPr>
            <w:tcW w:w="852" w:type="dxa"/>
          </w:tcPr>
          <w:p w14:paraId="3914BF36" w14:textId="42CD2B17" w:rsidR="00121D17" w:rsidRPr="001B05D5" w:rsidRDefault="00012574" w:rsidP="00125528">
            <w:pPr>
              <w:ind w:left="-108" w:right="-108"/>
              <w:jc w:val="center"/>
              <w:rPr>
                <w:sz w:val="18"/>
                <w:szCs w:val="18"/>
              </w:rPr>
            </w:pPr>
            <w:r>
              <w:rPr>
                <w:sz w:val="18"/>
                <w:szCs w:val="18"/>
              </w:rPr>
              <w:t>14008,2</w:t>
            </w:r>
          </w:p>
        </w:tc>
        <w:tc>
          <w:tcPr>
            <w:tcW w:w="567" w:type="dxa"/>
          </w:tcPr>
          <w:p w14:paraId="6BF847CA" w14:textId="21A109A8" w:rsidR="00121D17" w:rsidRPr="001B05D5" w:rsidRDefault="00012574" w:rsidP="00125528">
            <w:pPr>
              <w:ind w:left="-108" w:right="-108"/>
              <w:jc w:val="center"/>
              <w:rPr>
                <w:sz w:val="18"/>
                <w:szCs w:val="18"/>
              </w:rPr>
            </w:pPr>
            <w:r>
              <w:rPr>
                <w:sz w:val="18"/>
                <w:szCs w:val="18"/>
              </w:rPr>
              <w:t>12,2</w:t>
            </w:r>
          </w:p>
        </w:tc>
        <w:tc>
          <w:tcPr>
            <w:tcW w:w="994" w:type="dxa"/>
            <w:gridSpan w:val="2"/>
          </w:tcPr>
          <w:p w14:paraId="2EE71408" w14:textId="5773FFA5" w:rsidR="00121D17" w:rsidRPr="001B05D5" w:rsidRDefault="00012574" w:rsidP="00125528">
            <w:pPr>
              <w:ind w:left="-108" w:right="-108"/>
              <w:jc w:val="center"/>
              <w:rPr>
                <w:sz w:val="18"/>
                <w:szCs w:val="18"/>
              </w:rPr>
            </w:pPr>
            <w:r>
              <w:rPr>
                <w:sz w:val="18"/>
                <w:szCs w:val="18"/>
              </w:rPr>
              <w:t>-2833,2</w:t>
            </w:r>
          </w:p>
        </w:tc>
        <w:tc>
          <w:tcPr>
            <w:tcW w:w="427" w:type="dxa"/>
          </w:tcPr>
          <w:p w14:paraId="71F8564A" w14:textId="4D7DA472" w:rsidR="00121D17" w:rsidRPr="001B05D5" w:rsidRDefault="00012574" w:rsidP="00125528">
            <w:pPr>
              <w:ind w:left="-108" w:right="-108"/>
              <w:jc w:val="center"/>
              <w:rPr>
                <w:sz w:val="18"/>
                <w:szCs w:val="18"/>
              </w:rPr>
            </w:pPr>
            <w:r>
              <w:rPr>
                <w:sz w:val="18"/>
                <w:szCs w:val="18"/>
              </w:rPr>
              <w:t>-2,1</w:t>
            </w:r>
          </w:p>
        </w:tc>
        <w:tc>
          <w:tcPr>
            <w:tcW w:w="876" w:type="dxa"/>
            <w:gridSpan w:val="2"/>
          </w:tcPr>
          <w:p w14:paraId="5F13377D" w14:textId="179880D3" w:rsidR="00121D17" w:rsidRPr="001B05D5" w:rsidRDefault="000535EB" w:rsidP="00125528">
            <w:pPr>
              <w:ind w:left="-108" w:right="-108"/>
              <w:jc w:val="center"/>
              <w:rPr>
                <w:sz w:val="18"/>
                <w:szCs w:val="18"/>
              </w:rPr>
            </w:pPr>
            <w:r>
              <w:rPr>
                <w:sz w:val="18"/>
                <w:szCs w:val="18"/>
              </w:rPr>
              <w:t>116488,0</w:t>
            </w:r>
          </w:p>
        </w:tc>
        <w:tc>
          <w:tcPr>
            <w:tcW w:w="852" w:type="dxa"/>
          </w:tcPr>
          <w:p w14:paraId="7F4491BF" w14:textId="6E0DAE99" w:rsidR="00121D17" w:rsidRPr="001B05D5" w:rsidRDefault="000535EB" w:rsidP="00125528">
            <w:pPr>
              <w:ind w:left="-108" w:right="-108"/>
              <w:jc w:val="center"/>
              <w:rPr>
                <w:sz w:val="18"/>
                <w:szCs w:val="18"/>
              </w:rPr>
            </w:pPr>
            <w:r>
              <w:rPr>
                <w:sz w:val="18"/>
                <w:szCs w:val="18"/>
              </w:rPr>
              <w:t>115671,6</w:t>
            </w:r>
          </w:p>
        </w:tc>
      </w:tr>
      <w:tr w:rsidR="001B05D5" w:rsidRPr="001B05D5" w14:paraId="5F2F2C28" w14:textId="77777777" w:rsidTr="000535EB">
        <w:trPr>
          <w:gridAfter w:val="1"/>
          <w:wAfter w:w="7" w:type="dxa"/>
          <w:trHeight w:val="1120"/>
        </w:trPr>
        <w:tc>
          <w:tcPr>
            <w:tcW w:w="1589" w:type="dxa"/>
            <w:shd w:val="clear" w:color="auto" w:fill="DEEAF6"/>
          </w:tcPr>
          <w:p w14:paraId="5E695516" w14:textId="77777777" w:rsidR="00121D17" w:rsidRPr="001B05D5" w:rsidRDefault="00121D17" w:rsidP="00125528">
            <w:pPr>
              <w:ind w:left="-108" w:right="-108"/>
            </w:pPr>
            <w:r w:rsidRPr="001B05D5">
              <w:t>Национальная безопасность и правоохранительная деятельность</w:t>
            </w:r>
          </w:p>
        </w:tc>
        <w:tc>
          <w:tcPr>
            <w:tcW w:w="851" w:type="dxa"/>
          </w:tcPr>
          <w:p w14:paraId="09F210A7" w14:textId="0160F51B" w:rsidR="00121D17" w:rsidRPr="001B05D5" w:rsidRDefault="001B05D5" w:rsidP="00125528">
            <w:pPr>
              <w:ind w:left="-108" w:right="-35"/>
              <w:jc w:val="center"/>
              <w:rPr>
                <w:sz w:val="18"/>
                <w:szCs w:val="18"/>
              </w:rPr>
            </w:pPr>
            <w:r>
              <w:rPr>
                <w:sz w:val="18"/>
                <w:szCs w:val="18"/>
              </w:rPr>
              <w:t>12251,5</w:t>
            </w:r>
          </w:p>
        </w:tc>
        <w:tc>
          <w:tcPr>
            <w:tcW w:w="992" w:type="dxa"/>
          </w:tcPr>
          <w:p w14:paraId="26757A1C" w14:textId="741B3B60" w:rsidR="00121D17" w:rsidRPr="001B05D5" w:rsidRDefault="001B05D5" w:rsidP="00125528">
            <w:pPr>
              <w:ind w:left="-108" w:right="-108"/>
              <w:jc w:val="center"/>
              <w:rPr>
                <w:sz w:val="18"/>
                <w:szCs w:val="18"/>
              </w:rPr>
            </w:pPr>
            <w:r>
              <w:rPr>
                <w:sz w:val="18"/>
                <w:szCs w:val="18"/>
              </w:rPr>
              <w:t>13868,4</w:t>
            </w:r>
          </w:p>
        </w:tc>
        <w:tc>
          <w:tcPr>
            <w:tcW w:w="708" w:type="dxa"/>
          </w:tcPr>
          <w:p w14:paraId="03DA5ACB" w14:textId="5F1BF8B9" w:rsidR="00121D17" w:rsidRPr="001B05D5" w:rsidRDefault="00012574" w:rsidP="00125528">
            <w:pPr>
              <w:ind w:left="-108" w:right="-108"/>
              <w:jc w:val="center"/>
              <w:rPr>
                <w:sz w:val="18"/>
                <w:szCs w:val="18"/>
              </w:rPr>
            </w:pPr>
            <w:r>
              <w:rPr>
                <w:sz w:val="18"/>
                <w:szCs w:val="18"/>
              </w:rPr>
              <w:t>1,0</w:t>
            </w:r>
          </w:p>
        </w:tc>
        <w:tc>
          <w:tcPr>
            <w:tcW w:w="992" w:type="dxa"/>
            <w:shd w:val="clear" w:color="auto" w:fill="DEEAF6"/>
          </w:tcPr>
          <w:p w14:paraId="6AD9D052" w14:textId="017FAB79" w:rsidR="00121D17" w:rsidRPr="001B05D5" w:rsidRDefault="000535EB" w:rsidP="00125528">
            <w:pPr>
              <w:ind w:left="-108" w:right="-35"/>
              <w:jc w:val="center"/>
              <w:rPr>
                <w:sz w:val="18"/>
                <w:szCs w:val="18"/>
              </w:rPr>
            </w:pPr>
            <w:r>
              <w:rPr>
                <w:sz w:val="18"/>
                <w:szCs w:val="18"/>
              </w:rPr>
              <w:t>13447,0</w:t>
            </w:r>
          </w:p>
        </w:tc>
        <w:tc>
          <w:tcPr>
            <w:tcW w:w="708" w:type="dxa"/>
          </w:tcPr>
          <w:p w14:paraId="4119CAEE" w14:textId="02BC722C" w:rsidR="00121D17" w:rsidRPr="001B05D5" w:rsidRDefault="00012574" w:rsidP="00125528">
            <w:pPr>
              <w:ind w:left="-39" w:right="-39"/>
              <w:jc w:val="center"/>
              <w:rPr>
                <w:sz w:val="18"/>
                <w:szCs w:val="18"/>
              </w:rPr>
            </w:pPr>
            <w:r>
              <w:rPr>
                <w:sz w:val="18"/>
                <w:szCs w:val="18"/>
              </w:rPr>
              <w:t>1,2</w:t>
            </w:r>
          </w:p>
        </w:tc>
        <w:tc>
          <w:tcPr>
            <w:tcW w:w="852" w:type="dxa"/>
          </w:tcPr>
          <w:p w14:paraId="158AF118" w14:textId="647FF2B8" w:rsidR="00121D17" w:rsidRPr="001B05D5" w:rsidRDefault="00012574" w:rsidP="00125528">
            <w:pPr>
              <w:ind w:left="-108" w:right="-108"/>
              <w:jc w:val="center"/>
              <w:rPr>
                <w:sz w:val="18"/>
                <w:szCs w:val="18"/>
              </w:rPr>
            </w:pPr>
            <w:r>
              <w:rPr>
                <w:sz w:val="18"/>
                <w:szCs w:val="18"/>
              </w:rPr>
              <w:t>1195,5</w:t>
            </w:r>
          </w:p>
        </w:tc>
        <w:tc>
          <w:tcPr>
            <w:tcW w:w="567" w:type="dxa"/>
          </w:tcPr>
          <w:p w14:paraId="0E4FD706" w14:textId="2FB7ED1F" w:rsidR="00121D17" w:rsidRPr="001B05D5" w:rsidRDefault="00012574" w:rsidP="00125528">
            <w:pPr>
              <w:ind w:left="-108" w:right="-108"/>
              <w:jc w:val="center"/>
              <w:rPr>
                <w:sz w:val="18"/>
                <w:szCs w:val="18"/>
              </w:rPr>
            </w:pPr>
            <w:r>
              <w:rPr>
                <w:sz w:val="18"/>
                <w:szCs w:val="18"/>
              </w:rPr>
              <w:t>9,7</w:t>
            </w:r>
          </w:p>
        </w:tc>
        <w:tc>
          <w:tcPr>
            <w:tcW w:w="994" w:type="dxa"/>
            <w:gridSpan w:val="2"/>
          </w:tcPr>
          <w:p w14:paraId="27F8C897" w14:textId="362A632E" w:rsidR="00121D17" w:rsidRPr="001B05D5" w:rsidRDefault="00012574" w:rsidP="00125528">
            <w:pPr>
              <w:jc w:val="center"/>
              <w:rPr>
                <w:sz w:val="18"/>
                <w:szCs w:val="18"/>
              </w:rPr>
            </w:pPr>
            <w:r>
              <w:rPr>
                <w:sz w:val="18"/>
                <w:szCs w:val="18"/>
              </w:rPr>
              <w:t>-421,4</w:t>
            </w:r>
          </w:p>
        </w:tc>
        <w:tc>
          <w:tcPr>
            <w:tcW w:w="427" w:type="dxa"/>
          </w:tcPr>
          <w:p w14:paraId="0E34004E" w14:textId="28B0D0AF" w:rsidR="00121D17" w:rsidRPr="001B05D5" w:rsidRDefault="00012574" w:rsidP="00125528">
            <w:pPr>
              <w:ind w:left="-108" w:right="-108"/>
              <w:jc w:val="center"/>
              <w:rPr>
                <w:sz w:val="18"/>
                <w:szCs w:val="18"/>
              </w:rPr>
            </w:pPr>
            <w:r>
              <w:rPr>
                <w:sz w:val="18"/>
                <w:szCs w:val="18"/>
              </w:rPr>
              <w:t>-3,0</w:t>
            </w:r>
          </w:p>
        </w:tc>
        <w:tc>
          <w:tcPr>
            <w:tcW w:w="876" w:type="dxa"/>
            <w:gridSpan w:val="2"/>
          </w:tcPr>
          <w:p w14:paraId="7BFC73B1" w14:textId="4B039979" w:rsidR="00121D17" w:rsidRPr="001B05D5" w:rsidRDefault="000535EB" w:rsidP="00125528">
            <w:pPr>
              <w:ind w:left="-108" w:right="-108"/>
              <w:jc w:val="center"/>
              <w:rPr>
                <w:sz w:val="18"/>
                <w:szCs w:val="18"/>
              </w:rPr>
            </w:pPr>
            <w:r>
              <w:rPr>
                <w:sz w:val="18"/>
                <w:szCs w:val="18"/>
              </w:rPr>
              <w:t>12111,9</w:t>
            </w:r>
          </w:p>
        </w:tc>
        <w:tc>
          <w:tcPr>
            <w:tcW w:w="852" w:type="dxa"/>
          </w:tcPr>
          <w:p w14:paraId="1EEF58D2" w14:textId="53CBDE93" w:rsidR="00121D17" w:rsidRPr="001B05D5" w:rsidRDefault="000535EB" w:rsidP="00125528">
            <w:pPr>
              <w:ind w:left="-108" w:right="-108"/>
              <w:jc w:val="center"/>
              <w:rPr>
                <w:sz w:val="18"/>
                <w:szCs w:val="18"/>
              </w:rPr>
            </w:pPr>
            <w:r>
              <w:rPr>
                <w:sz w:val="18"/>
                <w:szCs w:val="18"/>
              </w:rPr>
              <w:t>12111,9</w:t>
            </w:r>
          </w:p>
        </w:tc>
      </w:tr>
      <w:tr w:rsidR="001B05D5" w:rsidRPr="001B05D5" w14:paraId="6D1CEE81" w14:textId="77777777" w:rsidTr="000535EB">
        <w:trPr>
          <w:gridAfter w:val="1"/>
          <w:wAfter w:w="7" w:type="dxa"/>
          <w:trHeight w:val="569"/>
        </w:trPr>
        <w:tc>
          <w:tcPr>
            <w:tcW w:w="1589" w:type="dxa"/>
            <w:shd w:val="clear" w:color="auto" w:fill="DEEAF6"/>
          </w:tcPr>
          <w:p w14:paraId="2FBDD964" w14:textId="77777777" w:rsidR="00121D17" w:rsidRPr="001B05D5" w:rsidRDefault="00121D17" w:rsidP="00125528">
            <w:pPr>
              <w:ind w:left="-108" w:right="-108"/>
            </w:pPr>
            <w:r w:rsidRPr="001B05D5">
              <w:t>Национальная экономика</w:t>
            </w:r>
          </w:p>
        </w:tc>
        <w:tc>
          <w:tcPr>
            <w:tcW w:w="851" w:type="dxa"/>
          </w:tcPr>
          <w:p w14:paraId="2149A985" w14:textId="57473C72" w:rsidR="00121D17" w:rsidRPr="001B05D5" w:rsidRDefault="001B05D5" w:rsidP="00125528">
            <w:pPr>
              <w:ind w:left="-108" w:right="-35"/>
              <w:jc w:val="center"/>
              <w:rPr>
                <w:sz w:val="18"/>
                <w:szCs w:val="18"/>
              </w:rPr>
            </w:pPr>
            <w:r>
              <w:rPr>
                <w:sz w:val="18"/>
                <w:szCs w:val="18"/>
              </w:rPr>
              <w:t>119589,1</w:t>
            </w:r>
          </w:p>
        </w:tc>
        <w:tc>
          <w:tcPr>
            <w:tcW w:w="992" w:type="dxa"/>
          </w:tcPr>
          <w:p w14:paraId="21F92524" w14:textId="1B5E7CE9" w:rsidR="00121D17" w:rsidRPr="001B05D5" w:rsidRDefault="001B05D5" w:rsidP="00125528">
            <w:pPr>
              <w:ind w:left="-108" w:right="-108"/>
              <w:jc w:val="center"/>
              <w:rPr>
                <w:sz w:val="18"/>
                <w:szCs w:val="18"/>
              </w:rPr>
            </w:pPr>
            <w:r>
              <w:rPr>
                <w:sz w:val="18"/>
                <w:szCs w:val="18"/>
              </w:rPr>
              <w:t>133423,8</w:t>
            </w:r>
          </w:p>
        </w:tc>
        <w:tc>
          <w:tcPr>
            <w:tcW w:w="708" w:type="dxa"/>
          </w:tcPr>
          <w:p w14:paraId="6E12970A" w14:textId="3F5CB219" w:rsidR="00121D17" w:rsidRPr="001B05D5" w:rsidRDefault="00012574" w:rsidP="00125528">
            <w:pPr>
              <w:ind w:left="-108" w:right="-108"/>
              <w:jc w:val="center"/>
              <w:rPr>
                <w:sz w:val="18"/>
                <w:szCs w:val="18"/>
              </w:rPr>
            </w:pPr>
            <w:r>
              <w:rPr>
                <w:sz w:val="18"/>
                <w:szCs w:val="18"/>
              </w:rPr>
              <w:t>10,0</w:t>
            </w:r>
          </w:p>
        </w:tc>
        <w:tc>
          <w:tcPr>
            <w:tcW w:w="992" w:type="dxa"/>
            <w:shd w:val="clear" w:color="auto" w:fill="DEEAF6"/>
          </w:tcPr>
          <w:p w14:paraId="5A3946FA" w14:textId="4169BD30" w:rsidR="00121D17" w:rsidRPr="001B05D5" w:rsidRDefault="000535EB" w:rsidP="00125528">
            <w:pPr>
              <w:ind w:left="-108" w:right="-35"/>
              <w:jc w:val="center"/>
              <w:rPr>
                <w:sz w:val="18"/>
                <w:szCs w:val="18"/>
              </w:rPr>
            </w:pPr>
            <w:r>
              <w:rPr>
                <w:sz w:val="18"/>
                <w:szCs w:val="18"/>
              </w:rPr>
              <w:t>127587,8</w:t>
            </w:r>
          </w:p>
        </w:tc>
        <w:tc>
          <w:tcPr>
            <w:tcW w:w="708" w:type="dxa"/>
          </w:tcPr>
          <w:p w14:paraId="6264D7D5" w14:textId="3C3163B7" w:rsidR="00121D17" w:rsidRPr="001B05D5" w:rsidRDefault="00012574" w:rsidP="00125528">
            <w:pPr>
              <w:ind w:left="-39" w:right="-39"/>
              <w:jc w:val="center"/>
              <w:rPr>
                <w:sz w:val="18"/>
                <w:szCs w:val="18"/>
              </w:rPr>
            </w:pPr>
            <w:r>
              <w:rPr>
                <w:sz w:val="18"/>
                <w:szCs w:val="18"/>
              </w:rPr>
              <w:t>11,1</w:t>
            </w:r>
          </w:p>
        </w:tc>
        <w:tc>
          <w:tcPr>
            <w:tcW w:w="852" w:type="dxa"/>
          </w:tcPr>
          <w:p w14:paraId="51B8FF9D" w14:textId="06118C6F" w:rsidR="00121D17" w:rsidRPr="001B05D5" w:rsidRDefault="00012574" w:rsidP="00125528">
            <w:pPr>
              <w:ind w:left="-108" w:right="-108"/>
              <w:jc w:val="center"/>
              <w:rPr>
                <w:sz w:val="18"/>
                <w:szCs w:val="18"/>
              </w:rPr>
            </w:pPr>
            <w:r>
              <w:rPr>
                <w:sz w:val="18"/>
                <w:szCs w:val="18"/>
              </w:rPr>
              <w:t>7998,7</w:t>
            </w:r>
          </w:p>
        </w:tc>
        <w:tc>
          <w:tcPr>
            <w:tcW w:w="567" w:type="dxa"/>
          </w:tcPr>
          <w:p w14:paraId="4132FFD4" w14:textId="373E0618" w:rsidR="00121D17" w:rsidRPr="001B05D5" w:rsidRDefault="00012574" w:rsidP="00125528">
            <w:pPr>
              <w:ind w:left="-108" w:right="-108"/>
              <w:jc w:val="center"/>
              <w:rPr>
                <w:sz w:val="18"/>
                <w:szCs w:val="18"/>
              </w:rPr>
            </w:pPr>
            <w:r>
              <w:rPr>
                <w:sz w:val="18"/>
                <w:szCs w:val="18"/>
              </w:rPr>
              <w:t>6,7</w:t>
            </w:r>
          </w:p>
        </w:tc>
        <w:tc>
          <w:tcPr>
            <w:tcW w:w="994" w:type="dxa"/>
            <w:gridSpan w:val="2"/>
          </w:tcPr>
          <w:p w14:paraId="5C8D4107" w14:textId="1F7357F6" w:rsidR="00121D17" w:rsidRPr="001B05D5" w:rsidRDefault="00012574" w:rsidP="00125528">
            <w:pPr>
              <w:ind w:left="-108" w:right="-108"/>
              <w:jc w:val="center"/>
              <w:rPr>
                <w:sz w:val="18"/>
                <w:szCs w:val="18"/>
              </w:rPr>
            </w:pPr>
            <w:r>
              <w:rPr>
                <w:sz w:val="18"/>
                <w:szCs w:val="18"/>
              </w:rPr>
              <w:t>-5836,0</w:t>
            </w:r>
          </w:p>
        </w:tc>
        <w:tc>
          <w:tcPr>
            <w:tcW w:w="427" w:type="dxa"/>
          </w:tcPr>
          <w:p w14:paraId="3204A1A7" w14:textId="3C93B09A" w:rsidR="00121D17" w:rsidRPr="001B05D5" w:rsidRDefault="00012574" w:rsidP="00125528">
            <w:pPr>
              <w:ind w:left="-108" w:right="-108"/>
              <w:jc w:val="center"/>
              <w:rPr>
                <w:sz w:val="18"/>
                <w:szCs w:val="18"/>
              </w:rPr>
            </w:pPr>
            <w:r>
              <w:rPr>
                <w:sz w:val="18"/>
                <w:szCs w:val="18"/>
              </w:rPr>
              <w:t>-4,4</w:t>
            </w:r>
          </w:p>
        </w:tc>
        <w:tc>
          <w:tcPr>
            <w:tcW w:w="876" w:type="dxa"/>
            <w:gridSpan w:val="2"/>
          </w:tcPr>
          <w:p w14:paraId="76BA6406" w14:textId="6523714C" w:rsidR="00121D17" w:rsidRPr="001B05D5" w:rsidRDefault="000535EB" w:rsidP="00125528">
            <w:pPr>
              <w:ind w:left="-108" w:right="-108"/>
              <w:jc w:val="center"/>
              <w:rPr>
                <w:sz w:val="18"/>
                <w:szCs w:val="18"/>
              </w:rPr>
            </w:pPr>
            <w:r>
              <w:rPr>
                <w:sz w:val="18"/>
                <w:szCs w:val="18"/>
              </w:rPr>
              <w:t>91771,6</w:t>
            </w:r>
          </w:p>
        </w:tc>
        <w:tc>
          <w:tcPr>
            <w:tcW w:w="852" w:type="dxa"/>
          </w:tcPr>
          <w:p w14:paraId="679C2AA5" w14:textId="1B413F6F" w:rsidR="00121D17" w:rsidRPr="001B05D5" w:rsidRDefault="000535EB" w:rsidP="00125528">
            <w:pPr>
              <w:ind w:left="-108" w:right="-108"/>
              <w:jc w:val="center"/>
              <w:rPr>
                <w:sz w:val="18"/>
                <w:szCs w:val="18"/>
              </w:rPr>
            </w:pPr>
            <w:r>
              <w:rPr>
                <w:sz w:val="18"/>
                <w:szCs w:val="18"/>
              </w:rPr>
              <w:t>96510,2</w:t>
            </w:r>
          </w:p>
        </w:tc>
      </w:tr>
      <w:tr w:rsidR="001B05D5" w:rsidRPr="001B05D5" w14:paraId="2E3A354A" w14:textId="77777777" w:rsidTr="000535EB">
        <w:trPr>
          <w:gridAfter w:val="1"/>
          <w:wAfter w:w="7" w:type="dxa"/>
          <w:trHeight w:val="692"/>
        </w:trPr>
        <w:tc>
          <w:tcPr>
            <w:tcW w:w="1589" w:type="dxa"/>
            <w:shd w:val="clear" w:color="auto" w:fill="DEEAF6"/>
          </w:tcPr>
          <w:p w14:paraId="09F6C0A7" w14:textId="77777777" w:rsidR="00121D17" w:rsidRPr="001B05D5" w:rsidRDefault="00121D17" w:rsidP="00125528">
            <w:pPr>
              <w:ind w:left="-108" w:right="-108"/>
            </w:pPr>
            <w:r w:rsidRPr="001B05D5">
              <w:t>Жилищно-коммунальное хозяйство</w:t>
            </w:r>
          </w:p>
        </w:tc>
        <w:tc>
          <w:tcPr>
            <w:tcW w:w="851" w:type="dxa"/>
          </w:tcPr>
          <w:p w14:paraId="5A498ED3" w14:textId="0049D8E5" w:rsidR="00121D17" w:rsidRPr="001B05D5" w:rsidRDefault="001B05D5" w:rsidP="00125528">
            <w:pPr>
              <w:ind w:left="-108" w:right="-35"/>
              <w:jc w:val="center"/>
              <w:rPr>
                <w:sz w:val="18"/>
                <w:szCs w:val="18"/>
              </w:rPr>
            </w:pPr>
            <w:r>
              <w:rPr>
                <w:sz w:val="18"/>
                <w:szCs w:val="18"/>
              </w:rPr>
              <w:t>89520,4</w:t>
            </w:r>
          </w:p>
        </w:tc>
        <w:tc>
          <w:tcPr>
            <w:tcW w:w="992" w:type="dxa"/>
          </w:tcPr>
          <w:p w14:paraId="52F90B6B" w14:textId="38A9C35E" w:rsidR="00121D17" w:rsidRPr="001B05D5" w:rsidRDefault="001B05D5" w:rsidP="00125528">
            <w:pPr>
              <w:ind w:left="-108" w:right="-108"/>
              <w:jc w:val="center"/>
              <w:rPr>
                <w:sz w:val="18"/>
                <w:szCs w:val="18"/>
              </w:rPr>
            </w:pPr>
            <w:r>
              <w:rPr>
                <w:sz w:val="18"/>
                <w:szCs w:val="18"/>
              </w:rPr>
              <w:t>163186,6</w:t>
            </w:r>
          </w:p>
        </w:tc>
        <w:tc>
          <w:tcPr>
            <w:tcW w:w="708" w:type="dxa"/>
          </w:tcPr>
          <w:p w14:paraId="3737EEC0" w14:textId="2896A966" w:rsidR="00121D17" w:rsidRPr="001B05D5" w:rsidRDefault="00012574" w:rsidP="00125528">
            <w:pPr>
              <w:ind w:left="-108" w:right="-108"/>
              <w:jc w:val="center"/>
              <w:rPr>
                <w:sz w:val="18"/>
                <w:szCs w:val="18"/>
              </w:rPr>
            </w:pPr>
            <w:r>
              <w:rPr>
                <w:sz w:val="18"/>
                <w:szCs w:val="18"/>
              </w:rPr>
              <w:t>12,2</w:t>
            </w:r>
          </w:p>
        </w:tc>
        <w:tc>
          <w:tcPr>
            <w:tcW w:w="992" w:type="dxa"/>
            <w:shd w:val="clear" w:color="auto" w:fill="DEEAF6"/>
          </w:tcPr>
          <w:p w14:paraId="77CEFE49" w14:textId="44145D25" w:rsidR="00121D17" w:rsidRPr="001B05D5" w:rsidRDefault="000535EB" w:rsidP="00125528">
            <w:pPr>
              <w:ind w:left="-108" w:right="-35"/>
              <w:jc w:val="center"/>
              <w:rPr>
                <w:sz w:val="18"/>
                <w:szCs w:val="18"/>
              </w:rPr>
            </w:pPr>
            <w:r>
              <w:rPr>
                <w:sz w:val="18"/>
                <w:szCs w:val="18"/>
              </w:rPr>
              <w:t>114780,3</w:t>
            </w:r>
          </w:p>
        </w:tc>
        <w:tc>
          <w:tcPr>
            <w:tcW w:w="708" w:type="dxa"/>
          </w:tcPr>
          <w:p w14:paraId="5AFE1BBF" w14:textId="3FBD37AF" w:rsidR="00121D17" w:rsidRPr="001B05D5" w:rsidRDefault="00012574" w:rsidP="00125528">
            <w:pPr>
              <w:ind w:left="-39" w:right="-39"/>
              <w:jc w:val="center"/>
              <w:rPr>
                <w:sz w:val="18"/>
                <w:szCs w:val="18"/>
              </w:rPr>
            </w:pPr>
            <w:r>
              <w:rPr>
                <w:sz w:val="18"/>
                <w:szCs w:val="18"/>
              </w:rPr>
              <w:t>9,9</w:t>
            </w:r>
          </w:p>
        </w:tc>
        <w:tc>
          <w:tcPr>
            <w:tcW w:w="852" w:type="dxa"/>
          </w:tcPr>
          <w:p w14:paraId="617B5782" w14:textId="5A3ABEF7" w:rsidR="00121D17" w:rsidRPr="001B05D5" w:rsidRDefault="00012574" w:rsidP="00125528">
            <w:pPr>
              <w:ind w:left="-108" w:right="-108"/>
              <w:jc w:val="center"/>
              <w:rPr>
                <w:sz w:val="18"/>
                <w:szCs w:val="18"/>
              </w:rPr>
            </w:pPr>
            <w:r>
              <w:rPr>
                <w:sz w:val="18"/>
                <w:szCs w:val="18"/>
              </w:rPr>
              <w:t>25259,9</w:t>
            </w:r>
          </w:p>
        </w:tc>
        <w:tc>
          <w:tcPr>
            <w:tcW w:w="567" w:type="dxa"/>
          </w:tcPr>
          <w:p w14:paraId="53D9105C" w14:textId="4297E838" w:rsidR="00121D17" w:rsidRPr="001B05D5" w:rsidRDefault="00012574" w:rsidP="00125528">
            <w:pPr>
              <w:ind w:left="-108" w:right="-108"/>
              <w:jc w:val="center"/>
              <w:rPr>
                <w:sz w:val="18"/>
                <w:szCs w:val="18"/>
              </w:rPr>
            </w:pPr>
            <w:r>
              <w:rPr>
                <w:sz w:val="18"/>
                <w:szCs w:val="18"/>
              </w:rPr>
              <w:t>28,2</w:t>
            </w:r>
          </w:p>
        </w:tc>
        <w:tc>
          <w:tcPr>
            <w:tcW w:w="994" w:type="dxa"/>
            <w:gridSpan w:val="2"/>
          </w:tcPr>
          <w:p w14:paraId="4955761C" w14:textId="20283935" w:rsidR="00121D17" w:rsidRPr="001B05D5" w:rsidRDefault="00012574" w:rsidP="00125528">
            <w:pPr>
              <w:ind w:left="-108" w:right="-108"/>
              <w:jc w:val="center"/>
              <w:rPr>
                <w:sz w:val="18"/>
                <w:szCs w:val="18"/>
              </w:rPr>
            </w:pPr>
            <w:r>
              <w:rPr>
                <w:sz w:val="18"/>
                <w:szCs w:val="18"/>
              </w:rPr>
              <w:t>-48406,3</w:t>
            </w:r>
          </w:p>
        </w:tc>
        <w:tc>
          <w:tcPr>
            <w:tcW w:w="427" w:type="dxa"/>
          </w:tcPr>
          <w:p w14:paraId="6EA0DE18" w14:textId="6C8DC7E7" w:rsidR="00121D17" w:rsidRPr="001B05D5" w:rsidRDefault="00012574" w:rsidP="00125528">
            <w:pPr>
              <w:tabs>
                <w:tab w:val="left" w:pos="459"/>
              </w:tabs>
              <w:ind w:left="-108" w:right="-108"/>
              <w:jc w:val="center"/>
              <w:rPr>
                <w:sz w:val="18"/>
                <w:szCs w:val="18"/>
              </w:rPr>
            </w:pPr>
            <w:r>
              <w:rPr>
                <w:sz w:val="18"/>
                <w:szCs w:val="18"/>
              </w:rPr>
              <w:t>-29,7</w:t>
            </w:r>
          </w:p>
        </w:tc>
        <w:tc>
          <w:tcPr>
            <w:tcW w:w="876" w:type="dxa"/>
            <w:gridSpan w:val="2"/>
          </w:tcPr>
          <w:p w14:paraId="2C753B53" w14:textId="3097DE25" w:rsidR="00121D17" w:rsidRPr="001B05D5" w:rsidRDefault="000535EB" w:rsidP="00125528">
            <w:pPr>
              <w:tabs>
                <w:tab w:val="center" w:pos="317"/>
              </w:tabs>
              <w:ind w:left="-108" w:right="-108"/>
              <w:jc w:val="center"/>
              <w:rPr>
                <w:sz w:val="18"/>
                <w:szCs w:val="18"/>
              </w:rPr>
            </w:pPr>
            <w:r>
              <w:rPr>
                <w:sz w:val="18"/>
                <w:szCs w:val="18"/>
              </w:rPr>
              <w:t>109821,5</w:t>
            </w:r>
          </w:p>
        </w:tc>
        <w:tc>
          <w:tcPr>
            <w:tcW w:w="852" w:type="dxa"/>
          </w:tcPr>
          <w:p w14:paraId="2871BBB1" w14:textId="698E8FE4" w:rsidR="00121D17" w:rsidRPr="001B05D5" w:rsidRDefault="000535EB" w:rsidP="00125528">
            <w:pPr>
              <w:ind w:left="-108" w:right="-108"/>
              <w:jc w:val="center"/>
              <w:rPr>
                <w:sz w:val="18"/>
                <w:szCs w:val="18"/>
              </w:rPr>
            </w:pPr>
            <w:r>
              <w:rPr>
                <w:sz w:val="18"/>
                <w:szCs w:val="18"/>
              </w:rPr>
              <w:t>81821,5</w:t>
            </w:r>
          </w:p>
        </w:tc>
      </w:tr>
      <w:tr w:rsidR="001B05D5" w:rsidRPr="001B05D5" w14:paraId="1B51C3C2" w14:textId="77777777" w:rsidTr="000535EB">
        <w:trPr>
          <w:gridAfter w:val="1"/>
          <w:wAfter w:w="7" w:type="dxa"/>
          <w:trHeight w:val="601"/>
        </w:trPr>
        <w:tc>
          <w:tcPr>
            <w:tcW w:w="1589" w:type="dxa"/>
            <w:shd w:val="clear" w:color="auto" w:fill="DEEAF6"/>
          </w:tcPr>
          <w:p w14:paraId="0A1B365F" w14:textId="77777777" w:rsidR="00BA4A0C" w:rsidRPr="001B05D5" w:rsidRDefault="00BA4A0C" w:rsidP="00125528">
            <w:pPr>
              <w:ind w:left="-108" w:right="-108"/>
            </w:pPr>
            <w:r w:rsidRPr="001B05D5">
              <w:t>Охрана окружающей среды</w:t>
            </w:r>
          </w:p>
        </w:tc>
        <w:tc>
          <w:tcPr>
            <w:tcW w:w="851" w:type="dxa"/>
          </w:tcPr>
          <w:p w14:paraId="51018FDC" w14:textId="796A350A" w:rsidR="00BA4A0C" w:rsidRPr="001B05D5" w:rsidRDefault="001B05D5" w:rsidP="00125528">
            <w:pPr>
              <w:ind w:left="-108" w:right="-35"/>
              <w:jc w:val="center"/>
              <w:rPr>
                <w:sz w:val="18"/>
                <w:szCs w:val="18"/>
              </w:rPr>
            </w:pPr>
            <w:r>
              <w:rPr>
                <w:sz w:val="18"/>
                <w:szCs w:val="18"/>
              </w:rPr>
              <w:t>1562,0</w:t>
            </w:r>
          </w:p>
        </w:tc>
        <w:tc>
          <w:tcPr>
            <w:tcW w:w="992" w:type="dxa"/>
          </w:tcPr>
          <w:p w14:paraId="43F8D159" w14:textId="44EDB27D" w:rsidR="00BA4A0C" w:rsidRPr="001B05D5" w:rsidRDefault="001B05D5" w:rsidP="00125528">
            <w:pPr>
              <w:ind w:left="-108" w:right="-108"/>
              <w:jc w:val="center"/>
              <w:rPr>
                <w:sz w:val="18"/>
                <w:szCs w:val="18"/>
              </w:rPr>
            </w:pPr>
            <w:r>
              <w:rPr>
                <w:sz w:val="18"/>
                <w:szCs w:val="18"/>
              </w:rPr>
              <w:t>1562,0</w:t>
            </w:r>
          </w:p>
        </w:tc>
        <w:tc>
          <w:tcPr>
            <w:tcW w:w="708" w:type="dxa"/>
          </w:tcPr>
          <w:p w14:paraId="3B8428C9" w14:textId="308350AD" w:rsidR="00BA4A0C" w:rsidRPr="001B05D5" w:rsidRDefault="00012574" w:rsidP="00125528">
            <w:pPr>
              <w:ind w:left="-108" w:right="-108"/>
              <w:jc w:val="center"/>
              <w:rPr>
                <w:sz w:val="18"/>
                <w:szCs w:val="18"/>
              </w:rPr>
            </w:pPr>
            <w:r>
              <w:rPr>
                <w:sz w:val="18"/>
                <w:szCs w:val="18"/>
              </w:rPr>
              <w:t>0,1</w:t>
            </w:r>
          </w:p>
        </w:tc>
        <w:tc>
          <w:tcPr>
            <w:tcW w:w="992" w:type="dxa"/>
            <w:shd w:val="clear" w:color="auto" w:fill="DEEAF6"/>
          </w:tcPr>
          <w:p w14:paraId="581D7E9C" w14:textId="6D182E2B" w:rsidR="00BA4A0C" w:rsidRPr="001B05D5" w:rsidRDefault="000535EB" w:rsidP="00125528">
            <w:pPr>
              <w:ind w:left="-108" w:right="-35"/>
              <w:jc w:val="center"/>
              <w:rPr>
                <w:sz w:val="18"/>
                <w:szCs w:val="18"/>
              </w:rPr>
            </w:pPr>
            <w:r>
              <w:rPr>
                <w:sz w:val="18"/>
                <w:szCs w:val="18"/>
              </w:rPr>
              <w:t>144,6</w:t>
            </w:r>
          </w:p>
        </w:tc>
        <w:tc>
          <w:tcPr>
            <w:tcW w:w="708" w:type="dxa"/>
          </w:tcPr>
          <w:p w14:paraId="7E8F0D78" w14:textId="01DB443C" w:rsidR="00BA4A0C" w:rsidRPr="001B05D5" w:rsidRDefault="00012574" w:rsidP="00125528">
            <w:pPr>
              <w:ind w:left="-39" w:right="-39"/>
              <w:jc w:val="center"/>
              <w:rPr>
                <w:sz w:val="18"/>
                <w:szCs w:val="18"/>
              </w:rPr>
            </w:pPr>
            <w:r>
              <w:rPr>
                <w:sz w:val="18"/>
                <w:szCs w:val="18"/>
              </w:rPr>
              <w:t>0,0</w:t>
            </w:r>
          </w:p>
        </w:tc>
        <w:tc>
          <w:tcPr>
            <w:tcW w:w="852" w:type="dxa"/>
          </w:tcPr>
          <w:p w14:paraId="5104BCE3" w14:textId="5E2EED3E" w:rsidR="00BA4A0C" w:rsidRPr="001B05D5" w:rsidRDefault="00012574" w:rsidP="00125528">
            <w:pPr>
              <w:ind w:left="-108" w:right="-108"/>
              <w:jc w:val="center"/>
              <w:rPr>
                <w:sz w:val="18"/>
                <w:szCs w:val="18"/>
              </w:rPr>
            </w:pPr>
            <w:r>
              <w:rPr>
                <w:sz w:val="18"/>
                <w:szCs w:val="18"/>
              </w:rPr>
              <w:t>-1417,4</w:t>
            </w:r>
          </w:p>
        </w:tc>
        <w:tc>
          <w:tcPr>
            <w:tcW w:w="567" w:type="dxa"/>
          </w:tcPr>
          <w:p w14:paraId="3DCF39E4" w14:textId="7434F1FF" w:rsidR="00BA4A0C" w:rsidRPr="001B05D5" w:rsidRDefault="00012574" w:rsidP="00125528">
            <w:pPr>
              <w:ind w:left="-108" w:right="-108"/>
              <w:jc w:val="center"/>
              <w:rPr>
                <w:sz w:val="18"/>
                <w:szCs w:val="18"/>
              </w:rPr>
            </w:pPr>
            <w:r>
              <w:rPr>
                <w:sz w:val="18"/>
                <w:szCs w:val="18"/>
              </w:rPr>
              <w:t>-90,7</w:t>
            </w:r>
          </w:p>
        </w:tc>
        <w:tc>
          <w:tcPr>
            <w:tcW w:w="994" w:type="dxa"/>
            <w:gridSpan w:val="2"/>
          </w:tcPr>
          <w:p w14:paraId="51ECA91B" w14:textId="55D8E75E" w:rsidR="00BA4A0C" w:rsidRPr="001B05D5" w:rsidRDefault="00012574" w:rsidP="00125528">
            <w:pPr>
              <w:ind w:left="-108" w:right="-108"/>
              <w:jc w:val="center"/>
              <w:rPr>
                <w:sz w:val="18"/>
                <w:szCs w:val="18"/>
              </w:rPr>
            </w:pPr>
            <w:r>
              <w:rPr>
                <w:sz w:val="18"/>
                <w:szCs w:val="18"/>
              </w:rPr>
              <w:t>-1417,4</w:t>
            </w:r>
          </w:p>
        </w:tc>
        <w:tc>
          <w:tcPr>
            <w:tcW w:w="427" w:type="dxa"/>
          </w:tcPr>
          <w:p w14:paraId="7F20635F" w14:textId="185D88D2" w:rsidR="00BA4A0C" w:rsidRPr="001B05D5" w:rsidRDefault="00012574" w:rsidP="00125528">
            <w:pPr>
              <w:tabs>
                <w:tab w:val="left" w:pos="459"/>
              </w:tabs>
              <w:ind w:left="-108" w:right="-108"/>
              <w:jc w:val="center"/>
              <w:rPr>
                <w:sz w:val="18"/>
                <w:szCs w:val="18"/>
              </w:rPr>
            </w:pPr>
            <w:r>
              <w:rPr>
                <w:sz w:val="18"/>
                <w:szCs w:val="18"/>
              </w:rPr>
              <w:t>-90,7</w:t>
            </w:r>
          </w:p>
        </w:tc>
        <w:tc>
          <w:tcPr>
            <w:tcW w:w="876" w:type="dxa"/>
            <w:gridSpan w:val="2"/>
          </w:tcPr>
          <w:p w14:paraId="1891294D" w14:textId="4ED8B47F" w:rsidR="00BA4A0C" w:rsidRPr="001B05D5" w:rsidRDefault="000535EB" w:rsidP="00125528">
            <w:pPr>
              <w:tabs>
                <w:tab w:val="center" w:pos="317"/>
              </w:tabs>
              <w:ind w:left="-108" w:right="-108"/>
              <w:jc w:val="center"/>
              <w:rPr>
                <w:sz w:val="18"/>
                <w:szCs w:val="18"/>
              </w:rPr>
            </w:pPr>
            <w:r>
              <w:rPr>
                <w:sz w:val="18"/>
                <w:szCs w:val="18"/>
              </w:rPr>
              <w:t>144,6</w:t>
            </w:r>
          </w:p>
        </w:tc>
        <w:tc>
          <w:tcPr>
            <w:tcW w:w="852" w:type="dxa"/>
          </w:tcPr>
          <w:p w14:paraId="13EA3722" w14:textId="60BC98DC" w:rsidR="00BA4A0C" w:rsidRPr="001B05D5" w:rsidRDefault="000535EB" w:rsidP="00125528">
            <w:pPr>
              <w:ind w:left="-108" w:right="-108"/>
              <w:jc w:val="center"/>
              <w:rPr>
                <w:sz w:val="18"/>
                <w:szCs w:val="18"/>
              </w:rPr>
            </w:pPr>
            <w:r>
              <w:rPr>
                <w:sz w:val="18"/>
                <w:szCs w:val="18"/>
              </w:rPr>
              <w:t>144,6</w:t>
            </w:r>
          </w:p>
        </w:tc>
      </w:tr>
      <w:tr w:rsidR="001B05D5" w:rsidRPr="001B05D5" w14:paraId="5E54261B" w14:textId="77777777" w:rsidTr="000535EB">
        <w:trPr>
          <w:gridAfter w:val="1"/>
          <w:wAfter w:w="7" w:type="dxa"/>
          <w:trHeight w:val="273"/>
        </w:trPr>
        <w:tc>
          <w:tcPr>
            <w:tcW w:w="1589" w:type="dxa"/>
            <w:shd w:val="clear" w:color="auto" w:fill="DEEAF6"/>
          </w:tcPr>
          <w:p w14:paraId="2ACFA9FE" w14:textId="77777777" w:rsidR="00121D17" w:rsidRPr="001B05D5" w:rsidRDefault="00121D17" w:rsidP="00125528">
            <w:pPr>
              <w:ind w:left="-108" w:right="-108"/>
            </w:pPr>
            <w:r w:rsidRPr="001B05D5">
              <w:t>Образование</w:t>
            </w:r>
          </w:p>
        </w:tc>
        <w:tc>
          <w:tcPr>
            <w:tcW w:w="851" w:type="dxa"/>
          </w:tcPr>
          <w:p w14:paraId="7BB937CE" w14:textId="35C7BE1F" w:rsidR="00121D17" w:rsidRPr="001B05D5" w:rsidRDefault="001B05D5" w:rsidP="00125528">
            <w:pPr>
              <w:ind w:left="-108" w:right="-35"/>
              <w:jc w:val="center"/>
              <w:rPr>
                <w:sz w:val="18"/>
                <w:szCs w:val="18"/>
              </w:rPr>
            </w:pPr>
            <w:r>
              <w:rPr>
                <w:sz w:val="18"/>
                <w:szCs w:val="18"/>
              </w:rPr>
              <w:t>615249,0</w:t>
            </w:r>
          </w:p>
        </w:tc>
        <w:tc>
          <w:tcPr>
            <w:tcW w:w="992" w:type="dxa"/>
          </w:tcPr>
          <w:p w14:paraId="0B9EE56E" w14:textId="5245BFD8" w:rsidR="00121D17" w:rsidRPr="001B05D5" w:rsidRDefault="001B05D5" w:rsidP="00125528">
            <w:pPr>
              <w:ind w:left="-108" w:right="-108"/>
              <w:jc w:val="center"/>
              <w:rPr>
                <w:sz w:val="18"/>
                <w:szCs w:val="18"/>
              </w:rPr>
            </w:pPr>
            <w:r>
              <w:rPr>
                <w:sz w:val="18"/>
                <w:szCs w:val="18"/>
              </w:rPr>
              <w:t>694223,2</w:t>
            </w:r>
          </w:p>
        </w:tc>
        <w:tc>
          <w:tcPr>
            <w:tcW w:w="708" w:type="dxa"/>
          </w:tcPr>
          <w:p w14:paraId="69D46FB8" w14:textId="1D685DC3" w:rsidR="00121D17" w:rsidRPr="001B05D5" w:rsidRDefault="00012574" w:rsidP="00125528">
            <w:pPr>
              <w:ind w:left="-108" w:right="-108"/>
              <w:jc w:val="center"/>
              <w:rPr>
                <w:sz w:val="18"/>
                <w:szCs w:val="18"/>
              </w:rPr>
            </w:pPr>
            <w:r>
              <w:rPr>
                <w:sz w:val="18"/>
                <w:szCs w:val="18"/>
              </w:rPr>
              <w:t>52,1</w:t>
            </w:r>
          </w:p>
        </w:tc>
        <w:tc>
          <w:tcPr>
            <w:tcW w:w="992" w:type="dxa"/>
            <w:shd w:val="clear" w:color="auto" w:fill="DEEAF6"/>
          </w:tcPr>
          <w:p w14:paraId="15CEDFFB" w14:textId="75124702" w:rsidR="00121D17" w:rsidRPr="001B05D5" w:rsidRDefault="000535EB" w:rsidP="00125528">
            <w:pPr>
              <w:ind w:left="-108" w:right="-35"/>
              <w:jc w:val="center"/>
              <w:rPr>
                <w:sz w:val="18"/>
                <w:szCs w:val="18"/>
              </w:rPr>
            </w:pPr>
            <w:r>
              <w:rPr>
                <w:sz w:val="18"/>
                <w:szCs w:val="18"/>
              </w:rPr>
              <w:t>589082,2</w:t>
            </w:r>
          </w:p>
        </w:tc>
        <w:tc>
          <w:tcPr>
            <w:tcW w:w="708" w:type="dxa"/>
          </w:tcPr>
          <w:p w14:paraId="3C735682" w14:textId="5A0DA3FA" w:rsidR="00121D17" w:rsidRPr="001B05D5" w:rsidRDefault="00012574" w:rsidP="00125528">
            <w:pPr>
              <w:ind w:left="-39" w:right="-39"/>
              <w:jc w:val="center"/>
              <w:rPr>
                <w:sz w:val="18"/>
                <w:szCs w:val="18"/>
              </w:rPr>
            </w:pPr>
            <w:r>
              <w:rPr>
                <w:sz w:val="18"/>
                <w:szCs w:val="18"/>
              </w:rPr>
              <w:t>51,0</w:t>
            </w:r>
          </w:p>
        </w:tc>
        <w:tc>
          <w:tcPr>
            <w:tcW w:w="852" w:type="dxa"/>
          </w:tcPr>
          <w:p w14:paraId="2FCA8727" w14:textId="7D94CB14" w:rsidR="00121D17" w:rsidRPr="001B05D5" w:rsidRDefault="00012574" w:rsidP="00125528">
            <w:pPr>
              <w:ind w:left="-108" w:right="-108"/>
              <w:jc w:val="center"/>
              <w:rPr>
                <w:sz w:val="18"/>
                <w:szCs w:val="18"/>
              </w:rPr>
            </w:pPr>
            <w:r>
              <w:rPr>
                <w:sz w:val="18"/>
                <w:szCs w:val="18"/>
              </w:rPr>
              <w:t>-26166,8</w:t>
            </w:r>
          </w:p>
        </w:tc>
        <w:tc>
          <w:tcPr>
            <w:tcW w:w="567" w:type="dxa"/>
          </w:tcPr>
          <w:p w14:paraId="07AFB96A" w14:textId="3A07771B" w:rsidR="00121D17" w:rsidRPr="001B05D5" w:rsidRDefault="00012574" w:rsidP="00125528">
            <w:pPr>
              <w:ind w:left="-108" w:right="-108"/>
              <w:jc w:val="center"/>
              <w:rPr>
                <w:sz w:val="18"/>
                <w:szCs w:val="18"/>
              </w:rPr>
            </w:pPr>
            <w:r>
              <w:rPr>
                <w:sz w:val="18"/>
                <w:szCs w:val="18"/>
              </w:rPr>
              <w:t>-4,2</w:t>
            </w:r>
          </w:p>
        </w:tc>
        <w:tc>
          <w:tcPr>
            <w:tcW w:w="994" w:type="dxa"/>
            <w:gridSpan w:val="2"/>
          </w:tcPr>
          <w:p w14:paraId="7B68CD9A" w14:textId="5B7FE29B" w:rsidR="00121D17" w:rsidRPr="001B05D5" w:rsidRDefault="00012574" w:rsidP="00125528">
            <w:pPr>
              <w:ind w:left="-108" w:right="-108"/>
              <w:jc w:val="center"/>
              <w:rPr>
                <w:sz w:val="18"/>
                <w:szCs w:val="18"/>
              </w:rPr>
            </w:pPr>
            <w:r>
              <w:rPr>
                <w:sz w:val="18"/>
                <w:szCs w:val="18"/>
              </w:rPr>
              <w:t>-105141,0</w:t>
            </w:r>
          </w:p>
        </w:tc>
        <w:tc>
          <w:tcPr>
            <w:tcW w:w="427" w:type="dxa"/>
          </w:tcPr>
          <w:p w14:paraId="7EA492B0" w14:textId="153E6966" w:rsidR="00121D17" w:rsidRPr="001B05D5" w:rsidRDefault="00012574" w:rsidP="00125528">
            <w:pPr>
              <w:tabs>
                <w:tab w:val="left" w:pos="459"/>
              </w:tabs>
              <w:ind w:left="-108" w:right="-108"/>
              <w:jc w:val="center"/>
              <w:rPr>
                <w:sz w:val="18"/>
                <w:szCs w:val="18"/>
              </w:rPr>
            </w:pPr>
            <w:r>
              <w:rPr>
                <w:sz w:val="18"/>
                <w:szCs w:val="18"/>
              </w:rPr>
              <w:t>-15,1</w:t>
            </w:r>
          </w:p>
        </w:tc>
        <w:tc>
          <w:tcPr>
            <w:tcW w:w="876" w:type="dxa"/>
            <w:gridSpan w:val="2"/>
          </w:tcPr>
          <w:p w14:paraId="0A9C72FC" w14:textId="2A44801C" w:rsidR="00121D17" w:rsidRPr="001B05D5" w:rsidRDefault="000535EB" w:rsidP="00125528">
            <w:pPr>
              <w:ind w:left="-108" w:right="-108"/>
              <w:jc w:val="center"/>
              <w:rPr>
                <w:sz w:val="18"/>
                <w:szCs w:val="18"/>
              </w:rPr>
            </w:pPr>
            <w:r>
              <w:rPr>
                <w:sz w:val="18"/>
                <w:szCs w:val="18"/>
              </w:rPr>
              <w:t>580826,6</w:t>
            </w:r>
          </w:p>
        </w:tc>
        <w:tc>
          <w:tcPr>
            <w:tcW w:w="852" w:type="dxa"/>
          </w:tcPr>
          <w:p w14:paraId="2EF3E991" w14:textId="500C8742" w:rsidR="00121D17" w:rsidRPr="001B05D5" w:rsidRDefault="000535EB" w:rsidP="00125528">
            <w:pPr>
              <w:ind w:left="-108" w:right="-108"/>
              <w:jc w:val="center"/>
              <w:rPr>
                <w:sz w:val="18"/>
                <w:szCs w:val="18"/>
              </w:rPr>
            </w:pPr>
            <w:r>
              <w:rPr>
                <w:sz w:val="18"/>
                <w:szCs w:val="18"/>
              </w:rPr>
              <w:t>563492,6</w:t>
            </w:r>
          </w:p>
        </w:tc>
      </w:tr>
      <w:tr w:rsidR="001B05D5" w:rsidRPr="001B05D5" w14:paraId="5BA76EC5" w14:textId="77777777" w:rsidTr="000535EB">
        <w:trPr>
          <w:gridAfter w:val="1"/>
          <w:wAfter w:w="7" w:type="dxa"/>
          <w:trHeight w:val="561"/>
        </w:trPr>
        <w:tc>
          <w:tcPr>
            <w:tcW w:w="1589" w:type="dxa"/>
            <w:shd w:val="clear" w:color="auto" w:fill="DEEAF6"/>
          </w:tcPr>
          <w:p w14:paraId="5D46D01E" w14:textId="77777777" w:rsidR="00121D17" w:rsidRPr="001B05D5" w:rsidRDefault="00121D17" w:rsidP="00125528">
            <w:pPr>
              <w:ind w:left="-108" w:right="-108"/>
            </w:pPr>
            <w:r w:rsidRPr="001B05D5">
              <w:t xml:space="preserve">Культура и кинематография </w:t>
            </w:r>
          </w:p>
        </w:tc>
        <w:tc>
          <w:tcPr>
            <w:tcW w:w="851" w:type="dxa"/>
          </w:tcPr>
          <w:p w14:paraId="00AB07D6" w14:textId="1F27F60F" w:rsidR="00121D17" w:rsidRPr="001B05D5" w:rsidRDefault="001B05D5" w:rsidP="00125528">
            <w:pPr>
              <w:ind w:left="-108" w:right="-35"/>
              <w:jc w:val="center"/>
              <w:rPr>
                <w:sz w:val="18"/>
                <w:szCs w:val="18"/>
              </w:rPr>
            </w:pPr>
            <w:r>
              <w:rPr>
                <w:sz w:val="18"/>
                <w:szCs w:val="18"/>
              </w:rPr>
              <w:t>107570,8</w:t>
            </w:r>
          </w:p>
        </w:tc>
        <w:tc>
          <w:tcPr>
            <w:tcW w:w="992" w:type="dxa"/>
          </w:tcPr>
          <w:p w14:paraId="3C5856AA" w14:textId="252DEEF9" w:rsidR="00121D17" w:rsidRPr="001B05D5" w:rsidRDefault="001B05D5" w:rsidP="00125528">
            <w:pPr>
              <w:ind w:left="-108" w:right="-108"/>
              <w:jc w:val="center"/>
              <w:rPr>
                <w:sz w:val="18"/>
                <w:szCs w:val="18"/>
              </w:rPr>
            </w:pPr>
            <w:r>
              <w:rPr>
                <w:sz w:val="18"/>
                <w:szCs w:val="18"/>
              </w:rPr>
              <w:t>130686,5</w:t>
            </w:r>
          </w:p>
        </w:tc>
        <w:tc>
          <w:tcPr>
            <w:tcW w:w="708" w:type="dxa"/>
          </w:tcPr>
          <w:p w14:paraId="24017AE6" w14:textId="4EF947E6" w:rsidR="00121D17" w:rsidRPr="001B05D5" w:rsidRDefault="00012574" w:rsidP="00125528">
            <w:pPr>
              <w:ind w:left="-108" w:right="-108"/>
              <w:jc w:val="center"/>
              <w:rPr>
                <w:sz w:val="18"/>
                <w:szCs w:val="18"/>
              </w:rPr>
            </w:pPr>
            <w:r>
              <w:rPr>
                <w:sz w:val="18"/>
                <w:szCs w:val="18"/>
              </w:rPr>
              <w:t>9,8</w:t>
            </w:r>
          </w:p>
        </w:tc>
        <w:tc>
          <w:tcPr>
            <w:tcW w:w="992" w:type="dxa"/>
            <w:shd w:val="clear" w:color="auto" w:fill="DEEAF6"/>
          </w:tcPr>
          <w:p w14:paraId="67D47EE7" w14:textId="45132462" w:rsidR="00121D17" w:rsidRPr="001B05D5" w:rsidRDefault="000535EB" w:rsidP="00125528">
            <w:pPr>
              <w:ind w:left="-108" w:right="-35"/>
              <w:jc w:val="center"/>
              <w:rPr>
                <w:sz w:val="18"/>
                <w:szCs w:val="18"/>
              </w:rPr>
            </w:pPr>
            <w:r>
              <w:rPr>
                <w:sz w:val="18"/>
                <w:szCs w:val="18"/>
              </w:rPr>
              <w:t>124592,0</w:t>
            </w:r>
          </w:p>
        </w:tc>
        <w:tc>
          <w:tcPr>
            <w:tcW w:w="708" w:type="dxa"/>
          </w:tcPr>
          <w:p w14:paraId="5E154A58" w14:textId="49B7F61F" w:rsidR="00121D17" w:rsidRPr="001B05D5" w:rsidRDefault="00012574" w:rsidP="00125528">
            <w:pPr>
              <w:ind w:left="-39" w:right="-39"/>
              <w:jc w:val="center"/>
              <w:rPr>
                <w:sz w:val="18"/>
                <w:szCs w:val="18"/>
              </w:rPr>
            </w:pPr>
            <w:r>
              <w:rPr>
                <w:sz w:val="18"/>
                <w:szCs w:val="18"/>
              </w:rPr>
              <w:t>10,8</w:t>
            </w:r>
          </w:p>
        </w:tc>
        <w:tc>
          <w:tcPr>
            <w:tcW w:w="852" w:type="dxa"/>
          </w:tcPr>
          <w:p w14:paraId="71D1F76B" w14:textId="51ACBF7D" w:rsidR="00121D17" w:rsidRPr="001B05D5" w:rsidRDefault="00012574" w:rsidP="00125528">
            <w:pPr>
              <w:ind w:left="-108" w:right="-108"/>
              <w:jc w:val="center"/>
              <w:rPr>
                <w:sz w:val="18"/>
                <w:szCs w:val="18"/>
              </w:rPr>
            </w:pPr>
            <w:r>
              <w:rPr>
                <w:sz w:val="18"/>
                <w:szCs w:val="18"/>
              </w:rPr>
              <w:t>17021,2</w:t>
            </w:r>
          </w:p>
        </w:tc>
        <w:tc>
          <w:tcPr>
            <w:tcW w:w="567" w:type="dxa"/>
          </w:tcPr>
          <w:p w14:paraId="1F0DC1D4" w14:textId="7CE48108" w:rsidR="00121D17" w:rsidRPr="001B05D5" w:rsidRDefault="00012574" w:rsidP="00125528">
            <w:pPr>
              <w:ind w:left="-108" w:right="-108"/>
              <w:jc w:val="center"/>
              <w:rPr>
                <w:sz w:val="18"/>
                <w:szCs w:val="18"/>
              </w:rPr>
            </w:pPr>
            <w:r>
              <w:rPr>
                <w:sz w:val="18"/>
                <w:szCs w:val="18"/>
              </w:rPr>
              <w:t>15,8</w:t>
            </w:r>
          </w:p>
        </w:tc>
        <w:tc>
          <w:tcPr>
            <w:tcW w:w="994" w:type="dxa"/>
            <w:gridSpan w:val="2"/>
          </w:tcPr>
          <w:p w14:paraId="6DD1A287" w14:textId="7493D95F" w:rsidR="00121D17" w:rsidRPr="001B05D5" w:rsidRDefault="00012574" w:rsidP="00125528">
            <w:pPr>
              <w:ind w:left="-108" w:right="-108"/>
              <w:jc w:val="center"/>
              <w:rPr>
                <w:sz w:val="18"/>
                <w:szCs w:val="18"/>
              </w:rPr>
            </w:pPr>
            <w:r>
              <w:rPr>
                <w:sz w:val="18"/>
                <w:szCs w:val="18"/>
              </w:rPr>
              <w:t>-6094,5</w:t>
            </w:r>
          </w:p>
        </w:tc>
        <w:tc>
          <w:tcPr>
            <w:tcW w:w="427" w:type="dxa"/>
          </w:tcPr>
          <w:p w14:paraId="1E54FDF2" w14:textId="3393710C" w:rsidR="00121D17" w:rsidRPr="001B05D5" w:rsidRDefault="00012574" w:rsidP="00125528">
            <w:pPr>
              <w:tabs>
                <w:tab w:val="left" w:pos="601"/>
              </w:tabs>
              <w:ind w:left="-108" w:right="-108"/>
              <w:jc w:val="center"/>
              <w:rPr>
                <w:sz w:val="18"/>
                <w:szCs w:val="18"/>
              </w:rPr>
            </w:pPr>
            <w:r>
              <w:rPr>
                <w:sz w:val="18"/>
                <w:szCs w:val="18"/>
              </w:rPr>
              <w:t>-4,7</w:t>
            </w:r>
          </w:p>
        </w:tc>
        <w:tc>
          <w:tcPr>
            <w:tcW w:w="876" w:type="dxa"/>
            <w:gridSpan w:val="2"/>
          </w:tcPr>
          <w:p w14:paraId="3D9EEBC8" w14:textId="3B5EEE90" w:rsidR="00121D17" w:rsidRPr="001B05D5" w:rsidRDefault="000535EB" w:rsidP="00125528">
            <w:pPr>
              <w:ind w:left="-108" w:right="-108"/>
              <w:jc w:val="center"/>
              <w:rPr>
                <w:sz w:val="18"/>
                <w:szCs w:val="18"/>
              </w:rPr>
            </w:pPr>
            <w:r>
              <w:rPr>
                <w:sz w:val="18"/>
                <w:szCs w:val="18"/>
              </w:rPr>
              <w:t>108468,6</w:t>
            </w:r>
          </w:p>
        </w:tc>
        <w:tc>
          <w:tcPr>
            <w:tcW w:w="852" w:type="dxa"/>
          </w:tcPr>
          <w:p w14:paraId="14C81A58" w14:textId="2186859C" w:rsidR="00121D17" w:rsidRPr="001B05D5" w:rsidRDefault="000535EB" w:rsidP="00125528">
            <w:pPr>
              <w:ind w:left="-108" w:right="-108"/>
              <w:jc w:val="center"/>
              <w:rPr>
                <w:sz w:val="18"/>
                <w:szCs w:val="18"/>
              </w:rPr>
            </w:pPr>
            <w:r>
              <w:rPr>
                <w:sz w:val="18"/>
                <w:szCs w:val="18"/>
              </w:rPr>
              <w:t>108381,9</w:t>
            </w:r>
          </w:p>
        </w:tc>
      </w:tr>
      <w:tr w:rsidR="001B05D5" w:rsidRPr="001B05D5" w14:paraId="043878C6" w14:textId="77777777" w:rsidTr="000535EB">
        <w:trPr>
          <w:gridAfter w:val="1"/>
          <w:wAfter w:w="7" w:type="dxa"/>
          <w:trHeight w:val="422"/>
        </w:trPr>
        <w:tc>
          <w:tcPr>
            <w:tcW w:w="1589" w:type="dxa"/>
            <w:shd w:val="clear" w:color="auto" w:fill="DEEAF6"/>
          </w:tcPr>
          <w:p w14:paraId="41515C60" w14:textId="77777777" w:rsidR="00121D17" w:rsidRPr="001B05D5" w:rsidRDefault="00121D17" w:rsidP="00125528">
            <w:pPr>
              <w:ind w:left="-108" w:right="-108"/>
            </w:pPr>
            <w:r w:rsidRPr="001B05D5">
              <w:t>Социальная политика</w:t>
            </w:r>
          </w:p>
        </w:tc>
        <w:tc>
          <w:tcPr>
            <w:tcW w:w="851" w:type="dxa"/>
          </w:tcPr>
          <w:p w14:paraId="69519C6C" w14:textId="5CBAF813" w:rsidR="00121D17" w:rsidRPr="001B05D5" w:rsidRDefault="001B05D5" w:rsidP="00125528">
            <w:pPr>
              <w:ind w:left="-108" w:right="-35"/>
              <w:jc w:val="center"/>
              <w:rPr>
                <w:sz w:val="18"/>
                <w:szCs w:val="18"/>
              </w:rPr>
            </w:pPr>
            <w:r>
              <w:rPr>
                <w:sz w:val="18"/>
                <w:szCs w:val="18"/>
              </w:rPr>
              <w:t>52263,4</w:t>
            </w:r>
          </w:p>
        </w:tc>
        <w:tc>
          <w:tcPr>
            <w:tcW w:w="992" w:type="dxa"/>
          </w:tcPr>
          <w:p w14:paraId="7AEADB5C" w14:textId="08DC20A7" w:rsidR="00121D17" w:rsidRPr="001B05D5" w:rsidRDefault="000535EB" w:rsidP="00125528">
            <w:pPr>
              <w:ind w:left="-108" w:right="-108"/>
              <w:jc w:val="center"/>
              <w:rPr>
                <w:sz w:val="18"/>
                <w:szCs w:val="18"/>
              </w:rPr>
            </w:pPr>
            <w:r>
              <w:rPr>
                <w:sz w:val="18"/>
                <w:szCs w:val="18"/>
              </w:rPr>
              <w:t>55383,1</w:t>
            </w:r>
          </w:p>
        </w:tc>
        <w:tc>
          <w:tcPr>
            <w:tcW w:w="708" w:type="dxa"/>
          </w:tcPr>
          <w:p w14:paraId="1EEE497E" w14:textId="7E765B3B" w:rsidR="00121D17" w:rsidRPr="001B05D5" w:rsidRDefault="00012574" w:rsidP="00125528">
            <w:pPr>
              <w:ind w:left="-108" w:right="-108"/>
              <w:jc w:val="center"/>
              <w:rPr>
                <w:sz w:val="18"/>
                <w:szCs w:val="18"/>
              </w:rPr>
            </w:pPr>
            <w:r>
              <w:rPr>
                <w:sz w:val="18"/>
                <w:szCs w:val="18"/>
              </w:rPr>
              <w:t>4,1</w:t>
            </w:r>
          </w:p>
        </w:tc>
        <w:tc>
          <w:tcPr>
            <w:tcW w:w="992" w:type="dxa"/>
            <w:shd w:val="clear" w:color="auto" w:fill="DEEAF6"/>
          </w:tcPr>
          <w:p w14:paraId="36861DFF" w14:textId="556B2345" w:rsidR="00121D17" w:rsidRPr="001B05D5" w:rsidRDefault="000535EB" w:rsidP="00125528">
            <w:pPr>
              <w:ind w:left="-108" w:right="-35"/>
              <w:jc w:val="center"/>
              <w:rPr>
                <w:sz w:val="18"/>
                <w:szCs w:val="18"/>
              </w:rPr>
            </w:pPr>
            <w:r>
              <w:rPr>
                <w:sz w:val="18"/>
                <w:szCs w:val="18"/>
              </w:rPr>
              <w:t>48350,9</w:t>
            </w:r>
          </w:p>
        </w:tc>
        <w:tc>
          <w:tcPr>
            <w:tcW w:w="708" w:type="dxa"/>
          </w:tcPr>
          <w:p w14:paraId="52399474" w14:textId="3003FDEC" w:rsidR="00121D17" w:rsidRPr="001B05D5" w:rsidRDefault="00012574" w:rsidP="00125528">
            <w:pPr>
              <w:ind w:left="-39" w:right="-39"/>
              <w:jc w:val="center"/>
              <w:rPr>
                <w:sz w:val="18"/>
                <w:szCs w:val="18"/>
              </w:rPr>
            </w:pPr>
            <w:r>
              <w:rPr>
                <w:sz w:val="18"/>
                <w:szCs w:val="18"/>
              </w:rPr>
              <w:t>4,2</w:t>
            </w:r>
          </w:p>
        </w:tc>
        <w:tc>
          <w:tcPr>
            <w:tcW w:w="852" w:type="dxa"/>
          </w:tcPr>
          <w:p w14:paraId="060117A9" w14:textId="0B1D9876" w:rsidR="00121D17" w:rsidRPr="001B05D5" w:rsidRDefault="00012574" w:rsidP="00125528">
            <w:pPr>
              <w:ind w:left="-108" w:right="-108"/>
              <w:jc w:val="center"/>
              <w:rPr>
                <w:sz w:val="18"/>
                <w:szCs w:val="18"/>
              </w:rPr>
            </w:pPr>
            <w:r>
              <w:rPr>
                <w:sz w:val="18"/>
                <w:szCs w:val="18"/>
              </w:rPr>
              <w:t>-3912,5</w:t>
            </w:r>
          </w:p>
        </w:tc>
        <w:tc>
          <w:tcPr>
            <w:tcW w:w="567" w:type="dxa"/>
          </w:tcPr>
          <w:p w14:paraId="72F568FC" w14:textId="424AC954" w:rsidR="00121D17" w:rsidRPr="001B05D5" w:rsidRDefault="00012574" w:rsidP="00125528">
            <w:pPr>
              <w:ind w:left="-108" w:right="-108"/>
              <w:jc w:val="center"/>
              <w:rPr>
                <w:sz w:val="18"/>
                <w:szCs w:val="18"/>
              </w:rPr>
            </w:pPr>
            <w:r>
              <w:rPr>
                <w:sz w:val="18"/>
                <w:szCs w:val="18"/>
              </w:rPr>
              <w:t>-7,5</w:t>
            </w:r>
          </w:p>
        </w:tc>
        <w:tc>
          <w:tcPr>
            <w:tcW w:w="994" w:type="dxa"/>
            <w:gridSpan w:val="2"/>
          </w:tcPr>
          <w:p w14:paraId="4BC98D66" w14:textId="406FB251" w:rsidR="00121D17" w:rsidRPr="001B05D5" w:rsidRDefault="00012574" w:rsidP="00125528">
            <w:pPr>
              <w:jc w:val="center"/>
              <w:rPr>
                <w:sz w:val="18"/>
                <w:szCs w:val="18"/>
              </w:rPr>
            </w:pPr>
            <w:r>
              <w:rPr>
                <w:sz w:val="18"/>
                <w:szCs w:val="18"/>
              </w:rPr>
              <w:t>-7032,2</w:t>
            </w:r>
          </w:p>
        </w:tc>
        <w:tc>
          <w:tcPr>
            <w:tcW w:w="427" w:type="dxa"/>
          </w:tcPr>
          <w:p w14:paraId="0E4253A8" w14:textId="047DA536" w:rsidR="00121D17" w:rsidRPr="001B05D5" w:rsidRDefault="00012574" w:rsidP="00125528">
            <w:pPr>
              <w:tabs>
                <w:tab w:val="left" w:pos="601"/>
              </w:tabs>
              <w:ind w:left="-108" w:right="-108"/>
              <w:jc w:val="center"/>
              <w:rPr>
                <w:sz w:val="18"/>
                <w:szCs w:val="18"/>
              </w:rPr>
            </w:pPr>
            <w:r>
              <w:rPr>
                <w:sz w:val="18"/>
                <w:szCs w:val="18"/>
              </w:rPr>
              <w:t>-12,7</w:t>
            </w:r>
          </w:p>
        </w:tc>
        <w:tc>
          <w:tcPr>
            <w:tcW w:w="876" w:type="dxa"/>
            <w:gridSpan w:val="2"/>
          </w:tcPr>
          <w:p w14:paraId="21900017" w14:textId="07E68293" w:rsidR="00121D17" w:rsidRPr="001B05D5" w:rsidRDefault="000535EB" w:rsidP="00125528">
            <w:pPr>
              <w:ind w:left="-108" w:right="-108"/>
              <w:jc w:val="center"/>
              <w:rPr>
                <w:sz w:val="18"/>
                <w:szCs w:val="18"/>
              </w:rPr>
            </w:pPr>
            <w:r>
              <w:rPr>
                <w:sz w:val="18"/>
                <w:szCs w:val="18"/>
              </w:rPr>
              <w:t>48111,0</w:t>
            </w:r>
          </w:p>
        </w:tc>
        <w:tc>
          <w:tcPr>
            <w:tcW w:w="852" w:type="dxa"/>
          </w:tcPr>
          <w:p w14:paraId="2C6044B4" w14:textId="41AE820C" w:rsidR="00121D17" w:rsidRPr="001B05D5" w:rsidRDefault="000535EB" w:rsidP="00125528">
            <w:pPr>
              <w:ind w:left="-108" w:right="-108"/>
              <w:jc w:val="center"/>
              <w:rPr>
                <w:sz w:val="18"/>
                <w:szCs w:val="18"/>
              </w:rPr>
            </w:pPr>
            <w:r>
              <w:rPr>
                <w:sz w:val="18"/>
                <w:szCs w:val="18"/>
              </w:rPr>
              <w:t>48196,1</w:t>
            </w:r>
          </w:p>
        </w:tc>
      </w:tr>
      <w:tr w:rsidR="001B05D5" w:rsidRPr="001B05D5" w14:paraId="1CE05178" w14:textId="77777777" w:rsidTr="000535EB">
        <w:trPr>
          <w:gridAfter w:val="1"/>
          <w:wAfter w:w="7" w:type="dxa"/>
          <w:trHeight w:val="555"/>
        </w:trPr>
        <w:tc>
          <w:tcPr>
            <w:tcW w:w="1589" w:type="dxa"/>
            <w:shd w:val="clear" w:color="auto" w:fill="DEEAF6"/>
          </w:tcPr>
          <w:p w14:paraId="057DED12" w14:textId="77777777" w:rsidR="00121D17" w:rsidRPr="001B05D5" w:rsidRDefault="00121D17" w:rsidP="00125528">
            <w:pPr>
              <w:ind w:left="-108" w:right="-108"/>
            </w:pPr>
            <w:r w:rsidRPr="001B05D5">
              <w:t>Физическая культура и спорт</w:t>
            </w:r>
          </w:p>
        </w:tc>
        <w:tc>
          <w:tcPr>
            <w:tcW w:w="851" w:type="dxa"/>
          </w:tcPr>
          <w:p w14:paraId="4AFC744D" w14:textId="71BD9711" w:rsidR="00121D17" w:rsidRPr="001B05D5" w:rsidRDefault="001B05D5" w:rsidP="00125528">
            <w:pPr>
              <w:ind w:left="-108" w:right="-35"/>
              <w:jc w:val="center"/>
              <w:rPr>
                <w:sz w:val="18"/>
                <w:szCs w:val="18"/>
              </w:rPr>
            </w:pPr>
            <w:r>
              <w:rPr>
                <w:sz w:val="18"/>
                <w:szCs w:val="18"/>
              </w:rPr>
              <w:t>4832,9</w:t>
            </w:r>
          </w:p>
        </w:tc>
        <w:tc>
          <w:tcPr>
            <w:tcW w:w="992" w:type="dxa"/>
          </w:tcPr>
          <w:p w14:paraId="5206809E" w14:textId="777FEA03" w:rsidR="00121D17" w:rsidRPr="001B05D5" w:rsidRDefault="000535EB" w:rsidP="00125528">
            <w:pPr>
              <w:ind w:left="-108" w:right="-108"/>
              <w:jc w:val="center"/>
              <w:rPr>
                <w:sz w:val="18"/>
                <w:szCs w:val="18"/>
              </w:rPr>
            </w:pPr>
            <w:r>
              <w:rPr>
                <w:sz w:val="18"/>
                <w:szCs w:val="18"/>
              </w:rPr>
              <w:t>4882,9</w:t>
            </w:r>
          </w:p>
        </w:tc>
        <w:tc>
          <w:tcPr>
            <w:tcW w:w="708" w:type="dxa"/>
          </w:tcPr>
          <w:p w14:paraId="5E8114A6" w14:textId="5DDE5F1D" w:rsidR="00121D17" w:rsidRPr="001B05D5" w:rsidRDefault="00012574" w:rsidP="00125528">
            <w:pPr>
              <w:ind w:left="-108" w:right="-108"/>
              <w:jc w:val="center"/>
              <w:rPr>
                <w:sz w:val="18"/>
                <w:szCs w:val="18"/>
              </w:rPr>
            </w:pPr>
            <w:r>
              <w:rPr>
                <w:sz w:val="18"/>
                <w:szCs w:val="18"/>
              </w:rPr>
              <w:t>0,4</w:t>
            </w:r>
          </w:p>
        </w:tc>
        <w:tc>
          <w:tcPr>
            <w:tcW w:w="992" w:type="dxa"/>
            <w:shd w:val="clear" w:color="auto" w:fill="DEEAF6"/>
          </w:tcPr>
          <w:p w14:paraId="190209AF" w14:textId="12EFA2EC" w:rsidR="00121D17" w:rsidRPr="001B05D5" w:rsidRDefault="000535EB" w:rsidP="00125528">
            <w:pPr>
              <w:ind w:left="-108" w:right="-35"/>
              <w:jc w:val="center"/>
              <w:rPr>
                <w:sz w:val="18"/>
                <w:szCs w:val="18"/>
              </w:rPr>
            </w:pPr>
            <w:r>
              <w:rPr>
                <w:sz w:val="18"/>
                <w:szCs w:val="18"/>
              </w:rPr>
              <w:t>1845,3</w:t>
            </w:r>
          </w:p>
        </w:tc>
        <w:tc>
          <w:tcPr>
            <w:tcW w:w="708" w:type="dxa"/>
          </w:tcPr>
          <w:p w14:paraId="7E3A4F32" w14:textId="22CA69AD" w:rsidR="00121D17" w:rsidRPr="001B05D5" w:rsidRDefault="00012574" w:rsidP="00125528">
            <w:pPr>
              <w:ind w:left="-39" w:right="-39"/>
              <w:jc w:val="center"/>
              <w:rPr>
                <w:sz w:val="18"/>
                <w:szCs w:val="18"/>
              </w:rPr>
            </w:pPr>
            <w:r>
              <w:rPr>
                <w:sz w:val="18"/>
                <w:szCs w:val="18"/>
              </w:rPr>
              <w:t>0,2</w:t>
            </w:r>
          </w:p>
        </w:tc>
        <w:tc>
          <w:tcPr>
            <w:tcW w:w="852" w:type="dxa"/>
          </w:tcPr>
          <w:p w14:paraId="1DFD1C17" w14:textId="5C0B768C" w:rsidR="00121D17" w:rsidRPr="001B05D5" w:rsidRDefault="00012574" w:rsidP="00125528">
            <w:pPr>
              <w:ind w:left="-108" w:right="-108"/>
              <w:jc w:val="center"/>
              <w:rPr>
                <w:sz w:val="18"/>
                <w:szCs w:val="18"/>
              </w:rPr>
            </w:pPr>
            <w:r>
              <w:rPr>
                <w:sz w:val="18"/>
                <w:szCs w:val="18"/>
              </w:rPr>
              <w:t>-2987,6</w:t>
            </w:r>
          </w:p>
        </w:tc>
        <w:tc>
          <w:tcPr>
            <w:tcW w:w="567" w:type="dxa"/>
          </w:tcPr>
          <w:p w14:paraId="122B59A0" w14:textId="389B9EA2" w:rsidR="00121D17" w:rsidRPr="001B05D5" w:rsidRDefault="00012574" w:rsidP="00125528">
            <w:pPr>
              <w:ind w:left="-108" w:right="-108"/>
              <w:jc w:val="center"/>
              <w:rPr>
                <w:sz w:val="18"/>
                <w:szCs w:val="18"/>
              </w:rPr>
            </w:pPr>
            <w:r>
              <w:rPr>
                <w:sz w:val="18"/>
                <w:szCs w:val="18"/>
              </w:rPr>
              <w:t>-61,8</w:t>
            </w:r>
          </w:p>
        </w:tc>
        <w:tc>
          <w:tcPr>
            <w:tcW w:w="994" w:type="dxa"/>
            <w:gridSpan w:val="2"/>
          </w:tcPr>
          <w:p w14:paraId="241A1C9A" w14:textId="5F621804" w:rsidR="00121D17" w:rsidRPr="001B05D5" w:rsidRDefault="00012574" w:rsidP="00125528">
            <w:pPr>
              <w:ind w:left="-108" w:right="-108"/>
              <w:jc w:val="center"/>
              <w:rPr>
                <w:sz w:val="18"/>
                <w:szCs w:val="18"/>
              </w:rPr>
            </w:pPr>
            <w:r>
              <w:rPr>
                <w:sz w:val="18"/>
                <w:szCs w:val="18"/>
              </w:rPr>
              <w:t>-3037,6</w:t>
            </w:r>
          </w:p>
        </w:tc>
        <w:tc>
          <w:tcPr>
            <w:tcW w:w="427" w:type="dxa"/>
          </w:tcPr>
          <w:p w14:paraId="18C812BE" w14:textId="3C3FE840" w:rsidR="00121D17" w:rsidRPr="001B05D5" w:rsidRDefault="00012574" w:rsidP="00125528">
            <w:pPr>
              <w:tabs>
                <w:tab w:val="left" w:pos="601"/>
              </w:tabs>
              <w:ind w:left="-108" w:right="-108"/>
              <w:jc w:val="center"/>
              <w:rPr>
                <w:sz w:val="18"/>
                <w:szCs w:val="18"/>
              </w:rPr>
            </w:pPr>
            <w:r>
              <w:rPr>
                <w:sz w:val="18"/>
                <w:szCs w:val="18"/>
              </w:rPr>
              <w:t>-62,2</w:t>
            </w:r>
          </w:p>
        </w:tc>
        <w:tc>
          <w:tcPr>
            <w:tcW w:w="876" w:type="dxa"/>
            <w:gridSpan w:val="2"/>
          </w:tcPr>
          <w:p w14:paraId="4E83D1D9" w14:textId="69966C02" w:rsidR="00121D17" w:rsidRPr="001B05D5" w:rsidRDefault="000535EB" w:rsidP="00125528">
            <w:pPr>
              <w:ind w:left="-108" w:right="-108"/>
              <w:jc w:val="center"/>
              <w:rPr>
                <w:sz w:val="18"/>
                <w:szCs w:val="18"/>
              </w:rPr>
            </w:pPr>
            <w:r>
              <w:rPr>
                <w:sz w:val="18"/>
                <w:szCs w:val="18"/>
              </w:rPr>
              <w:t>1590,0</w:t>
            </w:r>
          </w:p>
        </w:tc>
        <w:tc>
          <w:tcPr>
            <w:tcW w:w="852" w:type="dxa"/>
          </w:tcPr>
          <w:p w14:paraId="32164EF8" w14:textId="6F85DA24" w:rsidR="00121D17" w:rsidRPr="001B05D5" w:rsidRDefault="000535EB" w:rsidP="00125528">
            <w:pPr>
              <w:ind w:left="-108" w:right="-108"/>
              <w:jc w:val="center"/>
              <w:rPr>
                <w:sz w:val="18"/>
                <w:szCs w:val="18"/>
              </w:rPr>
            </w:pPr>
            <w:r>
              <w:rPr>
                <w:sz w:val="18"/>
                <w:szCs w:val="18"/>
              </w:rPr>
              <w:t>1590,0</w:t>
            </w:r>
          </w:p>
        </w:tc>
      </w:tr>
      <w:tr w:rsidR="001B05D5" w:rsidRPr="001B05D5" w14:paraId="500C4468" w14:textId="77777777" w:rsidTr="000535EB">
        <w:trPr>
          <w:gridAfter w:val="1"/>
          <w:wAfter w:w="7" w:type="dxa"/>
          <w:trHeight w:val="704"/>
        </w:trPr>
        <w:tc>
          <w:tcPr>
            <w:tcW w:w="1589" w:type="dxa"/>
            <w:shd w:val="clear" w:color="auto" w:fill="DEEAF6"/>
          </w:tcPr>
          <w:p w14:paraId="64A2261C" w14:textId="77777777" w:rsidR="00121D17" w:rsidRPr="001B05D5" w:rsidRDefault="00121D17" w:rsidP="00125528">
            <w:pPr>
              <w:ind w:left="-108" w:right="-108"/>
            </w:pPr>
            <w:r w:rsidRPr="001B05D5">
              <w:t>Средства массовой информации</w:t>
            </w:r>
          </w:p>
        </w:tc>
        <w:tc>
          <w:tcPr>
            <w:tcW w:w="851" w:type="dxa"/>
          </w:tcPr>
          <w:p w14:paraId="3B9CDEE2" w14:textId="318B6950" w:rsidR="00121D17" w:rsidRPr="001B05D5" w:rsidRDefault="001B05D5" w:rsidP="00125528">
            <w:pPr>
              <w:ind w:left="-108" w:right="-35"/>
              <w:jc w:val="center"/>
              <w:rPr>
                <w:sz w:val="18"/>
                <w:szCs w:val="18"/>
              </w:rPr>
            </w:pPr>
            <w:r>
              <w:rPr>
                <w:sz w:val="18"/>
                <w:szCs w:val="18"/>
              </w:rPr>
              <w:t>4905,9</w:t>
            </w:r>
          </w:p>
        </w:tc>
        <w:tc>
          <w:tcPr>
            <w:tcW w:w="992" w:type="dxa"/>
          </w:tcPr>
          <w:p w14:paraId="0C1F4E5C" w14:textId="6B2E2405" w:rsidR="00121D17" w:rsidRPr="001B05D5" w:rsidRDefault="000535EB" w:rsidP="00125528">
            <w:pPr>
              <w:ind w:left="-108" w:right="-108"/>
              <w:jc w:val="center"/>
              <w:rPr>
                <w:sz w:val="18"/>
                <w:szCs w:val="18"/>
              </w:rPr>
            </w:pPr>
            <w:r>
              <w:rPr>
                <w:sz w:val="18"/>
                <w:szCs w:val="18"/>
              </w:rPr>
              <w:t>4905,9</w:t>
            </w:r>
          </w:p>
        </w:tc>
        <w:tc>
          <w:tcPr>
            <w:tcW w:w="708" w:type="dxa"/>
          </w:tcPr>
          <w:p w14:paraId="280DD320" w14:textId="1814428C" w:rsidR="00121D17" w:rsidRPr="001B05D5" w:rsidRDefault="00012574" w:rsidP="00125528">
            <w:pPr>
              <w:ind w:left="-108" w:right="-108"/>
              <w:jc w:val="center"/>
              <w:rPr>
                <w:sz w:val="18"/>
                <w:szCs w:val="18"/>
              </w:rPr>
            </w:pPr>
            <w:r>
              <w:rPr>
                <w:sz w:val="18"/>
                <w:szCs w:val="18"/>
              </w:rPr>
              <w:t>0,4</w:t>
            </w:r>
          </w:p>
        </w:tc>
        <w:tc>
          <w:tcPr>
            <w:tcW w:w="992" w:type="dxa"/>
            <w:shd w:val="clear" w:color="auto" w:fill="DEEAF6"/>
          </w:tcPr>
          <w:p w14:paraId="356932D7" w14:textId="7A2D805E" w:rsidR="00121D17" w:rsidRPr="001B05D5" w:rsidRDefault="000535EB" w:rsidP="00125528">
            <w:pPr>
              <w:ind w:left="-108" w:right="-35"/>
              <w:jc w:val="center"/>
              <w:rPr>
                <w:sz w:val="18"/>
                <w:szCs w:val="18"/>
              </w:rPr>
            </w:pPr>
            <w:r>
              <w:rPr>
                <w:sz w:val="18"/>
                <w:szCs w:val="18"/>
              </w:rPr>
              <w:t>5216,0</w:t>
            </w:r>
          </w:p>
        </w:tc>
        <w:tc>
          <w:tcPr>
            <w:tcW w:w="708" w:type="dxa"/>
          </w:tcPr>
          <w:p w14:paraId="1FD02F22" w14:textId="5898C8F5" w:rsidR="00121D17" w:rsidRPr="001B05D5" w:rsidRDefault="00012574" w:rsidP="00125528">
            <w:pPr>
              <w:ind w:left="-39" w:right="-39"/>
              <w:jc w:val="center"/>
              <w:rPr>
                <w:sz w:val="18"/>
                <w:szCs w:val="18"/>
              </w:rPr>
            </w:pPr>
            <w:r>
              <w:rPr>
                <w:sz w:val="18"/>
                <w:szCs w:val="18"/>
              </w:rPr>
              <w:t>0,4</w:t>
            </w:r>
          </w:p>
        </w:tc>
        <w:tc>
          <w:tcPr>
            <w:tcW w:w="852" w:type="dxa"/>
          </w:tcPr>
          <w:p w14:paraId="10ACFAB4" w14:textId="48E62B9F" w:rsidR="00121D17" w:rsidRPr="001B05D5" w:rsidRDefault="00012574" w:rsidP="00125528">
            <w:pPr>
              <w:ind w:left="-108" w:right="-108"/>
              <w:jc w:val="center"/>
              <w:rPr>
                <w:sz w:val="18"/>
                <w:szCs w:val="18"/>
              </w:rPr>
            </w:pPr>
            <w:r>
              <w:rPr>
                <w:sz w:val="18"/>
                <w:szCs w:val="18"/>
              </w:rPr>
              <w:t>310,1</w:t>
            </w:r>
          </w:p>
        </w:tc>
        <w:tc>
          <w:tcPr>
            <w:tcW w:w="567" w:type="dxa"/>
          </w:tcPr>
          <w:p w14:paraId="571A8C94" w14:textId="429C0FC2" w:rsidR="00121D17" w:rsidRPr="001B05D5" w:rsidRDefault="00012574" w:rsidP="00125528">
            <w:pPr>
              <w:ind w:left="-108" w:right="-108"/>
              <w:jc w:val="center"/>
              <w:rPr>
                <w:sz w:val="18"/>
                <w:szCs w:val="18"/>
              </w:rPr>
            </w:pPr>
            <w:r>
              <w:rPr>
                <w:sz w:val="18"/>
                <w:szCs w:val="18"/>
              </w:rPr>
              <w:t>6,3</w:t>
            </w:r>
          </w:p>
        </w:tc>
        <w:tc>
          <w:tcPr>
            <w:tcW w:w="994" w:type="dxa"/>
            <w:gridSpan w:val="2"/>
          </w:tcPr>
          <w:p w14:paraId="308FE4A8" w14:textId="6806117D" w:rsidR="00121D17" w:rsidRPr="001B05D5" w:rsidRDefault="00012574" w:rsidP="00125528">
            <w:pPr>
              <w:jc w:val="center"/>
              <w:rPr>
                <w:sz w:val="18"/>
                <w:szCs w:val="18"/>
              </w:rPr>
            </w:pPr>
            <w:r>
              <w:rPr>
                <w:sz w:val="18"/>
                <w:szCs w:val="18"/>
              </w:rPr>
              <w:t>310,1</w:t>
            </w:r>
          </w:p>
        </w:tc>
        <w:tc>
          <w:tcPr>
            <w:tcW w:w="427" w:type="dxa"/>
          </w:tcPr>
          <w:p w14:paraId="1B43C12C" w14:textId="086F4730" w:rsidR="00121D17" w:rsidRPr="001B05D5" w:rsidRDefault="00012574" w:rsidP="00125528">
            <w:pPr>
              <w:tabs>
                <w:tab w:val="left" w:pos="601"/>
              </w:tabs>
              <w:ind w:left="-108" w:right="-108"/>
              <w:jc w:val="center"/>
              <w:rPr>
                <w:sz w:val="18"/>
                <w:szCs w:val="18"/>
              </w:rPr>
            </w:pPr>
            <w:r>
              <w:rPr>
                <w:sz w:val="18"/>
                <w:szCs w:val="18"/>
              </w:rPr>
              <w:t>6,3</w:t>
            </w:r>
          </w:p>
        </w:tc>
        <w:tc>
          <w:tcPr>
            <w:tcW w:w="876" w:type="dxa"/>
            <w:gridSpan w:val="2"/>
          </w:tcPr>
          <w:p w14:paraId="11567B0C" w14:textId="0B43659F" w:rsidR="00121D17" w:rsidRPr="001B05D5" w:rsidRDefault="000535EB" w:rsidP="00125528">
            <w:pPr>
              <w:ind w:left="-108" w:right="-108"/>
              <w:jc w:val="center"/>
              <w:rPr>
                <w:sz w:val="18"/>
                <w:szCs w:val="18"/>
              </w:rPr>
            </w:pPr>
            <w:r>
              <w:rPr>
                <w:sz w:val="18"/>
                <w:szCs w:val="18"/>
              </w:rPr>
              <w:t>4921,0</w:t>
            </w:r>
          </w:p>
        </w:tc>
        <w:tc>
          <w:tcPr>
            <w:tcW w:w="852" w:type="dxa"/>
          </w:tcPr>
          <w:p w14:paraId="3DBB2877" w14:textId="36960BAF" w:rsidR="00121D17" w:rsidRPr="001B05D5" w:rsidRDefault="000535EB" w:rsidP="00125528">
            <w:pPr>
              <w:ind w:left="-108" w:right="-108"/>
              <w:jc w:val="center"/>
              <w:rPr>
                <w:sz w:val="18"/>
                <w:szCs w:val="18"/>
              </w:rPr>
            </w:pPr>
            <w:r>
              <w:rPr>
                <w:sz w:val="18"/>
                <w:szCs w:val="18"/>
              </w:rPr>
              <w:t>4921,0</w:t>
            </w:r>
          </w:p>
        </w:tc>
      </w:tr>
      <w:tr w:rsidR="001B05D5" w:rsidRPr="001B05D5" w14:paraId="69C6CE98" w14:textId="77777777" w:rsidTr="000535EB">
        <w:trPr>
          <w:gridAfter w:val="1"/>
          <w:wAfter w:w="7" w:type="dxa"/>
          <w:trHeight w:val="643"/>
        </w:trPr>
        <w:tc>
          <w:tcPr>
            <w:tcW w:w="1589" w:type="dxa"/>
            <w:shd w:val="clear" w:color="auto" w:fill="DEEAF6"/>
          </w:tcPr>
          <w:p w14:paraId="01A92832" w14:textId="77777777" w:rsidR="00121D17" w:rsidRPr="001B05D5" w:rsidRDefault="00121D17" w:rsidP="00125528">
            <w:pPr>
              <w:ind w:left="-108" w:right="-108"/>
            </w:pPr>
            <w:r w:rsidRPr="001B05D5">
              <w:t>Условно утвержденные расходы</w:t>
            </w:r>
          </w:p>
        </w:tc>
        <w:tc>
          <w:tcPr>
            <w:tcW w:w="851" w:type="dxa"/>
          </w:tcPr>
          <w:p w14:paraId="5177B48B" w14:textId="4C53F8C1" w:rsidR="00121D17" w:rsidRPr="001B05D5" w:rsidRDefault="001B05D5" w:rsidP="00125528">
            <w:pPr>
              <w:ind w:left="-108" w:right="-35"/>
              <w:jc w:val="center"/>
              <w:rPr>
                <w:sz w:val="18"/>
                <w:szCs w:val="18"/>
              </w:rPr>
            </w:pPr>
            <w:r>
              <w:rPr>
                <w:sz w:val="18"/>
                <w:szCs w:val="18"/>
              </w:rPr>
              <w:t>-</w:t>
            </w:r>
          </w:p>
        </w:tc>
        <w:tc>
          <w:tcPr>
            <w:tcW w:w="992" w:type="dxa"/>
          </w:tcPr>
          <w:p w14:paraId="7856230B" w14:textId="6428C688" w:rsidR="00121D17" w:rsidRPr="001B05D5" w:rsidRDefault="000535EB" w:rsidP="00125528">
            <w:pPr>
              <w:ind w:left="-108" w:right="-108"/>
              <w:jc w:val="center"/>
              <w:rPr>
                <w:sz w:val="18"/>
                <w:szCs w:val="18"/>
              </w:rPr>
            </w:pPr>
            <w:r>
              <w:rPr>
                <w:sz w:val="18"/>
                <w:szCs w:val="18"/>
              </w:rPr>
              <w:t>-</w:t>
            </w:r>
          </w:p>
        </w:tc>
        <w:tc>
          <w:tcPr>
            <w:tcW w:w="708" w:type="dxa"/>
          </w:tcPr>
          <w:p w14:paraId="1B8B4D8A" w14:textId="5C49AE41" w:rsidR="00121D17" w:rsidRPr="001B05D5" w:rsidRDefault="00012574" w:rsidP="00125528">
            <w:pPr>
              <w:ind w:left="-108" w:right="-108"/>
              <w:jc w:val="center"/>
              <w:rPr>
                <w:sz w:val="18"/>
                <w:szCs w:val="18"/>
              </w:rPr>
            </w:pPr>
            <w:r>
              <w:rPr>
                <w:sz w:val="18"/>
                <w:szCs w:val="18"/>
              </w:rPr>
              <w:t>-</w:t>
            </w:r>
          </w:p>
        </w:tc>
        <w:tc>
          <w:tcPr>
            <w:tcW w:w="992" w:type="dxa"/>
            <w:shd w:val="clear" w:color="auto" w:fill="DEEAF6"/>
          </w:tcPr>
          <w:p w14:paraId="4A2A7A61" w14:textId="3EA29FF1" w:rsidR="00121D17" w:rsidRPr="001B05D5" w:rsidRDefault="000535EB" w:rsidP="00125528">
            <w:pPr>
              <w:ind w:left="-108" w:right="-35"/>
              <w:jc w:val="center"/>
              <w:rPr>
                <w:sz w:val="18"/>
                <w:szCs w:val="18"/>
              </w:rPr>
            </w:pPr>
            <w:r>
              <w:rPr>
                <w:sz w:val="18"/>
                <w:szCs w:val="18"/>
              </w:rPr>
              <w:t>-</w:t>
            </w:r>
          </w:p>
        </w:tc>
        <w:tc>
          <w:tcPr>
            <w:tcW w:w="708" w:type="dxa"/>
          </w:tcPr>
          <w:p w14:paraId="5AA5AD82" w14:textId="78624427" w:rsidR="00121D17" w:rsidRPr="001B05D5" w:rsidRDefault="00012574" w:rsidP="00125528">
            <w:pPr>
              <w:ind w:left="-39" w:right="-39"/>
              <w:jc w:val="center"/>
              <w:rPr>
                <w:sz w:val="18"/>
                <w:szCs w:val="18"/>
              </w:rPr>
            </w:pPr>
            <w:r>
              <w:rPr>
                <w:sz w:val="18"/>
                <w:szCs w:val="18"/>
              </w:rPr>
              <w:t>-</w:t>
            </w:r>
          </w:p>
        </w:tc>
        <w:tc>
          <w:tcPr>
            <w:tcW w:w="852" w:type="dxa"/>
          </w:tcPr>
          <w:p w14:paraId="20FE3F00" w14:textId="4124475B" w:rsidR="00121D17" w:rsidRPr="001B05D5" w:rsidRDefault="00012574" w:rsidP="00125528">
            <w:pPr>
              <w:ind w:left="-108" w:right="-108"/>
              <w:jc w:val="center"/>
              <w:rPr>
                <w:sz w:val="18"/>
                <w:szCs w:val="18"/>
              </w:rPr>
            </w:pPr>
            <w:r>
              <w:rPr>
                <w:sz w:val="18"/>
                <w:szCs w:val="18"/>
              </w:rPr>
              <w:t>-</w:t>
            </w:r>
          </w:p>
        </w:tc>
        <w:tc>
          <w:tcPr>
            <w:tcW w:w="567" w:type="dxa"/>
          </w:tcPr>
          <w:p w14:paraId="54C3B69E" w14:textId="78156109" w:rsidR="00121D17" w:rsidRPr="001B05D5" w:rsidRDefault="00012574" w:rsidP="00125528">
            <w:pPr>
              <w:ind w:left="-108" w:right="-108"/>
              <w:jc w:val="center"/>
              <w:rPr>
                <w:sz w:val="18"/>
                <w:szCs w:val="18"/>
              </w:rPr>
            </w:pPr>
            <w:r>
              <w:rPr>
                <w:sz w:val="18"/>
                <w:szCs w:val="18"/>
              </w:rPr>
              <w:t>-</w:t>
            </w:r>
          </w:p>
        </w:tc>
        <w:tc>
          <w:tcPr>
            <w:tcW w:w="994" w:type="dxa"/>
            <w:gridSpan w:val="2"/>
          </w:tcPr>
          <w:p w14:paraId="7341C082" w14:textId="4BD9E2D8" w:rsidR="00121D17" w:rsidRPr="001B05D5" w:rsidRDefault="00012574" w:rsidP="00125528">
            <w:pPr>
              <w:jc w:val="center"/>
              <w:rPr>
                <w:sz w:val="18"/>
                <w:szCs w:val="18"/>
              </w:rPr>
            </w:pPr>
            <w:r>
              <w:rPr>
                <w:sz w:val="18"/>
                <w:szCs w:val="18"/>
              </w:rPr>
              <w:t>-</w:t>
            </w:r>
          </w:p>
        </w:tc>
        <w:tc>
          <w:tcPr>
            <w:tcW w:w="427" w:type="dxa"/>
          </w:tcPr>
          <w:p w14:paraId="3C8337C2" w14:textId="300AC1F9" w:rsidR="00121D17" w:rsidRPr="001B05D5" w:rsidRDefault="00012574" w:rsidP="00125528">
            <w:pPr>
              <w:tabs>
                <w:tab w:val="left" w:pos="601"/>
              </w:tabs>
              <w:ind w:left="-108" w:right="-108"/>
              <w:jc w:val="center"/>
              <w:rPr>
                <w:sz w:val="18"/>
                <w:szCs w:val="18"/>
              </w:rPr>
            </w:pPr>
            <w:r>
              <w:rPr>
                <w:sz w:val="18"/>
                <w:szCs w:val="18"/>
              </w:rPr>
              <w:t>-</w:t>
            </w:r>
          </w:p>
        </w:tc>
        <w:tc>
          <w:tcPr>
            <w:tcW w:w="876" w:type="dxa"/>
            <w:gridSpan w:val="2"/>
          </w:tcPr>
          <w:p w14:paraId="10FEE31F" w14:textId="61DF008B" w:rsidR="00121D17" w:rsidRPr="001B05D5" w:rsidRDefault="000535EB" w:rsidP="00125528">
            <w:pPr>
              <w:ind w:left="-108" w:right="-108"/>
              <w:jc w:val="center"/>
              <w:rPr>
                <w:sz w:val="18"/>
                <w:szCs w:val="18"/>
              </w:rPr>
            </w:pPr>
            <w:r>
              <w:rPr>
                <w:sz w:val="18"/>
                <w:szCs w:val="18"/>
              </w:rPr>
              <w:t>17329,8</w:t>
            </w:r>
          </w:p>
        </w:tc>
        <w:tc>
          <w:tcPr>
            <w:tcW w:w="852" w:type="dxa"/>
          </w:tcPr>
          <w:p w14:paraId="1D5BE758" w14:textId="5867697A" w:rsidR="00121D17" w:rsidRPr="001B05D5" w:rsidRDefault="000535EB" w:rsidP="00125528">
            <w:pPr>
              <w:ind w:left="-108" w:right="-108"/>
              <w:jc w:val="center"/>
              <w:rPr>
                <w:sz w:val="18"/>
                <w:szCs w:val="18"/>
              </w:rPr>
            </w:pPr>
            <w:r>
              <w:rPr>
                <w:sz w:val="18"/>
                <w:szCs w:val="18"/>
              </w:rPr>
              <w:t>29683,7</w:t>
            </w:r>
          </w:p>
        </w:tc>
      </w:tr>
      <w:tr w:rsidR="001B05D5" w:rsidRPr="001B05D5" w14:paraId="193664C6" w14:textId="77777777" w:rsidTr="000535EB">
        <w:trPr>
          <w:gridAfter w:val="1"/>
          <w:wAfter w:w="7" w:type="dxa"/>
          <w:trHeight w:val="419"/>
        </w:trPr>
        <w:tc>
          <w:tcPr>
            <w:tcW w:w="1589" w:type="dxa"/>
            <w:shd w:val="clear" w:color="auto" w:fill="DEEAF6"/>
          </w:tcPr>
          <w:p w14:paraId="0AF07CD5" w14:textId="77777777" w:rsidR="00121D17" w:rsidRPr="001B05D5" w:rsidRDefault="00121D17" w:rsidP="00125528">
            <w:pPr>
              <w:ind w:left="-108" w:right="-108"/>
              <w:rPr>
                <w:b/>
                <w:bCs/>
                <w:sz w:val="22"/>
                <w:szCs w:val="22"/>
              </w:rPr>
            </w:pPr>
            <w:r w:rsidRPr="001B05D5">
              <w:rPr>
                <w:b/>
                <w:bCs/>
                <w:sz w:val="22"/>
                <w:szCs w:val="22"/>
              </w:rPr>
              <w:t>ВСЕГО РАСХОДЫ</w:t>
            </w:r>
          </w:p>
        </w:tc>
        <w:tc>
          <w:tcPr>
            <w:tcW w:w="851" w:type="dxa"/>
          </w:tcPr>
          <w:p w14:paraId="46F1A22A" w14:textId="1DCEF081" w:rsidR="00121D17" w:rsidRPr="001B05D5" w:rsidRDefault="001B05D5" w:rsidP="00125528">
            <w:pPr>
              <w:ind w:left="-108" w:right="-35"/>
              <w:jc w:val="center"/>
              <w:rPr>
                <w:b/>
                <w:bCs/>
                <w:sz w:val="18"/>
                <w:szCs w:val="18"/>
              </w:rPr>
            </w:pPr>
            <w:r>
              <w:rPr>
                <w:b/>
                <w:bCs/>
                <w:sz w:val="18"/>
                <w:szCs w:val="18"/>
              </w:rPr>
              <w:t>1122555,0</w:t>
            </w:r>
          </w:p>
        </w:tc>
        <w:tc>
          <w:tcPr>
            <w:tcW w:w="992" w:type="dxa"/>
          </w:tcPr>
          <w:p w14:paraId="3EE6F43C" w14:textId="72B8FED7" w:rsidR="00121D17" w:rsidRPr="001B05D5" w:rsidRDefault="000535EB" w:rsidP="00125528">
            <w:pPr>
              <w:ind w:left="-108" w:right="-108"/>
              <w:jc w:val="center"/>
              <w:rPr>
                <w:b/>
                <w:bCs/>
                <w:sz w:val="18"/>
                <w:szCs w:val="18"/>
              </w:rPr>
            </w:pPr>
            <w:r>
              <w:rPr>
                <w:b/>
                <w:bCs/>
                <w:sz w:val="18"/>
                <w:szCs w:val="18"/>
              </w:rPr>
              <w:t>1333773,8</w:t>
            </w:r>
          </w:p>
        </w:tc>
        <w:tc>
          <w:tcPr>
            <w:tcW w:w="708" w:type="dxa"/>
          </w:tcPr>
          <w:p w14:paraId="3D346682" w14:textId="7D317A2C" w:rsidR="00121D17" w:rsidRPr="001B05D5" w:rsidRDefault="00012574" w:rsidP="00125528">
            <w:pPr>
              <w:ind w:left="-108" w:right="-108"/>
              <w:jc w:val="center"/>
              <w:rPr>
                <w:b/>
                <w:bCs/>
                <w:sz w:val="18"/>
                <w:szCs w:val="18"/>
              </w:rPr>
            </w:pPr>
            <w:r>
              <w:rPr>
                <w:b/>
                <w:bCs/>
                <w:sz w:val="18"/>
                <w:szCs w:val="18"/>
              </w:rPr>
              <w:t>100,0</w:t>
            </w:r>
          </w:p>
        </w:tc>
        <w:tc>
          <w:tcPr>
            <w:tcW w:w="992" w:type="dxa"/>
            <w:shd w:val="clear" w:color="auto" w:fill="DEEAF6"/>
          </w:tcPr>
          <w:p w14:paraId="1E4D525C" w14:textId="5262EB97" w:rsidR="00121D17" w:rsidRPr="001B05D5" w:rsidRDefault="000535EB" w:rsidP="00125528">
            <w:pPr>
              <w:ind w:left="-108" w:right="-35"/>
              <w:jc w:val="center"/>
              <w:rPr>
                <w:b/>
                <w:bCs/>
                <w:sz w:val="18"/>
                <w:szCs w:val="18"/>
              </w:rPr>
            </w:pPr>
            <w:r>
              <w:rPr>
                <w:b/>
                <w:bCs/>
                <w:sz w:val="18"/>
                <w:szCs w:val="18"/>
              </w:rPr>
              <w:t>1153864,3</w:t>
            </w:r>
          </w:p>
        </w:tc>
        <w:tc>
          <w:tcPr>
            <w:tcW w:w="708" w:type="dxa"/>
          </w:tcPr>
          <w:p w14:paraId="175D51B1" w14:textId="12BD65F1" w:rsidR="00121D17" w:rsidRPr="001B05D5" w:rsidRDefault="00012574" w:rsidP="00125528">
            <w:pPr>
              <w:ind w:left="-39" w:right="-39"/>
              <w:jc w:val="center"/>
              <w:rPr>
                <w:b/>
                <w:bCs/>
                <w:sz w:val="18"/>
                <w:szCs w:val="18"/>
              </w:rPr>
            </w:pPr>
            <w:r>
              <w:rPr>
                <w:b/>
                <w:bCs/>
                <w:sz w:val="18"/>
                <w:szCs w:val="18"/>
              </w:rPr>
              <w:t>100,0</w:t>
            </w:r>
          </w:p>
        </w:tc>
        <w:tc>
          <w:tcPr>
            <w:tcW w:w="852" w:type="dxa"/>
          </w:tcPr>
          <w:p w14:paraId="7213A49A" w14:textId="448B1D50" w:rsidR="00121D17" w:rsidRPr="001B05D5" w:rsidRDefault="00012574" w:rsidP="00125528">
            <w:pPr>
              <w:ind w:left="-108" w:right="-108"/>
              <w:jc w:val="center"/>
              <w:rPr>
                <w:b/>
                <w:bCs/>
                <w:sz w:val="18"/>
                <w:szCs w:val="18"/>
              </w:rPr>
            </w:pPr>
            <w:r>
              <w:rPr>
                <w:b/>
                <w:bCs/>
                <w:sz w:val="18"/>
                <w:szCs w:val="18"/>
              </w:rPr>
              <w:t>31309,3</w:t>
            </w:r>
          </w:p>
        </w:tc>
        <w:tc>
          <w:tcPr>
            <w:tcW w:w="567" w:type="dxa"/>
          </w:tcPr>
          <w:p w14:paraId="769E95B6" w14:textId="08B074B8" w:rsidR="00121D17" w:rsidRPr="001B05D5" w:rsidRDefault="00012574" w:rsidP="00125528">
            <w:pPr>
              <w:ind w:left="-108" w:right="-108"/>
              <w:jc w:val="center"/>
              <w:rPr>
                <w:b/>
                <w:bCs/>
                <w:sz w:val="18"/>
                <w:szCs w:val="18"/>
              </w:rPr>
            </w:pPr>
            <w:r>
              <w:rPr>
                <w:b/>
                <w:bCs/>
                <w:sz w:val="18"/>
                <w:szCs w:val="18"/>
              </w:rPr>
              <w:t>2,8</w:t>
            </w:r>
          </w:p>
        </w:tc>
        <w:tc>
          <w:tcPr>
            <w:tcW w:w="994" w:type="dxa"/>
            <w:gridSpan w:val="2"/>
          </w:tcPr>
          <w:p w14:paraId="3CE26B5E" w14:textId="7F229D69" w:rsidR="00121D17" w:rsidRPr="001B05D5" w:rsidRDefault="00012574" w:rsidP="00125528">
            <w:pPr>
              <w:ind w:left="-108" w:right="-108"/>
              <w:jc w:val="center"/>
              <w:rPr>
                <w:b/>
                <w:bCs/>
                <w:sz w:val="18"/>
                <w:szCs w:val="18"/>
              </w:rPr>
            </w:pPr>
            <w:r>
              <w:rPr>
                <w:b/>
                <w:bCs/>
                <w:sz w:val="18"/>
                <w:szCs w:val="18"/>
              </w:rPr>
              <w:t>-179909,5</w:t>
            </w:r>
          </w:p>
        </w:tc>
        <w:tc>
          <w:tcPr>
            <w:tcW w:w="427" w:type="dxa"/>
          </w:tcPr>
          <w:p w14:paraId="553DBF8D" w14:textId="53C1A517" w:rsidR="00121D17" w:rsidRPr="001B05D5" w:rsidRDefault="00012574" w:rsidP="00125528">
            <w:pPr>
              <w:tabs>
                <w:tab w:val="left" w:pos="601"/>
              </w:tabs>
              <w:ind w:left="-108" w:right="-108"/>
              <w:jc w:val="center"/>
              <w:rPr>
                <w:b/>
                <w:bCs/>
                <w:sz w:val="18"/>
                <w:szCs w:val="18"/>
              </w:rPr>
            </w:pPr>
            <w:r>
              <w:rPr>
                <w:b/>
                <w:bCs/>
                <w:sz w:val="18"/>
                <w:szCs w:val="18"/>
              </w:rPr>
              <w:t>-13,5</w:t>
            </w:r>
          </w:p>
        </w:tc>
        <w:tc>
          <w:tcPr>
            <w:tcW w:w="876" w:type="dxa"/>
            <w:gridSpan w:val="2"/>
          </w:tcPr>
          <w:p w14:paraId="3CEA6C39" w14:textId="4D3A67E9" w:rsidR="00121D17" w:rsidRPr="001B05D5" w:rsidRDefault="000535EB" w:rsidP="00125528">
            <w:pPr>
              <w:ind w:left="-108" w:right="-108"/>
              <w:jc w:val="center"/>
              <w:rPr>
                <w:b/>
                <w:bCs/>
                <w:sz w:val="18"/>
                <w:szCs w:val="18"/>
              </w:rPr>
            </w:pPr>
            <w:r>
              <w:rPr>
                <w:b/>
                <w:bCs/>
                <w:sz w:val="18"/>
                <w:szCs w:val="18"/>
              </w:rPr>
              <w:t>1091584,6</w:t>
            </w:r>
          </w:p>
        </w:tc>
        <w:tc>
          <w:tcPr>
            <w:tcW w:w="852" w:type="dxa"/>
          </w:tcPr>
          <w:p w14:paraId="0846A50C" w14:textId="399C2EC0" w:rsidR="00121D17" w:rsidRPr="001B05D5" w:rsidRDefault="000535EB" w:rsidP="00125528">
            <w:pPr>
              <w:ind w:left="-108" w:right="-108"/>
              <w:jc w:val="center"/>
              <w:rPr>
                <w:b/>
                <w:bCs/>
                <w:sz w:val="18"/>
                <w:szCs w:val="18"/>
              </w:rPr>
            </w:pPr>
            <w:r>
              <w:rPr>
                <w:b/>
                <w:bCs/>
                <w:sz w:val="18"/>
                <w:szCs w:val="18"/>
              </w:rPr>
              <w:t>1062525,1</w:t>
            </w:r>
          </w:p>
        </w:tc>
      </w:tr>
      <w:tr w:rsidR="001B05D5" w:rsidRPr="00012574" w14:paraId="096B7DEB" w14:textId="77777777" w:rsidTr="000535EB">
        <w:trPr>
          <w:gridAfter w:val="1"/>
          <w:wAfter w:w="7" w:type="dxa"/>
          <w:trHeight w:val="695"/>
        </w:trPr>
        <w:tc>
          <w:tcPr>
            <w:tcW w:w="1589" w:type="dxa"/>
            <w:shd w:val="clear" w:color="auto" w:fill="DEEAF6"/>
          </w:tcPr>
          <w:p w14:paraId="56C4C83C" w14:textId="77777777" w:rsidR="00121D17" w:rsidRPr="00012574" w:rsidRDefault="00121D17" w:rsidP="00125528">
            <w:pPr>
              <w:ind w:left="-108" w:right="-108"/>
              <w:rPr>
                <w:i/>
                <w:iCs/>
              </w:rPr>
            </w:pPr>
            <w:r w:rsidRPr="00012574">
              <w:rPr>
                <w:i/>
                <w:iCs/>
              </w:rPr>
              <w:t>В т. ч. на социально-культурную сферу</w:t>
            </w:r>
          </w:p>
        </w:tc>
        <w:tc>
          <w:tcPr>
            <w:tcW w:w="851" w:type="dxa"/>
          </w:tcPr>
          <w:p w14:paraId="56428A80" w14:textId="0874E5D0" w:rsidR="00121D17" w:rsidRPr="00012574" w:rsidRDefault="001B05D5" w:rsidP="00125528">
            <w:pPr>
              <w:ind w:left="-108" w:right="-35"/>
              <w:jc w:val="center"/>
              <w:rPr>
                <w:i/>
                <w:iCs/>
                <w:sz w:val="18"/>
                <w:szCs w:val="18"/>
              </w:rPr>
            </w:pPr>
            <w:r w:rsidRPr="00012574">
              <w:rPr>
                <w:i/>
                <w:iCs/>
                <w:sz w:val="18"/>
                <w:szCs w:val="18"/>
              </w:rPr>
              <w:t>784822,0</w:t>
            </w:r>
          </w:p>
        </w:tc>
        <w:tc>
          <w:tcPr>
            <w:tcW w:w="992" w:type="dxa"/>
          </w:tcPr>
          <w:p w14:paraId="51C82F22" w14:textId="54767958" w:rsidR="00121D17" w:rsidRPr="00012574" w:rsidRDefault="000535EB" w:rsidP="00125528">
            <w:pPr>
              <w:ind w:left="-108" w:right="-108"/>
              <w:jc w:val="center"/>
              <w:rPr>
                <w:i/>
                <w:iCs/>
                <w:sz w:val="18"/>
                <w:szCs w:val="18"/>
              </w:rPr>
            </w:pPr>
            <w:r w:rsidRPr="00012574">
              <w:rPr>
                <w:i/>
                <w:iCs/>
                <w:sz w:val="18"/>
                <w:szCs w:val="18"/>
              </w:rPr>
              <w:t>890081,6</w:t>
            </w:r>
          </w:p>
        </w:tc>
        <w:tc>
          <w:tcPr>
            <w:tcW w:w="708" w:type="dxa"/>
          </w:tcPr>
          <w:p w14:paraId="07C51501" w14:textId="6DAB6476" w:rsidR="00121D17" w:rsidRPr="00012574" w:rsidRDefault="00012574" w:rsidP="00125528">
            <w:pPr>
              <w:ind w:left="-108" w:right="-35"/>
              <w:jc w:val="center"/>
              <w:rPr>
                <w:i/>
                <w:iCs/>
                <w:sz w:val="18"/>
                <w:szCs w:val="18"/>
              </w:rPr>
            </w:pPr>
            <w:r w:rsidRPr="00012574">
              <w:rPr>
                <w:i/>
                <w:iCs/>
                <w:sz w:val="18"/>
                <w:szCs w:val="18"/>
              </w:rPr>
              <w:t>66,8</w:t>
            </w:r>
          </w:p>
        </w:tc>
        <w:tc>
          <w:tcPr>
            <w:tcW w:w="992" w:type="dxa"/>
            <w:shd w:val="clear" w:color="auto" w:fill="DEEAF6"/>
          </w:tcPr>
          <w:p w14:paraId="2EC37F30" w14:textId="659810E7" w:rsidR="00121D17" w:rsidRPr="00012574" w:rsidRDefault="00012574" w:rsidP="00125528">
            <w:pPr>
              <w:ind w:left="-108" w:right="-35"/>
              <w:jc w:val="center"/>
              <w:rPr>
                <w:i/>
                <w:iCs/>
                <w:sz w:val="18"/>
                <w:szCs w:val="18"/>
              </w:rPr>
            </w:pPr>
            <w:r w:rsidRPr="00012574">
              <w:rPr>
                <w:i/>
                <w:iCs/>
                <w:sz w:val="18"/>
                <w:szCs w:val="18"/>
              </w:rPr>
              <w:t>769086,4</w:t>
            </w:r>
          </w:p>
        </w:tc>
        <w:tc>
          <w:tcPr>
            <w:tcW w:w="708" w:type="dxa"/>
          </w:tcPr>
          <w:p w14:paraId="1CF31447" w14:textId="5FE65F02" w:rsidR="00121D17" w:rsidRPr="00012574" w:rsidRDefault="00012574" w:rsidP="00125528">
            <w:pPr>
              <w:ind w:left="-39" w:right="-39"/>
              <w:jc w:val="center"/>
              <w:rPr>
                <w:i/>
                <w:iCs/>
                <w:sz w:val="18"/>
                <w:szCs w:val="18"/>
              </w:rPr>
            </w:pPr>
            <w:r w:rsidRPr="00012574">
              <w:rPr>
                <w:i/>
                <w:iCs/>
                <w:sz w:val="18"/>
                <w:szCs w:val="18"/>
              </w:rPr>
              <w:t>66,6</w:t>
            </w:r>
          </w:p>
        </w:tc>
        <w:tc>
          <w:tcPr>
            <w:tcW w:w="852" w:type="dxa"/>
          </w:tcPr>
          <w:p w14:paraId="345DB858" w14:textId="0A42D3BE" w:rsidR="00121D17" w:rsidRPr="00012574" w:rsidRDefault="00012574" w:rsidP="00125528">
            <w:pPr>
              <w:ind w:left="-108" w:right="-108"/>
              <w:jc w:val="center"/>
              <w:rPr>
                <w:i/>
                <w:iCs/>
                <w:sz w:val="18"/>
                <w:szCs w:val="18"/>
              </w:rPr>
            </w:pPr>
            <w:r w:rsidRPr="00012574">
              <w:rPr>
                <w:i/>
                <w:iCs/>
                <w:sz w:val="18"/>
                <w:szCs w:val="18"/>
              </w:rPr>
              <w:t>-15735,6</w:t>
            </w:r>
          </w:p>
        </w:tc>
        <w:tc>
          <w:tcPr>
            <w:tcW w:w="567" w:type="dxa"/>
          </w:tcPr>
          <w:p w14:paraId="0A75C590" w14:textId="13A3B858" w:rsidR="00121D17" w:rsidRPr="00012574" w:rsidRDefault="00012574" w:rsidP="00125528">
            <w:pPr>
              <w:ind w:left="-108" w:right="-108"/>
              <w:jc w:val="center"/>
              <w:rPr>
                <w:i/>
                <w:iCs/>
                <w:sz w:val="18"/>
                <w:szCs w:val="18"/>
              </w:rPr>
            </w:pPr>
            <w:r w:rsidRPr="00012574">
              <w:rPr>
                <w:i/>
                <w:iCs/>
                <w:sz w:val="18"/>
                <w:szCs w:val="18"/>
              </w:rPr>
              <w:t>-2,0</w:t>
            </w:r>
          </w:p>
        </w:tc>
        <w:tc>
          <w:tcPr>
            <w:tcW w:w="994" w:type="dxa"/>
            <w:gridSpan w:val="2"/>
          </w:tcPr>
          <w:p w14:paraId="6328E4A0" w14:textId="0D1579F2" w:rsidR="00121D17" w:rsidRPr="00012574" w:rsidRDefault="00012574" w:rsidP="00125528">
            <w:pPr>
              <w:ind w:left="-108" w:right="-108"/>
              <w:jc w:val="center"/>
              <w:rPr>
                <w:i/>
                <w:iCs/>
                <w:sz w:val="18"/>
                <w:szCs w:val="18"/>
              </w:rPr>
            </w:pPr>
            <w:r w:rsidRPr="00012574">
              <w:rPr>
                <w:i/>
                <w:iCs/>
                <w:sz w:val="18"/>
                <w:szCs w:val="18"/>
              </w:rPr>
              <w:t>-120995,2</w:t>
            </w:r>
          </w:p>
        </w:tc>
        <w:tc>
          <w:tcPr>
            <w:tcW w:w="427" w:type="dxa"/>
          </w:tcPr>
          <w:p w14:paraId="32D7BA9F" w14:textId="56475A4B" w:rsidR="00121D17" w:rsidRPr="00012574" w:rsidRDefault="00012574" w:rsidP="00125528">
            <w:pPr>
              <w:tabs>
                <w:tab w:val="left" w:pos="601"/>
              </w:tabs>
              <w:ind w:left="-108" w:right="-108"/>
              <w:jc w:val="center"/>
              <w:rPr>
                <w:i/>
                <w:iCs/>
                <w:sz w:val="18"/>
                <w:szCs w:val="18"/>
              </w:rPr>
            </w:pPr>
            <w:r w:rsidRPr="00012574">
              <w:rPr>
                <w:i/>
                <w:iCs/>
                <w:sz w:val="18"/>
                <w:szCs w:val="18"/>
              </w:rPr>
              <w:t>-13,6</w:t>
            </w:r>
          </w:p>
        </w:tc>
        <w:tc>
          <w:tcPr>
            <w:tcW w:w="876" w:type="dxa"/>
            <w:gridSpan w:val="2"/>
          </w:tcPr>
          <w:p w14:paraId="191F4034" w14:textId="30911CDB" w:rsidR="00121D17" w:rsidRPr="00012574" w:rsidRDefault="00012574" w:rsidP="00125528">
            <w:pPr>
              <w:ind w:left="-108" w:right="-108"/>
              <w:jc w:val="center"/>
              <w:rPr>
                <w:i/>
                <w:iCs/>
                <w:sz w:val="18"/>
                <w:szCs w:val="18"/>
              </w:rPr>
            </w:pPr>
            <w:r>
              <w:rPr>
                <w:i/>
                <w:iCs/>
                <w:sz w:val="18"/>
                <w:szCs w:val="18"/>
              </w:rPr>
              <w:t>743917,2</w:t>
            </w:r>
          </w:p>
        </w:tc>
        <w:tc>
          <w:tcPr>
            <w:tcW w:w="852" w:type="dxa"/>
          </w:tcPr>
          <w:p w14:paraId="5EEEC795" w14:textId="27EDA5D7" w:rsidR="00121D17" w:rsidRPr="00012574" w:rsidRDefault="00012574" w:rsidP="00125528">
            <w:pPr>
              <w:ind w:left="-108" w:right="-108"/>
              <w:jc w:val="center"/>
              <w:rPr>
                <w:i/>
                <w:iCs/>
                <w:sz w:val="18"/>
                <w:szCs w:val="18"/>
              </w:rPr>
            </w:pPr>
            <w:r>
              <w:rPr>
                <w:i/>
                <w:iCs/>
                <w:sz w:val="18"/>
                <w:szCs w:val="18"/>
              </w:rPr>
              <w:t>726581,6</w:t>
            </w:r>
          </w:p>
        </w:tc>
      </w:tr>
    </w:tbl>
    <w:p w14:paraId="7BCA4B3A" w14:textId="77777777" w:rsidR="00121D17" w:rsidRPr="00B56A01" w:rsidRDefault="00121D17" w:rsidP="0048027A">
      <w:pPr>
        <w:spacing w:line="276" w:lineRule="auto"/>
        <w:ind w:firstLine="708"/>
        <w:jc w:val="both"/>
        <w:rPr>
          <w:color w:val="FF0000"/>
          <w:sz w:val="28"/>
          <w:szCs w:val="28"/>
        </w:rPr>
      </w:pPr>
    </w:p>
    <w:p w14:paraId="1AB4EC61" w14:textId="175239DD" w:rsidR="00496C84" w:rsidRPr="00B668E2" w:rsidRDefault="008763F7" w:rsidP="00496C84">
      <w:pPr>
        <w:suppressAutoHyphens/>
        <w:spacing w:line="276" w:lineRule="auto"/>
        <w:ind w:firstLine="709"/>
        <w:jc w:val="both"/>
        <w:rPr>
          <w:sz w:val="28"/>
          <w:szCs w:val="28"/>
        </w:rPr>
      </w:pPr>
      <w:r w:rsidRPr="00B668E2">
        <w:rPr>
          <w:sz w:val="28"/>
          <w:szCs w:val="28"/>
        </w:rPr>
        <w:t>Из приведенных данных видно, что проект бюджета на 20</w:t>
      </w:r>
      <w:r w:rsidR="000662DF" w:rsidRPr="00B668E2">
        <w:rPr>
          <w:sz w:val="28"/>
          <w:szCs w:val="28"/>
        </w:rPr>
        <w:t>2</w:t>
      </w:r>
      <w:r w:rsidR="00B668E2" w:rsidRPr="00B668E2">
        <w:rPr>
          <w:sz w:val="28"/>
          <w:szCs w:val="28"/>
        </w:rPr>
        <w:t>4</w:t>
      </w:r>
      <w:r w:rsidRPr="00B668E2">
        <w:rPr>
          <w:sz w:val="28"/>
          <w:szCs w:val="28"/>
        </w:rPr>
        <w:t xml:space="preserve"> год по сравнению с первоначально утвержденным бюджетом на 20</w:t>
      </w:r>
      <w:r w:rsidR="00635231" w:rsidRPr="00B668E2">
        <w:rPr>
          <w:sz w:val="28"/>
          <w:szCs w:val="28"/>
        </w:rPr>
        <w:t>2</w:t>
      </w:r>
      <w:r w:rsidR="00B668E2" w:rsidRPr="00B668E2">
        <w:rPr>
          <w:sz w:val="28"/>
          <w:szCs w:val="28"/>
        </w:rPr>
        <w:t>3</w:t>
      </w:r>
      <w:r w:rsidRPr="00B668E2">
        <w:rPr>
          <w:sz w:val="28"/>
          <w:szCs w:val="28"/>
        </w:rPr>
        <w:t xml:space="preserve"> год увеличен на </w:t>
      </w:r>
      <w:r w:rsidR="00B668E2" w:rsidRPr="00B668E2">
        <w:rPr>
          <w:sz w:val="28"/>
          <w:szCs w:val="28"/>
        </w:rPr>
        <w:t>31309,3</w:t>
      </w:r>
      <w:r w:rsidRPr="00B668E2">
        <w:rPr>
          <w:sz w:val="28"/>
          <w:szCs w:val="28"/>
        </w:rPr>
        <w:t xml:space="preserve"> тыс. рублей или на </w:t>
      </w:r>
      <w:r w:rsidR="004E6611" w:rsidRPr="00B668E2">
        <w:rPr>
          <w:sz w:val="28"/>
          <w:szCs w:val="28"/>
        </w:rPr>
        <w:t>2,8</w:t>
      </w:r>
      <w:r w:rsidRPr="00B668E2">
        <w:rPr>
          <w:sz w:val="28"/>
          <w:szCs w:val="28"/>
        </w:rPr>
        <w:t xml:space="preserve">%. </w:t>
      </w:r>
      <w:r w:rsidR="00635231" w:rsidRPr="00B668E2">
        <w:rPr>
          <w:sz w:val="28"/>
          <w:szCs w:val="28"/>
        </w:rPr>
        <w:t>У</w:t>
      </w:r>
      <w:r w:rsidRPr="00B668E2">
        <w:rPr>
          <w:sz w:val="28"/>
          <w:szCs w:val="28"/>
        </w:rPr>
        <w:t xml:space="preserve">величение произошло </w:t>
      </w:r>
      <w:r w:rsidR="00496C84" w:rsidRPr="00B668E2">
        <w:rPr>
          <w:sz w:val="28"/>
          <w:szCs w:val="28"/>
        </w:rPr>
        <w:t xml:space="preserve">по </w:t>
      </w:r>
      <w:r w:rsidR="00B668E2" w:rsidRPr="00B668E2">
        <w:rPr>
          <w:sz w:val="28"/>
          <w:szCs w:val="28"/>
        </w:rPr>
        <w:t>6 из 10</w:t>
      </w:r>
      <w:r w:rsidR="00635231" w:rsidRPr="00B668E2">
        <w:rPr>
          <w:sz w:val="28"/>
          <w:szCs w:val="28"/>
        </w:rPr>
        <w:t xml:space="preserve"> </w:t>
      </w:r>
      <w:r w:rsidRPr="00B668E2">
        <w:rPr>
          <w:sz w:val="28"/>
          <w:szCs w:val="28"/>
        </w:rPr>
        <w:t>раздел</w:t>
      </w:r>
      <w:r w:rsidR="00B668E2" w:rsidRPr="00B668E2">
        <w:rPr>
          <w:sz w:val="28"/>
          <w:szCs w:val="28"/>
        </w:rPr>
        <w:t>ов</w:t>
      </w:r>
      <w:r w:rsidR="00635231" w:rsidRPr="00B668E2">
        <w:rPr>
          <w:sz w:val="28"/>
          <w:szCs w:val="28"/>
        </w:rPr>
        <w:t xml:space="preserve"> классификации расходов бюджета</w:t>
      </w:r>
      <w:r w:rsidR="00B668E2" w:rsidRPr="00B668E2">
        <w:rPr>
          <w:sz w:val="28"/>
          <w:szCs w:val="28"/>
        </w:rPr>
        <w:t>.</w:t>
      </w:r>
      <w:r w:rsidR="00605DB0" w:rsidRPr="00B668E2">
        <w:rPr>
          <w:sz w:val="28"/>
          <w:szCs w:val="28"/>
        </w:rPr>
        <w:t xml:space="preserve"> </w:t>
      </w:r>
      <w:r w:rsidR="00B668E2" w:rsidRPr="00B668E2">
        <w:rPr>
          <w:sz w:val="28"/>
          <w:szCs w:val="28"/>
        </w:rPr>
        <w:t>Наибольшее увеличение произошло по разделу «Жилищно-коммунальное хозяйство» на сумму 25259,9 тыс. рублей или на 28,2%</w:t>
      </w:r>
      <w:r w:rsidR="00496C84" w:rsidRPr="00B668E2">
        <w:rPr>
          <w:sz w:val="28"/>
          <w:szCs w:val="28"/>
        </w:rPr>
        <w:t>.</w:t>
      </w:r>
    </w:p>
    <w:p w14:paraId="29DD05E7" w14:textId="2A673955" w:rsidR="00125528" w:rsidRPr="00B668E2" w:rsidRDefault="00125528" w:rsidP="00496C84">
      <w:pPr>
        <w:suppressAutoHyphens/>
        <w:spacing w:line="276" w:lineRule="auto"/>
        <w:ind w:firstLine="709"/>
        <w:jc w:val="both"/>
        <w:rPr>
          <w:sz w:val="28"/>
          <w:szCs w:val="28"/>
        </w:rPr>
      </w:pPr>
      <w:r w:rsidRPr="00B668E2">
        <w:rPr>
          <w:sz w:val="28"/>
          <w:szCs w:val="28"/>
        </w:rPr>
        <w:t xml:space="preserve">Расходы районного бюджета по разделам и подразделам </w:t>
      </w:r>
      <w:r w:rsidR="00B668E2" w:rsidRPr="00B668E2">
        <w:rPr>
          <w:sz w:val="28"/>
          <w:szCs w:val="28"/>
        </w:rPr>
        <w:t xml:space="preserve">функциональной </w:t>
      </w:r>
      <w:r w:rsidRPr="00B668E2">
        <w:rPr>
          <w:sz w:val="28"/>
          <w:szCs w:val="28"/>
        </w:rPr>
        <w:t>классификации расходов бюджетов на 202</w:t>
      </w:r>
      <w:r w:rsidR="00B668E2" w:rsidRPr="00B668E2">
        <w:rPr>
          <w:sz w:val="28"/>
          <w:szCs w:val="28"/>
        </w:rPr>
        <w:t>4</w:t>
      </w:r>
      <w:r w:rsidRPr="00B668E2">
        <w:rPr>
          <w:sz w:val="28"/>
          <w:szCs w:val="28"/>
        </w:rPr>
        <w:t xml:space="preserve"> год и на плановый период 202</w:t>
      </w:r>
      <w:r w:rsidR="00B668E2" w:rsidRPr="00B668E2">
        <w:rPr>
          <w:sz w:val="28"/>
          <w:szCs w:val="28"/>
        </w:rPr>
        <w:t>5</w:t>
      </w:r>
      <w:r w:rsidRPr="00B668E2">
        <w:rPr>
          <w:sz w:val="28"/>
          <w:szCs w:val="28"/>
        </w:rPr>
        <w:t xml:space="preserve"> и 202</w:t>
      </w:r>
      <w:r w:rsidR="00B668E2" w:rsidRPr="00B668E2">
        <w:rPr>
          <w:sz w:val="28"/>
          <w:szCs w:val="28"/>
        </w:rPr>
        <w:t>6</w:t>
      </w:r>
      <w:r w:rsidRPr="00B668E2">
        <w:rPr>
          <w:sz w:val="28"/>
          <w:szCs w:val="28"/>
        </w:rPr>
        <w:t xml:space="preserve"> годов распределены следующим образом</w:t>
      </w:r>
      <w:r w:rsidR="00496C84" w:rsidRPr="00B668E2">
        <w:rPr>
          <w:sz w:val="28"/>
          <w:szCs w:val="28"/>
        </w:rPr>
        <w:t>.</w:t>
      </w:r>
    </w:p>
    <w:p w14:paraId="1F383F65" w14:textId="77777777" w:rsidR="00125528" w:rsidRPr="00615EA7" w:rsidRDefault="00125528" w:rsidP="004B3406">
      <w:pPr>
        <w:spacing w:before="240" w:line="276" w:lineRule="auto"/>
        <w:ind w:firstLine="709"/>
        <w:rPr>
          <w:b/>
          <w:bCs/>
          <w:i/>
          <w:iCs/>
          <w:sz w:val="28"/>
          <w:szCs w:val="28"/>
        </w:rPr>
      </w:pPr>
      <w:r w:rsidRPr="00615EA7">
        <w:rPr>
          <w:b/>
          <w:i/>
          <w:iCs/>
          <w:sz w:val="28"/>
          <w:szCs w:val="28"/>
        </w:rPr>
        <w:t xml:space="preserve">Раздел 0100 </w:t>
      </w:r>
      <w:r w:rsidRPr="00615EA7">
        <w:rPr>
          <w:b/>
          <w:bCs/>
          <w:i/>
          <w:iCs/>
          <w:sz w:val="28"/>
          <w:szCs w:val="28"/>
        </w:rPr>
        <w:t>«</w:t>
      </w:r>
      <w:r w:rsidRPr="00615EA7">
        <w:rPr>
          <w:b/>
          <w:i/>
          <w:iCs/>
          <w:sz w:val="28"/>
          <w:szCs w:val="28"/>
        </w:rPr>
        <w:t>Общегосударственные вопросы</w:t>
      </w:r>
      <w:r w:rsidRPr="00615EA7">
        <w:rPr>
          <w:b/>
          <w:bCs/>
          <w:i/>
          <w:iCs/>
          <w:sz w:val="28"/>
          <w:szCs w:val="28"/>
        </w:rPr>
        <w:t>»</w:t>
      </w:r>
    </w:p>
    <w:p w14:paraId="4BE4BC50" w14:textId="77777777" w:rsidR="008A4DBD" w:rsidRPr="00615EA7" w:rsidRDefault="008A4DBD" w:rsidP="008A4DBD">
      <w:pPr>
        <w:suppressAutoHyphens/>
        <w:spacing w:line="276" w:lineRule="auto"/>
        <w:ind w:firstLine="709"/>
        <w:jc w:val="both"/>
        <w:rPr>
          <w:sz w:val="28"/>
          <w:szCs w:val="28"/>
        </w:rPr>
      </w:pPr>
      <w:r w:rsidRPr="00615EA7">
        <w:rPr>
          <w:sz w:val="28"/>
          <w:szCs w:val="28"/>
        </w:rPr>
        <w:t>По разделу отражаются расходы на функционирование аппарата представительной власти органов местного самоуправления, функционирование главы исполнительной власти муниципального района, его заместителей и аппарата, контрольно-счетной комиссии, обеспечение деятельности финансового органа, и другие общегосударственные вопросы. Общий объем расходов по данному разделу составляет:</w:t>
      </w:r>
    </w:p>
    <w:p w14:paraId="211932DD" w14:textId="24776132" w:rsidR="008A4DBD" w:rsidRPr="00615EA7" w:rsidRDefault="008A4DBD" w:rsidP="00B0267C">
      <w:pPr>
        <w:numPr>
          <w:ilvl w:val="0"/>
          <w:numId w:val="8"/>
        </w:numPr>
        <w:suppressAutoHyphens/>
        <w:spacing w:line="276" w:lineRule="auto"/>
        <w:jc w:val="both"/>
        <w:rPr>
          <w:sz w:val="28"/>
          <w:szCs w:val="28"/>
        </w:rPr>
      </w:pPr>
      <w:r w:rsidRPr="00615EA7">
        <w:rPr>
          <w:sz w:val="28"/>
          <w:szCs w:val="28"/>
        </w:rPr>
        <w:t>на 202</w:t>
      </w:r>
      <w:r w:rsidR="00615EA7" w:rsidRPr="00615EA7">
        <w:rPr>
          <w:sz w:val="28"/>
          <w:szCs w:val="28"/>
        </w:rPr>
        <w:t>4</w:t>
      </w:r>
      <w:r w:rsidRPr="00615EA7">
        <w:rPr>
          <w:sz w:val="28"/>
          <w:szCs w:val="28"/>
        </w:rPr>
        <w:t xml:space="preserve"> год – </w:t>
      </w:r>
      <w:r w:rsidR="00615EA7" w:rsidRPr="00615EA7">
        <w:rPr>
          <w:sz w:val="28"/>
          <w:szCs w:val="28"/>
        </w:rPr>
        <w:t>128818,2</w:t>
      </w:r>
      <w:r w:rsidRPr="00615EA7">
        <w:rPr>
          <w:sz w:val="28"/>
          <w:szCs w:val="28"/>
        </w:rPr>
        <w:t xml:space="preserve"> тыс. рублей, </w:t>
      </w:r>
    </w:p>
    <w:p w14:paraId="5EC10E0B" w14:textId="3DFBE73C" w:rsidR="00A82EE5" w:rsidRPr="00615EA7" w:rsidRDefault="008A4DBD" w:rsidP="00B0267C">
      <w:pPr>
        <w:numPr>
          <w:ilvl w:val="0"/>
          <w:numId w:val="8"/>
        </w:numPr>
        <w:suppressAutoHyphens/>
        <w:spacing w:line="276" w:lineRule="auto"/>
        <w:jc w:val="both"/>
        <w:rPr>
          <w:sz w:val="28"/>
          <w:szCs w:val="28"/>
        </w:rPr>
      </w:pPr>
      <w:r w:rsidRPr="00615EA7">
        <w:rPr>
          <w:sz w:val="28"/>
          <w:szCs w:val="28"/>
        </w:rPr>
        <w:t xml:space="preserve">на 2024 год – </w:t>
      </w:r>
      <w:r w:rsidR="00615EA7" w:rsidRPr="00615EA7">
        <w:rPr>
          <w:sz w:val="28"/>
          <w:szCs w:val="28"/>
        </w:rPr>
        <w:t>116488,0</w:t>
      </w:r>
      <w:r w:rsidRPr="00615EA7">
        <w:rPr>
          <w:sz w:val="28"/>
          <w:szCs w:val="28"/>
        </w:rPr>
        <w:t xml:space="preserve"> тыс. руб</w:t>
      </w:r>
      <w:r w:rsidR="00A82EE5" w:rsidRPr="00615EA7">
        <w:rPr>
          <w:sz w:val="28"/>
          <w:szCs w:val="28"/>
        </w:rPr>
        <w:t>лей</w:t>
      </w:r>
      <w:r w:rsidRPr="00615EA7">
        <w:rPr>
          <w:sz w:val="28"/>
          <w:szCs w:val="28"/>
        </w:rPr>
        <w:t xml:space="preserve">, </w:t>
      </w:r>
    </w:p>
    <w:p w14:paraId="2F4499F5" w14:textId="6DD5191B" w:rsidR="008A4DBD" w:rsidRPr="00615EA7" w:rsidRDefault="008A4DBD" w:rsidP="00B0267C">
      <w:pPr>
        <w:numPr>
          <w:ilvl w:val="0"/>
          <w:numId w:val="8"/>
        </w:numPr>
        <w:suppressAutoHyphens/>
        <w:spacing w:line="276" w:lineRule="auto"/>
        <w:jc w:val="both"/>
        <w:rPr>
          <w:sz w:val="28"/>
          <w:szCs w:val="28"/>
        </w:rPr>
      </w:pPr>
      <w:r w:rsidRPr="00615EA7">
        <w:rPr>
          <w:sz w:val="28"/>
          <w:szCs w:val="28"/>
        </w:rPr>
        <w:t>на 2025 год –</w:t>
      </w:r>
      <w:r w:rsidR="00A82EE5" w:rsidRPr="00615EA7">
        <w:rPr>
          <w:sz w:val="28"/>
          <w:szCs w:val="28"/>
        </w:rPr>
        <w:t xml:space="preserve"> </w:t>
      </w:r>
      <w:r w:rsidR="00615EA7" w:rsidRPr="00615EA7">
        <w:rPr>
          <w:sz w:val="28"/>
          <w:szCs w:val="28"/>
        </w:rPr>
        <w:t xml:space="preserve">115671,6 </w:t>
      </w:r>
      <w:r w:rsidRPr="00615EA7">
        <w:rPr>
          <w:sz w:val="28"/>
          <w:szCs w:val="28"/>
        </w:rPr>
        <w:t>тыс. руб</w:t>
      </w:r>
      <w:r w:rsidR="00A82EE5" w:rsidRPr="00615EA7">
        <w:rPr>
          <w:sz w:val="28"/>
          <w:szCs w:val="28"/>
        </w:rPr>
        <w:t>лей</w:t>
      </w:r>
      <w:r w:rsidRPr="00615EA7">
        <w:rPr>
          <w:sz w:val="28"/>
          <w:szCs w:val="28"/>
        </w:rPr>
        <w:t>.</w:t>
      </w:r>
    </w:p>
    <w:p w14:paraId="75D31D4C" w14:textId="039321F8" w:rsidR="008A4DBD" w:rsidRPr="00615EA7" w:rsidRDefault="008A4DBD" w:rsidP="008A4DBD">
      <w:pPr>
        <w:suppressAutoHyphens/>
        <w:spacing w:line="276" w:lineRule="auto"/>
        <w:ind w:firstLine="709"/>
        <w:jc w:val="both"/>
        <w:rPr>
          <w:sz w:val="28"/>
          <w:szCs w:val="28"/>
        </w:rPr>
      </w:pPr>
      <w:r w:rsidRPr="00615EA7">
        <w:rPr>
          <w:sz w:val="28"/>
          <w:szCs w:val="28"/>
        </w:rPr>
        <w:t>На реализацию мероприятий по совершенствованию муниципального управления в части повышения квалификации муниципальных служащих и приобретения услуг с использованием информационно-правовых систем из областного бюджета выделены субсидии на 202</w:t>
      </w:r>
      <w:r w:rsidR="00615EA7" w:rsidRPr="00615EA7">
        <w:rPr>
          <w:sz w:val="28"/>
          <w:szCs w:val="28"/>
        </w:rPr>
        <w:t>4</w:t>
      </w:r>
      <w:r w:rsidRPr="00615EA7">
        <w:rPr>
          <w:sz w:val="28"/>
          <w:szCs w:val="28"/>
        </w:rPr>
        <w:t xml:space="preserve"> год в сумме </w:t>
      </w:r>
      <w:r w:rsidR="00615EA7" w:rsidRPr="00615EA7">
        <w:rPr>
          <w:sz w:val="28"/>
          <w:szCs w:val="28"/>
        </w:rPr>
        <w:t>353,5</w:t>
      </w:r>
      <w:r w:rsidRPr="00615EA7">
        <w:rPr>
          <w:sz w:val="28"/>
          <w:szCs w:val="28"/>
        </w:rPr>
        <w:t xml:space="preserve"> тыс. руб</w:t>
      </w:r>
      <w:r w:rsidR="00A82EE5" w:rsidRPr="00615EA7">
        <w:rPr>
          <w:sz w:val="28"/>
          <w:szCs w:val="28"/>
        </w:rPr>
        <w:t>лей</w:t>
      </w:r>
      <w:r w:rsidRPr="00615EA7">
        <w:rPr>
          <w:sz w:val="28"/>
          <w:szCs w:val="28"/>
        </w:rPr>
        <w:t>, на 202</w:t>
      </w:r>
      <w:r w:rsidR="00615EA7" w:rsidRPr="00615EA7">
        <w:rPr>
          <w:sz w:val="28"/>
          <w:szCs w:val="28"/>
        </w:rPr>
        <w:t>5</w:t>
      </w:r>
      <w:r w:rsidRPr="00615EA7">
        <w:rPr>
          <w:sz w:val="28"/>
          <w:szCs w:val="28"/>
        </w:rPr>
        <w:t xml:space="preserve"> год в сумме </w:t>
      </w:r>
      <w:r w:rsidR="00615EA7" w:rsidRPr="00615EA7">
        <w:rPr>
          <w:sz w:val="28"/>
          <w:szCs w:val="28"/>
        </w:rPr>
        <w:t>354,0</w:t>
      </w:r>
      <w:r w:rsidRPr="00615EA7">
        <w:rPr>
          <w:sz w:val="28"/>
          <w:szCs w:val="28"/>
        </w:rPr>
        <w:t xml:space="preserve"> тыс. руб</w:t>
      </w:r>
      <w:r w:rsidR="00A82EE5" w:rsidRPr="00615EA7">
        <w:rPr>
          <w:sz w:val="28"/>
          <w:szCs w:val="28"/>
        </w:rPr>
        <w:t>лей</w:t>
      </w:r>
      <w:r w:rsidRPr="00615EA7">
        <w:rPr>
          <w:sz w:val="28"/>
          <w:szCs w:val="28"/>
        </w:rPr>
        <w:t>, на 202</w:t>
      </w:r>
      <w:r w:rsidR="00615EA7" w:rsidRPr="00615EA7">
        <w:rPr>
          <w:sz w:val="28"/>
          <w:szCs w:val="28"/>
        </w:rPr>
        <w:t>6</w:t>
      </w:r>
      <w:r w:rsidRPr="00615EA7">
        <w:rPr>
          <w:sz w:val="28"/>
          <w:szCs w:val="28"/>
        </w:rPr>
        <w:t xml:space="preserve"> год в сумме </w:t>
      </w:r>
      <w:r w:rsidR="00615EA7" w:rsidRPr="00615EA7">
        <w:rPr>
          <w:sz w:val="28"/>
          <w:szCs w:val="28"/>
        </w:rPr>
        <w:t>356,6</w:t>
      </w:r>
      <w:r w:rsidRPr="00615EA7">
        <w:rPr>
          <w:sz w:val="28"/>
          <w:szCs w:val="28"/>
        </w:rPr>
        <w:t xml:space="preserve"> тыс. руб</w:t>
      </w:r>
      <w:r w:rsidR="00A82EE5" w:rsidRPr="00615EA7">
        <w:rPr>
          <w:sz w:val="28"/>
          <w:szCs w:val="28"/>
        </w:rPr>
        <w:t>лей</w:t>
      </w:r>
      <w:r w:rsidRPr="00615EA7">
        <w:rPr>
          <w:sz w:val="28"/>
          <w:szCs w:val="28"/>
        </w:rPr>
        <w:t>.</w:t>
      </w:r>
    </w:p>
    <w:p w14:paraId="3F17EFE2" w14:textId="2B132BE8" w:rsidR="008A4DBD" w:rsidRPr="00615EA7" w:rsidRDefault="008A4DBD" w:rsidP="008A4DBD">
      <w:pPr>
        <w:suppressAutoHyphens/>
        <w:spacing w:line="276" w:lineRule="auto"/>
        <w:ind w:firstLine="709"/>
        <w:jc w:val="both"/>
        <w:rPr>
          <w:sz w:val="28"/>
          <w:szCs w:val="28"/>
        </w:rPr>
      </w:pPr>
      <w:r w:rsidRPr="00615EA7">
        <w:rPr>
          <w:sz w:val="28"/>
          <w:szCs w:val="28"/>
        </w:rPr>
        <w:t xml:space="preserve">Расходы на оплату труда муниципальных служащих органов местного самоуправления муниципального района предусмотрены в объеме, определенном постановлением </w:t>
      </w:r>
      <w:r w:rsidR="00615EA7" w:rsidRPr="00615EA7">
        <w:rPr>
          <w:sz w:val="28"/>
          <w:szCs w:val="28"/>
        </w:rPr>
        <w:t xml:space="preserve">Правительства </w:t>
      </w:r>
      <w:r w:rsidRPr="00615EA7">
        <w:rPr>
          <w:sz w:val="28"/>
          <w:szCs w:val="28"/>
        </w:rPr>
        <w:t xml:space="preserve">Липецкой области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sidR="00615EA7" w:rsidRPr="00615EA7">
        <w:rPr>
          <w:sz w:val="28"/>
          <w:szCs w:val="28"/>
        </w:rPr>
        <w:t xml:space="preserve">должностных лиц контрольно-счетного органа муниципального образования, </w:t>
      </w:r>
      <w:r w:rsidRPr="00615EA7">
        <w:rPr>
          <w:sz w:val="28"/>
          <w:szCs w:val="28"/>
        </w:rPr>
        <w:t xml:space="preserve">муниципальных служащих Липецкой области». </w:t>
      </w:r>
    </w:p>
    <w:p w14:paraId="145A93EF" w14:textId="5B80F395" w:rsidR="00536491" w:rsidRPr="00615EA7" w:rsidRDefault="00536491" w:rsidP="00BA21DB">
      <w:pPr>
        <w:suppressAutoHyphens/>
        <w:spacing w:line="276" w:lineRule="auto"/>
        <w:ind w:firstLine="709"/>
        <w:jc w:val="both"/>
        <w:rPr>
          <w:sz w:val="28"/>
          <w:szCs w:val="28"/>
        </w:rPr>
      </w:pPr>
      <w:r w:rsidRPr="00615EA7">
        <w:rPr>
          <w:sz w:val="28"/>
          <w:szCs w:val="28"/>
        </w:rPr>
        <w:t xml:space="preserve">По подразделу 0102 «Функционирование высшего должностного лица субъекта Российской Федерации и муниципального образования» отражены расходы на содержание Главы муниципального района. Объем расходов по данному подразделу составляет на </w:t>
      </w:r>
      <w:r w:rsidR="00615EA7" w:rsidRPr="00615EA7">
        <w:rPr>
          <w:sz w:val="28"/>
          <w:szCs w:val="28"/>
        </w:rPr>
        <w:t xml:space="preserve">2024 год в сумме 2264,6 тыс. рублей, на </w:t>
      </w:r>
      <w:r w:rsidRPr="00615EA7">
        <w:rPr>
          <w:sz w:val="28"/>
          <w:szCs w:val="28"/>
        </w:rPr>
        <w:t>202</w:t>
      </w:r>
      <w:r w:rsidR="00615EA7" w:rsidRPr="00615EA7">
        <w:rPr>
          <w:sz w:val="28"/>
          <w:szCs w:val="28"/>
        </w:rPr>
        <w:t>5</w:t>
      </w:r>
      <w:r w:rsidRPr="00615EA7">
        <w:rPr>
          <w:sz w:val="28"/>
          <w:szCs w:val="28"/>
        </w:rPr>
        <w:t>-202</w:t>
      </w:r>
      <w:r w:rsidR="00615EA7" w:rsidRPr="00615EA7">
        <w:rPr>
          <w:sz w:val="28"/>
          <w:szCs w:val="28"/>
        </w:rPr>
        <w:t>6</w:t>
      </w:r>
      <w:r w:rsidRPr="00615EA7">
        <w:rPr>
          <w:sz w:val="28"/>
          <w:szCs w:val="28"/>
        </w:rPr>
        <w:t xml:space="preserve"> годы по </w:t>
      </w:r>
      <w:r w:rsidR="00615EA7" w:rsidRPr="00615EA7">
        <w:rPr>
          <w:sz w:val="28"/>
          <w:szCs w:val="28"/>
        </w:rPr>
        <w:t>2090,0</w:t>
      </w:r>
      <w:r w:rsidRPr="00615EA7">
        <w:rPr>
          <w:sz w:val="28"/>
          <w:szCs w:val="28"/>
        </w:rPr>
        <w:t xml:space="preserve"> тыс. руб</w:t>
      </w:r>
      <w:r w:rsidR="00BA21DB" w:rsidRPr="00615EA7">
        <w:rPr>
          <w:sz w:val="28"/>
          <w:szCs w:val="28"/>
        </w:rPr>
        <w:t>лей</w:t>
      </w:r>
      <w:r w:rsidRPr="00615EA7">
        <w:rPr>
          <w:sz w:val="28"/>
          <w:szCs w:val="28"/>
        </w:rPr>
        <w:t xml:space="preserve"> ежегодно.</w:t>
      </w:r>
    </w:p>
    <w:p w14:paraId="71EA01B3" w14:textId="38E397A9" w:rsidR="00536491" w:rsidRPr="00615EA7" w:rsidRDefault="00536491" w:rsidP="00BA21DB">
      <w:pPr>
        <w:suppressAutoHyphens/>
        <w:spacing w:line="276" w:lineRule="auto"/>
        <w:ind w:firstLine="709"/>
        <w:jc w:val="both"/>
        <w:rPr>
          <w:sz w:val="28"/>
          <w:szCs w:val="28"/>
        </w:rPr>
      </w:pPr>
      <w:r w:rsidRPr="00615EA7">
        <w:rPr>
          <w:sz w:val="28"/>
          <w:szCs w:val="28"/>
        </w:rPr>
        <w:lastRenderedPageBreak/>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отражены расходы на содержание аппарата Совета депутатов муниципального района.  Объем расходов по данному подразделу составляет </w:t>
      </w:r>
      <w:r w:rsidR="00615EA7" w:rsidRPr="00615EA7">
        <w:rPr>
          <w:sz w:val="28"/>
          <w:szCs w:val="28"/>
        </w:rPr>
        <w:t>на 2024 год в сумме 1950,8 тыс. рублей,</w:t>
      </w:r>
      <w:r w:rsidRPr="00615EA7">
        <w:rPr>
          <w:sz w:val="28"/>
          <w:szCs w:val="28"/>
        </w:rPr>
        <w:t xml:space="preserve"> на 202</w:t>
      </w:r>
      <w:r w:rsidR="00615EA7" w:rsidRPr="00615EA7">
        <w:rPr>
          <w:sz w:val="28"/>
          <w:szCs w:val="28"/>
        </w:rPr>
        <w:t>5</w:t>
      </w:r>
      <w:r w:rsidRPr="00615EA7">
        <w:rPr>
          <w:sz w:val="28"/>
          <w:szCs w:val="28"/>
        </w:rPr>
        <w:t>-202</w:t>
      </w:r>
      <w:r w:rsidR="00615EA7" w:rsidRPr="00615EA7">
        <w:rPr>
          <w:sz w:val="28"/>
          <w:szCs w:val="28"/>
        </w:rPr>
        <w:t>6</w:t>
      </w:r>
      <w:r w:rsidRPr="00615EA7">
        <w:rPr>
          <w:sz w:val="28"/>
          <w:szCs w:val="28"/>
        </w:rPr>
        <w:t xml:space="preserve"> годы по </w:t>
      </w:r>
      <w:r w:rsidR="00615EA7" w:rsidRPr="00615EA7">
        <w:rPr>
          <w:sz w:val="28"/>
          <w:szCs w:val="28"/>
        </w:rPr>
        <w:t>1693,2</w:t>
      </w:r>
      <w:r w:rsidRPr="00615EA7">
        <w:rPr>
          <w:sz w:val="28"/>
          <w:szCs w:val="28"/>
        </w:rPr>
        <w:t xml:space="preserve"> тыс. рублей</w:t>
      </w:r>
      <w:r w:rsidR="00615EA7" w:rsidRPr="00615EA7">
        <w:rPr>
          <w:sz w:val="28"/>
          <w:szCs w:val="28"/>
        </w:rPr>
        <w:t xml:space="preserve"> ежегодно</w:t>
      </w:r>
      <w:r w:rsidRPr="00615EA7">
        <w:rPr>
          <w:sz w:val="28"/>
          <w:szCs w:val="28"/>
        </w:rPr>
        <w:t>.</w:t>
      </w:r>
    </w:p>
    <w:p w14:paraId="395033FA" w14:textId="6B03FC16" w:rsidR="00BA21DB" w:rsidRPr="00615EA7" w:rsidRDefault="00536491" w:rsidP="00BA21DB">
      <w:pPr>
        <w:suppressAutoHyphens/>
        <w:spacing w:line="276" w:lineRule="auto"/>
        <w:ind w:firstLine="709"/>
        <w:jc w:val="both"/>
        <w:rPr>
          <w:sz w:val="28"/>
          <w:szCs w:val="28"/>
        </w:rPr>
      </w:pPr>
      <w:r w:rsidRPr="00615EA7">
        <w:rPr>
          <w:sz w:val="28"/>
          <w:szCs w:val="28"/>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объем расходов на содержание заместителей главы муниципального района и аппарата </w:t>
      </w:r>
      <w:r w:rsidR="00615EA7" w:rsidRPr="00615EA7">
        <w:rPr>
          <w:sz w:val="28"/>
          <w:szCs w:val="28"/>
        </w:rPr>
        <w:t xml:space="preserve">администрации </w:t>
      </w:r>
      <w:r w:rsidRPr="00615EA7">
        <w:rPr>
          <w:sz w:val="28"/>
          <w:szCs w:val="28"/>
        </w:rPr>
        <w:t>составляет</w:t>
      </w:r>
      <w:r w:rsidR="00BA21DB" w:rsidRPr="00615EA7">
        <w:rPr>
          <w:sz w:val="28"/>
          <w:szCs w:val="28"/>
        </w:rPr>
        <w:t>:</w:t>
      </w:r>
    </w:p>
    <w:p w14:paraId="54E6D2B7" w14:textId="6430F1BA" w:rsidR="00BA21DB" w:rsidRPr="00615EA7" w:rsidRDefault="00536491" w:rsidP="00B0267C">
      <w:pPr>
        <w:numPr>
          <w:ilvl w:val="0"/>
          <w:numId w:val="7"/>
        </w:numPr>
        <w:suppressAutoHyphens/>
        <w:spacing w:line="276" w:lineRule="auto"/>
        <w:jc w:val="both"/>
        <w:rPr>
          <w:sz w:val="28"/>
          <w:szCs w:val="28"/>
        </w:rPr>
      </w:pPr>
      <w:r w:rsidRPr="00615EA7">
        <w:rPr>
          <w:sz w:val="28"/>
          <w:szCs w:val="28"/>
        </w:rPr>
        <w:t>на 202</w:t>
      </w:r>
      <w:r w:rsidR="00615EA7" w:rsidRPr="00615EA7">
        <w:rPr>
          <w:sz w:val="28"/>
          <w:szCs w:val="28"/>
        </w:rPr>
        <w:t>4</w:t>
      </w:r>
      <w:r w:rsidRPr="00615EA7">
        <w:rPr>
          <w:sz w:val="28"/>
          <w:szCs w:val="28"/>
        </w:rPr>
        <w:t xml:space="preserve"> год – </w:t>
      </w:r>
      <w:r w:rsidR="00615EA7" w:rsidRPr="00615EA7">
        <w:rPr>
          <w:sz w:val="28"/>
          <w:szCs w:val="28"/>
        </w:rPr>
        <w:t>54791,2</w:t>
      </w:r>
      <w:r w:rsidRPr="00615EA7">
        <w:rPr>
          <w:sz w:val="28"/>
          <w:szCs w:val="28"/>
        </w:rPr>
        <w:t xml:space="preserve"> тыс. руб</w:t>
      </w:r>
      <w:r w:rsidR="00BA21DB" w:rsidRPr="00615EA7">
        <w:rPr>
          <w:sz w:val="28"/>
          <w:szCs w:val="28"/>
        </w:rPr>
        <w:t>лей</w:t>
      </w:r>
      <w:r w:rsidRPr="00615EA7">
        <w:rPr>
          <w:sz w:val="28"/>
          <w:szCs w:val="28"/>
        </w:rPr>
        <w:t xml:space="preserve">, </w:t>
      </w:r>
    </w:p>
    <w:p w14:paraId="362E889A" w14:textId="56676DAF" w:rsidR="00BA21DB" w:rsidRPr="00615EA7" w:rsidRDefault="00536491" w:rsidP="00B0267C">
      <w:pPr>
        <w:numPr>
          <w:ilvl w:val="0"/>
          <w:numId w:val="7"/>
        </w:numPr>
        <w:suppressAutoHyphens/>
        <w:spacing w:line="276" w:lineRule="auto"/>
        <w:jc w:val="both"/>
        <w:rPr>
          <w:sz w:val="28"/>
          <w:szCs w:val="28"/>
        </w:rPr>
      </w:pPr>
      <w:r w:rsidRPr="00615EA7">
        <w:rPr>
          <w:sz w:val="28"/>
          <w:szCs w:val="28"/>
        </w:rPr>
        <w:t>на 202</w:t>
      </w:r>
      <w:r w:rsidR="00615EA7" w:rsidRPr="00615EA7">
        <w:rPr>
          <w:sz w:val="28"/>
          <w:szCs w:val="28"/>
        </w:rPr>
        <w:t>5</w:t>
      </w:r>
      <w:r w:rsidRPr="00615EA7">
        <w:rPr>
          <w:sz w:val="28"/>
          <w:szCs w:val="28"/>
        </w:rPr>
        <w:t xml:space="preserve"> год – </w:t>
      </w:r>
      <w:r w:rsidR="00615EA7" w:rsidRPr="00615EA7">
        <w:rPr>
          <w:sz w:val="28"/>
          <w:szCs w:val="28"/>
        </w:rPr>
        <w:t>47531,8</w:t>
      </w:r>
      <w:r w:rsidRPr="00615EA7">
        <w:rPr>
          <w:sz w:val="28"/>
          <w:szCs w:val="28"/>
        </w:rPr>
        <w:t xml:space="preserve"> тыс. руб</w:t>
      </w:r>
      <w:r w:rsidR="00BA21DB" w:rsidRPr="00615EA7">
        <w:rPr>
          <w:sz w:val="28"/>
          <w:szCs w:val="28"/>
        </w:rPr>
        <w:t>лей</w:t>
      </w:r>
      <w:r w:rsidRPr="00615EA7">
        <w:rPr>
          <w:sz w:val="28"/>
          <w:szCs w:val="28"/>
        </w:rPr>
        <w:t xml:space="preserve">, </w:t>
      </w:r>
    </w:p>
    <w:p w14:paraId="323B58C8" w14:textId="32C833CD" w:rsidR="00536491" w:rsidRPr="00615EA7" w:rsidRDefault="00536491" w:rsidP="00B0267C">
      <w:pPr>
        <w:numPr>
          <w:ilvl w:val="0"/>
          <w:numId w:val="7"/>
        </w:numPr>
        <w:suppressAutoHyphens/>
        <w:spacing w:line="276" w:lineRule="auto"/>
        <w:jc w:val="both"/>
        <w:rPr>
          <w:sz w:val="28"/>
          <w:szCs w:val="28"/>
        </w:rPr>
      </w:pPr>
      <w:r w:rsidRPr="00615EA7">
        <w:rPr>
          <w:sz w:val="28"/>
          <w:szCs w:val="28"/>
        </w:rPr>
        <w:t>на 202</w:t>
      </w:r>
      <w:r w:rsidR="00615EA7" w:rsidRPr="00615EA7">
        <w:rPr>
          <w:sz w:val="28"/>
          <w:szCs w:val="28"/>
        </w:rPr>
        <w:t>6</w:t>
      </w:r>
      <w:r w:rsidRPr="00615EA7">
        <w:rPr>
          <w:sz w:val="28"/>
          <w:szCs w:val="28"/>
        </w:rPr>
        <w:t xml:space="preserve"> год – </w:t>
      </w:r>
      <w:r w:rsidR="00615EA7" w:rsidRPr="00615EA7">
        <w:rPr>
          <w:sz w:val="28"/>
          <w:szCs w:val="28"/>
        </w:rPr>
        <w:t>46715,4</w:t>
      </w:r>
      <w:r w:rsidRPr="00615EA7">
        <w:rPr>
          <w:sz w:val="28"/>
          <w:szCs w:val="28"/>
        </w:rPr>
        <w:t xml:space="preserve"> тыс. руб</w:t>
      </w:r>
      <w:r w:rsidR="00BA21DB" w:rsidRPr="00615EA7">
        <w:rPr>
          <w:sz w:val="28"/>
          <w:szCs w:val="28"/>
        </w:rPr>
        <w:t>лей</w:t>
      </w:r>
      <w:r w:rsidRPr="00615EA7">
        <w:rPr>
          <w:sz w:val="28"/>
          <w:szCs w:val="28"/>
        </w:rPr>
        <w:t>.</w:t>
      </w:r>
    </w:p>
    <w:p w14:paraId="29C9CC85" w14:textId="77777777" w:rsidR="00BA21DB" w:rsidRPr="00615EA7" w:rsidRDefault="00536491" w:rsidP="00BA21DB">
      <w:pPr>
        <w:suppressAutoHyphens/>
        <w:spacing w:line="276" w:lineRule="auto"/>
        <w:ind w:firstLine="709"/>
        <w:jc w:val="both"/>
        <w:rPr>
          <w:sz w:val="28"/>
          <w:szCs w:val="28"/>
        </w:rPr>
      </w:pPr>
      <w:r w:rsidRPr="00615EA7">
        <w:rPr>
          <w:sz w:val="28"/>
          <w:szCs w:val="28"/>
        </w:rPr>
        <w:t>По подразделу 0106 «Обеспечение деятельности финансовых, налоговых и таможенных органов и органов финансового (финансово-бюджетного) надзора» запланированы расходы на содержание контрольно-счетной комиссии и управления финансов администрации муниципального района</w:t>
      </w:r>
      <w:r w:rsidR="00BA21DB" w:rsidRPr="00615EA7">
        <w:rPr>
          <w:sz w:val="28"/>
          <w:szCs w:val="28"/>
        </w:rPr>
        <w:t>:</w:t>
      </w:r>
    </w:p>
    <w:p w14:paraId="3DB7D851" w14:textId="0D3914BA" w:rsidR="00BA21DB" w:rsidRPr="00615EA7" w:rsidRDefault="00536491" w:rsidP="00B0267C">
      <w:pPr>
        <w:numPr>
          <w:ilvl w:val="0"/>
          <w:numId w:val="7"/>
        </w:numPr>
        <w:suppressAutoHyphens/>
        <w:spacing w:line="276" w:lineRule="auto"/>
        <w:jc w:val="both"/>
        <w:rPr>
          <w:sz w:val="28"/>
          <w:szCs w:val="28"/>
        </w:rPr>
      </w:pPr>
      <w:r w:rsidRPr="00615EA7">
        <w:rPr>
          <w:sz w:val="28"/>
          <w:szCs w:val="28"/>
        </w:rPr>
        <w:t>на 202</w:t>
      </w:r>
      <w:r w:rsidR="00615EA7" w:rsidRPr="00615EA7">
        <w:rPr>
          <w:sz w:val="28"/>
          <w:szCs w:val="28"/>
        </w:rPr>
        <w:t>4</w:t>
      </w:r>
      <w:r w:rsidRPr="00615EA7">
        <w:rPr>
          <w:sz w:val="28"/>
          <w:szCs w:val="28"/>
        </w:rPr>
        <w:t xml:space="preserve"> год – </w:t>
      </w:r>
      <w:r w:rsidR="00615EA7" w:rsidRPr="00615EA7">
        <w:rPr>
          <w:sz w:val="28"/>
          <w:szCs w:val="28"/>
        </w:rPr>
        <w:t>25389,1</w:t>
      </w:r>
      <w:r w:rsidRPr="00615EA7">
        <w:rPr>
          <w:sz w:val="28"/>
          <w:szCs w:val="28"/>
        </w:rPr>
        <w:t xml:space="preserve"> тыс. руб</w:t>
      </w:r>
      <w:r w:rsidR="00BA21DB" w:rsidRPr="00615EA7">
        <w:rPr>
          <w:sz w:val="28"/>
          <w:szCs w:val="28"/>
        </w:rPr>
        <w:t>лей</w:t>
      </w:r>
      <w:r w:rsidRPr="00615EA7">
        <w:rPr>
          <w:sz w:val="28"/>
          <w:szCs w:val="28"/>
        </w:rPr>
        <w:t xml:space="preserve">, </w:t>
      </w:r>
    </w:p>
    <w:p w14:paraId="50F278A3" w14:textId="6CDD49C9" w:rsidR="00BA21DB" w:rsidRPr="00615EA7" w:rsidRDefault="00536491" w:rsidP="00B0267C">
      <w:pPr>
        <w:numPr>
          <w:ilvl w:val="0"/>
          <w:numId w:val="7"/>
        </w:numPr>
        <w:suppressAutoHyphens/>
        <w:spacing w:line="276" w:lineRule="auto"/>
        <w:jc w:val="both"/>
        <w:rPr>
          <w:sz w:val="28"/>
          <w:szCs w:val="28"/>
        </w:rPr>
      </w:pPr>
      <w:r w:rsidRPr="00615EA7">
        <w:rPr>
          <w:sz w:val="28"/>
          <w:szCs w:val="28"/>
        </w:rPr>
        <w:t>на 202</w:t>
      </w:r>
      <w:r w:rsidR="00A82EE5" w:rsidRPr="00615EA7">
        <w:rPr>
          <w:sz w:val="28"/>
          <w:szCs w:val="28"/>
        </w:rPr>
        <w:t>4</w:t>
      </w:r>
      <w:r w:rsidRPr="00615EA7">
        <w:rPr>
          <w:sz w:val="28"/>
          <w:szCs w:val="28"/>
        </w:rPr>
        <w:t xml:space="preserve"> год – </w:t>
      </w:r>
      <w:r w:rsidR="00615EA7" w:rsidRPr="00615EA7">
        <w:rPr>
          <w:sz w:val="28"/>
          <w:szCs w:val="28"/>
        </w:rPr>
        <w:t>22499,6</w:t>
      </w:r>
      <w:r w:rsidRPr="00615EA7">
        <w:rPr>
          <w:sz w:val="28"/>
          <w:szCs w:val="28"/>
        </w:rPr>
        <w:t xml:space="preserve"> тыс. руб</w:t>
      </w:r>
      <w:r w:rsidR="00BA21DB" w:rsidRPr="00615EA7">
        <w:rPr>
          <w:sz w:val="28"/>
          <w:szCs w:val="28"/>
        </w:rPr>
        <w:t>лей</w:t>
      </w:r>
      <w:r w:rsidRPr="00615EA7">
        <w:rPr>
          <w:sz w:val="28"/>
          <w:szCs w:val="28"/>
        </w:rPr>
        <w:t xml:space="preserve">, </w:t>
      </w:r>
    </w:p>
    <w:p w14:paraId="010ADD8F" w14:textId="71C78827" w:rsidR="00536491" w:rsidRPr="00615EA7" w:rsidRDefault="00536491" w:rsidP="00B0267C">
      <w:pPr>
        <w:numPr>
          <w:ilvl w:val="0"/>
          <w:numId w:val="7"/>
        </w:numPr>
        <w:suppressAutoHyphens/>
        <w:spacing w:line="276" w:lineRule="auto"/>
        <w:jc w:val="both"/>
        <w:rPr>
          <w:sz w:val="28"/>
          <w:szCs w:val="28"/>
        </w:rPr>
      </w:pPr>
      <w:r w:rsidRPr="00615EA7">
        <w:rPr>
          <w:sz w:val="28"/>
          <w:szCs w:val="28"/>
        </w:rPr>
        <w:t>на 202</w:t>
      </w:r>
      <w:r w:rsidR="00A82EE5" w:rsidRPr="00615EA7">
        <w:rPr>
          <w:sz w:val="28"/>
          <w:szCs w:val="28"/>
        </w:rPr>
        <w:t>5</w:t>
      </w:r>
      <w:r w:rsidRPr="00615EA7">
        <w:rPr>
          <w:sz w:val="28"/>
          <w:szCs w:val="28"/>
        </w:rPr>
        <w:t xml:space="preserve"> год – </w:t>
      </w:r>
      <w:r w:rsidR="00615EA7" w:rsidRPr="00615EA7">
        <w:rPr>
          <w:sz w:val="28"/>
          <w:szCs w:val="28"/>
        </w:rPr>
        <w:t>22499</w:t>
      </w:r>
      <w:r w:rsidR="00A82EE5" w:rsidRPr="00615EA7">
        <w:rPr>
          <w:sz w:val="28"/>
          <w:szCs w:val="28"/>
        </w:rPr>
        <w:t>,6</w:t>
      </w:r>
      <w:r w:rsidRPr="00615EA7">
        <w:rPr>
          <w:sz w:val="28"/>
          <w:szCs w:val="28"/>
        </w:rPr>
        <w:t xml:space="preserve"> тыс. руб</w:t>
      </w:r>
      <w:r w:rsidR="00BA21DB" w:rsidRPr="00615EA7">
        <w:rPr>
          <w:sz w:val="28"/>
          <w:szCs w:val="28"/>
        </w:rPr>
        <w:t>лей</w:t>
      </w:r>
      <w:r w:rsidRPr="00615EA7">
        <w:rPr>
          <w:sz w:val="28"/>
          <w:szCs w:val="28"/>
        </w:rPr>
        <w:t>.</w:t>
      </w:r>
    </w:p>
    <w:p w14:paraId="18E27059" w14:textId="77777777" w:rsidR="00536491" w:rsidRPr="00724E8D" w:rsidRDefault="00536491" w:rsidP="00BA21DB">
      <w:pPr>
        <w:suppressAutoHyphens/>
        <w:spacing w:line="276" w:lineRule="auto"/>
        <w:ind w:firstLine="709"/>
        <w:jc w:val="both"/>
        <w:rPr>
          <w:sz w:val="28"/>
          <w:szCs w:val="28"/>
        </w:rPr>
      </w:pPr>
      <w:r w:rsidRPr="00724E8D">
        <w:rPr>
          <w:sz w:val="28"/>
          <w:szCs w:val="28"/>
        </w:rPr>
        <w:t>По подразделу 0111 «Резервные фонды» предусмотрены ассигнования   на финансирование непредвиденных расходов и мероприятий районного значения:</w:t>
      </w:r>
    </w:p>
    <w:p w14:paraId="41FCBF0E" w14:textId="27DC12DC" w:rsidR="00536491" w:rsidRPr="00724E8D" w:rsidRDefault="00BA21DB" w:rsidP="00B0267C">
      <w:pPr>
        <w:numPr>
          <w:ilvl w:val="0"/>
          <w:numId w:val="7"/>
        </w:numPr>
        <w:suppressAutoHyphens/>
        <w:spacing w:line="276" w:lineRule="auto"/>
        <w:jc w:val="both"/>
        <w:rPr>
          <w:sz w:val="28"/>
          <w:szCs w:val="28"/>
        </w:rPr>
      </w:pPr>
      <w:r w:rsidRPr="00724E8D">
        <w:rPr>
          <w:sz w:val="28"/>
          <w:szCs w:val="28"/>
        </w:rPr>
        <w:t>на</w:t>
      </w:r>
      <w:r w:rsidR="00536491" w:rsidRPr="00724E8D">
        <w:rPr>
          <w:sz w:val="28"/>
          <w:szCs w:val="28"/>
        </w:rPr>
        <w:t xml:space="preserve"> 202</w:t>
      </w:r>
      <w:r w:rsidR="00724E8D" w:rsidRPr="00724E8D">
        <w:rPr>
          <w:sz w:val="28"/>
          <w:szCs w:val="28"/>
        </w:rPr>
        <w:t>4</w:t>
      </w:r>
      <w:r w:rsidR="00536491" w:rsidRPr="00724E8D">
        <w:rPr>
          <w:sz w:val="28"/>
          <w:szCs w:val="28"/>
        </w:rPr>
        <w:t xml:space="preserve"> год – </w:t>
      </w:r>
      <w:r w:rsidR="00724E8D" w:rsidRPr="00724E8D">
        <w:rPr>
          <w:sz w:val="28"/>
          <w:szCs w:val="28"/>
        </w:rPr>
        <w:t>500</w:t>
      </w:r>
      <w:r w:rsidR="00536491" w:rsidRPr="00724E8D">
        <w:rPr>
          <w:sz w:val="28"/>
          <w:szCs w:val="28"/>
        </w:rPr>
        <w:t>0,0 тыс. руб</w:t>
      </w:r>
      <w:r w:rsidRPr="00724E8D">
        <w:rPr>
          <w:sz w:val="28"/>
          <w:szCs w:val="28"/>
        </w:rPr>
        <w:t>лей,</w:t>
      </w:r>
    </w:p>
    <w:p w14:paraId="183A4E53" w14:textId="75DE7393" w:rsidR="00536491" w:rsidRPr="00724E8D" w:rsidRDefault="00BA21DB" w:rsidP="00B0267C">
      <w:pPr>
        <w:numPr>
          <w:ilvl w:val="0"/>
          <w:numId w:val="7"/>
        </w:numPr>
        <w:suppressAutoHyphens/>
        <w:spacing w:line="276" w:lineRule="auto"/>
        <w:jc w:val="both"/>
        <w:rPr>
          <w:sz w:val="28"/>
          <w:szCs w:val="28"/>
        </w:rPr>
      </w:pPr>
      <w:r w:rsidRPr="00724E8D">
        <w:rPr>
          <w:sz w:val="28"/>
          <w:szCs w:val="28"/>
        </w:rPr>
        <w:t>на</w:t>
      </w:r>
      <w:r w:rsidR="00536491" w:rsidRPr="00724E8D">
        <w:rPr>
          <w:sz w:val="28"/>
          <w:szCs w:val="28"/>
        </w:rPr>
        <w:t xml:space="preserve"> 202</w:t>
      </w:r>
      <w:r w:rsidR="00724E8D" w:rsidRPr="00724E8D">
        <w:rPr>
          <w:sz w:val="28"/>
          <w:szCs w:val="28"/>
        </w:rPr>
        <w:t>5</w:t>
      </w:r>
      <w:r w:rsidR="00536491" w:rsidRPr="00724E8D">
        <w:rPr>
          <w:sz w:val="28"/>
          <w:szCs w:val="28"/>
        </w:rPr>
        <w:t xml:space="preserve"> год – </w:t>
      </w:r>
      <w:r w:rsidR="00724E8D" w:rsidRPr="00724E8D">
        <w:rPr>
          <w:sz w:val="28"/>
          <w:szCs w:val="28"/>
        </w:rPr>
        <w:t>5</w:t>
      </w:r>
      <w:r w:rsidR="00A82EE5" w:rsidRPr="00724E8D">
        <w:rPr>
          <w:sz w:val="28"/>
          <w:szCs w:val="28"/>
        </w:rPr>
        <w:t>0</w:t>
      </w:r>
      <w:r w:rsidR="00536491" w:rsidRPr="00724E8D">
        <w:rPr>
          <w:sz w:val="28"/>
          <w:szCs w:val="28"/>
        </w:rPr>
        <w:t>00,0 тыс. руб</w:t>
      </w:r>
      <w:r w:rsidRPr="00724E8D">
        <w:rPr>
          <w:sz w:val="28"/>
          <w:szCs w:val="28"/>
        </w:rPr>
        <w:t>лей,</w:t>
      </w:r>
    </w:p>
    <w:p w14:paraId="0FDB73DD" w14:textId="3EBBB35E" w:rsidR="00536491" w:rsidRPr="00724E8D" w:rsidRDefault="00BA21DB" w:rsidP="00B0267C">
      <w:pPr>
        <w:numPr>
          <w:ilvl w:val="0"/>
          <w:numId w:val="7"/>
        </w:numPr>
        <w:suppressAutoHyphens/>
        <w:spacing w:line="276" w:lineRule="auto"/>
        <w:jc w:val="both"/>
        <w:rPr>
          <w:sz w:val="28"/>
          <w:szCs w:val="28"/>
        </w:rPr>
      </w:pPr>
      <w:r w:rsidRPr="00724E8D">
        <w:rPr>
          <w:sz w:val="28"/>
          <w:szCs w:val="28"/>
        </w:rPr>
        <w:t>на</w:t>
      </w:r>
      <w:r w:rsidR="00536491" w:rsidRPr="00724E8D">
        <w:rPr>
          <w:sz w:val="28"/>
          <w:szCs w:val="28"/>
        </w:rPr>
        <w:t xml:space="preserve"> 202</w:t>
      </w:r>
      <w:r w:rsidR="00724E8D" w:rsidRPr="00724E8D">
        <w:rPr>
          <w:sz w:val="28"/>
          <w:szCs w:val="28"/>
        </w:rPr>
        <w:t>6</w:t>
      </w:r>
      <w:r w:rsidR="00536491" w:rsidRPr="00724E8D">
        <w:rPr>
          <w:sz w:val="28"/>
          <w:szCs w:val="28"/>
        </w:rPr>
        <w:t xml:space="preserve"> год </w:t>
      </w:r>
      <w:r w:rsidRPr="00724E8D">
        <w:rPr>
          <w:sz w:val="28"/>
          <w:szCs w:val="28"/>
        </w:rPr>
        <w:t>–</w:t>
      </w:r>
      <w:r w:rsidR="00536491" w:rsidRPr="00724E8D">
        <w:rPr>
          <w:sz w:val="28"/>
          <w:szCs w:val="28"/>
        </w:rPr>
        <w:t xml:space="preserve"> </w:t>
      </w:r>
      <w:r w:rsidR="00724E8D" w:rsidRPr="00724E8D">
        <w:rPr>
          <w:sz w:val="28"/>
          <w:szCs w:val="28"/>
        </w:rPr>
        <w:t>5</w:t>
      </w:r>
      <w:r w:rsidR="00536491" w:rsidRPr="00724E8D">
        <w:rPr>
          <w:sz w:val="28"/>
          <w:szCs w:val="28"/>
        </w:rPr>
        <w:t>000,0 тыс. руб</w:t>
      </w:r>
      <w:r w:rsidRPr="00724E8D">
        <w:rPr>
          <w:sz w:val="28"/>
          <w:szCs w:val="28"/>
        </w:rPr>
        <w:t>лей</w:t>
      </w:r>
      <w:r w:rsidR="00536491" w:rsidRPr="00724E8D">
        <w:rPr>
          <w:sz w:val="28"/>
          <w:szCs w:val="28"/>
        </w:rPr>
        <w:t>.</w:t>
      </w:r>
    </w:p>
    <w:p w14:paraId="70F8911E" w14:textId="77777777" w:rsidR="00536491" w:rsidRPr="00724E8D" w:rsidRDefault="00536491" w:rsidP="00BA21DB">
      <w:pPr>
        <w:suppressAutoHyphens/>
        <w:spacing w:line="276" w:lineRule="auto"/>
        <w:ind w:firstLine="709"/>
        <w:jc w:val="both"/>
        <w:rPr>
          <w:sz w:val="28"/>
          <w:szCs w:val="28"/>
        </w:rPr>
      </w:pPr>
      <w:r w:rsidRPr="00724E8D">
        <w:rPr>
          <w:sz w:val="28"/>
          <w:szCs w:val="28"/>
        </w:rPr>
        <w:t xml:space="preserve">По подразделу 0113 «Другие общегосударственные вопросы» </w:t>
      </w:r>
      <w:r w:rsidR="00BA21DB" w:rsidRPr="00724E8D">
        <w:rPr>
          <w:sz w:val="28"/>
          <w:szCs w:val="28"/>
        </w:rPr>
        <w:t>о</w:t>
      </w:r>
      <w:r w:rsidRPr="00724E8D">
        <w:rPr>
          <w:sz w:val="28"/>
          <w:szCs w:val="28"/>
        </w:rPr>
        <w:t>бщий объем запланированных ассигнований предусмотрен:</w:t>
      </w:r>
    </w:p>
    <w:p w14:paraId="0AE40FB5" w14:textId="1AA0127D" w:rsidR="00536491" w:rsidRPr="00724E8D" w:rsidRDefault="00536491" w:rsidP="00B0267C">
      <w:pPr>
        <w:numPr>
          <w:ilvl w:val="0"/>
          <w:numId w:val="7"/>
        </w:numPr>
        <w:suppressAutoHyphens/>
        <w:spacing w:line="276" w:lineRule="auto"/>
        <w:jc w:val="both"/>
        <w:rPr>
          <w:sz w:val="28"/>
          <w:szCs w:val="28"/>
        </w:rPr>
      </w:pPr>
      <w:r w:rsidRPr="00724E8D">
        <w:rPr>
          <w:sz w:val="28"/>
          <w:szCs w:val="28"/>
        </w:rPr>
        <w:t>в 202</w:t>
      </w:r>
      <w:r w:rsidR="00724E8D" w:rsidRPr="00724E8D">
        <w:rPr>
          <w:sz w:val="28"/>
          <w:szCs w:val="28"/>
        </w:rPr>
        <w:t>4</w:t>
      </w:r>
      <w:r w:rsidRPr="00724E8D">
        <w:rPr>
          <w:sz w:val="28"/>
          <w:szCs w:val="28"/>
        </w:rPr>
        <w:t xml:space="preserve"> году –   </w:t>
      </w:r>
      <w:r w:rsidR="00724E8D" w:rsidRPr="00724E8D">
        <w:rPr>
          <w:sz w:val="28"/>
          <w:szCs w:val="28"/>
        </w:rPr>
        <w:t>39422,5</w:t>
      </w:r>
      <w:r w:rsidRPr="00724E8D">
        <w:rPr>
          <w:sz w:val="28"/>
          <w:szCs w:val="28"/>
        </w:rPr>
        <w:t xml:space="preserve"> тыс. руб</w:t>
      </w:r>
      <w:r w:rsidR="00BA21DB" w:rsidRPr="00724E8D">
        <w:rPr>
          <w:sz w:val="28"/>
          <w:szCs w:val="28"/>
        </w:rPr>
        <w:t>лей,</w:t>
      </w:r>
    </w:p>
    <w:p w14:paraId="6A3B4421" w14:textId="5270B3CD" w:rsidR="00536491" w:rsidRPr="00724E8D" w:rsidRDefault="00536491" w:rsidP="00B0267C">
      <w:pPr>
        <w:numPr>
          <w:ilvl w:val="0"/>
          <w:numId w:val="7"/>
        </w:numPr>
        <w:suppressAutoHyphens/>
        <w:spacing w:line="276" w:lineRule="auto"/>
        <w:jc w:val="both"/>
        <w:rPr>
          <w:sz w:val="28"/>
          <w:szCs w:val="28"/>
        </w:rPr>
      </w:pPr>
      <w:r w:rsidRPr="00724E8D">
        <w:rPr>
          <w:sz w:val="28"/>
          <w:szCs w:val="28"/>
        </w:rPr>
        <w:t>в 202</w:t>
      </w:r>
      <w:r w:rsidR="00A82EE5" w:rsidRPr="00724E8D">
        <w:rPr>
          <w:sz w:val="28"/>
          <w:szCs w:val="28"/>
        </w:rPr>
        <w:t>4</w:t>
      </w:r>
      <w:r w:rsidRPr="00724E8D">
        <w:rPr>
          <w:sz w:val="28"/>
          <w:szCs w:val="28"/>
        </w:rPr>
        <w:t xml:space="preserve"> году –   </w:t>
      </w:r>
      <w:r w:rsidR="00724E8D" w:rsidRPr="00724E8D">
        <w:rPr>
          <w:sz w:val="28"/>
          <w:szCs w:val="28"/>
        </w:rPr>
        <w:t>37673,4</w:t>
      </w:r>
      <w:r w:rsidRPr="00724E8D">
        <w:rPr>
          <w:sz w:val="28"/>
          <w:szCs w:val="28"/>
        </w:rPr>
        <w:t xml:space="preserve"> тыс. руб</w:t>
      </w:r>
      <w:r w:rsidR="00BA21DB" w:rsidRPr="00724E8D">
        <w:rPr>
          <w:sz w:val="28"/>
          <w:szCs w:val="28"/>
        </w:rPr>
        <w:t>лей,</w:t>
      </w:r>
    </w:p>
    <w:p w14:paraId="7EB19AB9" w14:textId="130487D9" w:rsidR="00536491" w:rsidRPr="00724E8D" w:rsidRDefault="00536491" w:rsidP="00B0267C">
      <w:pPr>
        <w:numPr>
          <w:ilvl w:val="0"/>
          <w:numId w:val="7"/>
        </w:numPr>
        <w:suppressAutoHyphens/>
        <w:spacing w:line="276" w:lineRule="auto"/>
        <w:jc w:val="both"/>
        <w:rPr>
          <w:sz w:val="28"/>
          <w:szCs w:val="28"/>
        </w:rPr>
      </w:pPr>
      <w:r w:rsidRPr="00724E8D">
        <w:rPr>
          <w:sz w:val="28"/>
          <w:szCs w:val="28"/>
        </w:rPr>
        <w:t>в 202</w:t>
      </w:r>
      <w:r w:rsidR="00A82EE5" w:rsidRPr="00724E8D">
        <w:rPr>
          <w:sz w:val="28"/>
          <w:szCs w:val="28"/>
        </w:rPr>
        <w:t>5</w:t>
      </w:r>
      <w:r w:rsidRPr="00724E8D">
        <w:rPr>
          <w:sz w:val="28"/>
          <w:szCs w:val="28"/>
        </w:rPr>
        <w:t xml:space="preserve"> году –   </w:t>
      </w:r>
      <w:r w:rsidR="00724E8D" w:rsidRPr="00724E8D">
        <w:rPr>
          <w:sz w:val="28"/>
          <w:szCs w:val="28"/>
        </w:rPr>
        <w:t>37673,4</w:t>
      </w:r>
      <w:r w:rsidRPr="00724E8D">
        <w:rPr>
          <w:sz w:val="28"/>
          <w:szCs w:val="28"/>
        </w:rPr>
        <w:t xml:space="preserve"> тыс. руб</w:t>
      </w:r>
      <w:r w:rsidR="00BA21DB" w:rsidRPr="00724E8D">
        <w:rPr>
          <w:sz w:val="28"/>
          <w:szCs w:val="28"/>
        </w:rPr>
        <w:t>лей</w:t>
      </w:r>
      <w:r w:rsidRPr="00724E8D">
        <w:rPr>
          <w:sz w:val="28"/>
          <w:szCs w:val="28"/>
        </w:rPr>
        <w:t xml:space="preserve">.   </w:t>
      </w:r>
    </w:p>
    <w:p w14:paraId="7E89AB42" w14:textId="6B8DDCD8" w:rsidR="00A82EE5" w:rsidRPr="00724E8D" w:rsidRDefault="00A82EE5" w:rsidP="00A82EE5">
      <w:pPr>
        <w:suppressAutoHyphens/>
        <w:spacing w:line="276" w:lineRule="auto"/>
        <w:ind w:firstLine="709"/>
        <w:jc w:val="both"/>
        <w:rPr>
          <w:sz w:val="28"/>
          <w:szCs w:val="28"/>
        </w:rPr>
      </w:pPr>
      <w:r w:rsidRPr="00724E8D">
        <w:rPr>
          <w:sz w:val="28"/>
          <w:szCs w:val="28"/>
        </w:rPr>
        <w:t xml:space="preserve">Расходы по переданным полномочиям на содержание аппарата архивного отдела, административной комиссии, комиссии по делам несовершеннолетних, расходы по сбору информации от поселений, необходимой для ведения регистра муниципальных нормативных правовых актов предусмотрены за счет субвенции из областного бюджета </w:t>
      </w:r>
      <w:r w:rsidR="00724E8D" w:rsidRPr="00724E8D">
        <w:rPr>
          <w:sz w:val="28"/>
          <w:szCs w:val="28"/>
        </w:rPr>
        <w:t xml:space="preserve">на 2024 год </w:t>
      </w:r>
      <w:r w:rsidRPr="00724E8D">
        <w:rPr>
          <w:sz w:val="28"/>
          <w:szCs w:val="28"/>
        </w:rPr>
        <w:t xml:space="preserve">в сумме </w:t>
      </w:r>
      <w:r w:rsidR="00724E8D" w:rsidRPr="00724E8D">
        <w:rPr>
          <w:sz w:val="28"/>
          <w:szCs w:val="28"/>
        </w:rPr>
        <w:t>5214,3</w:t>
      </w:r>
      <w:r w:rsidRPr="00724E8D">
        <w:rPr>
          <w:sz w:val="28"/>
          <w:szCs w:val="28"/>
        </w:rPr>
        <w:t xml:space="preserve"> тыс. рублей</w:t>
      </w:r>
      <w:r w:rsidR="00724E8D" w:rsidRPr="00724E8D">
        <w:rPr>
          <w:sz w:val="28"/>
          <w:szCs w:val="28"/>
        </w:rPr>
        <w:t>,</w:t>
      </w:r>
      <w:r w:rsidRPr="00724E8D">
        <w:rPr>
          <w:sz w:val="28"/>
          <w:szCs w:val="28"/>
        </w:rPr>
        <w:t xml:space="preserve"> на 202</w:t>
      </w:r>
      <w:r w:rsidR="00724E8D" w:rsidRPr="00724E8D">
        <w:rPr>
          <w:sz w:val="28"/>
          <w:szCs w:val="28"/>
        </w:rPr>
        <w:t>5</w:t>
      </w:r>
      <w:r w:rsidRPr="00724E8D">
        <w:rPr>
          <w:sz w:val="28"/>
          <w:szCs w:val="28"/>
        </w:rPr>
        <w:t>-202</w:t>
      </w:r>
      <w:r w:rsidR="00724E8D" w:rsidRPr="00724E8D">
        <w:rPr>
          <w:sz w:val="28"/>
          <w:szCs w:val="28"/>
        </w:rPr>
        <w:t>6</w:t>
      </w:r>
      <w:r w:rsidRPr="00724E8D">
        <w:rPr>
          <w:sz w:val="28"/>
          <w:szCs w:val="28"/>
        </w:rPr>
        <w:t xml:space="preserve"> годы</w:t>
      </w:r>
      <w:r w:rsidR="00724E8D" w:rsidRPr="00724E8D">
        <w:rPr>
          <w:sz w:val="28"/>
          <w:szCs w:val="28"/>
        </w:rPr>
        <w:t xml:space="preserve"> в сумме 4914,3 тыс. рублей ежегодно</w:t>
      </w:r>
      <w:r w:rsidRPr="00724E8D">
        <w:rPr>
          <w:sz w:val="28"/>
          <w:szCs w:val="28"/>
        </w:rPr>
        <w:t>.</w:t>
      </w:r>
    </w:p>
    <w:p w14:paraId="027BED27" w14:textId="055341F8" w:rsidR="00A82EE5" w:rsidRPr="00724E8D" w:rsidRDefault="00A82EE5" w:rsidP="00A82EE5">
      <w:pPr>
        <w:suppressAutoHyphens/>
        <w:spacing w:line="276" w:lineRule="auto"/>
        <w:ind w:firstLine="709"/>
        <w:jc w:val="both"/>
        <w:rPr>
          <w:sz w:val="28"/>
          <w:szCs w:val="28"/>
        </w:rPr>
      </w:pPr>
      <w:r w:rsidRPr="00724E8D">
        <w:rPr>
          <w:sz w:val="28"/>
          <w:szCs w:val="28"/>
        </w:rPr>
        <w:lastRenderedPageBreak/>
        <w:t>В рамках муниципальной программы «Развитие социальной сферы Добринского муниципального района на 2019 – 202</w:t>
      </w:r>
      <w:r w:rsidR="00724E8D" w:rsidRPr="00724E8D">
        <w:rPr>
          <w:sz w:val="28"/>
          <w:szCs w:val="28"/>
        </w:rPr>
        <w:t>6</w:t>
      </w:r>
      <w:r w:rsidRPr="00724E8D">
        <w:rPr>
          <w:sz w:val="28"/>
          <w:szCs w:val="28"/>
        </w:rPr>
        <w:t xml:space="preserve"> годы» по мероприятиям подпрограммы «Социальная поддержка граждан, реализация семейно-демографической политики Добринского муниципального района» предусмотрены средства на проведение районных мероприятий, фестивалей, конкурсов и мероприятий для детей, оставшимся без попечения родителей и для опекунских и приемных семей на 202</w:t>
      </w:r>
      <w:r w:rsidR="00724E8D" w:rsidRPr="00724E8D">
        <w:rPr>
          <w:sz w:val="28"/>
          <w:szCs w:val="28"/>
        </w:rPr>
        <w:t>4</w:t>
      </w:r>
      <w:r w:rsidRPr="00724E8D">
        <w:rPr>
          <w:sz w:val="28"/>
          <w:szCs w:val="28"/>
        </w:rPr>
        <w:t>-202</w:t>
      </w:r>
      <w:r w:rsidR="00724E8D" w:rsidRPr="00724E8D">
        <w:rPr>
          <w:sz w:val="28"/>
          <w:szCs w:val="28"/>
        </w:rPr>
        <w:t>6</w:t>
      </w:r>
      <w:r w:rsidRPr="00724E8D">
        <w:rPr>
          <w:sz w:val="28"/>
          <w:szCs w:val="28"/>
        </w:rPr>
        <w:t xml:space="preserve"> годы в сумме </w:t>
      </w:r>
      <w:r w:rsidR="00724E8D" w:rsidRPr="00724E8D">
        <w:rPr>
          <w:sz w:val="28"/>
          <w:szCs w:val="28"/>
        </w:rPr>
        <w:t>6602,5</w:t>
      </w:r>
      <w:r w:rsidRPr="00724E8D">
        <w:rPr>
          <w:sz w:val="28"/>
          <w:szCs w:val="28"/>
        </w:rPr>
        <w:t xml:space="preserve"> тыс. рублей ежегодно.</w:t>
      </w:r>
    </w:p>
    <w:p w14:paraId="6745B37A" w14:textId="7546D82E" w:rsidR="00A82EE5" w:rsidRPr="00724E8D" w:rsidRDefault="00A82EE5" w:rsidP="00A82EE5">
      <w:pPr>
        <w:suppressAutoHyphens/>
        <w:spacing w:line="276" w:lineRule="auto"/>
        <w:ind w:firstLine="709"/>
        <w:jc w:val="both"/>
        <w:rPr>
          <w:sz w:val="28"/>
          <w:szCs w:val="28"/>
        </w:rPr>
      </w:pPr>
      <w:r w:rsidRPr="00724E8D">
        <w:rPr>
          <w:sz w:val="28"/>
          <w:szCs w:val="28"/>
        </w:rPr>
        <w:t>На содержание муниципального казенного учреждения «Центр компетенции в сфере бухгалтерского учета и муниципального заказа Добринского муниципального района» запланировано на 202</w:t>
      </w:r>
      <w:r w:rsidR="00724E8D" w:rsidRPr="00724E8D">
        <w:rPr>
          <w:sz w:val="28"/>
          <w:szCs w:val="28"/>
        </w:rPr>
        <w:t>4</w:t>
      </w:r>
      <w:r w:rsidRPr="00724E8D">
        <w:rPr>
          <w:sz w:val="28"/>
          <w:szCs w:val="28"/>
        </w:rPr>
        <w:t xml:space="preserve"> год </w:t>
      </w:r>
      <w:r w:rsidR="00724E8D" w:rsidRPr="00724E8D">
        <w:rPr>
          <w:sz w:val="28"/>
          <w:szCs w:val="28"/>
        </w:rPr>
        <w:t>25491,9</w:t>
      </w:r>
      <w:r w:rsidRPr="00724E8D">
        <w:rPr>
          <w:sz w:val="28"/>
          <w:szCs w:val="28"/>
        </w:rPr>
        <w:t xml:space="preserve"> тыс. рублей, на 202</w:t>
      </w:r>
      <w:r w:rsidR="00724E8D" w:rsidRPr="00724E8D">
        <w:rPr>
          <w:sz w:val="28"/>
          <w:szCs w:val="28"/>
        </w:rPr>
        <w:t>5</w:t>
      </w:r>
      <w:r w:rsidRPr="00724E8D">
        <w:rPr>
          <w:sz w:val="28"/>
          <w:szCs w:val="28"/>
        </w:rPr>
        <w:t xml:space="preserve"> год </w:t>
      </w:r>
      <w:r w:rsidR="00724E8D" w:rsidRPr="00724E8D">
        <w:rPr>
          <w:sz w:val="28"/>
          <w:szCs w:val="28"/>
        </w:rPr>
        <w:t>–</w:t>
      </w:r>
      <w:r w:rsidRPr="00724E8D">
        <w:rPr>
          <w:sz w:val="28"/>
          <w:szCs w:val="28"/>
        </w:rPr>
        <w:t xml:space="preserve"> </w:t>
      </w:r>
      <w:r w:rsidR="00724E8D" w:rsidRPr="00724E8D">
        <w:rPr>
          <w:sz w:val="28"/>
          <w:szCs w:val="28"/>
        </w:rPr>
        <w:t>24042,8</w:t>
      </w:r>
      <w:r w:rsidRPr="00724E8D">
        <w:rPr>
          <w:sz w:val="28"/>
          <w:szCs w:val="28"/>
        </w:rPr>
        <w:t xml:space="preserve"> тыс. рублей, на 202</w:t>
      </w:r>
      <w:r w:rsidR="00724E8D" w:rsidRPr="00724E8D">
        <w:rPr>
          <w:sz w:val="28"/>
          <w:szCs w:val="28"/>
        </w:rPr>
        <w:t>6</w:t>
      </w:r>
      <w:r w:rsidRPr="00724E8D">
        <w:rPr>
          <w:sz w:val="28"/>
          <w:szCs w:val="28"/>
        </w:rPr>
        <w:t xml:space="preserve"> год в сумме </w:t>
      </w:r>
      <w:r w:rsidR="00724E8D" w:rsidRPr="00724E8D">
        <w:rPr>
          <w:sz w:val="28"/>
          <w:szCs w:val="28"/>
        </w:rPr>
        <w:t>24042,8</w:t>
      </w:r>
      <w:r w:rsidRPr="00724E8D">
        <w:rPr>
          <w:sz w:val="28"/>
          <w:szCs w:val="28"/>
        </w:rPr>
        <w:t xml:space="preserve"> тыс. рублей.</w:t>
      </w:r>
    </w:p>
    <w:p w14:paraId="78034602" w14:textId="710CF3DD" w:rsidR="00A82EE5" w:rsidRPr="00724E8D" w:rsidRDefault="00A82EE5" w:rsidP="00A82EE5">
      <w:pPr>
        <w:suppressAutoHyphens/>
        <w:spacing w:line="276" w:lineRule="auto"/>
        <w:ind w:firstLine="709"/>
        <w:jc w:val="both"/>
        <w:rPr>
          <w:sz w:val="28"/>
          <w:szCs w:val="28"/>
        </w:rPr>
      </w:pPr>
      <w:r w:rsidRPr="00724E8D">
        <w:rPr>
          <w:sz w:val="28"/>
          <w:szCs w:val="28"/>
        </w:rPr>
        <w:t>По подпрограмме «Поддержка социально ориентированных некоммерческих организаций и развитие гражданского общества Добринского муниципального района» муниципальной программы «Развитие системы эффективного муниципального управления Добринского муниципального района на 2019-202</w:t>
      </w:r>
      <w:r w:rsidR="00724E8D" w:rsidRPr="00724E8D">
        <w:rPr>
          <w:sz w:val="28"/>
          <w:szCs w:val="28"/>
        </w:rPr>
        <w:t>6</w:t>
      </w:r>
      <w:r w:rsidRPr="00724E8D">
        <w:rPr>
          <w:sz w:val="28"/>
          <w:szCs w:val="28"/>
        </w:rPr>
        <w:t xml:space="preserve"> годы» предусмотрено по 100,0 тыс. рублей ежегодно на 202</w:t>
      </w:r>
      <w:r w:rsidR="00724E8D" w:rsidRPr="00724E8D">
        <w:rPr>
          <w:sz w:val="28"/>
          <w:szCs w:val="28"/>
        </w:rPr>
        <w:t>4</w:t>
      </w:r>
      <w:r w:rsidRPr="00724E8D">
        <w:rPr>
          <w:sz w:val="28"/>
          <w:szCs w:val="28"/>
        </w:rPr>
        <w:t>-202</w:t>
      </w:r>
      <w:r w:rsidR="00724E8D" w:rsidRPr="00724E8D">
        <w:rPr>
          <w:sz w:val="28"/>
          <w:szCs w:val="28"/>
        </w:rPr>
        <w:t>6</w:t>
      </w:r>
      <w:r w:rsidRPr="00724E8D">
        <w:rPr>
          <w:sz w:val="28"/>
          <w:szCs w:val="28"/>
        </w:rPr>
        <w:t xml:space="preserve"> годы для реализации основного мероприятия «Эффективное развитие и поддержка СО НКО».</w:t>
      </w:r>
    </w:p>
    <w:p w14:paraId="30A1A0C8" w14:textId="77777777" w:rsidR="00125528" w:rsidRPr="00724E8D" w:rsidRDefault="00125528" w:rsidP="004B3406">
      <w:pPr>
        <w:widowControl w:val="0"/>
        <w:autoSpaceDE w:val="0"/>
        <w:autoSpaceDN w:val="0"/>
        <w:adjustRightInd w:val="0"/>
        <w:spacing w:before="240"/>
        <w:ind w:left="709" w:firstLine="11"/>
        <w:rPr>
          <w:b/>
          <w:bCs/>
          <w:i/>
          <w:iCs/>
          <w:sz w:val="28"/>
          <w:szCs w:val="28"/>
        </w:rPr>
      </w:pPr>
      <w:r w:rsidRPr="00724E8D">
        <w:rPr>
          <w:b/>
          <w:bCs/>
          <w:i/>
          <w:iCs/>
          <w:sz w:val="28"/>
          <w:szCs w:val="28"/>
        </w:rPr>
        <w:t>Раздел 0300 «Национальная безопасность и правоохранительная деятельность»</w:t>
      </w:r>
    </w:p>
    <w:p w14:paraId="43A1DB6B" w14:textId="77777777" w:rsidR="00976EF4" w:rsidRPr="00724E8D" w:rsidRDefault="008D1FBF" w:rsidP="008D1FBF">
      <w:pPr>
        <w:suppressAutoHyphens/>
        <w:spacing w:line="276" w:lineRule="auto"/>
        <w:ind w:firstLine="709"/>
        <w:jc w:val="both"/>
        <w:rPr>
          <w:sz w:val="28"/>
          <w:szCs w:val="28"/>
        </w:rPr>
      </w:pPr>
      <w:r w:rsidRPr="00724E8D">
        <w:rPr>
          <w:sz w:val="28"/>
          <w:szCs w:val="28"/>
        </w:rPr>
        <w:t>По подразделу 0304 «Органы юстиции» отражены расходы</w:t>
      </w:r>
      <w:r w:rsidR="00976EF4" w:rsidRPr="00724E8D">
        <w:rPr>
          <w:sz w:val="28"/>
          <w:szCs w:val="28"/>
        </w:rPr>
        <w:t>,</w:t>
      </w:r>
      <w:r w:rsidRPr="00724E8D">
        <w:rPr>
          <w:sz w:val="28"/>
          <w:szCs w:val="28"/>
        </w:rPr>
        <w:t xml:space="preserve"> </w:t>
      </w:r>
      <w:r w:rsidR="00976EF4" w:rsidRPr="00724E8D">
        <w:rPr>
          <w:sz w:val="28"/>
          <w:szCs w:val="28"/>
        </w:rPr>
        <w:t xml:space="preserve">за счет средств федерального и областного бюджетов, </w:t>
      </w:r>
      <w:r w:rsidRPr="00724E8D">
        <w:rPr>
          <w:sz w:val="28"/>
          <w:szCs w:val="28"/>
        </w:rPr>
        <w:t xml:space="preserve">по переданным полномочиям на содержание органов актов записи гражданского состояния в объеме: </w:t>
      </w:r>
    </w:p>
    <w:p w14:paraId="336B6BA4" w14:textId="04E9BE75" w:rsidR="00976EF4" w:rsidRPr="00724E8D" w:rsidRDefault="008D1FBF" w:rsidP="00B0267C">
      <w:pPr>
        <w:numPr>
          <w:ilvl w:val="0"/>
          <w:numId w:val="7"/>
        </w:numPr>
        <w:suppressAutoHyphens/>
        <w:spacing w:line="276" w:lineRule="auto"/>
        <w:jc w:val="both"/>
        <w:rPr>
          <w:sz w:val="28"/>
          <w:szCs w:val="28"/>
        </w:rPr>
      </w:pPr>
      <w:r w:rsidRPr="00724E8D">
        <w:rPr>
          <w:sz w:val="28"/>
          <w:szCs w:val="28"/>
        </w:rPr>
        <w:t>на 202</w:t>
      </w:r>
      <w:r w:rsidR="00724E8D" w:rsidRPr="00724E8D">
        <w:rPr>
          <w:sz w:val="28"/>
          <w:szCs w:val="28"/>
        </w:rPr>
        <w:t>4</w:t>
      </w:r>
      <w:r w:rsidRPr="00724E8D">
        <w:rPr>
          <w:sz w:val="28"/>
          <w:szCs w:val="28"/>
        </w:rPr>
        <w:t xml:space="preserve"> год – </w:t>
      </w:r>
      <w:r w:rsidR="00724E8D" w:rsidRPr="00724E8D">
        <w:rPr>
          <w:sz w:val="28"/>
          <w:szCs w:val="28"/>
        </w:rPr>
        <w:t>1197,8</w:t>
      </w:r>
      <w:r w:rsidRPr="00724E8D">
        <w:rPr>
          <w:sz w:val="28"/>
          <w:szCs w:val="28"/>
        </w:rPr>
        <w:t xml:space="preserve"> тыс. руб</w:t>
      </w:r>
      <w:r w:rsidR="00976EF4" w:rsidRPr="00724E8D">
        <w:rPr>
          <w:sz w:val="28"/>
          <w:szCs w:val="28"/>
        </w:rPr>
        <w:t>лей,</w:t>
      </w:r>
      <w:r w:rsidRPr="00724E8D">
        <w:rPr>
          <w:sz w:val="28"/>
          <w:szCs w:val="28"/>
        </w:rPr>
        <w:t xml:space="preserve"> </w:t>
      </w:r>
    </w:p>
    <w:p w14:paraId="3B0D4F44" w14:textId="2AE9FFD2" w:rsidR="00976EF4" w:rsidRPr="00724E8D" w:rsidRDefault="008D1FBF" w:rsidP="00B0267C">
      <w:pPr>
        <w:numPr>
          <w:ilvl w:val="0"/>
          <w:numId w:val="7"/>
        </w:numPr>
        <w:suppressAutoHyphens/>
        <w:spacing w:line="276" w:lineRule="auto"/>
        <w:jc w:val="both"/>
        <w:rPr>
          <w:sz w:val="28"/>
          <w:szCs w:val="28"/>
        </w:rPr>
      </w:pPr>
      <w:r w:rsidRPr="00724E8D">
        <w:rPr>
          <w:sz w:val="28"/>
          <w:szCs w:val="28"/>
        </w:rPr>
        <w:t>на 202</w:t>
      </w:r>
      <w:r w:rsidR="00724E8D" w:rsidRPr="00724E8D">
        <w:rPr>
          <w:sz w:val="28"/>
          <w:szCs w:val="28"/>
        </w:rPr>
        <w:t>5</w:t>
      </w:r>
      <w:r w:rsidRPr="00724E8D">
        <w:rPr>
          <w:sz w:val="28"/>
          <w:szCs w:val="28"/>
        </w:rPr>
        <w:t xml:space="preserve"> год – </w:t>
      </w:r>
      <w:r w:rsidR="00724E8D" w:rsidRPr="00724E8D">
        <w:rPr>
          <w:sz w:val="28"/>
          <w:szCs w:val="28"/>
        </w:rPr>
        <w:t>1197,8</w:t>
      </w:r>
      <w:r w:rsidRPr="00724E8D">
        <w:rPr>
          <w:sz w:val="28"/>
          <w:szCs w:val="28"/>
        </w:rPr>
        <w:t xml:space="preserve"> тыс. руб</w:t>
      </w:r>
      <w:r w:rsidR="00976EF4" w:rsidRPr="00724E8D">
        <w:rPr>
          <w:sz w:val="28"/>
          <w:szCs w:val="28"/>
        </w:rPr>
        <w:t>лей,</w:t>
      </w:r>
      <w:r w:rsidRPr="00724E8D">
        <w:rPr>
          <w:sz w:val="28"/>
          <w:szCs w:val="28"/>
        </w:rPr>
        <w:t xml:space="preserve"> </w:t>
      </w:r>
    </w:p>
    <w:p w14:paraId="08A6B1A2" w14:textId="09342FCD" w:rsidR="008D1FBF" w:rsidRPr="00724E8D" w:rsidRDefault="008D1FBF" w:rsidP="00B0267C">
      <w:pPr>
        <w:numPr>
          <w:ilvl w:val="0"/>
          <w:numId w:val="7"/>
        </w:numPr>
        <w:suppressAutoHyphens/>
        <w:spacing w:line="276" w:lineRule="auto"/>
        <w:jc w:val="both"/>
        <w:rPr>
          <w:sz w:val="28"/>
          <w:szCs w:val="28"/>
        </w:rPr>
      </w:pPr>
      <w:r w:rsidRPr="00724E8D">
        <w:rPr>
          <w:sz w:val="28"/>
          <w:szCs w:val="28"/>
        </w:rPr>
        <w:t>на 202</w:t>
      </w:r>
      <w:r w:rsidR="00724E8D" w:rsidRPr="00724E8D">
        <w:rPr>
          <w:sz w:val="28"/>
          <w:szCs w:val="28"/>
        </w:rPr>
        <w:t>6</w:t>
      </w:r>
      <w:r w:rsidRPr="00724E8D">
        <w:rPr>
          <w:sz w:val="28"/>
          <w:szCs w:val="28"/>
        </w:rPr>
        <w:t xml:space="preserve"> год – </w:t>
      </w:r>
      <w:r w:rsidR="00724E8D" w:rsidRPr="00724E8D">
        <w:rPr>
          <w:sz w:val="28"/>
          <w:szCs w:val="28"/>
        </w:rPr>
        <w:t>1197,8</w:t>
      </w:r>
      <w:r w:rsidRPr="00724E8D">
        <w:rPr>
          <w:sz w:val="28"/>
          <w:szCs w:val="28"/>
        </w:rPr>
        <w:t xml:space="preserve"> тыс. руб</w:t>
      </w:r>
      <w:r w:rsidR="00976EF4" w:rsidRPr="00724E8D">
        <w:rPr>
          <w:sz w:val="28"/>
          <w:szCs w:val="28"/>
        </w:rPr>
        <w:t>лей.</w:t>
      </w:r>
    </w:p>
    <w:p w14:paraId="7DF943BA" w14:textId="604D47A7" w:rsidR="004B3406" w:rsidRPr="00724E8D" w:rsidRDefault="008D1FBF" w:rsidP="004B3406">
      <w:pPr>
        <w:suppressAutoHyphens/>
        <w:spacing w:line="276" w:lineRule="auto"/>
        <w:ind w:firstLine="709"/>
        <w:jc w:val="both"/>
        <w:rPr>
          <w:sz w:val="28"/>
          <w:szCs w:val="28"/>
        </w:rPr>
      </w:pPr>
      <w:r w:rsidRPr="00724E8D">
        <w:rPr>
          <w:sz w:val="28"/>
          <w:szCs w:val="28"/>
        </w:rPr>
        <w:t xml:space="preserve">По подразделу 0310 «Защита населения и территории от чрезвычайных ситуаций природного и техногенного характера, пожарная безопасность» </w:t>
      </w:r>
      <w:r w:rsidR="004B3406" w:rsidRPr="00724E8D">
        <w:rPr>
          <w:sz w:val="28"/>
          <w:szCs w:val="28"/>
        </w:rPr>
        <w:t xml:space="preserve">предусмотрены расходы </w:t>
      </w:r>
      <w:r w:rsidR="00724E8D" w:rsidRPr="00724E8D">
        <w:rPr>
          <w:sz w:val="28"/>
          <w:szCs w:val="28"/>
        </w:rPr>
        <w:t xml:space="preserve">на 2024 год в сумме 11313,2 тыс. рублей, на </w:t>
      </w:r>
      <w:r w:rsidR="004B3406" w:rsidRPr="00724E8D">
        <w:rPr>
          <w:sz w:val="28"/>
          <w:szCs w:val="28"/>
        </w:rPr>
        <w:t>202</w:t>
      </w:r>
      <w:r w:rsidR="00724E8D" w:rsidRPr="00724E8D">
        <w:rPr>
          <w:sz w:val="28"/>
          <w:szCs w:val="28"/>
        </w:rPr>
        <w:t>5</w:t>
      </w:r>
      <w:r w:rsidR="004B3406" w:rsidRPr="00724E8D">
        <w:rPr>
          <w:sz w:val="28"/>
          <w:szCs w:val="28"/>
        </w:rPr>
        <w:t xml:space="preserve"> год – 202</w:t>
      </w:r>
      <w:r w:rsidR="00724E8D" w:rsidRPr="00724E8D">
        <w:rPr>
          <w:sz w:val="28"/>
          <w:szCs w:val="28"/>
        </w:rPr>
        <w:t>6</w:t>
      </w:r>
      <w:r w:rsidR="004B3406" w:rsidRPr="00724E8D">
        <w:rPr>
          <w:sz w:val="28"/>
          <w:szCs w:val="28"/>
        </w:rPr>
        <w:t xml:space="preserve"> годы по </w:t>
      </w:r>
      <w:r w:rsidR="00724E8D" w:rsidRPr="00724E8D">
        <w:rPr>
          <w:sz w:val="28"/>
          <w:szCs w:val="28"/>
        </w:rPr>
        <w:t>10824,1</w:t>
      </w:r>
      <w:r w:rsidR="004B3406" w:rsidRPr="00724E8D">
        <w:rPr>
          <w:sz w:val="28"/>
          <w:szCs w:val="28"/>
        </w:rPr>
        <w:t xml:space="preserve"> тыс. рублей ежегодно, </w:t>
      </w:r>
    </w:p>
    <w:p w14:paraId="5EA83965" w14:textId="77777777" w:rsidR="004B3406" w:rsidRPr="00724E8D" w:rsidRDefault="004B3406" w:rsidP="004B3406">
      <w:pPr>
        <w:suppressAutoHyphens/>
        <w:spacing w:line="276" w:lineRule="auto"/>
        <w:ind w:firstLine="709"/>
        <w:jc w:val="both"/>
        <w:rPr>
          <w:sz w:val="28"/>
          <w:szCs w:val="28"/>
        </w:rPr>
      </w:pPr>
      <w:r w:rsidRPr="00724E8D">
        <w:rPr>
          <w:sz w:val="28"/>
          <w:szCs w:val="28"/>
        </w:rPr>
        <w:t>в том числе:</w:t>
      </w:r>
    </w:p>
    <w:p w14:paraId="76AEB739" w14:textId="698032AD" w:rsidR="004B3406" w:rsidRPr="00724E8D" w:rsidRDefault="004B3406" w:rsidP="004B3406">
      <w:pPr>
        <w:suppressAutoHyphens/>
        <w:spacing w:line="276" w:lineRule="auto"/>
        <w:ind w:firstLine="709"/>
        <w:jc w:val="both"/>
        <w:rPr>
          <w:sz w:val="28"/>
          <w:szCs w:val="28"/>
        </w:rPr>
      </w:pPr>
      <w:r w:rsidRPr="00724E8D">
        <w:rPr>
          <w:sz w:val="28"/>
          <w:szCs w:val="28"/>
        </w:rPr>
        <w:t>- по муниципальной программе «Создание условий для обеспечения общественной безопасности населения и территории Добринского муниципального района на 2019-202</w:t>
      </w:r>
      <w:r w:rsidR="00724E8D" w:rsidRPr="00724E8D">
        <w:rPr>
          <w:sz w:val="28"/>
          <w:szCs w:val="28"/>
        </w:rPr>
        <w:t>6</w:t>
      </w:r>
      <w:r w:rsidRPr="00724E8D">
        <w:rPr>
          <w:sz w:val="28"/>
          <w:szCs w:val="28"/>
        </w:rPr>
        <w:t xml:space="preserve"> годы» отражены расходы на содержание казенного учреждения «Единая дежурно-диспетчерская служба» на </w:t>
      </w:r>
      <w:r w:rsidR="00724E8D" w:rsidRPr="00724E8D">
        <w:rPr>
          <w:sz w:val="28"/>
          <w:szCs w:val="28"/>
        </w:rPr>
        <w:t xml:space="preserve">2024 год в сумме 9969,2 тыс. рублей, на </w:t>
      </w:r>
      <w:r w:rsidRPr="00724E8D">
        <w:rPr>
          <w:sz w:val="28"/>
          <w:szCs w:val="28"/>
        </w:rPr>
        <w:t>202</w:t>
      </w:r>
      <w:r w:rsidR="00724E8D" w:rsidRPr="00724E8D">
        <w:rPr>
          <w:sz w:val="28"/>
          <w:szCs w:val="28"/>
        </w:rPr>
        <w:t>5</w:t>
      </w:r>
      <w:r w:rsidRPr="00724E8D">
        <w:rPr>
          <w:sz w:val="28"/>
          <w:szCs w:val="28"/>
        </w:rPr>
        <w:t>-202</w:t>
      </w:r>
      <w:r w:rsidR="00724E8D" w:rsidRPr="00724E8D">
        <w:rPr>
          <w:sz w:val="28"/>
          <w:szCs w:val="28"/>
        </w:rPr>
        <w:t>6</w:t>
      </w:r>
      <w:r w:rsidRPr="00724E8D">
        <w:rPr>
          <w:sz w:val="28"/>
          <w:szCs w:val="28"/>
        </w:rPr>
        <w:t xml:space="preserve"> год</w:t>
      </w:r>
      <w:r w:rsidR="00724E8D" w:rsidRPr="00724E8D">
        <w:rPr>
          <w:sz w:val="28"/>
          <w:szCs w:val="28"/>
        </w:rPr>
        <w:t>ы</w:t>
      </w:r>
      <w:r w:rsidRPr="00724E8D">
        <w:rPr>
          <w:sz w:val="28"/>
          <w:szCs w:val="28"/>
        </w:rPr>
        <w:t xml:space="preserve"> в сумме </w:t>
      </w:r>
      <w:r w:rsidR="00724E8D" w:rsidRPr="00724E8D">
        <w:rPr>
          <w:sz w:val="28"/>
          <w:szCs w:val="28"/>
        </w:rPr>
        <w:t>9480,1</w:t>
      </w:r>
      <w:r w:rsidRPr="00724E8D">
        <w:rPr>
          <w:sz w:val="28"/>
          <w:szCs w:val="28"/>
        </w:rPr>
        <w:t xml:space="preserve"> тыс. рублей</w:t>
      </w:r>
      <w:r w:rsidR="00724E8D" w:rsidRPr="00724E8D">
        <w:rPr>
          <w:sz w:val="28"/>
          <w:szCs w:val="28"/>
        </w:rPr>
        <w:t>,</w:t>
      </w:r>
      <w:r w:rsidRPr="00724E8D">
        <w:rPr>
          <w:sz w:val="28"/>
          <w:szCs w:val="28"/>
        </w:rPr>
        <w:t xml:space="preserve"> на </w:t>
      </w:r>
      <w:r w:rsidRPr="00724E8D">
        <w:rPr>
          <w:sz w:val="28"/>
          <w:szCs w:val="28"/>
        </w:rPr>
        <w:lastRenderedPageBreak/>
        <w:t>финансирование основного мероприятия «Система видеонаблюдения в общественных местах» на 202</w:t>
      </w:r>
      <w:r w:rsidR="00724E8D" w:rsidRPr="00724E8D">
        <w:rPr>
          <w:sz w:val="28"/>
          <w:szCs w:val="28"/>
        </w:rPr>
        <w:t>4</w:t>
      </w:r>
      <w:r w:rsidRPr="00724E8D">
        <w:rPr>
          <w:sz w:val="28"/>
          <w:szCs w:val="28"/>
        </w:rPr>
        <w:t>-202</w:t>
      </w:r>
      <w:r w:rsidR="00724E8D" w:rsidRPr="00724E8D">
        <w:rPr>
          <w:sz w:val="28"/>
          <w:szCs w:val="28"/>
        </w:rPr>
        <w:t>6</w:t>
      </w:r>
      <w:r w:rsidRPr="00724E8D">
        <w:rPr>
          <w:sz w:val="28"/>
          <w:szCs w:val="28"/>
        </w:rPr>
        <w:t xml:space="preserve"> годы в сумме 1344,0 тыс. рублей ежегодно.</w:t>
      </w:r>
    </w:p>
    <w:p w14:paraId="27B7F640" w14:textId="73BCC960" w:rsidR="008D1FBF" w:rsidRPr="00EE64AC" w:rsidRDefault="008D1FBF" w:rsidP="004B3406">
      <w:pPr>
        <w:suppressAutoHyphens/>
        <w:spacing w:line="276" w:lineRule="auto"/>
        <w:ind w:firstLine="709"/>
        <w:jc w:val="both"/>
        <w:rPr>
          <w:sz w:val="28"/>
          <w:szCs w:val="28"/>
        </w:rPr>
      </w:pPr>
      <w:r w:rsidRPr="00EE64AC">
        <w:rPr>
          <w:sz w:val="28"/>
          <w:szCs w:val="28"/>
        </w:rPr>
        <w:t xml:space="preserve">По подразделу 0314 «Другие вопросы в области национальной безопасности и правоохранительной деятельности» планируются расходы на </w:t>
      </w:r>
      <w:r w:rsidR="00EE64AC" w:rsidRPr="00EE64AC">
        <w:rPr>
          <w:sz w:val="28"/>
          <w:szCs w:val="28"/>
        </w:rPr>
        <w:t xml:space="preserve">2024 год в сумме 936,0 тыс. рублей, в том числе на мероприятия по защите информации, содержащей сведения, составляющие государственную тайну – 846,0 тыс. рублей, на </w:t>
      </w:r>
      <w:r w:rsidRPr="00EE64AC">
        <w:rPr>
          <w:sz w:val="28"/>
          <w:szCs w:val="28"/>
        </w:rPr>
        <w:t>202</w:t>
      </w:r>
      <w:r w:rsidR="00EE64AC" w:rsidRPr="00EE64AC">
        <w:rPr>
          <w:sz w:val="28"/>
          <w:szCs w:val="28"/>
        </w:rPr>
        <w:t>5</w:t>
      </w:r>
      <w:r w:rsidRPr="00EE64AC">
        <w:rPr>
          <w:sz w:val="28"/>
          <w:szCs w:val="28"/>
        </w:rPr>
        <w:t>-202</w:t>
      </w:r>
      <w:r w:rsidR="00EE64AC" w:rsidRPr="00EE64AC">
        <w:rPr>
          <w:sz w:val="28"/>
          <w:szCs w:val="28"/>
        </w:rPr>
        <w:t>6</w:t>
      </w:r>
      <w:r w:rsidRPr="00EE64AC">
        <w:rPr>
          <w:sz w:val="28"/>
          <w:szCs w:val="28"/>
        </w:rPr>
        <w:t xml:space="preserve"> годы ежегодно по </w:t>
      </w:r>
      <w:r w:rsidR="00EE64AC" w:rsidRPr="00EE64AC">
        <w:rPr>
          <w:sz w:val="28"/>
          <w:szCs w:val="28"/>
        </w:rPr>
        <w:t>9</w:t>
      </w:r>
      <w:r w:rsidRPr="00EE64AC">
        <w:rPr>
          <w:sz w:val="28"/>
          <w:szCs w:val="28"/>
        </w:rPr>
        <w:t>0,0 тыс. руб</w:t>
      </w:r>
      <w:r w:rsidR="00976EF4" w:rsidRPr="00EE64AC">
        <w:rPr>
          <w:sz w:val="28"/>
          <w:szCs w:val="28"/>
        </w:rPr>
        <w:t>лей</w:t>
      </w:r>
      <w:r w:rsidRPr="00EE64AC">
        <w:rPr>
          <w:sz w:val="28"/>
          <w:szCs w:val="28"/>
        </w:rPr>
        <w:t xml:space="preserve"> по программам: «Профилактика терроризма на территории Добринского муниципального района» и «Профилактика экстремизма на территории Добринского муниципального района».</w:t>
      </w:r>
    </w:p>
    <w:p w14:paraId="576EC87F" w14:textId="77777777" w:rsidR="00125528" w:rsidRPr="00EE64AC" w:rsidRDefault="00125528" w:rsidP="00F81B80">
      <w:pPr>
        <w:spacing w:before="240"/>
        <w:ind w:firstLine="709"/>
        <w:jc w:val="both"/>
        <w:rPr>
          <w:b/>
          <w:i/>
          <w:iCs/>
          <w:sz w:val="28"/>
          <w:szCs w:val="28"/>
        </w:rPr>
      </w:pPr>
      <w:r w:rsidRPr="00EE64AC">
        <w:rPr>
          <w:b/>
          <w:i/>
          <w:iCs/>
          <w:sz w:val="28"/>
          <w:szCs w:val="28"/>
        </w:rPr>
        <w:t>Раздел 0400 «Национальная экономика»</w:t>
      </w:r>
    </w:p>
    <w:p w14:paraId="500E8268" w14:textId="77777777" w:rsidR="00976EF4" w:rsidRPr="00EE64AC" w:rsidRDefault="00976EF4" w:rsidP="00976EF4">
      <w:pPr>
        <w:suppressAutoHyphens/>
        <w:spacing w:line="276" w:lineRule="auto"/>
        <w:ind w:firstLine="709"/>
        <w:jc w:val="both"/>
        <w:rPr>
          <w:sz w:val="28"/>
          <w:szCs w:val="28"/>
        </w:rPr>
      </w:pPr>
      <w:r w:rsidRPr="00EE64AC">
        <w:rPr>
          <w:sz w:val="28"/>
          <w:szCs w:val="28"/>
        </w:rPr>
        <w:t>По разделу 0400 предусмотрены расходы в сумме:</w:t>
      </w:r>
    </w:p>
    <w:p w14:paraId="57ADBA8E" w14:textId="19971C53" w:rsidR="00976EF4" w:rsidRPr="00EE64AC" w:rsidRDefault="00CC2FF4" w:rsidP="00B0267C">
      <w:pPr>
        <w:numPr>
          <w:ilvl w:val="0"/>
          <w:numId w:val="7"/>
        </w:numPr>
        <w:suppressAutoHyphens/>
        <w:spacing w:line="276" w:lineRule="auto"/>
        <w:jc w:val="both"/>
        <w:rPr>
          <w:sz w:val="28"/>
          <w:szCs w:val="28"/>
        </w:rPr>
      </w:pPr>
      <w:r w:rsidRPr="00EE64AC">
        <w:rPr>
          <w:sz w:val="28"/>
          <w:szCs w:val="28"/>
        </w:rPr>
        <w:t>н</w:t>
      </w:r>
      <w:r w:rsidR="00976EF4" w:rsidRPr="00EE64AC">
        <w:rPr>
          <w:sz w:val="28"/>
          <w:szCs w:val="28"/>
        </w:rPr>
        <w:t>а 202</w:t>
      </w:r>
      <w:r w:rsidR="00EE64AC" w:rsidRPr="00EE64AC">
        <w:rPr>
          <w:sz w:val="28"/>
          <w:szCs w:val="28"/>
        </w:rPr>
        <w:t>4</w:t>
      </w:r>
      <w:r w:rsidR="00976EF4" w:rsidRPr="00EE64AC">
        <w:rPr>
          <w:sz w:val="28"/>
          <w:szCs w:val="28"/>
        </w:rPr>
        <w:t xml:space="preserve"> год </w:t>
      </w:r>
      <w:r w:rsidRPr="00EE64AC">
        <w:rPr>
          <w:sz w:val="28"/>
          <w:szCs w:val="28"/>
        </w:rPr>
        <w:t>–</w:t>
      </w:r>
      <w:r w:rsidR="00976EF4" w:rsidRPr="00EE64AC">
        <w:rPr>
          <w:sz w:val="28"/>
          <w:szCs w:val="28"/>
        </w:rPr>
        <w:t xml:space="preserve"> </w:t>
      </w:r>
      <w:r w:rsidR="00EE64AC" w:rsidRPr="00EE64AC">
        <w:rPr>
          <w:sz w:val="28"/>
          <w:szCs w:val="28"/>
        </w:rPr>
        <w:t>127587,8</w:t>
      </w:r>
      <w:r w:rsidR="00976EF4" w:rsidRPr="00EE64AC">
        <w:rPr>
          <w:sz w:val="28"/>
          <w:szCs w:val="28"/>
        </w:rPr>
        <w:t xml:space="preserve"> тыс. руб</w:t>
      </w:r>
      <w:r w:rsidRPr="00EE64AC">
        <w:rPr>
          <w:sz w:val="28"/>
          <w:szCs w:val="28"/>
        </w:rPr>
        <w:t>лей,</w:t>
      </w:r>
      <w:r w:rsidR="00976EF4" w:rsidRPr="00EE64AC">
        <w:rPr>
          <w:sz w:val="28"/>
          <w:szCs w:val="28"/>
        </w:rPr>
        <w:t xml:space="preserve"> </w:t>
      </w:r>
    </w:p>
    <w:p w14:paraId="3EDAAD35" w14:textId="7ACD7A2E" w:rsidR="00976EF4" w:rsidRPr="00EE64AC" w:rsidRDefault="00CC2FF4" w:rsidP="00B0267C">
      <w:pPr>
        <w:numPr>
          <w:ilvl w:val="0"/>
          <w:numId w:val="7"/>
        </w:numPr>
        <w:suppressAutoHyphens/>
        <w:spacing w:line="276" w:lineRule="auto"/>
        <w:jc w:val="both"/>
        <w:rPr>
          <w:sz w:val="28"/>
          <w:szCs w:val="28"/>
        </w:rPr>
      </w:pPr>
      <w:r w:rsidRPr="00EE64AC">
        <w:rPr>
          <w:sz w:val="28"/>
          <w:szCs w:val="28"/>
        </w:rPr>
        <w:t xml:space="preserve">на </w:t>
      </w:r>
      <w:r w:rsidR="00976EF4" w:rsidRPr="00EE64AC">
        <w:rPr>
          <w:sz w:val="28"/>
          <w:szCs w:val="28"/>
        </w:rPr>
        <w:t>202</w:t>
      </w:r>
      <w:r w:rsidR="00EE64AC" w:rsidRPr="00EE64AC">
        <w:rPr>
          <w:sz w:val="28"/>
          <w:szCs w:val="28"/>
        </w:rPr>
        <w:t>5</w:t>
      </w:r>
      <w:r w:rsidR="00976EF4" w:rsidRPr="00EE64AC">
        <w:rPr>
          <w:sz w:val="28"/>
          <w:szCs w:val="28"/>
        </w:rPr>
        <w:t xml:space="preserve"> год – </w:t>
      </w:r>
      <w:r w:rsidR="00EE64AC" w:rsidRPr="00EE64AC">
        <w:rPr>
          <w:sz w:val="28"/>
          <w:szCs w:val="28"/>
        </w:rPr>
        <w:t>91771,6</w:t>
      </w:r>
      <w:r w:rsidR="00976EF4" w:rsidRPr="00EE64AC">
        <w:rPr>
          <w:sz w:val="28"/>
          <w:szCs w:val="28"/>
        </w:rPr>
        <w:t xml:space="preserve"> тыс. руб</w:t>
      </w:r>
      <w:r w:rsidRPr="00EE64AC">
        <w:rPr>
          <w:sz w:val="28"/>
          <w:szCs w:val="28"/>
        </w:rPr>
        <w:t>лей,</w:t>
      </w:r>
    </w:p>
    <w:p w14:paraId="66339900" w14:textId="06B762A4" w:rsidR="00976EF4" w:rsidRPr="00EE64AC" w:rsidRDefault="00CC2FF4" w:rsidP="00B0267C">
      <w:pPr>
        <w:numPr>
          <w:ilvl w:val="0"/>
          <w:numId w:val="7"/>
        </w:numPr>
        <w:suppressAutoHyphens/>
        <w:spacing w:line="276" w:lineRule="auto"/>
        <w:jc w:val="both"/>
        <w:rPr>
          <w:sz w:val="28"/>
          <w:szCs w:val="28"/>
        </w:rPr>
      </w:pPr>
      <w:r w:rsidRPr="00EE64AC">
        <w:rPr>
          <w:sz w:val="28"/>
          <w:szCs w:val="28"/>
        </w:rPr>
        <w:t xml:space="preserve">на </w:t>
      </w:r>
      <w:r w:rsidR="00976EF4" w:rsidRPr="00EE64AC">
        <w:rPr>
          <w:sz w:val="28"/>
          <w:szCs w:val="28"/>
        </w:rPr>
        <w:t>202</w:t>
      </w:r>
      <w:r w:rsidR="00EE64AC" w:rsidRPr="00EE64AC">
        <w:rPr>
          <w:sz w:val="28"/>
          <w:szCs w:val="28"/>
        </w:rPr>
        <w:t>6</w:t>
      </w:r>
      <w:r w:rsidR="00976EF4" w:rsidRPr="00EE64AC">
        <w:rPr>
          <w:sz w:val="28"/>
          <w:szCs w:val="28"/>
        </w:rPr>
        <w:t xml:space="preserve"> год – </w:t>
      </w:r>
      <w:r w:rsidR="00EE64AC" w:rsidRPr="00EE64AC">
        <w:rPr>
          <w:sz w:val="28"/>
          <w:szCs w:val="28"/>
        </w:rPr>
        <w:t>96510,2</w:t>
      </w:r>
      <w:r w:rsidR="00976EF4" w:rsidRPr="00EE64AC">
        <w:rPr>
          <w:sz w:val="28"/>
          <w:szCs w:val="28"/>
        </w:rPr>
        <w:t xml:space="preserve"> тыс. руб</w:t>
      </w:r>
      <w:r w:rsidRPr="00EE64AC">
        <w:rPr>
          <w:sz w:val="28"/>
          <w:szCs w:val="28"/>
        </w:rPr>
        <w:t>лей.</w:t>
      </w:r>
    </w:p>
    <w:p w14:paraId="64819187" w14:textId="607B63F5" w:rsidR="004B3406" w:rsidRPr="00EE64AC" w:rsidRDefault="00976EF4" w:rsidP="004B3406">
      <w:pPr>
        <w:suppressAutoHyphens/>
        <w:spacing w:line="276" w:lineRule="auto"/>
        <w:ind w:firstLine="709"/>
        <w:jc w:val="both"/>
        <w:rPr>
          <w:sz w:val="28"/>
          <w:szCs w:val="28"/>
        </w:rPr>
      </w:pPr>
      <w:r w:rsidRPr="00EE64AC">
        <w:rPr>
          <w:sz w:val="28"/>
          <w:szCs w:val="28"/>
        </w:rPr>
        <w:t xml:space="preserve">По подразделу 0401 «Общеэкономические вопросы» </w:t>
      </w:r>
      <w:r w:rsidR="004B3406" w:rsidRPr="00EE64AC">
        <w:rPr>
          <w:sz w:val="28"/>
          <w:szCs w:val="28"/>
        </w:rPr>
        <w:t>предусмотрены средства областной субвенции на реализацию закона Липецкой области «О наделении органов местного самоуправления отдельными государственными полномочиями в области охраны труда и условий труда» на 202</w:t>
      </w:r>
      <w:r w:rsidR="00EE64AC" w:rsidRPr="00EE64AC">
        <w:rPr>
          <w:sz w:val="28"/>
          <w:szCs w:val="28"/>
        </w:rPr>
        <w:t>4</w:t>
      </w:r>
      <w:r w:rsidR="004B3406" w:rsidRPr="00EE64AC">
        <w:rPr>
          <w:sz w:val="28"/>
          <w:szCs w:val="28"/>
        </w:rPr>
        <w:t xml:space="preserve"> - 202</w:t>
      </w:r>
      <w:r w:rsidR="00EE64AC" w:rsidRPr="00EE64AC">
        <w:rPr>
          <w:sz w:val="28"/>
          <w:szCs w:val="28"/>
        </w:rPr>
        <w:t>6</w:t>
      </w:r>
      <w:r w:rsidR="004B3406" w:rsidRPr="00EE64AC">
        <w:rPr>
          <w:sz w:val="28"/>
          <w:szCs w:val="28"/>
        </w:rPr>
        <w:t xml:space="preserve"> годы по </w:t>
      </w:r>
      <w:r w:rsidR="00EE64AC" w:rsidRPr="00EE64AC">
        <w:rPr>
          <w:sz w:val="28"/>
          <w:szCs w:val="28"/>
        </w:rPr>
        <w:t>857,5</w:t>
      </w:r>
      <w:r w:rsidR="004B3406" w:rsidRPr="00EE64AC">
        <w:rPr>
          <w:sz w:val="28"/>
          <w:szCs w:val="28"/>
        </w:rPr>
        <w:t xml:space="preserve"> тыс. рублей ежегодно.</w:t>
      </w:r>
    </w:p>
    <w:p w14:paraId="59B8E3E6" w14:textId="6262CF00" w:rsidR="004B3406" w:rsidRPr="00EE64AC" w:rsidRDefault="00976EF4" w:rsidP="004B3406">
      <w:pPr>
        <w:suppressAutoHyphens/>
        <w:spacing w:line="276" w:lineRule="auto"/>
        <w:ind w:firstLine="709"/>
        <w:jc w:val="both"/>
        <w:rPr>
          <w:sz w:val="28"/>
          <w:szCs w:val="28"/>
        </w:rPr>
      </w:pPr>
      <w:r w:rsidRPr="00EE64AC">
        <w:rPr>
          <w:sz w:val="28"/>
          <w:szCs w:val="28"/>
        </w:rPr>
        <w:t xml:space="preserve">По подразделу 0405 «Сельское хозяйство и рыболовство» </w:t>
      </w:r>
      <w:r w:rsidR="004B3406" w:rsidRPr="00EE64AC">
        <w:rPr>
          <w:sz w:val="28"/>
          <w:szCs w:val="28"/>
        </w:rPr>
        <w:t>предусмотрены средства областной субвенции на реализацию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 на 202</w:t>
      </w:r>
      <w:r w:rsidR="00EE64AC" w:rsidRPr="00EE64AC">
        <w:rPr>
          <w:sz w:val="28"/>
          <w:szCs w:val="28"/>
        </w:rPr>
        <w:t>4</w:t>
      </w:r>
      <w:r w:rsidR="004B3406" w:rsidRPr="00EE64AC">
        <w:rPr>
          <w:sz w:val="28"/>
          <w:szCs w:val="28"/>
        </w:rPr>
        <w:t xml:space="preserve"> - 202</w:t>
      </w:r>
      <w:r w:rsidR="00EE64AC" w:rsidRPr="00EE64AC">
        <w:rPr>
          <w:sz w:val="28"/>
          <w:szCs w:val="28"/>
        </w:rPr>
        <w:t>6</w:t>
      </w:r>
      <w:r w:rsidR="004B3406" w:rsidRPr="00EE64AC">
        <w:rPr>
          <w:sz w:val="28"/>
          <w:szCs w:val="28"/>
        </w:rPr>
        <w:t xml:space="preserve"> годы по </w:t>
      </w:r>
      <w:r w:rsidR="00EE64AC" w:rsidRPr="00EE64AC">
        <w:rPr>
          <w:sz w:val="28"/>
          <w:szCs w:val="28"/>
        </w:rPr>
        <w:t>1827,7</w:t>
      </w:r>
      <w:r w:rsidR="004B3406" w:rsidRPr="00EE64AC">
        <w:rPr>
          <w:sz w:val="28"/>
          <w:szCs w:val="28"/>
        </w:rPr>
        <w:t xml:space="preserve"> тыс. рублей ежегодно</w:t>
      </w:r>
      <w:r w:rsidR="00EE64AC" w:rsidRPr="00EE64AC">
        <w:rPr>
          <w:sz w:val="28"/>
          <w:szCs w:val="28"/>
        </w:rPr>
        <w:t xml:space="preserve"> и на реализацию Закона Липецкой области от 2 мая 2023 года №329-ОЗ «О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на 2024 год в сумме 986,4 тыс. рублей, на 2025-2026 годы по 23,1 тыс. рублей ежегодно.</w:t>
      </w:r>
    </w:p>
    <w:p w14:paraId="250BD210" w14:textId="77777777" w:rsidR="004B3406" w:rsidRPr="00161C36" w:rsidRDefault="00976EF4" w:rsidP="004B3406">
      <w:pPr>
        <w:suppressAutoHyphens/>
        <w:spacing w:line="276" w:lineRule="auto"/>
        <w:ind w:firstLine="709"/>
        <w:jc w:val="both"/>
        <w:rPr>
          <w:sz w:val="28"/>
          <w:szCs w:val="28"/>
        </w:rPr>
      </w:pPr>
      <w:r w:rsidRPr="00161C36">
        <w:rPr>
          <w:sz w:val="28"/>
          <w:szCs w:val="28"/>
        </w:rPr>
        <w:t xml:space="preserve">По подразделу 0408 «Транспорт» </w:t>
      </w:r>
      <w:r w:rsidR="004B3406" w:rsidRPr="00161C36">
        <w:rPr>
          <w:sz w:val="28"/>
          <w:szCs w:val="28"/>
        </w:rPr>
        <w:t xml:space="preserve">предусмотрены ассигнования на поддержку пассажирского автотранспорта:  </w:t>
      </w:r>
    </w:p>
    <w:p w14:paraId="51866BAE" w14:textId="5979B839" w:rsidR="004B3406" w:rsidRPr="00161C36" w:rsidRDefault="004B3406" w:rsidP="00B0267C">
      <w:pPr>
        <w:numPr>
          <w:ilvl w:val="0"/>
          <w:numId w:val="7"/>
        </w:numPr>
        <w:suppressAutoHyphens/>
        <w:spacing w:line="276" w:lineRule="auto"/>
        <w:jc w:val="both"/>
        <w:rPr>
          <w:sz w:val="28"/>
          <w:szCs w:val="28"/>
        </w:rPr>
      </w:pPr>
      <w:r w:rsidRPr="00161C36">
        <w:rPr>
          <w:sz w:val="28"/>
          <w:szCs w:val="28"/>
        </w:rPr>
        <w:t>в 202</w:t>
      </w:r>
      <w:r w:rsidR="00161C36" w:rsidRPr="00161C36">
        <w:rPr>
          <w:sz w:val="28"/>
          <w:szCs w:val="28"/>
        </w:rPr>
        <w:t>4</w:t>
      </w:r>
      <w:r w:rsidRPr="00161C36">
        <w:rPr>
          <w:sz w:val="28"/>
          <w:szCs w:val="28"/>
        </w:rPr>
        <w:t xml:space="preserve"> году -   1</w:t>
      </w:r>
      <w:r w:rsidR="00161C36" w:rsidRPr="00161C36">
        <w:rPr>
          <w:sz w:val="28"/>
          <w:szCs w:val="28"/>
        </w:rPr>
        <w:t>6</w:t>
      </w:r>
      <w:r w:rsidRPr="00161C36">
        <w:rPr>
          <w:sz w:val="28"/>
          <w:szCs w:val="28"/>
        </w:rPr>
        <w:t>000,0 тыс. рублей,</w:t>
      </w:r>
    </w:p>
    <w:p w14:paraId="2CDDD112" w14:textId="078521DC" w:rsidR="004B3406" w:rsidRPr="00161C36" w:rsidRDefault="004B3406" w:rsidP="00B0267C">
      <w:pPr>
        <w:numPr>
          <w:ilvl w:val="0"/>
          <w:numId w:val="7"/>
        </w:numPr>
        <w:suppressAutoHyphens/>
        <w:spacing w:line="276" w:lineRule="auto"/>
        <w:jc w:val="both"/>
        <w:rPr>
          <w:sz w:val="28"/>
          <w:szCs w:val="28"/>
        </w:rPr>
      </w:pPr>
      <w:r w:rsidRPr="00161C36">
        <w:rPr>
          <w:sz w:val="28"/>
          <w:szCs w:val="28"/>
        </w:rPr>
        <w:t>в 202</w:t>
      </w:r>
      <w:r w:rsidR="00161C36" w:rsidRPr="00161C36">
        <w:rPr>
          <w:sz w:val="28"/>
          <w:szCs w:val="28"/>
        </w:rPr>
        <w:t>5</w:t>
      </w:r>
      <w:r w:rsidRPr="00161C36">
        <w:rPr>
          <w:sz w:val="28"/>
          <w:szCs w:val="28"/>
        </w:rPr>
        <w:t xml:space="preserve"> году -   1</w:t>
      </w:r>
      <w:r w:rsidR="00161C36" w:rsidRPr="00161C36">
        <w:rPr>
          <w:sz w:val="28"/>
          <w:szCs w:val="28"/>
        </w:rPr>
        <w:t>4</w:t>
      </w:r>
      <w:r w:rsidRPr="00161C36">
        <w:rPr>
          <w:sz w:val="28"/>
          <w:szCs w:val="28"/>
        </w:rPr>
        <w:t>000,0 тыс. рублей,</w:t>
      </w:r>
    </w:p>
    <w:p w14:paraId="54AA77BB" w14:textId="529FB3F8" w:rsidR="004B3406" w:rsidRPr="00161C36" w:rsidRDefault="004B3406" w:rsidP="00B0267C">
      <w:pPr>
        <w:numPr>
          <w:ilvl w:val="0"/>
          <w:numId w:val="7"/>
        </w:numPr>
        <w:suppressAutoHyphens/>
        <w:spacing w:line="276" w:lineRule="auto"/>
        <w:jc w:val="both"/>
        <w:rPr>
          <w:sz w:val="28"/>
          <w:szCs w:val="28"/>
        </w:rPr>
      </w:pPr>
      <w:r w:rsidRPr="00161C36">
        <w:rPr>
          <w:sz w:val="28"/>
          <w:szCs w:val="28"/>
        </w:rPr>
        <w:t>в 202</w:t>
      </w:r>
      <w:r w:rsidR="00161C36" w:rsidRPr="00161C36">
        <w:rPr>
          <w:sz w:val="28"/>
          <w:szCs w:val="28"/>
        </w:rPr>
        <w:t>6</w:t>
      </w:r>
      <w:r w:rsidRPr="00161C36">
        <w:rPr>
          <w:sz w:val="28"/>
          <w:szCs w:val="28"/>
        </w:rPr>
        <w:t xml:space="preserve"> году -   1</w:t>
      </w:r>
      <w:r w:rsidR="00161C36" w:rsidRPr="00161C36">
        <w:rPr>
          <w:sz w:val="28"/>
          <w:szCs w:val="28"/>
        </w:rPr>
        <w:t>4</w:t>
      </w:r>
      <w:r w:rsidRPr="00161C36">
        <w:rPr>
          <w:sz w:val="28"/>
          <w:szCs w:val="28"/>
        </w:rPr>
        <w:t>000,0 тыс. рублей.</w:t>
      </w:r>
    </w:p>
    <w:p w14:paraId="2AC012C2" w14:textId="47B76AD2" w:rsidR="004B3406" w:rsidRPr="00161C36" w:rsidRDefault="00161C36" w:rsidP="004B3406">
      <w:pPr>
        <w:suppressAutoHyphens/>
        <w:spacing w:line="276" w:lineRule="auto"/>
        <w:ind w:firstLine="709"/>
        <w:jc w:val="both"/>
        <w:rPr>
          <w:sz w:val="28"/>
          <w:szCs w:val="28"/>
        </w:rPr>
      </w:pPr>
      <w:r w:rsidRPr="00161C36">
        <w:rPr>
          <w:sz w:val="28"/>
          <w:szCs w:val="28"/>
        </w:rPr>
        <w:lastRenderedPageBreak/>
        <w:t>Расходы планируются в</w:t>
      </w:r>
      <w:r w:rsidR="004B3406" w:rsidRPr="00161C36">
        <w:rPr>
          <w:sz w:val="28"/>
          <w:szCs w:val="28"/>
        </w:rPr>
        <w:t xml:space="preserve"> рамках основного мероприятия «Организация транспортного обслуживания населения автомобильным транспортом» муниципальной программы </w:t>
      </w:r>
      <w:r w:rsidR="005D4694" w:rsidRPr="00161C36">
        <w:rPr>
          <w:sz w:val="28"/>
          <w:szCs w:val="28"/>
        </w:rPr>
        <w:t>«</w:t>
      </w:r>
      <w:r w:rsidR="004B3406" w:rsidRPr="00161C36">
        <w:rPr>
          <w:sz w:val="28"/>
          <w:szCs w:val="28"/>
        </w:rPr>
        <w:t>Обеспечение населения Добринского муниципального района качественной инфраструктурой и услугами ЖКХ на 2019-202</w:t>
      </w:r>
      <w:r>
        <w:rPr>
          <w:sz w:val="28"/>
          <w:szCs w:val="28"/>
        </w:rPr>
        <w:t>6</w:t>
      </w:r>
      <w:r w:rsidR="004B3406" w:rsidRPr="00161C36">
        <w:rPr>
          <w:sz w:val="28"/>
          <w:szCs w:val="28"/>
        </w:rPr>
        <w:t xml:space="preserve"> годы</w:t>
      </w:r>
      <w:r w:rsidR="005D4694" w:rsidRPr="00161C36">
        <w:rPr>
          <w:sz w:val="28"/>
          <w:szCs w:val="28"/>
        </w:rPr>
        <w:t>»</w:t>
      </w:r>
      <w:r w:rsidR="004B3406" w:rsidRPr="00161C36">
        <w:rPr>
          <w:sz w:val="28"/>
          <w:szCs w:val="28"/>
        </w:rPr>
        <w:t>.</w:t>
      </w:r>
    </w:p>
    <w:p w14:paraId="259C5D71" w14:textId="5F702712" w:rsidR="005D4694" w:rsidRPr="00161C36" w:rsidRDefault="00976EF4" w:rsidP="005D4694">
      <w:pPr>
        <w:suppressAutoHyphens/>
        <w:spacing w:line="276" w:lineRule="auto"/>
        <w:ind w:firstLine="709"/>
        <w:jc w:val="both"/>
        <w:rPr>
          <w:sz w:val="28"/>
          <w:szCs w:val="28"/>
        </w:rPr>
      </w:pPr>
      <w:r w:rsidRPr="00161C36">
        <w:rPr>
          <w:sz w:val="28"/>
          <w:szCs w:val="28"/>
        </w:rPr>
        <w:t xml:space="preserve">По подразделу 0409 «Дорожное хозяйство» </w:t>
      </w:r>
      <w:r w:rsidR="005D4694" w:rsidRPr="00161C36">
        <w:rPr>
          <w:sz w:val="28"/>
          <w:szCs w:val="28"/>
        </w:rPr>
        <w:t>предусмотрены ассигнования на создание Дорожного фонда через финансирование муниципальной программы «Обеспечение населения Добринского муниципального района качественной инфраструктурой и услугами ЖКХ на 2019 – 202</w:t>
      </w:r>
      <w:r w:rsidR="00161C36" w:rsidRPr="00161C36">
        <w:rPr>
          <w:sz w:val="28"/>
          <w:szCs w:val="28"/>
        </w:rPr>
        <w:t>6</w:t>
      </w:r>
      <w:r w:rsidR="005D4694" w:rsidRPr="00161C36">
        <w:rPr>
          <w:sz w:val="28"/>
          <w:szCs w:val="28"/>
        </w:rPr>
        <w:t xml:space="preserve"> годы» подпрограммы «Развитие автомобильных дорог местного значения Добринского муниципального района и организация транспортного обслуживания населения» по годам:</w:t>
      </w:r>
    </w:p>
    <w:p w14:paraId="7AB97E08" w14:textId="69F5AAE3" w:rsidR="005D4694" w:rsidRPr="00161C36" w:rsidRDefault="005D4694" w:rsidP="00B0267C">
      <w:pPr>
        <w:numPr>
          <w:ilvl w:val="0"/>
          <w:numId w:val="7"/>
        </w:numPr>
        <w:suppressAutoHyphens/>
        <w:spacing w:line="276" w:lineRule="auto"/>
        <w:jc w:val="both"/>
        <w:rPr>
          <w:sz w:val="28"/>
          <w:szCs w:val="28"/>
        </w:rPr>
      </w:pPr>
      <w:r w:rsidRPr="00161C36">
        <w:rPr>
          <w:sz w:val="28"/>
          <w:szCs w:val="28"/>
        </w:rPr>
        <w:t>202</w:t>
      </w:r>
      <w:r w:rsidR="00161C36" w:rsidRPr="00161C36">
        <w:rPr>
          <w:sz w:val="28"/>
          <w:szCs w:val="28"/>
        </w:rPr>
        <w:t>4</w:t>
      </w:r>
      <w:r w:rsidRPr="00161C36">
        <w:rPr>
          <w:sz w:val="28"/>
          <w:szCs w:val="28"/>
        </w:rPr>
        <w:t xml:space="preserve"> год – </w:t>
      </w:r>
      <w:r w:rsidR="00161C36" w:rsidRPr="00161C36">
        <w:rPr>
          <w:sz w:val="28"/>
          <w:szCs w:val="28"/>
        </w:rPr>
        <w:t>90543,2</w:t>
      </w:r>
      <w:r w:rsidRPr="00161C36">
        <w:rPr>
          <w:sz w:val="28"/>
          <w:szCs w:val="28"/>
        </w:rPr>
        <w:t xml:space="preserve"> тыс. рублей,</w:t>
      </w:r>
    </w:p>
    <w:p w14:paraId="3924EBC6" w14:textId="261915C4" w:rsidR="005D4694" w:rsidRPr="00161C36" w:rsidRDefault="005D4694" w:rsidP="00B0267C">
      <w:pPr>
        <w:numPr>
          <w:ilvl w:val="0"/>
          <w:numId w:val="7"/>
        </w:numPr>
        <w:suppressAutoHyphens/>
        <w:spacing w:line="276" w:lineRule="auto"/>
        <w:jc w:val="both"/>
        <w:rPr>
          <w:sz w:val="28"/>
          <w:szCs w:val="28"/>
        </w:rPr>
      </w:pPr>
      <w:r w:rsidRPr="00161C36">
        <w:rPr>
          <w:sz w:val="28"/>
          <w:szCs w:val="28"/>
        </w:rPr>
        <w:t>202</w:t>
      </w:r>
      <w:r w:rsidR="00161C36" w:rsidRPr="00161C36">
        <w:rPr>
          <w:sz w:val="28"/>
          <w:szCs w:val="28"/>
        </w:rPr>
        <w:t>5</w:t>
      </w:r>
      <w:r w:rsidRPr="00161C36">
        <w:rPr>
          <w:sz w:val="28"/>
          <w:szCs w:val="28"/>
        </w:rPr>
        <w:t xml:space="preserve"> год – </w:t>
      </w:r>
      <w:r w:rsidR="00161C36" w:rsidRPr="00161C36">
        <w:rPr>
          <w:sz w:val="28"/>
          <w:szCs w:val="28"/>
        </w:rPr>
        <w:t>66200,0</w:t>
      </w:r>
      <w:r w:rsidRPr="00161C36">
        <w:rPr>
          <w:sz w:val="28"/>
          <w:szCs w:val="28"/>
        </w:rPr>
        <w:t xml:space="preserve"> тыс. рублей,</w:t>
      </w:r>
    </w:p>
    <w:p w14:paraId="5875CFF0" w14:textId="438BF4B8" w:rsidR="005D4694" w:rsidRPr="00161C36" w:rsidRDefault="005D4694" w:rsidP="00B0267C">
      <w:pPr>
        <w:numPr>
          <w:ilvl w:val="0"/>
          <w:numId w:val="7"/>
        </w:numPr>
        <w:suppressAutoHyphens/>
        <w:spacing w:line="276" w:lineRule="auto"/>
        <w:jc w:val="both"/>
        <w:rPr>
          <w:sz w:val="28"/>
          <w:szCs w:val="28"/>
        </w:rPr>
      </w:pPr>
      <w:r w:rsidRPr="00161C36">
        <w:rPr>
          <w:sz w:val="28"/>
          <w:szCs w:val="28"/>
        </w:rPr>
        <w:t>202</w:t>
      </w:r>
      <w:r w:rsidR="00161C36" w:rsidRPr="00161C36">
        <w:rPr>
          <w:sz w:val="28"/>
          <w:szCs w:val="28"/>
        </w:rPr>
        <w:t>6</w:t>
      </w:r>
      <w:r w:rsidRPr="00161C36">
        <w:rPr>
          <w:sz w:val="28"/>
          <w:szCs w:val="28"/>
        </w:rPr>
        <w:t xml:space="preserve"> год – </w:t>
      </w:r>
      <w:r w:rsidR="00161C36" w:rsidRPr="00161C36">
        <w:rPr>
          <w:sz w:val="28"/>
          <w:szCs w:val="28"/>
        </w:rPr>
        <w:t>67991,4</w:t>
      </w:r>
      <w:r w:rsidRPr="00161C36">
        <w:rPr>
          <w:sz w:val="28"/>
          <w:szCs w:val="28"/>
        </w:rPr>
        <w:t xml:space="preserve"> тыс. рублей.</w:t>
      </w:r>
    </w:p>
    <w:p w14:paraId="3AB70F31" w14:textId="77777777" w:rsidR="005D4694" w:rsidRPr="00161C36" w:rsidRDefault="005D4694" w:rsidP="005D4694">
      <w:pPr>
        <w:suppressAutoHyphens/>
        <w:spacing w:line="276" w:lineRule="auto"/>
        <w:ind w:firstLine="709"/>
        <w:jc w:val="both"/>
        <w:rPr>
          <w:sz w:val="28"/>
          <w:szCs w:val="28"/>
        </w:rPr>
      </w:pPr>
      <w:r w:rsidRPr="00161C36">
        <w:rPr>
          <w:sz w:val="28"/>
          <w:szCs w:val="28"/>
        </w:rPr>
        <w:t>Источниками формирования Дорожного фонда являются доходы от акцизов на автомобильный и прямогонный бензин, дизтопливо, моторные масла и субсидии из областного бюджета.</w:t>
      </w:r>
    </w:p>
    <w:p w14:paraId="1BCE9EF3" w14:textId="257966F6" w:rsidR="005D4694" w:rsidRPr="00161C36" w:rsidRDefault="005D4694" w:rsidP="005D4694">
      <w:pPr>
        <w:suppressAutoHyphens/>
        <w:spacing w:line="276" w:lineRule="auto"/>
        <w:ind w:firstLine="709"/>
        <w:jc w:val="both"/>
        <w:rPr>
          <w:sz w:val="28"/>
          <w:szCs w:val="28"/>
        </w:rPr>
      </w:pPr>
      <w:r w:rsidRPr="00161C36">
        <w:rPr>
          <w:sz w:val="28"/>
          <w:szCs w:val="28"/>
        </w:rPr>
        <w:t>На капитальный ремонт автомобильных дорог общего пользования местного значения в 202</w:t>
      </w:r>
      <w:r w:rsidR="00161C36" w:rsidRPr="00161C36">
        <w:rPr>
          <w:sz w:val="28"/>
          <w:szCs w:val="28"/>
        </w:rPr>
        <w:t>4</w:t>
      </w:r>
      <w:r w:rsidRPr="00161C36">
        <w:rPr>
          <w:sz w:val="28"/>
          <w:szCs w:val="28"/>
        </w:rPr>
        <w:t xml:space="preserve"> году на условиях софинансирования предусмотрено: за счет субсидий из областного бюджета </w:t>
      </w:r>
      <w:r w:rsidR="00161C36" w:rsidRPr="00161C36">
        <w:rPr>
          <w:sz w:val="28"/>
          <w:szCs w:val="28"/>
        </w:rPr>
        <w:t>26829,2</w:t>
      </w:r>
      <w:r w:rsidRPr="00161C36">
        <w:rPr>
          <w:sz w:val="28"/>
          <w:szCs w:val="28"/>
        </w:rPr>
        <w:t xml:space="preserve"> тыс. рублей, за счет средств районного бюджета – </w:t>
      </w:r>
      <w:r w:rsidR="00161C36" w:rsidRPr="00161C36">
        <w:rPr>
          <w:sz w:val="28"/>
          <w:szCs w:val="28"/>
        </w:rPr>
        <w:t>2797,8</w:t>
      </w:r>
      <w:r w:rsidRPr="00161C36">
        <w:rPr>
          <w:sz w:val="28"/>
          <w:szCs w:val="28"/>
        </w:rPr>
        <w:t xml:space="preserve"> тыс. рублей</w:t>
      </w:r>
      <w:r w:rsidR="00161C36" w:rsidRPr="00161C36">
        <w:rPr>
          <w:sz w:val="28"/>
          <w:szCs w:val="28"/>
        </w:rPr>
        <w:t>, для подачи заявки на строительство дороги предусмотрено софинансирование из районного бюджета в сумме 4202,2 тыс. рублей</w:t>
      </w:r>
      <w:r w:rsidRPr="00161C36">
        <w:rPr>
          <w:sz w:val="28"/>
          <w:szCs w:val="28"/>
        </w:rPr>
        <w:t xml:space="preserve">. </w:t>
      </w:r>
    </w:p>
    <w:p w14:paraId="60B48314" w14:textId="6C057A37" w:rsidR="005D4694" w:rsidRPr="00161C36" w:rsidRDefault="005D4694" w:rsidP="005D4694">
      <w:pPr>
        <w:suppressAutoHyphens/>
        <w:spacing w:line="276" w:lineRule="auto"/>
        <w:ind w:firstLine="709"/>
        <w:jc w:val="both"/>
        <w:rPr>
          <w:sz w:val="28"/>
          <w:szCs w:val="28"/>
        </w:rPr>
      </w:pPr>
      <w:r w:rsidRPr="00161C36">
        <w:rPr>
          <w:sz w:val="28"/>
          <w:szCs w:val="28"/>
        </w:rPr>
        <w:t>За счет средств районного бюджета на составление проектно-сметной документации и ремонт дорог выделено на 202</w:t>
      </w:r>
      <w:r w:rsidR="00161C36" w:rsidRPr="00161C36">
        <w:rPr>
          <w:sz w:val="28"/>
          <w:szCs w:val="28"/>
        </w:rPr>
        <w:t>4</w:t>
      </w:r>
      <w:r w:rsidRPr="00161C36">
        <w:rPr>
          <w:sz w:val="28"/>
          <w:szCs w:val="28"/>
        </w:rPr>
        <w:t xml:space="preserve">год </w:t>
      </w:r>
      <w:r w:rsidR="00161C36" w:rsidRPr="00161C36">
        <w:rPr>
          <w:sz w:val="28"/>
          <w:szCs w:val="28"/>
        </w:rPr>
        <w:t>38137,5</w:t>
      </w:r>
      <w:r w:rsidRPr="00161C36">
        <w:rPr>
          <w:sz w:val="28"/>
          <w:szCs w:val="28"/>
        </w:rPr>
        <w:t xml:space="preserve"> тыс. рублей, на 202</w:t>
      </w:r>
      <w:r w:rsidR="00161C36" w:rsidRPr="00161C36">
        <w:rPr>
          <w:sz w:val="28"/>
          <w:szCs w:val="28"/>
        </w:rPr>
        <w:t>5</w:t>
      </w:r>
      <w:r w:rsidRPr="00161C36">
        <w:rPr>
          <w:sz w:val="28"/>
          <w:szCs w:val="28"/>
        </w:rPr>
        <w:t xml:space="preserve"> год – </w:t>
      </w:r>
      <w:r w:rsidR="00161C36" w:rsidRPr="00161C36">
        <w:rPr>
          <w:sz w:val="28"/>
          <w:szCs w:val="28"/>
        </w:rPr>
        <w:t>66200,0</w:t>
      </w:r>
      <w:r w:rsidRPr="00161C36">
        <w:rPr>
          <w:sz w:val="28"/>
          <w:szCs w:val="28"/>
        </w:rPr>
        <w:t xml:space="preserve"> тыс. рублей и на 202</w:t>
      </w:r>
      <w:r w:rsidR="00161C36" w:rsidRPr="00161C36">
        <w:rPr>
          <w:sz w:val="28"/>
          <w:szCs w:val="28"/>
        </w:rPr>
        <w:t>6</w:t>
      </w:r>
      <w:r w:rsidRPr="00161C36">
        <w:rPr>
          <w:sz w:val="28"/>
          <w:szCs w:val="28"/>
        </w:rPr>
        <w:t xml:space="preserve"> год – </w:t>
      </w:r>
      <w:r w:rsidR="00161C36" w:rsidRPr="00161C36">
        <w:rPr>
          <w:sz w:val="28"/>
          <w:szCs w:val="28"/>
        </w:rPr>
        <w:t>67991,4</w:t>
      </w:r>
      <w:r w:rsidRPr="00161C36">
        <w:rPr>
          <w:sz w:val="28"/>
          <w:szCs w:val="28"/>
        </w:rPr>
        <w:t xml:space="preserve"> тыс. рублей, расходы по переданным полномочиям сельским поселениям в 202</w:t>
      </w:r>
      <w:r w:rsidR="00161C36" w:rsidRPr="00161C36">
        <w:rPr>
          <w:sz w:val="28"/>
          <w:szCs w:val="28"/>
        </w:rPr>
        <w:t>4</w:t>
      </w:r>
      <w:r w:rsidRPr="00161C36">
        <w:rPr>
          <w:sz w:val="28"/>
          <w:szCs w:val="28"/>
        </w:rPr>
        <w:t xml:space="preserve"> году на содержание дорог </w:t>
      </w:r>
      <w:r w:rsidR="00161C36" w:rsidRPr="00161C36">
        <w:rPr>
          <w:sz w:val="28"/>
          <w:szCs w:val="28"/>
        </w:rPr>
        <w:t xml:space="preserve">предусмотрены </w:t>
      </w:r>
      <w:r w:rsidRPr="00161C36">
        <w:rPr>
          <w:sz w:val="28"/>
          <w:szCs w:val="28"/>
        </w:rPr>
        <w:t xml:space="preserve">в сумме </w:t>
      </w:r>
      <w:r w:rsidR="00161C36" w:rsidRPr="00161C36">
        <w:rPr>
          <w:sz w:val="28"/>
          <w:szCs w:val="28"/>
        </w:rPr>
        <w:t>18576,5</w:t>
      </w:r>
      <w:r w:rsidRPr="00161C36">
        <w:rPr>
          <w:sz w:val="28"/>
          <w:szCs w:val="28"/>
        </w:rPr>
        <w:t xml:space="preserve"> тыс. рублей.</w:t>
      </w:r>
    </w:p>
    <w:p w14:paraId="081575F4" w14:textId="77777777" w:rsidR="005D4694" w:rsidRPr="00161C36" w:rsidRDefault="00976EF4" w:rsidP="005D4694">
      <w:pPr>
        <w:suppressAutoHyphens/>
        <w:spacing w:line="276" w:lineRule="auto"/>
        <w:ind w:firstLine="709"/>
        <w:jc w:val="both"/>
        <w:rPr>
          <w:sz w:val="28"/>
          <w:szCs w:val="28"/>
        </w:rPr>
      </w:pPr>
      <w:r w:rsidRPr="00161C36">
        <w:rPr>
          <w:sz w:val="28"/>
          <w:szCs w:val="28"/>
        </w:rPr>
        <w:t>Подраздел 0412 «Другие вопросы в области национальной экономики»</w:t>
      </w:r>
      <w:r w:rsidR="005D4694" w:rsidRPr="00161C36">
        <w:rPr>
          <w:sz w:val="28"/>
          <w:szCs w:val="28"/>
        </w:rPr>
        <w:t>.</w:t>
      </w:r>
      <w:r w:rsidRPr="00161C36">
        <w:rPr>
          <w:sz w:val="28"/>
          <w:szCs w:val="28"/>
        </w:rPr>
        <w:t xml:space="preserve"> </w:t>
      </w:r>
      <w:r w:rsidR="005D4694" w:rsidRPr="00161C36">
        <w:rPr>
          <w:sz w:val="28"/>
          <w:szCs w:val="28"/>
        </w:rPr>
        <w:t>Общий объем средств по данному подразделу предусмотрен в сумме:</w:t>
      </w:r>
    </w:p>
    <w:p w14:paraId="3A5AC365" w14:textId="0622F1CD" w:rsidR="005D4694" w:rsidRPr="00161C36" w:rsidRDefault="005D4694" w:rsidP="00B0267C">
      <w:pPr>
        <w:numPr>
          <w:ilvl w:val="0"/>
          <w:numId w:val="7"/>
        </w:numPr>
        <w:suppressAutoHyphens/>
        <w:spacing w:line="276" w:lineRule="auto"/>
        <w:jc w:val="both"/>
        <w:rPr>
          <w:sz w:val="28"/>
          <w:szCs w:val="28"/>
        </w:rPr>
      </w:pPr>
      <w:r w:rsidRPr="00161C36">
        <w:rPr>
          <w:sz w:val="28"/>
          <w:szCs w:val="28"/>
        </w:rPr>
        <w:t>в 202</w:t>
      </w:r>
      <w:r w:rsidR="00161C36" w:rsidRPr="00161C36">
        <w:rPr>
          <w:sz w:val="28"/>
          <w:szCs w:val="28"/>
        </w:rPr>
        <w:t>4</w:t>
      </w:r>
      <w:r w:rsidRPr="00161C36">
        <w:rPr>
          <w:sz w:val="28"/>
          <w:szCs w:val="28"/>
        </w:rPr>
        <w:t xml:space="preserve"> году – </w:t>
      </w:r>
      <w:r w:rsidR="00161C36" w:rsidRPr="00161C36">
        <w:rPr>
          <w:sz w:val="28"/>
          <w:szCs w:val="28"/>
        </w:rPr>
        <w:t>17373,0</w:t>
      </w:r>
      <w:r w:rsidRPr="00161C36">
        <w:rPr>
          <w:sz w:val="28"/>
          <w:szCs w:val="28"/>
        </w:rPr>
        <w:t xml:space="preserve"> тыс. рублей, </w:t>
      </w:r>
    </w:p>
    <w:p w14:paraId="4706C48B" w14:textId="004CF08A" w:rsidR="005D4694" w:rsidRPr="00161C36" w:rsidRDefault="005D4694" w:rsidP="00B0267C">
      <w:pPr>
        <w:numPr>
          <w:ilvl w:val="0"/>
          <w:numId w:val="7"/>
        </w:numPr>
        <w:suppressAutoHyphens/>
        <w:spacing w:line="276" w:lineRule="auto"/>
        <w:jc w:val="both"/>
        <w:rPr>
          <w:sz w:val="28"/>
          <w:szCs w:val="28"/>
        </w:rPr>
      </w:pPr>
      <w:r w:rsidRPr="00161C36">
        <w:rPr>
          <w:sz w:val="28"/>
          <w:szCs w:val="28"/>
        </w:rPr>
        <w:t>в 202</w:t>
      </w:r>
      <w:r w:rsidR="00161C36" w:rsidRPr="00161C36">
        <w:rPr>
          <w:sz w:val="28"/>
          <w:szCs w:val="28"/>
        </w:rPr>
        <w:t>5</w:t>
      </w:r>
      <w:r w:rsidRPr="00161C36">
        <w:rPr>
          <w:sz w:val="28"/>
          <w:szCs w:val="28"/>
        </w:rPr>
        <w:t xml:space="preserve"> году – </w:t>
      </w:r>
      <w:r w:rsidR="00161C36" w:rsidRPr="00161C36">
        <w:rPr>
          <w:sz w:val="28"/>
          <w:szCs w:val="28"/>
        </w:rPr>
        <w:t>8863,3</w:t>
      </w:r>
      <w:r w:rsidRPr="00161C36">
        <w:rPr>
          <w:sz w:val="28"/>
          <w:szCs w:val="28"/>
        </w:rPr>
        <w:t xml:space="preserve"> тыс. рублей, </w:t>
      </w:r>
    </w:p>
    <w:p w14:paraId="69AEF3F1" w14:textId="45558DB5" w:rsidR="005D4694" w:rsidRPr="00161C36" w:rsidRDefault="005D4694" w:rsidP="00B0267C">
      <w:pPr>
        <w:numPr>
          <w:ilvl w:val="0"/>
          <w:numId w:val="7"/>
        </w:numPr>
        <w:suppressAutoHyphens/>
        <w:spacing w:line="276" w:lineRule="auto"/>
        <w:jc w:val="both"/>
        <w:rPr>
          <w:sz w:val="28"/>
          <w:szCs w:val="28"/>
        </w:rPr>
      </w:pPr>
      <w:r w:rsidRPr="00161C36">
        <w:rPr>
          <w:sz w:val="28"/>
          <w:szCs w:val="28"/>
        </w:rPr>
        <w:t>в 202</w:t>
      </w:r>
      <w:r w:rsidR="00161C36" w:rsidRPr="00161C36">
        <w:rPr>
          <w:sz w:val="28"/>
          <w:szCs w:val="28"/>
        </w:rPr>
        <w:t>6</w:t>
      </w:r>
      <w:r w:rsidRPr="00161C36">
        <w:rPr>
          <w:sz w:val="28"/>
          <w:szCs w:val="28"/>
        </w:rPr>
        <w:t xml:space="preserve"> году – </w:t>
      </w:r>
      <w:r w:rsidR="00161C36" w:rsidRPr="00161C36">
        <w:rPr>
          <w:sz w:val="28"/>
          <w:szCs w:val="28"/>
        </w:rPr>
        <w:t>11810,5</w:t>
      </w:r>
      <w:r w:rsidRPr="00161C36">
        <w:rPr>
          <w:sz w:val="28"/>
          <w:szCs w:val="28"/>
        </w:rPr>
        <w:t xml:space="preserve"> тыс. рублей.</w:t>
      </w:r>
    </w:p>
    <w:p w14:paraId="77D15085" w14:textId="313A818B" w:rsidR="005D4694" w:rsidRPr="00161C36" w:rsidRDefault="005D4694" w:rsidP="005D4694">
      <w:pPr>
        <w:suppressAutoHyphens/>
        <w:spacing w:line="276" w:lineRule="auto"/>
        <w:ind w:firstLine="709"/>
        <w:jc w:val="both"/>
        <w:rPr>
          <w:sz w:val="28"/>
          <w:szCs w:val="28"/>
        </w:rPr>
      </w:pPr>
      <w:r w:rsidRPr="00161C36">
        <w:rPr>
          <w:sz w:val="28"/>
          <w:szCs w:val="28"/>
        </w:rPr>
        <w:t>На финансирование мероприятий муниципальной программы «Создание условий для развития экономики Добринского муниципального района на 2019-202</w:t>
      </w:r>
      <w:r w:rsidR="00161C36" w:rsidRPr="00161C36">
        <w:rPr>
          <w:sz w:val="28"/>
          <w:szCs w:val="28"/>
        </w:rPr>
        <w:t>6</w:t>
      </w:r>
      <w:r w:rsidRPr="00161C36">
        <w:rPr>
          <w:sz w:val="28"/>
          <w:szCs w:val="28"/>
        </w:rPr>
        <w:t xml:space="preserve"> годы» подпрограммы «Развитие малого и среднего предпринимательства в Добринском муниципальном районе» предусмотрены расходы:</w:t>
      </w:r>
    </w:p>
    <w:p w14:paraId="340AF4B4" w14:textId="2A0BD286" w:rsidR="005D4694" w:rsidRPr="00161C36" w:rsidRDefault="005D4694" w:rsidP="00B0267C">
      <w:pPr>
        <w:numPr>
          <w:ilvl w:val="0"/>
          <w:numId w:val="7"/>
        </w:numPr>
        <w:suppressAutoHyphens/>
        <w:spacing w:line="276" w:lineRule="auto"/>
        <w:jc w:val="both"/>
        <w:rPr>
          <w:sz w:val="28"/>
          <w:szCs w:val="28"/>
        </w:rPr>
      </w:pPr>
      <w:r w:rsidRPr="00161C36">
        <w:rPr>
          <w:sz w:val="28"/>
          <w:szCs w:val="28"/>
        </w:rPr>
        <w:t>в 202</w:t>
      </w:r>
      <w:r w:rsidR="00161C36" w:rsidRPr="00161C36">
        <w:rPr>
          <w:sz w:val="28"/>
          <w:szCs w:val="28"/>
        </w:rPr>
        <w:t>4</w:t>
      </w:r>
      <w:r w:rsidRPr="00161C36">
        <w:rPr>
          <w:sz w:val="28"/>
          <w:szCs w:val="28"/>
        </w:rPr>
        <w:t xml:space="preserve"> году – </w:t>
      </w:r>
      <w:r w:rsidR="00161C36" w:rsidRPr="00161C36">
        <w:rPr>
          <w:sz w:val="28"/>
          <w:szCs w:val="28"/>
        </w:rPr>
        <w:t>4006,5</w:t>
      </w:r>
      <w:r w:rsidRPr="00161C36">
        <w:rPr>
          <w:sz w:val="28"/>
          <w:szCs w:val="28"/>
        </w:rPr>
        <w:t xml:space="preserve"> тыс. рублей, </w:t>
      </w:r>
    </w:p>
    <w:p w14:paraId="235A76EF" w14:textId="0D84B621" w:rsidR="005D4694" w:rsidRPr="00161C36" w:rsidRDefault="005D4694" w:rsidP="00B0267C">
      <w:pPr>
        <w:numPr>
          <w:ilvl w:val="0"/>
          <w:numId w:val="7"/>
        </w:numPr>
        <w:suppressAutoHyphens/>
        <w:spacing w:line="276" w:lineRule="auto"/>
        <w:jc w:val="both"/>
        <w:rPr>
          <w:sz w:val="28"/>
          <w:szCs w:val="28"/>
        </w:rPr>
      </w:pPr>
      <w:r w:rsidRPr="00161C36">
        <w:rPr>
          <w:sz w:val="28"/>
          <w:szCs w:val="28"/>
        </w:rPr>
        <w:lastRenderedPageBreak/>
        <w:t>в 202</w:t>
      </w:r>
      <w:r w:rsidR="00161C36" w:rsidRPr="00161C36">
        <w:rPr>
          <w:sz w:val="28"/>
          <w:szCs w:val="28"/>
        </w:rPr>
        <w:t>5</w:t>
      </w:r>
      <w:r w:rsidRPr="00161C36">
        <w:rPr>
          <w:sz w:val="28"/>
          <w:szCs w:val="28"/>
        </w:rPr>
        <w:t xml:space="preserve"> году – </w:t>
      </w:r>
      <w:r w:rsidR="00161C36" w:rsidRPr="00161C36">
        <w:rPr>
          <w:sz w:val="28"/>
          <w:szCs w:val="28"/>
        </w:rPr>
        <w:t>4498,9</w:t>
      </w:r>
      <w:r w:rsidRPr="00161C36">
        <w:rPr>
          <w:sz w:val="28"/>
          <w:szCs w:val="28"/>
        </w:rPr>
        <w:t xml:space="preserve"> тыс. рублей, </w:t>
      </w:r>
    </w:p>
    <w:p w14:paraId="6091649F" w14:textId="0B36826C" w:rsidR="005D4694" w:rsidRPr="00161C36" w:rsidRDefault="005D4694" w:rsidP="00B0267C">
      <w:pPr>
        <w:numPr>
          <w:ilvl w:val="0"/>
          <w:numId w:val="7"/>
        </w:numPr>
        <w:suppressAutoHyphens/>
        <w:spacing w:line="276" w:lineRule="auto"/>
        <w:jc w:val="both"/>
        <w:rPr>
          <w:sz w:val="28"/>
          <w:szCs w:val="28"/>
        </w:rPr>
      </w:pPr>
      <w:r w:rsidRPr="00161C36">
        <w:rPr>
          <w:sz w:val="28"/>
          <w:szCs w:val="28"/>
        </w:rPr>
        <w:t>в 202</w:t>
      </w:r>
      <w:r w:rsidR="00161C36" w:rsidRPr="00161C36">
        <w:rPr>
          <w:sz w:val="28"/>
          <w:szCs w:val="28"/>
        </w:rPr>
        <w:t>6</w:t>
      </w:r>
      <w:r w:rsidRPr="00161C36">
        <w:rPr>
          <w:sz w:val="28"/>
          <w:szCs w:val="28"/>
        </w:rPr>
        <w:t xml:space="preserve"> году – </w:t>
      </w:r>
      <w:r w:rsidR="00161C36" w:rsidRPr="00161C36">
        <w:rPr>
          <w:sz w:val="28"/>
          <w:szCs w:val="28"/>
        </w:rPr>
        <w:t xml:space="preserve">8746,1 </w:t>
      </w:r>
      <w:r w:rsidRPr="00161C36">
        <w:rPr>
          <w:sz w:val="28"/>
          <w:szCs w:val="28"/>
        </w:rPr>
        <w:t>тыс. рублей</w:t>
      </w:r>
      <w:r w:rsidR="00161C36" w:rsidRPr="00161C36">
        <w:rPr>
          <w:sz w:val="28"/>
          <w:szCs w:val="28"/>
        </w:rPr>
        <w:t>,</w:t>
      </w:r>
    </w:p>
    <w:p w14:paraId="44CE11A3" w14:textId="464ED6EE" w:rsidR="005D4694" w:rsidRPr="00161C36" w:rsidRDefault="00161C36" w:rsidP="005D4694">
      <w:pPr>
        <w:suppressAutoHyphens/>
        <w:spacing w:line="276" w:lineRule="auto"/>
        <w:ind w:firstLine="709"/>
        <w:jc w:val="both"/>
        <w:rPr>
          <w:sz w:val="28"/>
          <w:szCs w:val="28"/>
        </w:rPr>
      </w:pPr>
      <w:r w:rsidRPr="00161C36">
        <w:rPr>
          <w:sz w:val="28"/>
          <w:szCs w:val="28"/>
        </w:rPr>
        <w:t>в</w:t>
      </w:r>
      <w:r w:rsidR="005D4694" w:rsidRPr="00161C36">
        <w:rPr>
          <w:sz w:val="28"/>
          <w:szCs w:val="28"/>
        </w:rPr>
        <w:t xml:space="preserve"> том числе:</w:t>
      </w:r>
    </w:p>
    <w:p w14:paraId="308766F1" w14:textId="05A50290" w:rsidR="005D4694" w:rsidRPr="007A5B72" w:rsidRDefault="005D4694" w:rsidP="005D4694">
      <w:pPr>
        <w:suppressAutoHyphens/>
        <w:spacing w:line="276" w:lineRule="auto"/>
        <w:ind w:firstLine="709"/>
        <w:jc w:val="both"/>
        <w:rPr>
          <w:sz w:val="28"/>
          <w:szCs w:val="28"/>
        </w:rPr>
      </w:pPr>
      <w:r w:rsidRPr="007A5B72">
        <w:rPr>
          <w:sz w:val="28"/>
          <w:szCs w:val="28"/>
        </w:rPr>
        <w:t>- по подпрограмме «Развитие малого и среднего предпринимательства в Добринском муниципальном районе» на проведение мероприятий 150,0 тыс. рублей ежегодно</w:t>
      </w:r>
      <w:r w:rsidR="00161C36" w:rsidRPr="007A5B72">
        <w:rPr>
          <w:sz w:val="28"/>
          <w:szCs w:val="28"/>
        </w:rPr>
        <w:t xml:space="preserve"> на 2024-2026 годы,</w:t>
      </w:r>
      <w:r w:rsidRPr="007A5B72">
        <w:rPr>
          <w:sz w:val="28"/>
          <w:szCs w:val="28"/>
        </w:rPr>
        <w:t xml:space="preserve"> </w:t>
      </w:r>
    </w:p>
    <w:p w14:paraId="55850564" w14:textId="77777777" w:rsidR="005D4694" w:rsidRPr="007A5B72" w:rsidRDefault="005D4694" w:rsidP="005D4694">
      <w:pPr>
        <w:suppressAutoHyphens/>
        <w:spacing w:line="276" w:lineRule="auto"/>
        <w:ind w:firstLine="709"/>
        <w:jc w:val="both"/>
        <w:rPr>
          <w:sz w:val="28"/>
          <w:szCs w:val="28"/>
        </w:rPr>
      </w:pPr>
      <w:r w:rsidRPr="007A5B72">
        <w:rPr>
          <w:sz w:val="28"/>
          <w:szCs w:val="28"/>
        </w:rPr>
        <w:t>- на финансирование мероприятий подпрограммы «Развитие потребительского рынка Добринского муниципального района» предусмотрены расходы:</w:t>
      </w:r>
    </w:p>
    <w:p w14:paraId="6B2C9EFF" w14:textId="41A39F3A" w:rsidR="005D4694" w:rsidRPr="007A5B72" w:rsidRDefault="005D4694" w:rsidP="00B0267C">
      <w:pPr>
        <w:numPr>
          <w:ilvl w:val="0"/>
          <w:numId w:val="7"/>
        </w:numPr>
        <w:suppressAutoHyphens/>
        <w:spacing w:line="276" w:lineRule="auto"/>
        <w:jc w:val="both"/>
        <w:rPr>
          <w:sz w:val="28"/>
          <w:szCs w:val="28"/>
        </w:rPr>
      </w:pPr>
      <w:r w:rsidRPr="007A5B72">
        <w:rPr>
          <w:sz w:val="28"/>
          <w:szCs w:val="28"/>
        </w:rPr>
        <w:t>в 202</w:t>
      </w:r>
      <w:r w:rsidR="00161C36" w:rsidRPr="007A5B72">
        <w:rPr>
          <w:sz w:val="28"/>
          <w:szCs w:val="28"/>
        </w:rPr>
        <w:t>4</w:t>
      </w:r>
      <w:r w:rsidRPr="007A5B72">
        <w:rPr>
          <w:sz w:val="28"/>
          <w:szCs w:val="28"/>
        </w:rPr>
        <w:t xml:space="preserve"> году – </w:t>
      </w:r>
      <w:r w:rsidR="00161C36" w:rsidRPr="007A5B72">
        <w:rPr>
          <w:sz w:val="28"/>
          <w:szCs w:val="28"/>
        </w:rPr>
        <w:t>1947,8</w:t>
      </w:r>
      <w:r w:rsidRPr="007A5B72">
        <w:rPr>
          <w:sz w:val="28"/>
          <w:szCs w:val="28"/>
        </w:rPr>
        <w:t xml:space="preserve"> тыс. рублей, </w:t>
      </w:r>
    </w:p>
    <w:p w14:paraId="29DC9C64" w14:textId="09FA0C19" w:rsidR="005D4694" w:rsidRPr="007A5B72" w:rsidRDefault="005D4694" w:rsidP="00B0267C">
      <w:pPr>
        <w:numPr>
          <w:ilvl w:val="0"/>
          <w:numId w:val="7"/>
        </w:numPr>
        <w:suppressAutoHyphens/>
        <w:spacing w:line="276" w:lineRule="auto"/>
        <w:jc w:val="both"/>
        <w:rPr>
          <w:sz w:val="28"/>
          <w:szCs w:val="28"/>
        </w:rPr>
      </w:pPr>
      <w:r w:rsidRPr="007A5B72">
        <w:rPr>
          <w:sz w:val="28"/>
          <w:szCs w:val="28"/>
        </w:rPr>
        <w:t>в 202</w:t>
      </w:r>
      <w:r w:rsidR="00161C36" w:rsidRPr="007A5B72">
        <w:rPr>
          <w:sz w:val="28"/>
          <w:szCs w:val="28"/>
        </w:rPr>
        <w:t>5</w:t>
      </w:r>
      <w:r w:rsidRPr="007A5B72">
        <w:rPr>
          <w:sz w:val="28"/>
          <w:szCs w:val="28"/>
        </w:rPr>
        <w:t xml:space="preserve"> году – </w:t>
      </w:r>
      <w:r w:rsidR="00161C36" w:rsidRPr="007A5B72">
        <w:rPr>
          <w:sz w:val="28"/>
          <w:szCs w:val="28"/>
        </w:rPr>
        <w:t>2470</w:t>
      </w:r>
      <w:r w:rsidRPr="007A5B72">
        <w:rPr>
          <w:sz w:val="28"/>
          <w:szCs w:val="28"/>
        </w:rPr>
        <w:t xml:space="preserve">,1 тыс. рублей, </w:t>
      </w:r>
    </w:p>
    <w:p w14:paraId="0F6876A2" w14:textId="7B3DB777" w:rsidR="005D4694" w:rsidRPr="007A5B72" w:rsidRDefault="005D4694" w:rsidP="00B0267C">
      <w:pPr>
        <w:numPr>
          <w:ilvl w:val="0"/>
          <w:numId w:val="7"/>
        </w:numPr>
        <w:suppressAutoHyphens/>
        <w:spacing w:line="276" w:lineRule="auto"/>
        <w:jc w:val="both"/>
        <w:rPr>
          <w:sz w:val="28"/>
          <w:szCs w:val="28"/>
        </w:rPr>
      </w:pPr>
      <w:r w:rsidRPr="007A5B72">
        <w:rPr>
          <w:sz w:val="28"/>
          <w:szCs w:val="28"/>
        </w:rPr>
        <w:t>в 202</w:t>
      </w:r>
      <w:r w:rsidR="00161C36" w:rsidRPr="007A5B72">
        <w:rPr>
          <w:sz w:val="28"/>
          <w:szCs w:val="28"/>
        </w:rPr>
        <w:t>6</w:t>
      </w:r>
      <w:r w:rsidRPr="007A5B72">
        <w:rPr>
          <w:sz w:val="28"/>
          <w:szCs w:val="28"/>
        </w:rPr>
        <w:t xml:space="preserve"> году – </w:t>
      </w:r>
      <w:r w:rsidR="00161C36" w:rsidRPr="007A5B72">
        <w:rPr>
          <w:sz w:val="28"/>
          <w:szCs w:val="28"/>
        </w:rPr>
        <w:t>6708,1</w:t>
      </w:r>
      <w:r w:rsidRPr="007A5B72">
        <w:rPr>
          <w:sz w:val="28"/>
          <w:szCs w:val="28"/>
        </w:rPr>
        <w:t xml:space="preserve"> тыс. рублей,</w:t>
      </w:r>
    </w:p>
    <w:p w14:paraId="359BD136" w14:textId="77777777" w:rsidR="005D4694" w:rsidRPr="007A5B72" w:rsidRDefault="005D4694" w:rsidP="005D4694">
      <w:pPr>
        <w:suppressAutoHyphens/>
        <w:spacing w:line="276" w:lineRule="auto"/>
        <w:ind w:firstLine="709"/>
        <w:jc w:val="both"/>
        <w:rPr>
          <w:sz w:val="28"/>
          <w:szCs w:val="28"/>
        </w:rPr>
      </w:pPr>
      <w:r w:rsidRPr="007A5B72">
        <w:rPr>
          <w:sz w:val="28"/>
          <w:szCs w:val="28"/>
        </w:rPr>
        <w:t>из них:</w:t>
      </w:r>
    </w:p>
    <w:p w14:paraId="35B5CC79" w14:textId="31500A83" w:rsidR="005D4694" w:rsidRPr="007A5B72" w:rsidRDefault="005D4694" w:rsidP="005D4694">
      <w:pPr>
        <w:suppressAutoHyphens/>
        <w:spacing w:line="276" w:lineRule="auto"/>
        <w:ind w:firstLine="709"/>
        <w:jc w:val="both"/>
        <w:rPr>
          <w:sz w:val="28"/>
          <w:szCs w:val="28"/>
        </w:rPr>
      </w:pPr>
      <w:r w:rsidRPr="007A5B72">
        <w:rPr>
          <w:sz w:val="28"/>
          <w:szCs w:val="28"/>
        </w:rPr>
        <w:t>на создание условий для обеспечения услугами торговли и бытового обслуживания поселений (приобретение автолавки и возмещение затрат по ГСМ и оплате коммунальных услуг), входящих в состав муниципального района составляют на 202</w:t>
      </w:r>
      <w:r w:rsidR="00161C36" w:rsidRPr="007A5B72">
        <w:rPr>
          <w:sz w:val="28"/>
          <w:szCs w:val="28"/>
        </w:rPr>
        <w:t>4</w:t>
      </w:r>
      <w:r w:rsidRPr="007A5B72">
        <w:rPr>
          <w:sz w:val="28"/>
          <w:szCs w:val="28"/>
        </w:rPr>
        <w:t xml:space="preserve"> год </w:t>
      </w:r>
      <w:r w:rsidR="00161C36" w:rsidRPr="007A5B72">
        <w:rPr>
          <w:sz w:val="28"/>
          <w:szCs w:val="28"/>
        </w:rPr>
        <w:t>1567,6</w:t>
      </w:r>
      <w:r w:rsidRPr="007A5B72">
        <w:rPr>
          <w:sz w:val="28"/>
          <w:szCs w:val="28"/>
        </w:rPr>
        <w:t xml:space="preserve"> тыс. рублей, на 202</w:t>
      </w:r>
      <w:r w:rsidR="00161C36" w:rsidRPr="007A5B72">
        <w:rPr>
          <w:sz w:val="28"/>
          <w:szCs w:val="28"/>
        </w:rPr>
        <w:t>5</w:t>
      </w:r>
      <w:r w:rsidRPr="007A5B72">
        <w:rPr>
          <w:sz w:val="28"/>
          <w:szCs w:val="28"/>
        </w:rPr>
        <w:t xml:space="preserve"> год </w:t>
      </w:r>
      <w:r w:rsidR="00161C36" w:rsidRPr="007A5B72">
        <w:rPr>
          <w:sz w:val="28"/>
          <w:szCs w:val="28"/>
        </w:rPr>
        <w:t>– 2090,0</w:t>
      </w:r>
      <w:r w:rsidRPr="007A5B72">
        <w:rPr>
          <w:sz w:val="28"/>
          <w:szCs w:val="28"/>
        </w:rPr>
        <w:t xml:space="preserve"> тыс. рублей, на 202</w:t>
      </w:r>
      <w:r w:rsidR="00161C36" w:rsidRPr="007A5B72">
        <w:rPr>
          <w:sz w:val="28"/>
          <w:szCs w:val="28"/>
        </w:rPr>
        <w:t>6</w:t>
      </w:r>
      <w:r w:rsidRPr="007A5B72">
        <w:rPr>
          <w:sz w:val="28"/>
          <w:szCs w:val="28"/>
        </w:rPr>
        <w:t xml:space="preserve"> год – </w:t>
      </w:r>
      <w:r w:rsidR="00161C36" w:rsidRPr="007A5B72">
        <w:rPr>
          <w:sz w:val="28"/>
          <w:szCs w:val="28"/>
        </w:rPr>
        <w:t>6328,0</w:t>
      </w:r>
      <w:r w:rsidRPr="007A5B72">
        <w:rPr>
          <w:sz w:val="28"/>
          <w:szCs w:val="28"/>
        </w:rPr>
        <w:t xml:space="preserve"> тыс. рублей, в т.ч. субсидии из областного бюджета запланированы соответственно по годам: </w:t>
      </w:r>
      <w:r w:rsidR="00161C36" w:rsidRPr="007A5B72">
        <w:rPr>
          <w:sz w:val="28"/>
          <w:szCs w:val="28"/>
        </w:rPr>
        <w:t>1473,6</w:t>
      </w:r>
      <w:r w:rsidRPr="007A5B72">
        <w:rPr>
          <w:sz w:val="28"/>
          <w:szCs w:val="28"/>
        </w:rPr>
        <w:t xml:space="preserve"> тыс. рублей, </w:t>
      </w:r>
      <w:r w:rsidR="00161C36" w:rsidRPr="007A5B72">
        <w:rPr>
          <w:sz w:val="28"/>
          <w:szCs w:val="28"/>
        </w:rPr>
        <w:t>1964,6</w:t>
      </w:r>
      <w:r w:rsidRPr="007A5B72">
        <w:rPr>
          <w:sz w:val="28"/>
          <w:szCs w:val="28"/>
        </w:rPr>
        <w:t xml:space="preserve"> тыс. рублей, </w:t>
      </w:r>
      <w:r w:rsidR="00161C36" w:rsidRPr="007A5B72">
        <w:rPr>
          <w:sz w:val="28"/>
          <w:szCs w:val="28"/>
        </w:rPr>
        <w:t>6011,6</w:t>
      </w:r>
      <w:r w:rsidRPr="007A5B72">
        <w:rPr>
          <w:sz w:val="28"/>
          <w:szCs w:val="28"/>
        </w:rPr>
        <w:t xml:space="preserve"> тыс. рублей;</w:t>
      </w:r>
    </w:p>
    <w:p w14:paraId="1A721F37" w14:textId="075A5F2C" w:rsidR="005D4694" w:rsidRPr="007A5B72" w:rsidRDefault="005D4694" w:rsidP="005D4694">
      <w:pPr>
        <w:suppressAutoHyphens/>
        <w:spacing w:line="276" w:lineRule="auto"/>
        <w:ind w:firstLine="709"/>
        <w:jc w:val="both"/>
        <w:rPr>
          <w:sz w:val="28"/>
          <w:szCs w:val="28"/>
        </w:rPr>
      </w:pPr>
      <w:r w:rsidRPr="007A5B72">
        <w:rPr>
          <w:sz w:val="28"/>
          <w:szCs w:val="28"/>
        </w:rPr>
        <w:t>за счет средств районного бюджета планируются субсидии на возмещение расходов по ремонту автолавок и замене шин на 202</w:t>
      </w:r>
      <w:r w:rsidR="007A5B72" w:rsidRPr="007A5B72">
        <w:rPr>
          <w:sz w:val="28"/>
          <w:szCs w:val="28"/>
        </w:rPr>
        <w:t>4-2026</w:t>
      </w:r>
      <w:r w:rsidRPr="007A5B72">
        <w:rPr>
          <w:sz w:val="28"/>
          <w:szCs w:val="28"/>
        </w:rPr>
        <w:t xml:space="preserve"> год</w:t>
      </w:r>
      <w:r w:rsidR="007A5B72" w:rsidRPr="007A5B72">
        <w:rPr>
          <w:sz w:val="28"/>
          <w:szCs w:val="28"/>
        </w:rPr>
        <w:t>ы по 380,1</w:t>
      </w:r>
      <w:r w:rsidRPr="007A5B72">
        <w:rPr>
          <w:sz w:val="28"/>
          <w:szCs w:val="28"/>
        </w:rPr>
        <w:t xml:space="preserve"> тыс. рублей</w:t>
      </w:r>
      <w:r w:rsidR="007A5B72" w:rsidRPr="007A5B72">
        <w:rPr>
          <w:sz w:val="28"/>
          <w:szCs w:val="28"/>
        </w:rPr>
        <w:t xml:space="preserve"> ежегодно</w:t>
      </w:r>
      <w:r w:rsidRPr="007A5B72">
        <w:rPr>
          <w:sz w:val="28"/>
          <w:szCs w:val="28"/>
        </w:rPr>
        <w:t xml:space="preserve">; </w:t>
      </w:r>
    </w:p>
    <w:p w14:paraId="272451FB" w14:textId="2C3DC358" w:rsidR="005D4694" w:rsidRPr="007A5B72" w:rsidRDefault="005D4694" w:rsidP="005D4694">
      <w:pPr>
        <w:suppressAutoHyphens/>
        <w:spacing w:line="276" w:lineRule="auto"/>
        <w:ind w:firstLine="709"/>
        <w:jc w:val="both"/>
        <w:rPr>
          <w:sz w:val="28"/>
          <w:szCs w:val="28"/>
        </w:rPr>
      </w:pPr>
      <w:r w:rsidRPr="007A5B72">
        <w:rPr>
          <w:sz w:val="28"/>
          <w:szCs w:val="28"/>
        </w:rPr>
        <w:t>- подпрограммы «Развитие кооперации в Добринском муниципальном районе на 2019-202</w:t>
      </w:r>
      <w:r w:rsidR="007A5B72" w:rsidRPr="007A5B72">
        <w:rPr>
          <w:sz w:val="28"/>
          <w:szCs w:val="28"/>
        </w:rPr>
        <w:t>6</w:t>
      </w:r>
      <w:r w:rsidRPr="007A5B72">
        <w:rPr>
          <w:sz w:val="28"/>
          <w:szCs w:val="28"/>
        </w:rPr>
        <w:t xml:space="preserve"> годы»:</w:t>
      </w:r>
    </w:p>
    <w:p w14:paraId="3769CB39" w14:textId="748F8FB3" w:rsidR="005D4694" w:rsidRPr="007A5B72" w:rsidRDefault="005D4694" w:rsidP="00B0267C">
      <w:pPr>
        <w:numPr>
          <w:ilvl w:val="0"/>
          <w:numId w:val="7"/>
        </w:numPr>
        <w:suppressAutoHyphens/>
        <w:spacing w:line="276" w:lineRule="auto"/>
        <w:jc w:val="both"/>
        <w:rPr>
          <w:sz w:val="28"/>
          <w:szCs w:val="28"/>
        </w:rPr>
      </w:pPr>
      <w:r w:rsidRPr="007A5B72">
        <w:rPr>
          <w:sz w:val="28"/>
          <w:szCs w:val="28"/>
        </w:rPr>
        <w:t>в 202</w:t>
      </w:r>
      <w:r w:rsidR="007A5B72" w:rsidRPr="007A5B72">
        <w:rPr>
          <w:sz w:val="28"/>
          <w:szCs w:val="28"/>
        </w:rPr>
        <w:t>4</w:t>
      </w:r>
      <w:r w:rsidRPr="007A5B72">
        <w:rPr>
          <w:sz w:val="28"/>
          <w:szCs w:val="28"/>
        </w:rPr>
        <w:t xml:space="preserve"> году – </w:t>
      </w:r>
      <w:r w:rsidR="007A5B72" w:rsidRPr="007A5B72">
        <w:rPr>
          <w:sz w:val="28"/>
          <w:szCs w:val="28"/>
        </w:rPr>
        <w:t>1908,7</w:t>
      </w:r>
      <w:r w:rsidRPr="007A5B72">
        <w:rPr>
          <w:sz w:val="28"/>
          <w:szCs w:val="28"/>
        </w:rPr>
        <w:t xml:space="preserve"> тыс. рублей, </w:t>
      </w:r>
    </w:p>
    <w:p w14:paraId="70A616A8" w14:textId="1F138BBB" w:rsidR="005D4694" w:rsidRPr="007A5B72" w:rsidRDefault="005D4694" w:rsidP="00B0267C">
      <w:pPr>
        <w:numPr>
          <w:ilvl w:val="0"/>
          <w:numId w:val="7"/>
        </w:numPr>
        <w:suppressAutoHyphens/>
        <w:spacing w:line="276" w:lineRule="auto"/>
        <w:jc w:val="both"/>
        <w:rPr>
          <w:sz w:val="28"/>
          <w:szCs w:val="28"/>
        </w:rPr>
      </w:pPr>
      <w:r w:rsidRPr="007A5B72">
        <w:rPr>
          <w:sz w:val="28"/>
          <w:szCs w:val="28"/>
        </w:rPr>
        <w:t>в 202</w:t>
      </w:r>
      <w:r w:rsidR="007A5B72" w:rsidRPr="007A5B72">
        <w:rPr>
          <w:sz w:val="28"/>
          <w:szCs w:val="28"/>
        </w:rPr>
        <w:t>5</w:t>
      </w:r>
      <w:r w:rsidRPr="007A5B72">
        <w:rPr>
          <w:sz w:val="28"/>
          <w:szCs w:val="28"/>
        </w:rPr>
        <w:t xml:space="preserve"> году – </w:t>
      </w:r>
      <w:r w:rsidR="007A5B72" w:rsidRPr="007A5B72">
        <w:rPr>
          <w:sz w:val="28"/>
          <w:szCs w:val="28"/>
        </w:rPr>
        <w:t>1878,7</w:t>
      </w:r>
      <w:r w:rsidRPr="007A5B72">
        <w:rPr>
          <w:sz w:val="28"/>
          <w:szCs w:val="28"/>
        </w:rPr>
        <w:t xml:space="preserve"> тыс. рублей, </w:t>
      </w:r>
    </w:p>
    <w:p w14:paraId="2EC019C7" w14:textId="458271ED" w:rsidR="005D4694" w:rsidRPr="007A5B72" w:rsidRDefault="005D4694" w:rsidP="00B0267C">
      <w:pPr>
        <w:numPr>
          <w:ilvl w:val="0"/>
          <w:numId w:val="7"/>
        </w:numPr>
        <w:suppressAutoHyphens/>
        <w:spacing w:line="276" w:lineRule="auto"/>
        <w:jc w:val="both"/>
        <w:rPr>
          <w:sz w:val="28"/>
          <w:szCs w:val="28"/>
        </w:rPr>
      </w:pPr>
      <w:r w:rsidRPr="007A5B72">
        <w:rPr>
          <w:sz w:val="28"/>
          <w:szCs w:val="28"/>
        </w:rPr>
        <w:t>в 202</w:t>
      </w:r>
      <w:r w:rsidR="007A5B72" w:rsidRPr="007A5B72">
        <w:rPr>
          <w:sz w:val="28"/>
          <w:szCs w:val="28"/>
        </w:rPr>
        <w:t>6</w:t>
      </w:r>
      <w:r w:rsidRPr="007A5B72">
        <w:rPr>
          <w:sz w:val="28"/>
          <w:szCs w:val="28"/>
        </w:rPr>
        <w:t xml:space="preserve"> году – </w:t>
      </w:r>
      <w:r w:rsidR="007A5B72" w:rsidRPr="007A5B72">
        <w:rPr>
          <w:sz w:val="28"/>
          <w:szCs w:val="28"/>
        </w:rPr>
        <w:t>1888,0</w:t>
      </w:r>
      <w:r w:rsidRPr="007A5B72">
        <w:rPr>
          <w:sz w:val="28"/>
          <w:szCs w:val="28"/>
        </w:rPr>
        <w:t xml:space="preserve"> тыс. рублей,</w:t>
      </w:r>
    </w:p>
    <w:p w14:paraId="1AA9ACC1" w14:textId="77777777" w:rsidR="005D4694" w:rsidRPr="007A5B72" w:rsidRDefault="005D4694" w:rsidP="005D4694">
      <w:pPr>
        <w:suppressAutoHyphens/>
        <w:spacing w:line="276" w:lineRule="auto"/>
        <w:ind w:firstLine="709"/>
        <w:jc w:val="both"/>
        <w:rPr>
          <w:sz w:val="28"/>
          <w:szCs w:val="28"/>
        </w:rPr>
      </w:pPr>
      <w:r w:rsidRPr="007A5B72">
        <w:rPr>
          <w:sz w:val="28"/>
          <w:szCs w:val="28"/>
        </w:rPr>
        <w:t>из них:</w:t>
      </w:r>
    </w:p>
    <w:p w14:paraId="7A552A32" w14:textId="18C760AD" w:rsidR="005D4694" w:rsidRPr="007A5B72" w:rsidRDefault="005D4694" w:rsidP="005D4694">
      <w:pPr>
        <w:suppressAutoHyphens/>
        <w:spacing w:line="276" w:lineRule="auto"/>
        <w:ind w:firstLine="709"/>
        <w:jc w:val="both"/>
        <w:rPr>
          <w:sz w:val="28"/>
          <w:szCs w:val="28"/>
        </w:rPr>
      </w:pPr>
      <w:r w:rsidRPr="007A5B72">
        <w:rPr>
          <w:sz w:val="28"/>
          <w:szCs w:val="28"/>
        </w:rPr>
        <w:t>на организацию и проведение мероприятий выделено из районного бюджета на 202-202</w:t>
      </w:r>
      <w:r w:rsidR="007A5B72" w:rsidRPr="007A5B72">
        <w:rPr>
          <w:sz w:val="28"/>
          <w:szCs w:val="28"/>
        </w:rPr>
        <w:t>6</w:t>
      </w:r>
      <w:r w:rsidRPr="007A5B72">
        <w:rPr>
          <w:sz w:val="28"/>
          <w:szCs w:val="28"/>
        </w:rPr>
        <w:t xml:space="preserve"> годы по 200,0 тыс. рублей ежегодно;</w:t>
      </w:r>
    </w:p>
    <w:p w14:paraId="3040C84F" w14:textId="2B46A849" w:rsidR="005D4694" w:rsidRPr="007A5B72" w:rsidRDefault="005D4694" w:rsidP="005D4694">
      <w:pPr>
        <w:suppressAutoHyphens/>
        <w:spacing w:line="276" w:lineRule="auto"/>
        <w:ind w:firstLine="709"/>
        <w:jc w:val="both"/>
        <w:rPr>
          <w:sz w:val="28"/>
          <w:szCs w:val="28"/>
        </w:rPr>
      </w:pPr>
      <w:r w:rsidRPr="007A5B72">
        <w:rPr>
          <w:sz w:val="28"/>
          <w:szCs w:val="28"/>
        </w:rPr>
        <w:t>субсидии из областного бюджета на поддержку осуществления деятельности сельскохозяйственных кредитных потребительских кооперативов предусмотрены на 202</w:t>
      </w:r>
      <w:r w:rsidR="007A5B72" w:rsidRPr="007A5B72">
        <w:rPr>
          <w:sz w:val="28"/>
          <w:szCs w:val="28"/>
        </w:rPr>
        <w:t>4</w:t>
      </w:r>
      <w:r w:rsidRPr="007A5B72">
        <w:rPr>
          <w:sz w:val="28"/>
          <w:szCs w:val="28"/>
        </w:rPr>
        <w:t xml:space="preserve"> год 1</w:t>
      </w:r>
      <w:r w:rsidR="007A5B72" w:rsidRPr="007A5B72">
        <w:rPr>
          <w:sz w:val="28"/>
          <w:szCs w:val="28"/>
        </w:rPr>
        <w:t>606</w:t>
      </w:r>
      <w:r w:rsidRPr="007A5B72">
        <w:rPr>
          <w:sz w:val="28"/>
          <w:szCs w:val="28"/>
        </w:rPr>
        <w:t>,2 тыс. рублей, на 202</w:t>
      </w:r>
      <w:r w:rsidR="007A5B72" w:rsidRPr="007A5B72">
        <w:rPr>
          <w:sz w:val="28"/>
          <w:szCs w:val="28"/>
        </w:rPr>
        <w:t>5</w:t>
      </w:r>
      <w:r w:rsidRPr="007A5B72">
        <w:rPr>
          <w:sz w:val="28"/>
          <w:szCs w:val="28"/>
        </w:rPr>
        <w:t xml:space="preserve"> год 1</w:t>
      </w:r>
      <w:r w:rsidR="007A5B72" w:rsidRPr="007A5B72">
        <w:rPr>
          <w:sz w:val="28"/>
          <w:szCs w:val="28"/>
        </w:rPr>
        <w:t>578</w:t>
      </w:r>
      <w:r w:rsidRPr="007A5B72">
        <w:rPr>
          <w:sz w:val="28"/>
          <w:szCs w:val="28"/>
        </w:rPr>
        <w:t>,0 тыс. рублей, на 202</w:t>
      </w:r>
      <w:r w:rsidR="007A5B72" w:rsidRPr="007A5B72">
        <w:rPr>
          <w:sz w:val="28"/>
          <w:szCs w:val="28"/>
        </w:rPr>
        <w:t>6</w:t>
      </w:r>
      <w:r w:rsidRPr="007A5B72">
        <w:rPr>
          <w:sz w:val="28"/>
          <w:szCs w:val="28"/>
        </w:rPr>
        <w:t xml:space="preserve"> год – </w:t>
      </w:r>
      <w:r w:rsidR="007A5B72" w:rsidRPr="007A5B72">
        <w:rPr>
          <w:sz w:val="28"/>
          <w:szCs w:val="28"/>
        </w:rPr>
        <w:t>1603,6</w:t>
      </w:r>
      <w:r w:rsidRPr="007A5B72">
        <w:rPr>
          <w:sz w:val="28"/>
          <w:szCs w:val="28"/>
        </w:rPr>
        <w:t xml:space="preserve"> тыс. рублей, на условиях софинансирования средства районного бюджета запланированы на 202</w:t>
      </w:r>
      <w:r w:rsidR="007A5B72" w:rsidRPr="007A5B72">
        <w:rPr>
          <w:sz w:val="28"/>
          <w:szCs w:val="28"/>
        </w:rPr>
        <w:t>4</w:t>
      </w:r>
      <w:r w:rsidRPr="007A5B72">
        <w:rPr>
          <w:sz w:val="28"/>
          <w:szCs w:val="28"/>
        </w:rPr>
        <w:t xml:space="preserve"> год </w:t>
      </w:r>
      <w:r w:rsidR="007A5B72" w:rsidRPr="007A5B72">
        <w:rPr>
          <w:sz w:val="28"/>
          <w:szCs w:val="28"/>
        </w:rPr>
        <w:t>102,5</w:t>
      </w:r>
      <w:r w:rsidRPr="007A5B72">
        <w:rPr>
          <w:sz w:val="28"/>
          <w:szCs w:val="28"/>
        </w:rPr>
        <w:t xml:space="preserve"> тыс. рублей, на 202</w:t>
      </w:r>
      <w:r w:rsidR="007A5B72" w:rsidRPr="007A5B72">
        <w:rPr>
          <w:sz w:val="28"/>
          <w:szCs w:val="28"/>
        </w:rPr>
        <w:t>5</w:t>
      </w:r>
      <w:r w:rsidRPr="007A5B72">
        <w:rPr>
          <w:sz w:val="28"/>
          <w:szCs w:val="28"/>
        </w:rPr>
        <w:t xml:space="preserve"> год </w:t>
      </w:r>
      <w:r w:rsidR="007A5B72" w:rsidRPr="007A5B72">
        <w:rPr>
          <w:sz w:val="28"/>
          <w:szCs w:val="28"/>
        </w:rPr>
        <w:t>100,7</w:t>
      </w:r>
      <w:r w:rsidRPr="007A5B72">
        <w:rPr>
          <w:sz w:val="28"/>
          <w:szCs w:val="28"/>
        </w:rPr>
        <w:t xml:space="preserve"> тыс. рублей, на 202</w:t>
      </w:r>
      <w:r w:rsidR="007A5B72" w:rsidRPr="007A5B72">
        <w:rPr>
          <w:sz w:val="28"/>
          <w:szCs w:val="28"/>
        </w:rPr>
        <w:t>6</w:t>
      </w:r>
      <w:r w:rsidRPr="007A5B72">
        <w:rPr>
          <w:sz w:val="28"/>
          <w:szCs w:val="28"/>
        </w:rPr>
        <w:t xml:space="preserve"> год – </w:t>
      </w:r>
      <w:r w:rsidR="007A5B72" w:rsidRPr="007A5B72">
        <w:rPr>
          <w:sz w:val="28"/>
          <w:szCs w:val="28"/>
        </w:rPr>
        <w:t>84,4</w:t>
      </w:r>
      <w:r w:rsidRPr="007A5B72">
        <w:rPr>
          <w:sz w:val="28"/>
          <w:szCs w:val="28"/>
        </w:rPr>
        <w:t xml:space="preserve"> тыс. руб</w:t>
      </w:r>
      <w:r w:rsidR="00265909" w:rsidRPr="007A5B72">
        <w:rPr>
          <w:sz w:val="28"/>
          <w:szCs w:val="28"/>
        </w:rPr>
        <w:t>лей</w:t>
      </w:r>
      <w:r w:rsidRPr="007A5B72">
        <w:rPr>
          <w:sz w:val="28"/>
          <w:szCs w:val="28"/>
        </w:rPr>
        <w:t>.</w:t>
      </w:r>
    </w:p>
    <w:p w14:paraId="40515A30" w14:textId="6D5C24C5" w:rsidR="005D4694" w:rsidRPr="007A5B72" w:rsidRDefault="005D4694" w:rsidP="005D4694">
      <w:pPr>
        <w:suppressAutoHyphens/>
        <w:spacing w:line="276" w:lineRule="auto"/>
        <w:ind w:firstLine="709"/>
        <w:jc w:val="both"/>
        <w:rPr>
          <w:sz w:val="28"/>
          <w:szCs w:val="28"/>
        </w:rPr>
      </w:pPr>
      <w:r w:rsidRPr="007A5B72">
        <w:rPr>
          <w:sz w:val="28"/>
          <w:szCs w:val="28"/>
        </w:rPr>
        <w:lastRenderedPageBreak/>
        <w:t>В рамках программы «Обеспечение населения Добринского муниципального района качественной инфраструктурой и услугами ЖКХ на 2019-202</w:t>
      </w:r>
      <w:r w:rsidR="007A5B72" w:rsidRPr="007A5B72">
        <w:rPr>
          <w:sz w:val="28"/>
          <w:szCs w:val="28"/>
        </w:rPr>
        <w:t>6</w:t>
      </w:r>
      <w:r w:rsidRPr="007A5B72">
        <w:rPr>
          <w:sz w:val="28"/>
          <w:szCs w:val="28"/>
        </w:rPr>
        <w:t xml:space="preserve"> годы» запланировано на 202</w:t>
      </w:r>
      <w:r w:rsidR="007A5B72" w:rsidRPr="007A5B72">
        <w:rPr>
          <w:sz w:val="28"/>
          <w:szCs w:val="28"/>
        </w:rPr>
        <w:t>4</w:t>
      </w:r>
      <w:r w:rsidRPr="007A5B72">
        <w:rPr>
          <w:sz w:val="28"/>
          <w:szCs w:val="28"/>
        </w:rPr>
        <w:t xml:space="preserve"> год </w:t>
      </w:r>
      <w:r w:rsidR="007A5B72" w:rsidRPr="007A5B72">
        <w:rPr>
          <w:sz w:val="28"/>
          <w:szCs w:val="28"/>
        </w:rPr>
        <w:t>9604,0</w:t>
      </w:r>
      <w:r w:rsidRPr="007A5B72">
        <w:rPr>
          <w:sz w:val="28"/>
          <w:szCs w:val="28"/>
        </w:rPr>
        <w:t xml:space="preserve"> тыс. руб</w:t>
      </w:r>
      <w:r w:rsidR="00265909" w:rsidRPr="007A5B72">
        <w:rPr>
          <w:sz w:val="28"/>
          <w:szCs w:val="28"/>
        </w:rPr>
        <w:t>лей</w:t>
      </w:r>
      <w:r w:rsidRPr="007A5B72">
        <w:rPr>
          <w:sz w:val="28"/>
          <w:szCs w:val="28"/>
        </w:rPr>
        <w:t>, на 202</w:t>
      </w:r>
      <w:r w:rsidR="007A5B72" w:rsidRPr="007A5B72">
        <w:rPr>
          <w:sz w:val="28"/>
          <w:szCs w:val="28"/>
        </w:rPr>
        <w:t>5</w:t>
      </w:r>
      <w:r w:rsidRPr="007A5B72">
        <w:rPr>
          <w:sz w:val="28"/>
          <w:szCs w:val="28"/>
        </w:rPr>
        <w:t xml:space="preserve"> год </w:t>
      </w:r>
      <w:r w:rsidR="007A5B72" w:rsidRPr="007A5B72">
        <w:rPr>
          <w:sz w:val="28"/>
          <w:szCs w:val="28"/>
        </w:rPr>
        <w:t>2814,4</w:t>
      </w:r>
      <w:r w:rsidRPr="007A5B72">
        <w:rPr>
          <w:sz w:val="28"/>
          <w:szCs w:val="28"/>
        </w:rPr>
        <w:t xml:space="preserve"> тыс. руб</w:t>
      </w:r>
      <w:r w:rsidR="00265909" w:rsidRPr="007A5B72">
        <w:rPr>
          <w:sz w:val="28"/>
          <w:szCs w:val="28"/>
        </w:rPr>
        <w:t>лей</w:t>
      </w:r>
      <w:r w:rsidRPr="007A5B72">
        <w:rPr>
          <w:sz w:val="28"/>
          <w:szCs w:val="28"/>
        </w:rPr>
        <w:t>, на 202</w:t>
      </w:r>
      <w:r w:rsidR="007A5B72" w:rsidRPr="007A5B72">
        <w:rPr>
          <w:sz w:val="28"/>
          <w:szCs w:val="28"/>
        </w:rPr>
        <w:t>6</w:t>
      </w:r>
      <w:r w:rsidRPr="007A5B72">
        <w:rPr>
          <w:sz w:val="28"/>
          <w:szCs w:val="28"/>
        </w:rPr>
        <w:t xml:space="preserve"> год – </w:t>
      </w:r>
      <w:r w:rsidR="007A5B72" w:rsidRPr="007A5B72">
        <w:rPr>
          <w:sz w:val="28"/>
          <w:szCs w:val="28"/>
        </w:rPr>
        <w:t>1514,4</w:t>
      </w:r>
      <w:r w:rsidRPr="007A5B72">
        <w:rPr>
          <w:sz w:val="28"/>
          <w:szCs w:val="28"/>
        </w:rPr>
        <w:t xml:space="preserve"> тыс. руб</w:t>
      </w:r>
      <w:r w:rsidR="00265909" w:rsidRPr="007A5B72">
        <w:rPr>
          <w:sz w:val="28"/>
          <w:szCs w:val="28"/>
        </w:rPr>
        <w:t>лей</w:t>
      </w:r>
      <w:r w:rsidRPr="007A5B72">
        <w:rPr>
          <w:sz w:val="28"/>
          <w:szCs w:val="28"/>
        </w:rPr>
        <w:t>, в том числе:</w:t>
      </w:r>
    </w:p>
    <w:p w14:paraId="0BFDB4F7" w14:textId="0C0BDA7D" w:rsidR="005D4694" w:rsidRPr="007A5B72" w:rsidRDefault="005D4694" w:rsidP="005D4694">
      <w:pPr>
        <w:suppressAutoHyphens/>
        <w:spacing w:line="276" w:lineRule="auto"/>
        <w:ind w:firstLine="709"/>
        <w:jc w:val="both"/>
        <w:rPr>
          <w:sz w:val="28"/>
          <w:szCs w:val="28"/>
        </w:rPr>
      </w:pPr>
      <w:r w:rsidRPr="007A5B72">
        <w:rPr>
          <w:sz w:val="28"/>
          <w:szCs w:val="28"/>
        </w:rPr>
        <w:t xml:space="preserve"> на содержание и тепло, энергоснабжение котельных муниципальных зданий предусмотрено на </w:t>
      </w:r>
      <w:r w:rsidR="007A5B72" w:rsidRPr="007A5B72">
        <w:rPr>
          <w:sz w:val="28"/>
          <w:szCs w:val="28"/>
        </w:rPr>
        <w:t xml:space="preserve">2024 год – 1744,4 тыс. рублей, на </w:t>
      </w:r>
      <w:r w:rsidRPr="007A5B72">
        <w:rPr>
          <w:sz w:val="28"/>
          <w:szCs w:val="28"/>
        </w:rPr>
        <w:t>202</w:t>
      </w:r>
      <w:r w:rsidR="007A5B72" w:rsidRPr="007A5B72">
        <w:rPr>
          <w:sz w:val="28"/>
          <w:szCs w:val="28"/>
        </w:rPr>
        <w:t>5</w:t>
      </w:r>
      <w:r w:rsidRPr="007A5B72">
        <w:rPr>
          <w:sz w:val="28"/>
          <w:szCs w:val="28"/>
        </w:rPr>
        <w:t>-202</w:t>
      </w:r>
      <w:r w:rsidR="007A5B72" w:rsidRPr="007A5B72">
        <w:rPr>
          <w:sz w:val="28"/>
          <w:szCs w:val="28"/>
        </w:rPr>
        <w:t>6</w:t>
      </w:r>
      <w:r w:rsidRPr="007A5B72">
        <w:rPr>
          <w:sz w:val="28"/>
          <w:szCs w:val="28"/>
        </w:rPr>
        <w:t xml:space="preserve"> годы по </w:t>
      </w:r>
      <w:r w:rsidR="007A5B72" w:rsidRPr="007A5B72">
        <w:rPr>
          <w:sz w:val="28"/>
          <w:szCs w:val="28"/>
        </w:rPr>
        <w:t>1514,4</w:t>
      </w:r>
      <w:r w:rsidRPr="007A5B72">
        <w:rPr>
          <w:sz w:val="28"/>
          <w:szCs w:val="28"/>
        </w:rPr>
        <w:t xml:space="preserve"> тыс. рублей ежегодно</w:t>
      </w:r>
      <w:r w:rsidR="007A5B72">
        <w:rPr>
          <w:sz w:val="28"/>
          <w:szCs w:val="28"/>
        </w:rPr>
        <w:t>,</w:t>
      </w:r>
    </w:p>
    <w:p w14:paraId="1D83E8A3" w14:textId="77777777" w:rsidR="007A5B72" w:rsidRPr="007A5B72" w:rsidRDefault="007A5B72" w:rsidP="005D4694">
      <w:pPr>
        <w:suppressAutoHyphens/>
        <w:spacing w:line="276" w:lineRule="auto"/>
        <w:ind w:firstLine="709"/>
        <w:jc w:val="both"/>
        <w:rPr>
          <w:sz w:val="28"/>
          <w:szCs w:val="28"/>
        </w:rPr>
      </w:pPr>
      <w:r w:rsidRPr="007A5B72">
        <w:rPr>
          <w:sz w:val="28"/>
          <w:szCs w:val="28"/>
        </w:rPr>
        <w:t>п</w:t>
      </w:r>
      <w:r w:rsidR="005D4694" w:rsidRPr="007A5B72">
        <w:rPr>
          <w:sz w:val="28"/>
          <w:szCs w:val="28"/>
        </w:rPr>
        <w:t xml:space="preserve">о подпрограмме «Энергосбережение и повышение энергетической эффективности Добринского муниципального района» на </w:t>
      </w:r>
      <w:r w:rsidRPr="007A5B72">
        <w:rPr>
          <w:sz w:val="28"/>
          <w:szCs w:val="28"/>
        </w:rPr>
        <w:t xml:space="preserve">условиях софинансирования </w:t>
      </w:r>
      <w:r w:rsidR="005D4694" w:rsidRPr="007A5B72">
        <w:rPr>
          <w:sz w:val="28"/>
          <w:szCs w:val="28"/>
        </w:rPr>
        <w:t>в 202</w:t>
      </w:r>
      <w:r w:rsidRPr="007A5B72">
        <w:rPr>
          <w:sz w:val="28"/>
          <w:szCs w:val="28"/>
        </w:rPr>
        <w:t>4</w:t>
      </w:r>
      <w:r w:rsidR="005D4694" w:rsidRPr="007A5B72">
        <w:rPr>
          <w:sz w:val="28"/>
          <w:szCs w:val="28"/>
        </w:rPr>
        <w:t xml:space="preserve"> году </w:t>
      </w:r>
      <w:r w:rsidRPr="007A5B72">
        <w:rPr>
          <w:sz w:val="28"/>
          <w:szCs w:val="28"/>
        </w:rPr>
        <w:t xml:space="preserve">на модернизацию (реконструкцию) системы теплоснабжения с применением </w:t>
      </w:r>
      <w:r w:rsidR="005D4694" w:rsidRPr="007A5B72">
        <w:rPr>
          <w:sz w:val="28"/>
          <w:szCs w:val="28"/>
        </w:rPr>
        <w:t xml:space="preserve">энергосберегающих технологий и материалов котельной </w:t>
      </w:r>
      <w:proofErr w:type="spellStart"/>
      <w:r w:rsidRPr="007A5B72">
        <w:rPr>
          <w:sz w:val="28"/>
          <w:szCs w:val="28"/>
        </w:rPr>
        <w:t>с.Пушкино</w:t>
      </w:r>
      <w:proofErr w:type="spellEnd"/>
      <w:r w:rsidR="005D4694" w:rsidRPr="007A5B72">
        <w:rPr>
          <w:sz w:val="28"/>
          <w:szCs w:val="28"/>
        </w:rPr>
        <w:t xml:space="preserve"> из областного бюджета предусмотрено </w:t>
      </w:r>
      <w:r w:rsidRPr="007A5B72">
        <w:rPr>
          <w:sz w:val="28"/>
          <w:szCs w:val="28"/>
        </w:rPr>
        <w:t>7200</w:t>
      </w:r>
      <w:r w:rsidR="005D4694" w:rsidRPr="007A5B72">
        <w:rPr>
          <w:sz w:val="28"/>
          <w:szCs w:val="28"/>
        </w:rPr>
        <w:t>,0 тыс. руб</w:t>
      </w:r>
      <w:r w:rsidR="00265909" w:rsidRPr="007A5B72">
        <w:rPr>
          <w:sz w:val="28"/>
          <w:szCs w:val="28"/>
        </w:rPr>
        <w:t>лей</w:t>
      </w:r>
      <w:r w:rsidR="005D4694" w:rsidRPr="007A5B72">
        <w:rPr>
          <w:sz w:val="28"/>
          <w:szCs w:val="28"/>
        </w:rPr>
        <w:t xml:space="preserve">, из районного бюджета – </w:t>
      </w:r>
      <w:r w:rsidRPr="007A5B72">
        <w:rPr>
          <w:sz w:val="28"/>
          <w:szCs w:val="28"/>
        </w:rPr>
        <w:t>459,6</w:t>
      </w:r>
      <w:r w:rsidR="005D4694" w:rsidRPr="007A5B72">
        <w:rPr>
          <w:sz w:val="28"/>
          <w:szCs w:val="28"/>
        </w:rPr>
        <w:t xml:space="preserve"> тыс. руб</w:t>
      </w:r>
      <w:r w:rsidR="00265909" w:rsidRPr="007A5B72">
        <w:rPr>
          <w:sz w:val="28"/>
          <w:szCs w:val="28"/>
        </w:rPr>
        <w:t>лей</w:t>
      </w:r>
      <w:r w:rsidR="005D4694" w:rsidRPr="007A5B72">
        <w:rPr>
          <w:sz w:val="28"/>
          <w:szCs w:val="28"/>
        </w:rPr>
        <w:t xml:space="preserve">, </w:t>
      </w:r>
      <w:r w:rsidRPr="007A5B72">
        <w:rPr>
          <w:sz w:val="28"/>
          <w:szCs w:val="28"/>
        </w:rPr>
        <w:t xml:space="preserve">в </w:t>
      </w:r>
      <w:r w:rsidR="005D4694" w:rsidRPr="007A5B72">
        <w:rPr>
          <w:sz w:val="28"/>
          <w:szCs w:val="28"/>
        </w:rPr>
        <w:t>202</w:t>
      </w:r>
      <w:r w:rsidRPr="007A5B72">
        <w:rPr>
          <w:sz w:val="28"/>
          <w:szCs w:val="28"/>
        </w:rPr>
        <w:t xml:space="preserve">5 </w:t>
      </w:r>
      <w:r w:rsidR="005D4694" w:rsidRPr="007A5B72">
        <w:rPr>
          <w:sz w:val="28"/>
          <w:szCs w:val="28"/>
        </w:rPr>
        <w:t>год</w:t>
      </w:r>
      <w:r w:rsidRPr="007A5B72">
        <w:rPr>
          <w:sz w:val="28"/>
          <w:szCs w:val="28"/>
        </w:rPr>
        <w:t>у</w:t>
      </w:r>
      <w:r w:rsidR="005D4694" w:rsidRPr="007A5B72">
        <w:rPr>
          <w:sz w:val="28"/>
          <w:szCs w:val="28"/>
        </w:rPr>
        <w:t xml:space="preserve"> на разработку проектно-сметной документации по модернизации котельных - из областного бюджета предусмотрено 1222,0 тыс. руб</w:t>
      </w:r>
      <w:r w:rsidR="00265909" w:rsidRPr="007A5B72">
        <w:rPr>
          <w:sz w:val="28"/>
          <w:szCs w:val="28"/>
        </w:rPr>
        <w:t>лей</w:t>
      </w:r>
      <w:r w:rsidR="005D4694" w:rsidRPr="007A5B72">
        <w:rPr>
          <w:sz w:val="28"/>
          <w:szCs w:val="28"/>
        </w:rPr>
        <w:t>, из районного бюджета – 78,0 тыс. руб</w:t>
      </w:r>
      <w:r w:rsidR="00265909" w:rsidRPr="007A5B72">
        <w:rPr>
          <w:sz w:val="28"/>
          <w:szCs w:val="28"/>
        </w:rPr>
        <w:t>лей</w:t>
      </w:r>
      <w:r w:rsidR="005D4694" w:rsidRPr="007A5B72">
        <w:rPr>
          <w:sz w:val="28"/>
          <w:szCs w:val="28"/>
        </w:rPr>
        <w:t>.</w:t>
      </w:r>
    </w:p>
    <w:p w14:paraId="1F140CD3" w14:textId="7F1C5397" w:rsidR="005D4694" w:rsidRPr="007A5B72" w:rsidRDefault="007A5B72" w:rsidP="005D4694">
      <w:pPr>
        <w:suppressAutoHyphens/>
        <w:spacing w:line="276" w:lineRule="auto"/>
        <w:ind w:firstLine="709"/>
        <w:jc w:val="both"/>
        <w:rPr>
          <w:sz w:val="28"/>
          <w:szCs w:val="28"/>
        </w:rPr>
      </w:pPr>
      <w:r w:rsidRPr="007A5B72">
        <w:rPr>
          <w:sz w:val="28"/>
          <w:szCs w:val="28"/>
        </w:rPr>
        <w:t xml:space="preserve">На разработку муниципальной программы в области энергосбережения и повышения энергетической эффективности на 2024 год в районном бюджете предусмотрено 200,0 тыс. рублей. </w:t>
      </w:r>
    </w:p>
    <w:p w14:paraId="5F3CAAC1" w14:textId="4DD5023A" w:rsidR="005D4694" w:rsidRPr="00F442CF" w:rsidRDefault="005D4694" w:rsidP="005D4694">
      <w:pPr>
        <w:suppressAutoHyphens/>
        <w:spacing w:line="276" w:lineRule="auto"/>
        <w:ind w:firstLine="709"/>
        <w:jc w:val="both"/>
        <w:rPr>
          <w:sz w:val="28"/>
          <w:szCs w:val="28"/>
        </w:rPr>
      </w:pPr>
      <w:r w:rsidRPr="00F442CF">
        <w:rPr>
          <w:sz w:val="28"/>
          <w:szCs w:val="28"/>
        </w:rPr>
        <w:t xml:space="preserve">На оформление технической документации, кадастровых </w:t>
      </w:r>
      <w:r w:rsidR="007A5B72" w:rsidRPr="00F442CF">
        <w:rPr>
          <w:sz w:val="28"/>
          <w:szCs w:val="28"/>
        </w:rPr>
        <w:t xml:space="preserve">работ </w:t>
      </w:r>
      <w:r w:rsidR="00F442CF" w:rsidRPr="00F442CF">
        <w:rPr>
          <w:sz w:val="28"/>
          <w:szCs w:val="28"/>
        </w:rPr>
        <w:t>на имущество казны района</w:t>
      </w:r>
      <w:r w:rsidRPr="00F442CF">
        <w:rPr>
          <w:sz w:val="28"/>
          <w:szCs w:val="28"/>
        </w:rPr>
        <w:t xml:space="preserve">, </w:t>
      </w:r>
      <w:r w:rsidR="00F442CF" w:rsidRPr="00F442CF">
        <w:rPr>
          <w:sz w:val="28"/>
          <w:szCs w:val="28"/>
        </w:rPr>
        <w:t xml:space="preserve">оформление земельных участков для предоставления многодетным семьям и земельных участков государственная собственность на которые не разграничена ежегодно на 2024-2026 годы из районного бюджета </w:t>
      </w:r>
      <w:r w:rsidRPr="00F442CF">
        <w:rPr>
          <w:sz w:val="28"/>
          <w:szCs w:val="28"/>
        </w:rPr>
        <w:t>в подпрограмме «Совершенствование системы управления муниципальным имуществом и земельными участками Добринского муниципального района» муниципальной программы «Развитие системы эффективного муниципального управления Добринского муниципального района на 2019-202</w:t>
      </w:r>
      <w:r w:rsidR="00F442CF" w:rsidRPr="00F442CF">
        <w:rPr>
          <w:sz w:val="28"/>
          <w:szCs w:val="28"/>
        </w:rPr>
        <w:t>6</w:t>
      </w:r>
      <w:r w:rsidRPr="00F442CF">
        <w:rPr>
          <w:sz w:val="28"/>
          <w:szCs w:val="28"/>
        </w:rPr>
        <w:t xml:space="preserve"> годы» запланировано по </w:t>
      </w:r>
      <w:r w:rsidR="00F442CF" w:rsidRPr="00F442CF">
        <w:rPr>
          <w:sz w:val="28"/>
          <w:szCs w:val="28"/>
        </w:rPr>
        <w:t>1550</w:t>
      </w:r>
      <w:r w:rsidRPr="00F442CF">
        <w:rPr>
          <w:sz w:val="28"/>
          <w:szCs w:val="28"/>
        </w:rPr>
        <w:t>,0 тыс. рублей.</w:t>
      </w:r>
      <w:r w:rsidR="00F442CF" w:rsidRPr="00F442CF">
        <w:rPr>
          <w:sz w:val="28"/>
          <w:szCs w:val="28"/>
        </w:rPr>
        <w:t xml:space="preserve"> На проведение комплексных кадастровых работ в рамках софинансирования с областным бюджетом за счет средств районного бюджета запланированы расходы в сумме 212,5 тыс. рублей. В 2024 году в районном бюджете предусмотрены расходы на разработку Стратегии социально-экономического развития Добринского муниципального района до 2030 года»</w:t>
      </w:r>
      <w:r w:rsidR="00F442CF">
        <w:rPr>
          <w:sz w:val="28"/>
          <w:szCs w:val="28"/>
        </w:rPr>
        <w:t>.</w:t>
      </w:r>
      <w:r w:rsidR="00F442CF" w:rsidRPr="00F442CF">
        <w:rPr>
          <w:sz w:val="28"/>
          <w:szCs w:val="28"/>
        </w:rPr>
        <w:t xml:space="preserve"> </w:t>
      </w:r>
    </w:p>
    <w:p w14:paraId="356F9F7B" w14:textId="77777777" w:rsidR="00125528" w:rsidRPr="00C5732E" w:rsidRDefault="00125528" w:rsidP="00265909">
      <w:pPr>
        <w:suppressAutoHyphens/>
        <w:spacing w:before="240" w:line="276" w:lineRule="auto"/>
        <w:ind w:firstLine="709"/>
        <w:jc w:val="both"/>
        <w:rPr>
          <w:b/>
          <w:bCs/>
          <w:i/>
          <w:iCs/>
          <w:sz w:val="28"/>
          <w:szCs w:val="28"/>
        </w:rPr>
      </w:pPr>
      <w:r w:rsidRPr="00C5732E">
        <w:rPr>
          <w:b/>
          <w:bCs/>
          <w:i/>
          <w:iCs/>
          <w:sz w:val="28"/>
          <w:szCs w:val="28"/>
        </w:rPr>
        <w:t>Раздел 0500 «Жилищно-коммунальное хозяйство»</w:t>
      </w:r>
    </w:p>
    <w:p w14:paraId="164604B5" w14:textId="41EB1E59" w:rsidR="00CE6975" w:rsidRPr="00C5732E" w:rsidRDefault="00CE6975" w:rsidP="00CE6975">
      <w:pPr>
        <w:ind w:firstLine="540"/>
        <w:jc w:val="both"/>
        <w:rPr>
          <w:sz w:val="28"/>
          <w:szCs w:val="28"/>
        </w:rPr>
      </w:pPr>
      <w:r w:rsidRPr="00C5732E">
        <w:rPr>
          <w:sz w:val="28"/>
          <w:szCs w:val="28"/>
        </w:rPr>
        <w:t xml:space="preserve">Общий объем средств </w:t>
      </w:r>
      <w:r w:rsidR="00C5732E" w:rsidRPr="00C5732E">
        <w:rPr>
          <w:sz w:val="28"/>
          <w:szCs w:val="28"/>
        </w:rPr>
        <w:t xml:space="preserve">по разделу </w:t>
      </w:r>
      <w:r w:rsidRPr="00C5732E">
        <w:rPr>
          <w:sz w:val="28"/>
          <w:szCs w:val="28"/>
        </w:rPr>
        <w:t>составил:</w:t>
      </w:r>
    </w:p>
    <w:p w14:paraId="172F511F" w14:textId="7B3A4210" w:rsidR="00CE6975" w:rsidRPr="00C5732E" w:rsidRDefault="00CE6975" w:rsidP="00B0267C">
      <w:pPr>
        <w:numPr>
          <w:ilvl w:val="0"/>
          <w:numId w:val="7"/>
        </w:numPr>
        <w:suppressAutoHyphens/>
        <w:spacing w:line="276" w:lineRule="auto"/>
        <w:jc w:val="both"/>
        <w:rPr>
          <w:sz w:val="28"/>
          <w:szCs w:val="28"/>
        </w:rPr>
      </w:pPr>
      <w:r w:rsidRPr="00C5732E">
        <w:rPr>
          <w:sz w:val="28"/>
          <w:szCs w:val="28"/>
        </w:rPr>
        <w:t>в 202</w:t>
      </w:r>
      <w:r w:rsidR="00C5732E" w:rsidRPr="00C5732E">
        <w:rPr>
          <w:sz w:val="28"/>
          <w:szCs w:val="28"/>
        </w:rPr>
        <w:t>4</w:t>
      </w:r>
      <w:r w:rsidRPr="00C5732E">
        <w:rPr>
          <w:sz w:val="28"/>
          <w:szCs w:val="28"/>
        </w:rPr>
        <w:t xml:space="preserve"> году – </w:t>
      </w:r>
      <w:r w:rsidR="00C5732E" w:rsidRPr="00C5732E">
        <w:rPr>
          <w:sz w:val="28"/>
          <w:szCs w:val="28"/>
        </w:rPr>
        <w:t>114780,3</w:t>
      </w:r>
      <w:r w:rsidRPr="00C5732E">
        <w:rPr>
          <w:sz w:val="28"/>
          <w:szCs w:val="28"/>
        </w:rPr>
        <w:t xml:space="preserve"> тыс. рублей, </w:t>
      </w:r>
    </w:p>
    <w:p w14:paraId="0D47E30A" w14:textId="37870CDB" w:rsidR="00CE6975" w:rsidRPr="00C5732E" w:rsidRDefault="00CE6975" w:rsidP="00B0267C">
      <w:pPr>
        <w:numPr>
          <w:ilvl w:val="0"/>
          <w:numId w:val="7"/>
        </w:numPr>
        <w:suppressAutoHyphens/>
        <w:spacing w:line="276" w:lineRule="auto"/>
        <w:jc w:val="both"/>
        <w:rPr>
          <w:sz w:val="28"/>
          <w:szCs w:val="28"/>
        </w:rPr>
      </w:pPr>
      <w:r w:rsidRPr="00C5732E">
        <w:rPr>
          <w:sz w:val="28"/>
          <w:szCs w:val="28"/>
        </w:rPr>
        <w:t>в 202</w:t>
      </w:r>
      <w:r w:rsidR="00C5732E" w:rsidRPr="00C5732E">
        <w:rPr>
          <w:sz w:val="28"/>
          <w:szCs w:val="28"/>
        </w:rPr>
        <w:t>5</w:t>
      </w:r>
      <w:r w:rsidRPr="00C5732E">
        <w:rPr>
          <w:sz w:val="28"/>
          <w:szCs w:val="28"/>
        </w:rPr>
        <w:t xml:space="preserve"> году – </w:t>
      </w:r>
      <w:r w:rsidR="00C5732E" w:rsidRPr="00C5732E">
        <w:rPr>
          <w:sz w:val="28"/>
          <w:szCs w:val="28"/>
        </w:rPr>
        <w:t>109821,5</w:t>
      </w:r>
      <w:r w:rsidRPr="00C5732E">
        <w:rPr>
          <w:sz w:val="28"/>
          <w:szCs w:val="28"/>
        </w:rPr>
        <w:t xml:space="preserve"> тыс. рублей, </w:t>
      </w:r>
    </w:p>
    <w:p w14:paraId="19DDA2C5" w14:textId="6B867000" w:rsidR="00CE6975" w:rsidRPr="00C5732E" w:rsidRDefault="00CE6975" w:rsidP="00B0267C">
      <w:pPr>
        <w:numPr>
          <w:ilvl w:val="0"/>
          <w:numId w:val="7"/>
        </w:numPr>
        <w:suppressAutoHyphens/>
        <w:spacing w:line="276" w:lineRule="auto"/>
        <w:jc w:val="both"/>
        <w:rPr>
          <w:sz w:val="28"/>
          <w:szCs w:val="28"/>
        </w:rPr>
      </w:pPr>
      <w:r w:rsidRPr="00C5732E">
        <w:rPr>
          <w:sz w:val="28"/>
          <w:szCs w:val="28"/>
        </w:rPr>
        <w:t>в 202</w:t>
      </w:r>
      <w:r w:rsidR="00C5732E" w:rsidRPr="00C5732E">
        <w:rPr>
          <w:sz w:val="28"/>
          <w:szCs w:val="28"/>
        </w:rPr>
        <w:t>6</w:t>
      </w:r>
      <w:r w:rsidRPr="00C5732E">
        <w:rPr>
          <w:sz w:val="28"/>
          <w:szCs w:val="28"/>
        </w:rPr>
        <w:t xml:space="preserve"> году – </w:t>
      </w:r>
      <w:r w:rsidR="00C5732E" w:rsidRPr="00C5732E">
        <w:rPr>
          <w:sz w:val="28"/>
          <w:szCs w:val="28"/>
        </w:rPr>
        <w:t>81821,5</w:t>
      </w:r>
      <w:r w:rsidRPr="00C5732E">
        <w:rPr>
          <w:sz w:val="28"/>
          <w:szCs w:val="28"/>
        </w:rPr>
        <w:t xml:space="preserve"> тыс. рублей.</w:t>
      </w:r>
    </w:p>
    <w:p w14:paraId="66BA1284" w14:textId="5EB3C3E6" w:rsidR="00265909" w:rsidRPr="00C5732E" w:rsidRDefault="00265909" w:rsidP="00265909">
      <w:pPr>
        <w:suppressAutoHyphens/>
        <w:spacing w:line="276" w:lineRule="auto"/>
        <w:ind w:firstLine="709"/>
        <w:jc w:val="both"/>
        <w:rPr>
          <w:sz w:val="28"/>
          <w:szCs w:val="28"/>
        </w:rPr>
      </w:pPr>
      <w:r w:rsidRPr="00C5732E">
        <w:rPr>
          <w:sz w:val="28"/>
          <w:szCs w:val="28"/>
        </w:rPr>
        <w:lastRenderedPageBreak/>
        <w:t>По</w:t>
      </w:r>
      <w:r w:rsidR="00CE6975" w:rsidRPr="00C5732E">
        <w:rPr>
          <w:sz w:val="28"/>
          <w:szCs w:val="28"/>
        </w:rPr>
        <w:t xml:space="preserve"> подразделу 0501 «Жилищное хозяйство» </w:t>
      </w:r>
      <w:r w:rsidRPr="00C5732E">
        <w:rPr>
          <w:sz w:val="28"/>
          <w:szCs w:val="28"/>
        </w:rPr>
        <w:t>предусмотрено на 202</w:t>
      </w:r>
      <w:r w:rsidR="00C5732E" w:rsidRPr="00C5732E">
        <w:rPr>
          <w:sz w:val="28"/>
          <w:szCs w:val="28"/>
        </w:rPr>
        <w:t>4</w:t>
      </w:r>
      <w:r w:rsidRPr="00C5732E">
        <w:rPr>
          <w:sz w:val="28"/>
          <w:szCs w:val="28"/>
        </w:rPr>
        <w:t xml:space="preserve"> год </w:t>
      </w:r>
      <w:r w:rsidR="00C5732E" w:rsidRPr="00C5732E">
        <w:rPr>
          <w:sz w:val="28"/>
          <w:szCs w:val="28"/>
        </w:rPr>
        <w:t>1174,7</w:t>
      </w:r>
      <w:r w:rsidRPr="00C5732E">
        <w:rPr>
          <w:sz w:val="28"/>
          <w:szCs w:val="28"/>
        </w:rPr>
        <w:t xml:space="preserve"> тыс. рублей на оплату взносов за капитальный ремонт многоквартирных домов муниципального жилищного фонда в виде межбюджетных трансфертов по переданным полномочиям 5 сельским поселениям</w:t>
      </w:r>
      <w:r w:rsidR="00C5732E" w:rsidRPr="00C5732E">
        <w:rPr>
          <w:sz w:val="28"/>
          <w:szCs w:val="28"/>
        </w:rPr>
        <w:t xml:space="preserve"> в рамках муниципальной программы «Обеспечение населения Добринского муниципального района качественной инфраструктурой и услугами ЖКХ на 2019-2026 годы»</w:t>
      </w:r>
      <w:r w:rsidRPr="00C5732E">
        <w:rPr>
          <w:sz w:val="28"/>
          <w:szCs w:val="28"/>
        </w:rPr>
        <w:t>.</w:t>
      </w:r>
    </w:p>
    <w:p w14:paraId="4644BA47" w14:textId="1572628F" w:rsidR="00265909" w:rsidRPr="00C5732E" w:rsidRDefault="00CE6975" w:rsidP="00265909">
      <w:pPr>
        <w:suppressAutoHyphens/>
        <w:spacing w:line="276" w:lineRule="auto"/>
        <w:ind w:firstLine="709"/>
        <w:jc w:val="both"/>
        <w:rPr>
          <w:sz w:val="28"/>
          <w:szCs w:val="28"/>
        </w:rPr>
      </w:pPr>
      <w:r w:rsidRPr="00C5732E">
        <w:rPr>
          <w:sz w:val="28"/>
          <w:szCs w:val="28"/>
        </w:rPr>
        <w:t xml:space="preserve">По подразделу 0502 «Коммунальное хозяйство» </w:t>
      </w:r>
      <w:r w:rsidR="00265909" w:rsidRPr="00C5732E">
        <w:rPr>
          <w:sz w:val="28"/>
          <w:szCs w:val="28"/>
        </w:rPr>
        <w:t>в рамках программы «Обеспечение населения Добринского муниципального района качественной инфраструктурой и услугами ЖКХ на 2019-202</w:t>
      </w:r>
      <w:r w:rsidR="00C5732E" w:rsidRPr="00C5732E">
        <w:rPr>
          <w:sz w:val="28"/>
          <w:szCs w:val="28"/>
        </w:rPr>
        <w:t>6</w:t>
      </w:r>
      <w:r w:rsidR="00265909" w:rsidRPr="00C5732E">
        <w:rPr>
          <w:sz w:val="28"/>
          <w:szCs w:val="28"/>
        </w:rPr>
        <w:t xml:space="preserve"> годы» предусмотрено:</w:t>
      </w:r>
    </w:p>
    <w:p w14:paraId="55AB0165" w14:textId="3F6680E3" w:rsidR="00265909" w:rsidRPr="00C5732E" w:rsidRDefault="00265909" w:rsidP="00B0267C">
      <w:pPr>
        <w:numPr>
          <w:ilvl w:val="0"/>
          <w:numId w:val="7"/>
        </w:numPr>
        <w:suppressAutoHyphens/>
        <w:spacing w:line="276" w:lineRule="auto"/>
        <w:jc w:val="both"/>
        <w:rPr>
          <w:sz w:val="28"/>
          <w:szCs w:val="28"/>
        </w:rPr>
      </w:pPr>
      <w:r w:rsidRPr="00C5732E">
        <w:rPr>
          <w:sz w:val="28"/>
          <w:szCs w:val="28"/>
        </w:rPr>
        <w:t>в 202</w:t>
      </w:r>
      <w:r w:rsidR="00C5732E" w:rsidRPr="00C5732E">
        <w:rPr>
          <w:sz w:val="28"/>
          <w:szCs w:val="28"/>
        </w:rPr>
        <w:t>4</w:t>
      </w:r>
      <w:r w:rsidRPr="00C5732E">
        <w:rPr>
          <w:sz w:val="28"/>
          <w:szCs w:val="28"/>
        </w:rPr>
        <w:t xml:space="preserve"> году – </w:t>
      </w:r>
      <w:r w:rsidR="00C5732E" w:rsidRPr="00C5732E">
        <w:rPr>
          <w:sz w:val="28"/>
          <w:szCs w:val="28"/>
        </w:rPr>
        <w:t>113605,6</w:t>
      </w:r>
      <w:r w:rsidRPr="00C5732E">
        <w:rPr>
          <w:sz w:val="28"/>
          <w:szCs w:val="28"/>
        </w:rPr>
        <w:t xml:space="preserve"> тыс. рублей, </w:t>
      </w:r>
    </w:p>
    <w:p w14:paraId="1C616419" w14:textId="4BF2F624" w:rsidR="00265909" w:rsidRPr="00C5732E" w:rsidRDefault="00265909" w:rsidP="00B0267C">
      <w:pPr>
        <w:numPr>
          <w:ilvl w:val="0"/>
          <w:numId w:val="7"/>
        </w:numPr>
        <w:suppressAutoHyphens/>
        <w:spacing w:line="276" w:lineRule="auto"/>
        <w:jc w:val="both"/>
        <w:rPr>
          <w:sz w:val="28"/>
          <w:szCs w:val="28"/>
        </w:rPr>
      </w:pPr>
      <w:r w:rsidRPr="00C5732E">
        <w:rPr>
          <w:sz w:val="28"/>
          <w:szCs w:val="28"/>
        </w:rPr>
        <w:t>в 202</w:t>
      </w:r>
      <w:r w:rsidR="00C5732E" w:rsidRPr="00C5732E">
        <w:rPr>
          <w:sz w:val="28"/>
          <w:szCs w:val="28"/>
        </w:rPr>
        <w:t>5</w:t>
      </w:r>
      <w:r w:rsidRPr="00C5732E">
        <w:rPr>
          <w:sz w:val="28"/>
          <w:szCs w:val="28"/>
        </w:rPr>
        <w:t xml:space="preserve"> году – </w:t>
      </w:r>
      <w:r w:rsidR="00C5732E" w:rsidRPr="00C5732E">
        <w:rPr>
          <w:sz w:val="28"/>
          <w:szCs w:val="28"/>
        </w:rPr>
        <w:t>109821,5</w:t>
      </w:r>
      <w:r w:rsidRPr="00C5732E">
        <w:rPr>
          <w:sz w:val="28"/>
          <w:szCs w:val="28"/>
        </w:rPr>
        <w:t xml:space="preserve"> тыс. рублей, </w:t>
      </w:r>
    </w:p>
    <w:p w14:paraId="5F49D5D7" w14:textId="5E99B794" w:rsidR="00265909" w:rsidRPr="00C5732E" w:rsidRDefault="00265909" w:rsidP="00B0267C">
      <w:pPr>
        <w:numPr>
          <w:ilvl w:val="0"/>
          <w:numId w:val="7"/>
        </w:numPr>
        <w:suppressAutoHyphens/>
        <w:spacing w:line="276" w:lineRule="auto"/>
        <w:jc w:val="both"/>
        <w:rPr>
          <w:sz w:val="28"/>
          <w:szCs w:val="28"/>
        </w:rPr>
      </w:pPr>
      <w:r w:rsidRPr="00C5732E">
        <w:rPr>
          <w:sz w:val="28"/>
          <w:szCs w:val="28"/>
        </w:rPr>
        <w:t>в 202</w:t>
      </w:r>
      <w:r w:rsidR="00C5732E" w:rsidRPr="00C5732E">
        <w:rPr>
          <w:sz w:val="28"/>
          <w:szCs w:val="28"/>
        </w:rPr>
        <w:t>6</w:t>
      </w:r>
      <w:r w:rsidRPr="00C5732E">
        <w:rPr>
          <w:sz w:val="28"/>
          <w:szCs w:val="28"/>
        </w:rPr>
        <w:t xml:space="preserve"> году – </w:t>
      </w:r>
      <w:r w:rsidR="00C5732E" w:rsidRPr="00C5732E">
        <w:rPr>
          <w:sz w:val="28"/>
          <w:szCs w:val="28"/>
        </w:rPr>
        <w:t>81821,5</w:t>
      </w:r>
      <w:r w:rsidRPr="00C5732E">
        <w:rPr>
          <w:sz w:val="28"/>
          <w:szCs w:val="28"/>
        </w:rPr>
        <w:t xml:space="preserve"> тыс. рублей.</w:t>
      </w:r>
    </w:p>
    <w:p w14:paraId="2F85BA72" w14:textId="384E635C" w:rsidR="008A3480" w:rsidRDefault="008A3480" w:rsidP="008A3480">
      <w:pPr>
        <w:suppressAutoHyphens/>
        <w:spacing w:line="276" w:lineRule="auto"/>
        <w:ind w:firstLine="709"/>
        <w:jc w:val="both"/>
        <w:rPr>
          <w:sz w:val="28"/>
          <w:szCs w:val="28"/>
        </w:rPr>
      </w:pPr>
      <w:r w:rsidRPr="008A3480">
        <w:rPr>
          <w:sz w:val="28"/>
          <w:szCs w:val="28"/>
        </w:rPr>
        <w:t xml:space="preserve">В рамках подпрограммы </w:t>
      </w:r>
      <w:r>
        <w:rPr>
          <w:sz w:val="28"/>
          <w:szCs w:val="28"/>
        </w:rPr>
        <w:t>«</w:t>
      </w:r>
      <w:r w:rsidRPr="008A3480">
        <w:rPr>
          <w:sz w:val="28"/>
          <w:szCs w:val="28"/>
        </w:rPr>
        <w:t>Строительство, реконструкция, капитальный ремонт муниципального имущества и жилого фонда Добринского муниципального района</w:t>
      </w:r>
      <w:r>
        <w:rPr>
          <w:sz w:val="28"/>
          <w:szCs w:val="28"/>
        </w:rPr>
        <w:t>»</w:t>
      </w:r>
      <w:r w:rsidRPr="008A3480">
        <w:rPr>
          <w:sz w:val="28"/>
          <w:szCs w:val="28"/>
        </w:rPr>
        <w:t xml:space="preserve"> предусмотрены расходы в 2024 году по переданным полномочиям Добринскому </w:t>
      </w:r>
      <w:r>
        <w:rPr>
          <w:sz w:val="28"/>
          <w:szCs w:val="28"/>
        </w:rPr>
        <w:t>сельскому поселению</w:t>
      </w:r>
      <w:r w:rsidRPr="008A3480">
        <w:rPr>
          <w:sz w:val="28"/>
          <w:szCs w:val="28"/>
        </w:rPr>
        <w:t xml:space="preserve"> на проведение второго этапа работ по капитальному ремонту КНС в сумме 1404,0 тыс. руб</w:t>
      </w:r>
      <w:r>
        <w:rPr>
          <w:sz w:val="28"/>
          <w:szCs w:val="28"/>
        </w:rPr>
        <w:t>лей.</w:t>
      </w:r>
      <w:r w:rsidRPr="008A3480">
        <w:rPr>
          <w:sz w:val="28"/>
          <w:szCs w:val="28"/>
        </w:rPr>
        <w:t xml:space="preserve"> </w:t>
      </w:r>
    </w:p>
    <w:p w14:paraId="6A31E697" w14:textId="701710E2" w:rsidR="008A3480" w:rsidRPr="008A3480" w:rsidRDefault="008A3480" w:rsidP="008A3480">
      <w:pPr>
        <w:suppressAutoHyphens/>
        <w:spacing w:line="276" w:lineRule="auto"/>
        <w:ind w:firstLine="709"/>
        <w:jc w:val="both"/>
        <w:rPr>
          <w:sz w:val="28"/>
          <w:szCs w:val="28"/>
        </w:rPr>
      </w:pPr>
      <w:r>
        <w:rPr>
          <w:sz w:val="28"/>
          <w:szCs w:val="28"/>
        </w:rPr>
        <w:t>П</w:t>
      </w:r>
      <w:r w:rsidRPr="008A3480">
        <w:rPr>
          <w:sz w:val="28"/>
          <w:szCs w:val="28"/>
        </w:rPr>
        <w:t xml:space="preserve">о подпрограмме </w:t>
      </w:r>
      <w:r>
        <w:rPr>
          <w:sz w:val="28"/>
          <w:szCs w:val="28"/>
        </w:rPr>
        <w:t>«</w:t>
      </w:r>
      <w:r w:rsidRPr="008A3480">
        <w:rPr>
          <w:sz w:val="28"/>
          <w:szCs w:val="28"/>
        </w:rPr>
        <w:t>Энергосбережение и повышение энергетической эффективности Добринского муниципального района</w:t>
      </w:r>
      <w:r>
        <w:rPr>
          <w:sz w:val="28"/>
          <w:szCs w:val="28"/>
        </w:rPr>
        <w:t>»</w:t>
      </w:r>
      <w:r w:rsidRPr="008A3480">
        <w:rPr>
          <w:sz w:val="28"/>
          <w:szCs w:val="28"/>
        </w:rPr>
        <w:t xml:space="preserve"> </w:t>
      </w:r>
      <w:r>
        <w:rPr>
          <w:sz w:val="28"/>
          <w:szCs w:val="28"/>
        </w:rPr>
        <w:t xml:space="preserve">предусмотрены расходы </w:t>
      </w:r>
      <w:r w:rsidRPr="008A3480">
        <w:rPr>
          <w:sz w:val="28"/>
          <w:szCs w:val="28"/>
        </w:rPr>
        <w:t>в 2024 году 12035,0 тыс. руб</w:t>
      </w:r>
      <w:r>
        <w:rPr>
          <w:sz w:val="28"/>
          <w:szCs w:val="28"/>
        </w:rPr>
        <w:t>лей</w:t>
      </w:r>
      <w:r w:rsidRPr="008A3480">
        <w:rPr>
          <w:sz w:val="28"/>
          <w:szCs w:val="28"/>
        </w:rPr>
        <w:t>, на 2025- 2026 годы по 10821,5 тыс. руб</w:t>
      </w:r>
      <w:r>
        <w:rPr>
          <w:sz w:val="28"/>
          <w:szCs w:val="28"/>
        </w:rPr>
        <w:t>лей</w:t>
      </w:r>
      <w:r w:rsidRPr="008A3480">
        <w:rPr>
          <w:sz w:val="28"/>
          <w:szCs w:val="28"/>
        </w:rPr>
        <w:t xml:space="preserve"> ежегодно</w:t>
      </w:r>
      <w:r>
        <w:rPr>
          <w:sz w:val="28"/>
          <w:szCs w:val="28"/>
        </w:rPr>
        <w:t xml:space="preserve"> на содержание </w:t>
      </w:r>
      <w:r w:rsidRPr="008A3480">
        <w:rPr>
          <w:sz w:val="28"/>
          <w:szCs w:val="28"/>
        </w:rPr>
        <w:t xml:space="preserve">МБУ </w:t>
      </w:r>
      <w:r>
        <w:rPr>
          <w:sz w:val="28"/>
          <w:szCs w:val="28"/>
        </w:rPr>
        <w:t>«</w:t>
      </w:r>
      <w:r w:rsidRPr="008A3480">
        <w:rPr>
          <w:sz w:val="28"/>
          <w:szCs w:val="28"/>
        </w:rPr>
        <w:t>Центр по обслуживанию муниципальных учреждений и органов местного самоуправления</w:t>
      </w:r>
      <w:r>
        <w:rPr>
          <w:sz w:val="28"/>
          <w:szCs w:val="28"/>
        </w:rPr>
        <w:t>»</w:t>
      </w:r>
      <w:r w:rsidRPr="008A3480">
        <w:rPr>
          <w:sz w:val="28"/>
          <w:szCs w:val="28"/>
        </w:rPr>
        <w:t xml:space="preserve"> одной из функций которого является обеспечение теплоснабжением муниципальных учреждений</w:t>
      </w:r>
      <w:r>
        <w:rPr>
          <w:sz w:val="28"/>
          <w:szCs w:val="28"/>
        </w:rPr>
        <w:t>.</w:t>
      </w:r>
    </w:p>
    <w:p w14:paraId="17681729" w14:textId="1BFB67F5" w:rsidR="008A3480" w:rsidRPr="008A3480" w:rsidRDefault="008A3480" w:rsidP="008A3480">
      <w:pPr>
        <w:suppressAutoHyphens/>
        <w:spacing w:line="276" w:lineRule="auto"/>
        <w:ind w:firstLine="709"/>
        <w:jc w:val="both"/>
        <w:rPr>
          <w:sz w:val="28"/>
          <w:szCs w:val="28"/>
        </w:rPr>
      </w:pPr>
      <w:r w:rsidRPr="008A3480">
        <w:rPr>
          <w:sz w:val="28"/>
          <w:szCs w:val="28"/>
        </w:rPr>
        <w:t xml:space="preserve">По подпрограмме </w:t>
      </w:r>
      <w:r>
        <w:rPr>
          <w:sz w:val="28"/>
          <w:szCs w:val="28"/>
        </w:rPr>
        <w:t>«</w:t>
      </w:r>
      <w:r w:rsidRPr="008A3480">
        <w:rPr>
          <w:sz w:val="28"/>
          <w:szCs w:val="28"/>
        </w:rPr>
        <w:t>Обращение с отходами на территории Добринского муниципального района</w:t>
      </w:r>
      <w:r>
        <w:rPr>
          <w:sz w:val="28"/>
          <w:szCs w:val="28"/>
        </w:rPr>
        <w:t>»</w:t>
      </w:r>
      <w:r w:rsidRPr="008A3480">
        <w:rPr>
          <w:sz w:val="28"/>
          <w:szCs w:val="28"/>
        </w:rPr>
        <w:t xml:space="preserve"> на создание мест (площадок) накопления твердых коммунальных отходов на территории Добринского муниципального района на приобретение контейнеров предусмотрено в 2024 году 832,5 тыс. руб</w:t>
      </w:r>
      <w:r>
        <w:rPr>
          <w:sz w:val="28"/>
          <w:szCs w:val="28"/>
        </w:rPr>
        <w:t>лей</w:t>
      </w:r>
      <w:r w:rsidRPr="008A3480">
        <w:rPr>
          <w:sz w:val="28"/>
          <w:szCs w:val="28"/>
        </w:rPr>
        <w:t>.</w:t>
      </w:r>
    </w:p>
    <w:p w14:paraId="0F4D2D61" w14:textId="6B2E9EB9" w:rsidR="008A3480" w:rsidRPr="008A3480" w:rsidRDefault="008A3480" w:rsidP="008A3480">
      <w:pPr>
        <w:suppressAutoHyphens/>
        <w:spacing w:line="276" w:lineRule="auto"/>
        <w:ind w:firstLine="709"/>
        <w:jc w:val="both"/>
        <w:rPr>
          <w:sz w:val="28"/>
          <w:szCs w:val="28"/>
        </w:rPr>
      </w:pPr>
      <w:r w:rsidRPr="008A3480">
        <w:rPr>
          <w:sz w:val="28"/>
          <w:szCs w:val="28"/>
        </w:rPr>
        <w:t xml:space="preserve">Подпрограмма </w:t>
      </w:r>
      <w:r>
        <w:rPr>
          <w:sz w:val="28"/>
          <w:szCs w:val="28"/>
        </w:rPr>
        <w:t>«</w:t>
      </w:r>
      <w:r w:rsidRPr="008A3480">
        <w:rPr>
          <w:sz w:val="28"/>
          <w:szCs w:val="28"/>
        </w:rPr>
        <w:t>Повышение качества водоснабжения населения Добринского муниципального района</w:t>
      </w:r>
      <w:r>
        <w:rPr>
          <w:sz w:val="28"/>
          <w:szCs w:val="28"/>
        </w:rPr>
        <w:t>»</w:t>
      </w:r>
      <w:r w:rsidRPr="008A3480">
        <w:rPr>
          <w:sz w:val="28"/>
          <w:szCs w:val="28"/>
        </w:rPr>
        <w:t xml:space="preserve"> включает расходы:</w:t>
      </w:r>
    </w:p>
    <w:p w14:paraId="1ED29F88" w14:textId="2EDFF4E7" w:rsidR="008A3480" w:rsidRPr="008A3480" w:rsidRDefault="008A3480" w:rsidP="008A3480">
      <w:pPr>
        <w:suppressAutoHyphens/>
        <w:spacing w:line="276" w:lineRule="auto"/>
        <w:ind w:firstLine="709"/>
        <w:jc w:val="both"/>
        <w:rPr>
          <w:sz w:val="28"/>
          <w:szCs w:val="28"/>
        </w:rPr>
      </w:pPr>
      <w:r w:rsidRPr="008A3480">
        <w:rPr>
          <w:sz w:val="28"/>
          <w:szCs w:val="28"/>
        </w:rPr>
        <w:t>на субсидии на организацию холодного водоснабжения населения и водоотведения в части сохранения и развития имеющегося потенциала мощности централизованных систем на 2024 год в общей сумме 42500,0 тыс. руб</w:t>
      </w:r>
      <w:r>
        <w:rPr>
          <w:sz w:val="28"/>
          <w:szCs w:val="28"/>
        </w:rPr>
        <w:t>лей</w:t>
      </w:r>
      <w:r w:rsidRPr="008A3480">
        <w:rPr>
          <w:sz w:val="28"/>
          <w:szCs w:val="28"/>
        </w:rPr>
        <w:t xml:space="preserve"> (в т. ч. за счет субсидий из областного бюджета 39950,0 тыс. руб</w:t>
      </w:r>
      <w:r>
        <w:rPr>
          <w:sz w:val="28"/>
          <w:szCs w:val="28"/>
        </w:rPr>
        <w:t>лей</w:t>
      </w:r>
      <w:r w:rsidRPr="008A3480">
        <w:rPr>
          <w:sz w:val="28"/>
          <w:szCs w:val="28"/>
        </w:rPr>
        <w:t>), на 2025 год - 39000,0 тыс. руб</w:t>
      </w:r>
      <w:r>
        <w:rPr>
          <w:sz w:val="28"/>
          <w:szCs w:val="28"/>
        </w:rPr>
        <w:t>лей</w:t>
      </w:r>
      <w:r w:rsidRPr="008A3480">
        <w:rPr>
          <w:sz w:val="28"/>
          <w:szCs w:val="28"/>
        </w:rPr>
        <w:t xml:space="preserve"> (в т. ч. за счет субсидий из областного бюджета 36660,0 тыс. руб</w:t>
      </w:r>
      <w:r>
        <w:rPr>
          <w:sz w:val="28"/>
          <w:szCs w:val="28"/>
        </w:rPr>
        <w:t>лей</w:t>
      </w:r>
      <w:r w:rsidRPr="008A3480">
        <w:rPr>
          <w:sz w:val="28"/>
          <w:szCs w:val="28"/>
        </w:rPr>
        <w:t>) и на 2026 год - 38000,0 тыс. руб</w:t>
      </w:r>
      <w:r>
        <w:rPr>
          <w:sz w:val="28"/>
          <w:szCs w:val="28"/>
        </w:rPr>
        <w:t>лей</w:t>
      </w:r>
      <w:r w:rsidRPr="008A3480">
        <w:rPr>
          <w:sz w:val="28"/>
          <w:szCs w:val="28"/>
        </w:rPr>
        <w:t xml:space="preserve"> (в т. ч. за счет субсидий из областного бюджета 36100,0 тыс. руб</w:t>
      </w:r>
      <w:r>
        <w:rPr>
          <w:sz w:val="28"/>
          <w:szCs w:val="28"/>
        </w:rPr>
        <w:t>лей</w:t>
      </w:r>
      <w:r w:rsidRPr="008A3480">
        <w:rPr>
          <w:sz w:val="28"/>
          <w:szCs w:val="28"/>
        </w:rPr>
        <w:t>),  за счет средств районного бюджета – 3500,0</w:t>
      </w:r>
      <w:r>
        <w:rPr>
          <w:sz w:val="28"/>
          <w:szCs w:val="28"/>
        </w:rPr>
        <w:t xml:space="preserve"> тыс. рублей</w:t>
      </w:r>
      <w:r w:rsidRPr="008A3480">
        <w:rPr>
          <w:sz w:val="28"/>
          <w:szCs w:val="28"/>
        </w:rPr>
        <w:t>, 2340,0</w:t>
      </w:r>
      <w:r>
        <w:rPr>
          <w:sz w:val="28"/>
          <w:szCs w:val="28"/>
        </w:rPr>
        <w:t xml:space="preserve"> тыс. рублей</w:t>
      </w:r>
      <w:r w:rsidRPr="008A3480">
        <w:rPr>
          <w:sz w:val="28"/>
          <w:szCs w:val="28"/>
        </w:rPr>
        <w:t xml:space="preserve"> и 1900,0 тыс. руб</w:t>
      </w:r>
      <w:r>
        <w:rPr>
          <w:sz w:val="28"/>
          <w:szCs w:val="28"/>
        </w:rPr>
        <w:t>лей</w:t>
      </w:r>
      <w:r w:rsidRPr="008A3480">
        <w:rPr>
          <w:sz w:val="28"/>
          <w:szCs w:val="28"/>
        </w:rPr>
        <w:t xml:space="preserve"> соответственно по годам; </w:t>
      </w:r>
    </w:p>
    <w:p w14:paraId="113EEE37" w14:textId="77777777" w:rsidR="008A3480" w:rsidRPr="008A3480" w:rsidRDefault="008A3480" w:rsidP="00F04388">
      <w:pPr>
        <w:suppressAutoHyphens/>
        <w:spacing w:line="276" w:lineRule="auto"/>
        <w:ind w:firstLine="709"/>
        <w:jc w:val="both"/>
        <w:rPr>
          <w:sz w:val="28"/>
          <w:szCs w:val="28"/>
        </w:rPr>
      </w:pPr>
      <w:r w:rsidRPr="008A3480">
        <w:rPr>
          <w:sz w:val="28"/>
          <w:szCs w:val="28"/>
        </w:rPr>
        <w:lastRenderedPageBreak/>
        <w:t>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 из областного бюджета выделено:</w:t>
      </w:r>
    </w:p>
    <w:p w14:paraId="3645643C" w14:textId="53EE0B93" w:rsidR="008A3480" w:rsidRPr="008A3480" w:rsidRDefault="008A3480" w:rsidP="00B0267C">
      <w:pPr>
        <w:numPr>
          <w:ilvl w:val="0"/>
          <w:numId w:val="7"/>
        </w:numPr>
        <w:suppressAutoHyphens/>
        <w:spacing w:line="276" w:lineRule="auto"/>
        <w:jc w:val="both"/>
        <w:rPr>
          <w:sz w:val="28"/>
          <w:szCs w:val="28"/>
        </w:rPr>
      </w:pPr>
      <w:r w:rsidRPr="008A3480">
        <w:rPr>
          <w:sz w:val="28"/>
          <w:szCs w:val="28"/>
        </w:rPr>
        <w:t>в 2024 году – 47940,0 тыс. руб</w:t>
      </w:r>
      <w:r>
        <w:rPr>
          <w:sz w:val="28"/>
          <w:szCs w:val="28"/>
        </w:rPr>
        <w:t>лей,</w:t>
      </w:r>
      <w:r w:rsidRPr="008A3480">
        <w:rPr>
          <w:sz w:val="28"/>
          <w:szCs w:val="28"/>
        </w:rPr>
        <w:t xml:space="preserve"> </w:t>
      </w:r>
    </w:p>
    <w:p w14:paraId="1F232ABD" w14:textId="16965AD6" w:rsidR="008A3480" w:rsidRPr="008A3480" w:rsidRDefault="008A3480" w:rsidP="00B0267C">
      <w:pPr>
        <w:numPr>
          <w:ilvl w:val="0"/>
          <w:numId w:val="7"/>
        </w:numPr>
        <w:suppressAutoHyphens/>
        <w:spacing w:line="276" w:lineRule="auto"/>
        <w:jc w:val="both"/>
        <w:rPr>
          <w:sz w:val="28"/>
          <w:szCs w:val="28"/>
        </w:rPr>
      </w:pPr>
      <w:r w:rsidRPr="008A3480">
        <w:rPr>
          <w:sz w:val="28"/>
          <w:szCs w:val="28"/>
        </w:rPr>
        <w:t>в 2025 году – 56400,0 тыс. руб</w:t>
      </w:r>
      <w:r>
        <w:rPr>
          <w:sz w:val="28"/>
          <w:szCs w:val="28"/>
        </w:rPr>
        <w:t>лей,</w:t>
      </w:r>
      <w:r w:rsidRPr="008A3480">
        <w:rPr>
          <w:sz w:val="28"/>
          <w:szCs w:val="28"/>
        </w:rPr>
        <w:t xml:space="preserve"> </w:t>
      </w:r>
    </w:p>
    <w:p w14:paraId="232B5F71" w14:textId="0E4B4CF8" w:rsidR="008A3480" w:rsidRPr="008A3480" w:rsidRDefault="008A3480" w:rsidP="00B0267C">
      <w:pPr>
        <w:numPr>
          <w:ilvl w:val="0"/>
          <w:numId w:val="7"/>
        </w:numPr>
        <w:suppressAutoHyphens/>
        <w:spacing w:line="276" w:lineRule="auto"/>
        <w:jc w:val="both"/>
        <w:rPr>
          <w:sz w:val="28"/>
          <w:szCs w:val="28"/>
        </w:rPr>
      </w:pPr>
      <w:r w:rsidRPr="008A3480">
        <w:rPr>
          <w:sz w:val="28"/>
          <w:szCs w:val="28"/>
        </w:rPr>
        <w:t>в 2026 году – 31350,0 тыс. руб</w:t>
      </w:r>
      <w:r>
        <w:rPr>
          <w:sz w:val="28"/>
          <w:szCs w:val="28"/>
        </w:rPr>
        <w:t>лей</w:t>
      </w:r>
    </w:p>
    <w:p w14:paraId="51F9302A" w14:textId="381A1F31" w:rsidR="008A3480" w:rsidRPr="008A3480" w:rsidRDefault="008A3480" w:rsidP="00F04388">
      <w:pPr>
        <w:suppressAutoHyphens/>
        <w:spacing w:line="276" w:lineRule="auto"/>
        <w:ind w:firstLine="709"/>
        <w:jc w:val="both"/>
        <w:rPr>
          <w:sz w:val="28"/>
          <w:szCs w:val="28"/>
        </w:rPr>
      </w:pPr>
      <w:r w:rsidRPr="008A3480">
        <w:rPr>
          <w:sz w:val="28"/>
          <w:szCs w:val="28"/>
        </w:rPr>
        <w:t>на условиях софинансирования средства районного бюджета запланированы в следующем объеме: на 2024 год – 3060,0 тыс. руб</w:t>
      </w:r>
      <w:r w:rsidR="00F04388">
        <w:rPr>
          <w:sz w:val="28"/>
          <w:szCs w:val="28"/>
        </w:rPr>
        <w:t>лей</w:t>
      </w:r>
      <w:r w:rsidRPr="008A3480">
        <w:rPr>
          <w:sz w:val="28"/>
          <w:szCs w:val="28"/>
        </w:rPr>
        <w:t>, на 2025 год – 3600,0 тыс. руб</w:t>
      </w:r>
      <w:r w:rsidR="00F04388">
        <w:rPr>
          <w:sz w:val="28"/>
          <w:szCs w:val="28"/>
        </w:rPr>
        <w:t>лей</w:t>
      </w:r>
      <w:r w:rsidRPr="008A3480">
        <w:rPr>
          <w:sz w:val="28"/>
          <w:szCs w:val="28"/>
        </w:rPr>
        <w:t xml:space="preserve"> и на 2026 год – 1650,0 тыс. руб</w:t>
      </w:r>
      <w:r w:rsidR="00F04388">
        <w:rPr>
          <w:sz w:val="28"/>
          <w:szCs w:val="28"/>
        </w:rPr>
        <w:t>лей</w:t>
      </w:r>
      <w:r w:rsidRPr="008A3480">
        <w:rPr>
          <w:sz w:val="28"/>
          <w:szCs w:val="28"/>
        </w:rPr>
        <w:t xml:space="preserve">, которые в 2024 году будут направлены на строительство очистных сооружений </w:t>
      </w:r>
      <w:proofErr w:type="spellStart"/>
      <w:r w:rsidRPr="008A3480">
        <w:rPr>
          <w:sz w:val="28"/>
          <w:szCs w:val="28"/>
        </w:rPr>
        <w:t>с.Дубовое</w:t>
      </w:r>
      <w:proofErr w:type="spellEnd"/>
      <w:r w:rsidRPr="008A3480">
        <w:rPr>
          <w:sz w:val="28"/>
          <w:szCs w:val="28"/>
        </w:rPr>
        <w:t>, разведочно-</w:t>
      </w:r>
      <w:r w:rsidR="00F04388" w:rsidRPr="008A3480">
        <w:rPr>
          <w:sz w:val="28"/>
          <w:szCs w:val="28"/>
        </w:rPr>
        <w:t>эксплуатационной</w:t>
      </w:r>
      <w:r w:rsidRPr="008A3480">
        <w:rPr>
          <w:sz w:val="28"/>
          <w:szCs w:val="28"/>
        </w:rPr>
        <w:t xml:space="preserve"> скважины и сети водоснабжения </w:t>
      </w:r>
      <w:proofErr w:type="spellStart"/>
      <w:r w:rsidRPr="008A3480">
        <w:rPr>
          <w:sz w:val="28"/>
          <w:szCs w:val="28"/>
        </w:rPr>
        <w:t>с.Т.Чамлык</w:t>
      </w:r>
      <w:proofErr w:type="spellEnd"/>
      <w:r w:rsidRPr="008A3480">
        <w:rPr>
          <w:sz w:val="28"/>
          <w:szCs w:val="28"/>
        </w:rPr>
        <w:t xml:space="preserve"> и разработку проектно-сметных документаций, в 2025 году на строительство очистных сооружений </w:t>
      </w:r>
      <w:proofErr w:type="spellStart"/>
      <w:r w:rsidRPr="008A3480">
        <w:rPr>
          <w:sz w:val="28"/>
          <w:szCs w:val="28"/>
        </w:rPr>
        <w:t>с.Пушкино</w:t>
      </w:r>
      <w:proofErr w:type="spellEnd"/>
      <w:r w:rsidRPr="008A3480">
        <w:rPr>
          <w:sz w:val="28"/>
          <w:szCs w:val="28"/>
        </w:rPr>
        <w:t>, разведочно-</w:t>
      </w:r>
      <w:r w:rsidR="00F04388" w:rsidRPr="008A3480">
        <w:rPr>
          <w:sz w:val="28"/>
          <w:szCs w:val="28"/>
        </w:rPr>
        <w:t>эксплуатационной</w:t>
      </w:r>
      <w:r w:rsidRPr="008A3480">
        <w:rPr>
          <w:sz w:val="28"/>
          <w:szCs w:val="28"/>
        </w:rPr>
        <w:t xml:space="preserve"> скважины </w:t>
      </w:r>
      <w:proofErr w:type="spellStart"/>
      <w:r w:rsidRPr="008A3480">
        <w:rPr>
          <w:sz w:val="28"/>
          <w:szCs w:val="28"/>
        </w:rPr>
        <w:t>ст.Плавица</w:t>
      </w:r>
      <w:proofErr w:type="spellEnd"/>
      <w:r w:rsidRPr="008A3480">
        <w:rPr>
          <w:sz w:val="28"/>
          <w:szCs w:val="28"/>
        </w:rPr>
        <w:t xml:space="preserve">, строительство блочно-модульной станции в </w:t>
      </w:r>
      <w:proofErr w:type="spellStart"/>
      <w:r w:rsidRPr="008A3480">
        <w:rPr>
          <w:sz w:val="28"/>
          <w:szCs w:val="28"/>
        </w:rPr>
        <w:t>п.Петровский</w:t>
      </w:r>
      <w:proofErr w:type="spellEnd"/>
      <w:r w:rsidRPr="008A3480">
        <w:rPr>
          <w:sz w:val="28"/>
          <w:szCs w:val="28"/>
        </w:rPr>
        <w:t xml:space="preserve"> и разработку проектно-сметных документаций, в 2026 году предусмотрено на строительство блочно-модульной станции очистки воды в </w:t>
      </w:r>
      <w:proofErr w:type="spellStart"/>
      <w:r w:rsidRPr="008A3480">
        <w:rPr>
          <w:sz w:val="28"/>
          <w:szCs w:val="28"/>
        </w:rPr>
        <w:t>д.Софьино</w:t>
      </w:r>
      <w:proofErr w:type="spellEnd"/>
      <w:r w:rsidRPr="008A3480">
        <w:rPr>
          <w:sz w:val="28"/>
          <w:szCs w:val="28"/>
        </w:rPr>
        <w:t xml:space="preserve"> и разработку проектно-сметных документаций.</w:t>
      </w:r>
    </w:p>
    <w:p w14:paraId="5FB9AB59" w14:textId="5D2B6E0B" w:rsidR="008A3480" w:rsidRPr="008A3480" w:rsidRDefault="008A3480" w:rsidP="00F04388">
      <w:pPr>
        <w:suppressAutoHyphens/>
        <w:spacing w:line="276" w:lineRule="auto"/>
        <w:ind w:firstLine="709"/>
        <w:jc w:val="both"/>
        <w:rPr>
          <w:sz w:val="28"/>
          <w:szCs w:val="28"/>
        </w:rPr>
      </w:pPr>
      <w:r w:rsidRPr="008A3480">
        <w:rPr>
          <w:sz w:val="28"/>
          <w:szCs w:val="28"/>
        </w:rPr>
        <w:t>На софинансирование мероприятий в рамках областной программы «Модернизация коммунальной инфраструктуры Липецкой области на 2023-2027 годы» за счет районного бюджета выделено 5834,0 тыс. рублей.</w:t>
      </w:r>
    </w:p>
    <w:p w14:paraId="1ABC69A2" w14:textId="77777777" w:rsidR="006B56A3" w:rsidRPr="006F46A0" w:rsidRDefault="006B56A3" w:rsidP="006B56A3">
      <w:pPr>
        <w:suppressAutoHyphens/>
        <w:spacing w:before="240" w:line="276" w:lineRule="auto"/>
        <w:ind w:firstLine="709"/>
        <w:jc w:val="both"/>
        <w:rPr>
          <w:b/>
          <w:bCs/>
          <w:i/>
          <w:iCs/>
          <w:sz w:val="28"/>
          <w:szCs w:val="28"/>
        </w:rPr>
      </w:pPr>
      <w:r w:rsidRPr="006F46A0">
        <w:rPr>
          <w:b/>
          <w:bCs/>
          <w:i/>
          <w:iCs/>
          <w:sz w:val="28"/>
          <w:szCs w:val="28"/>
        </w:rPr>
        <w:t>Раздел 0600 «Охрана окружающей среды»</w:t>
      </w:r>
    </w:p>
    <w:p w14:paraId="492D3E46" w14:textId="6626129D" w:rsidR="006B56A3" w:rsidRPr="006F46A0" w:rsidRDefault="006B56A3" w:rsidP="006B56A3">
      <w:pPr>
        <w:suppressAutoHyphens/>
        <w:spacing w:line="276" w:lineRule="auto"/>
        <w:ind w:firstLine="709"/>
        <w:jc w:val="both"/>
        <w:rPr>
          <w:sz w:val="28"/>
          <w:szCs w:val="28"/>
        </w:rPr>
      </w:pPr>
      <w:r w:rsidRPr="006F46A0">
        <w:rPr>
          <w:sz w:val="28"/>
          <w:szCs w:val="28"/>
        </w:rPr>
        <w:t>За счет поступлений в районный бюджет платы за негативное воздействие на окружающую среду на 202</w:t>
      </w:r>
      <w:r w:rsidR="006F46A0" w:rsidRPr="006F46A0">
        <w:rPr>
          <w:sz w:val="28"/>
          <w:szCs w:val="28"/>
        </w:rPr>
        <w:t>4</w:t>
      </w:r>
      <w:r w:rsidRPr="006F46A0">
        <w:rPr>
          <w:sz w:val="28"/>
          <w:szCs w:val="28"/>
        </w:rPr>
        <w:t>-202</w:t>
      </w:r>
      <w:r w:rsidR="006F46A0" w:rsidRPr="006F46A0">
        <w:rPr>
          <w:sz w:val="28"/>
          <w:szCs w:val="28"/>
        </w:rPr>
        <w:t>6</w:t>
      </w:r>
      <w:r w:rsidRPr="006F46A0">
        <w:rPr>
          <w:sz w:val="28"/>
          <w:szCs w:val="28"/>
        </w:rPr>
        <w:t xml:space="preserve"> годы предусмотрены средства в сумме </w:t>
      </w:r>
      <w:r w:rsidR="006F46A0" w:rsidRPr="006F46A0">
        <w:rPr>
          <w:sz w:val="28"/>
          <w:szCs w:val="28"/>
        </w:rPr>
        <w:t>144,6</w:t>
      </w:r>
      <w:r w:rsidRPr="006F46A0">
        <w:rPr>
          <w:sz w:val="28"/>
          <w:szCs w:val="28"/>
        </w:rPr>
        <w:t xml:space="preserve"> тыс. рублей ежегодно в рамках основного мероприятия «Мероприятия по обращению с отходами» подпрограммы «Обращение с отходами на территории Добринского муниципального района» муниципальной программы «Обеспечение населения Добринского муниципального района качественной инфраструктурой и услугами ЖКХ на 2019-202</w:t>
      </w:r>
      <w:r w:rsidR="006F46A0" w:rsidRPr="006F46A0">
        <w:rPr>
          <w:sz w:val="28"/>
          <w:szCs w:val="28"/>
        </w:rPr>
        <w:t>6</w:t>
      </w:r>
      <w:r w:rsidRPr="006F46A0">
        <w:rPr>
          <w:sz w:val="28"/>
          <w:szCs w:val="28"/>
        </w:rPr>
        <w:t xml:space="preserve"> годы».</w:t>
      </w:r>
    </w:p>
    <w:p w14:paraId="67BAD5C6" w14:textId="77777777" w:rsidR="00125528" w:rsidRPr="00D33D82" w:rsidRDefault="00125528" w:rsidP="006B56A3">
      <w:pPr>
        <w:suppressAutoHyphens/>
        <w:spacing w:before="240" w:line="276" w:lineRule="auto"/>
        <w:ind w:firstLine="709"/>
        <w:jc w:val="both"/>
        <w:rPr>
          <w:b/>
          <w:bCs/>
          <w:i/>
          <w:iCs/>
          <w:sz w:val="28"/>
          <w:szCs w:val="28"/>
        </w:rPr>
      </w:pPr>
      <w:r w:rsidRPr="00D33D82">
        <w:rPr>
          <w:b/>
          <w:bCs/>
          <w:i/>
          <w:iCs/>
          <w:sz w:val="28"/>
          <w:szCs w:val="28"/>
        </w:rPr>
        <w:t>Раздел 0700 «Образование»</w:t>
      </w:r>
    </w:p>
    <w:p w14:paraId="05A7FEAD" w14:textId="77777777" w:rsidR="006A2C18" w:rsidRPr="006F46A0" w:rsidRDefault="006A2C18" w:rsidP="006A2C18">
      <w:pPr>
        <w:spacing w:line="276" w:lineRule="auto"/>
        <w:ind w:firstLine="709"/>
        <w:jc w:val="both"/>
        <w:rPr>
          <w:sz w:val="28"/>
          <w:szCs w:val="28"/>
        </w:rPr>
      </w:pPr>
      <w:r w:rsidRPr="006F46A0">
        <w:rPr>
          <w:sz w:val="28"/>
          <w:szCs w:val="28"/>
        </w:rPr>
        <w:t>Объем расходов на образование определен:</w:t>
      </w:r>
    </w:p>
    <w:p w14:paraId="18E1DBFC" w14:textId="4EF58643" w:rsidR="006A2C18" w:rsidRPr="006F46A0" w:rsidRDefault="006A2C18" w:rsidP="00B0267C">
      <w:pPr>
        <w:numPr>
          <w:ilvl w:val="0"/>
          <w:numId w:val="7"/>
        </w:numPr>
        <w:suppressAutoHyphens/>
        <w:spacing w:line="276" w:lineRule="auto"/>
        <w:jc w:val="both"/>
        <w:rPr>
          <w:sz w:val="28"/>
          <w:szCs w:val="28"/>
        </w:rPr>
      </w:pPr>
      <w:r w:rsidRPr="006F46A0">
        <w:rPr>
          <w:sz w:val="28"/>
          <w:szCs w:val="28"/>
        </w:rPr>
        <w:t>в 202</w:t>
      </w:r>
      <w:r w:rsidR="006F46A0" w:rsidRPr="006F46A0">
        <w:rPr>
          <w:sz w:val="28"/>
          <w:szCs w:val="28"/>
        </w:rPr>
        <w:t>4</w:t>
      </w:r>
      <w:r w:rsidRPr="006F46A0">
        <w:rPr>
          <w:sz w:val="28"/>
          <w:szCs w:val="28"/>
        </w:rPr>
        <w:t xml:space="preserve"> году – </w:t>
      </w:r>
      <w:r w:rsidR="006F46A0" w:rsidRPr="006F46A0">
        <w:rPr>
          <w:sz w:val="28"/>
          <w:szCs w:val="28"/>
        </w:rPr>
        <w:t>589082,2</w:t>
      </w:r>
      <w:r w:rsidRPr="006F46A0">
        <w:rPr>
          <w:sz w:val="28"/>
          <w:szCs w:val="28"/>
        </w:rPr>
        <w:t xml:space="preserve"> тыс. рублей, </w:t>
      </w:r>
    </w:p>
    <w:p w14:paraId="2BC121AC" w14:textId="31429691" w:rsidR="006A2C18" w:rsidRPr="006F46A0" w:rsidRDefault="006A2C18" w:rsidP="00B0267C">
      <w:pPr>
        <w:numPr>
          <w:ilvl w:val="0"/>
          <w:numId w:val="7"/>
        </w:numPr>
        <w:suppressAutoHyphens/>
        <w:spacing w:line="276" w:lineRule="auto"/>
        <w:jc w:val="both"/>
        <w:rPr>
          <w:sz w:val="28"/>
          <w:szCs w:val="28"/>
        </w:rPr>
      </w:pPr>
      <w:r w:rsidRPr="006F46A0">
        <w:rPr>
          <w:sz w:val="28"/>
          <w:szCs w:val="28"/>
        </w:rPr>
        <w:t>в 202</w:t>
      </w:r>
      <w:r w:rsidR="006F46A0" w:rsidRPr="006F46A0">
        <w:rPr>
          <w:sz w:val="28"/>
          <w:szCs w:val="28"/>
        </w:rPr>
        <w:t>5</w:t>
      </w:r>
      <w:r w:rsidRPr="006F46A0">
        <w:rPr>
          <w:sz w:val="28"/>
          <w:szCs w:val="28"/>
        </w:rPr>
        <w:t xml:space="preserve"> году – </w:t>
      </w:r>
      <w:r w:rsidR="006F46A0" w:rsidRPr="006F46A0">
        <w:rPr>
          <w:sz w:val="28"/>
          <w:szCs w:val="28"/>
        </w:rPr>
        <w:t>580826,6</w:t>
      </w:r>
      <w:r w:rsidRPr="006F46A0">
        <w:rPr>
          <w:sz w:val="28"/>
          <w:szCs w:val="28"/>
        </w:rPr>
        <w:t xml:space="preserve"> тыс. рублей, </w:t>
      </w:r>
    </w:p>
    <w:p w14:paraId="2B359622" w14:textId="3534874B" w:rsidR="006A2C18" w:rsidRPr="006F46A0" w:rsidRDefault="006A2C18" w:rsidP="00B0267C">
      <w:pPr>
        <w:numPr>
          <w:ilvl w:val="0"/>
          <w:numId w:val="7"/>
        </w:numPr>
        <w:suppressAutoHyphens/>
        <w:spacing w:line="276" w:lineRule="auto"/>
        <w:jc w:val="both"/>
        <w:rPr>
          <w:sz w:val="28"/>
          <w:szCs w:val="28"/>
        </w:rPr>
      </w:pPr>
      <w:r w:rsidRPr="006F46A0">
        <w:rPr>
          <w:sz w:val="28"/>
          <w:szCs w:val="28"/>
        </w:rPr>
        <w:t>в 202</w:t>
      </w:r>
      <w:r w:rsidR="006F46A0" w:rsidRPr="006F46A0">
        <w:rPr>
          <w:sz w:val="28"/>
          <w:szCs w:val="28"/>
        </w:rPr>
        <w:t>6</w:t>
      </w:r>
      <w:r w:rsidRPr="006F46A0">
        <w:rPr>
          <w:sz w:val="28"/>
          <w:szCs w:val="28"/>
        </w:rPr>
        <w:t xml:space="preserve"> году – </w:t>
      </w:r>
      <w:r w:rsidR="006F46A0" w:rsidRPr="006F46A0">
        <w:rPr>
          <w:sz w:val="28"/>
          <w:szCs w:val="28"/>
        </w:rPr>
        <w:t>563492,6</w:t>
      </w:r>
      <w:r w:rsidRPr="006F46A0">
        <w:rPr>
          <w:sz w:val="28"/>
          <w:szCs w:val="28"/>
        </w:rPr>
        <w:t xml:space="preserve"> тыс. рублей.</w:t>
      </w:r>
    </w:p>
    <w:p w14:paraId="41CD573D" w14:textId="77777777" w:rsidR="006A2C18" w:rsidRPr="006F46A0" w:rsidRDefault="006A2C18" w:rsidP="006A2C18">
      <w:pPr>
        <w:spacing w:line="276" w:lineRule="auto"/>
        <w:ind w:firstLine="709"/>
        <w:jc w:val="both"/>
        <w:rPr>
          <w:sz w:val="28"/>
          <w:szCs w:val="28"/>
        </w:rPr>
      </w:pPr>
      <w:r w:rsidRPr="006F46A0">
        <w:rPr>
          <w:sz w:val="28"/>
          <w:szCs w:val="28"/>
        </w:rPr>
        <w:t>Подраздел 0701 «Дошкольное образование».</w:t>
      </w:r>
    </w:p>
    <w:p w14:paraId="7D98A489" w14:textId="77777777" w:rsidR="006B56A3" w:rsidRPr="006F46A0" w:rsidRDefault="006B56A3" w:rsidP="006B56A3">
      <w:pPr>
        <w:suppressAutoHyphens/>
        <w:spacing w:line="276" w:lineRule="auto"/>
        <w:ind w:firstLine="709"/>
        <w:jc w:val="both"/>
        <w:rPr>
          <w:sz w:val="28"/>
          <w:szCs w:val="28"/>
        </w:rPr>
      </w:pPr>
      <w:r w:rsidRPr="006F46A0">
        <w:rPr>
          <w:sz w:val="28"/>
          <w:szCs w:val="28"/>
        </w:rPr>
        <w:t>На дошкольное образование детей раннего детского возраста и содержание дошкольных образовательных учреждений района планируется направить расходы в сумме:</w:t>
      </w:r>
    </w:p>
    <w:p w14:paraId="63ED12C1" w14:textId="2653E891" w:rsidR="006B56A3" w:rsidRPr="006F46A0" w:rsidRDefault="006B56A3" w:rsidP="00B0267C">
      <w:pPr>
        <w:numPr>
          <w:ilvl w:val="0"/>
          <w:numId w:val="7"/>
        </w:numPr>
        <w:suppressAutoHyphens/>
        <w:spacing w:line="276" w:lineRule="auto"/>
        <w:jc w:val="both"/>
        <w:rPr>
          <w:sz w:val="28"/>
          <w:szCs w:val="28"/>
        </w:rPr>
      </w:pPr>
      <w:r w:rsidRPr="006F46A0">
        <w:rPr>
          <w:sz w:val="28"/>
          <w:szCs w:val="28"/>
        </w:rPr>
        <w:lastRenderedPageBreak/>
        <w:t>202</w:t>
      </w:r>
      <w:r w:rsidR="006F46A0" w:rsidRPr="006F46A0">
        <w:rPr>
          <w:sz w:val="28"/>
          <w:szCs w:val="28"/>
        </w:rPr>
        <w:t>4</w:t>
      </w:r>
      <w:r w:rsidRPr="006F46A0">
        <w:rPr>
          <w:sz w:val="28"/>
          <w:szCs w:val="28"/>
        </w:rPr>
        <w:t xml:space="preserve"> год – </w:t>
      </w:r>
      <w:r w:rsidR="006F46A0" w:rsidRPr="006F46A0">
        <w:rPr>
          <w:sz w:val="28"/>
          <w:szCs w:val="28"/>
        </w:rPr>
        <w:t>72911,5</w:t>
      </w:r>
      <w:r w:rsidRPr="006F46A0">
        <w:rPr>
          <w:sz w:val="28"/>
          <w:szCs w:val="28"/>
        </w:rPr>
        <w:t xml:space="preserve"> тыс. рублей,</w:t>
      </w:r>
    </w:p>
    <w:p w14:paraId="18F5610A" w14:textId="37692D9C" w:rsidR="006B56A3" w:rsidRPr="006F46A0" w:rsidRDefault="006B56A3" w:rsidP="00B0267C">
      <w:pPr>
        <w:numPr>
          <w:ilvl w:val="0"/>
          <w:numId w:val="7"/>
        </w:numPr>
        <w:suppressAutoHyphens/>
        <w:spacing w:line="276" w:lineRule="auto"/>
        <w:jc w:val="both"/>
        <w:rPr>
          <w:sz w:val="28"/>
          <w:szCs w:val="28"/>
        </w:rPr>
      </w:pPr>
      <w:r w:rsidRPr="006F46A0">
        <w:rPr>
          <w:sz w:val="28"/>
          <w:szCs w:val="28"/>
        </w:rPr>
        <w:t>202</w:t>
      </w:r>
      <w:r w:rsidR="006F46A0" w:rsidRPr="006F46A0">
        <w:rPr>
          <w:sz w:val="28"/>
          <w:szCs w:val="28"/>
        </w:rPr>
        <w:t>5</w:t>
      </w:r>
      <w:r w:rsidRPr="006F46A0">
        <w:rPr>
          <w:sz w:val="28"/>
          <w:szCs w:val="28"/>
        </w:rPr>
        <w:t xml:space="preserve"> год – </w:t>
      </w:r>
      <w:r w:rsidR="006F46A0" w:rsidRPr="006F46A0">
        <w:rPr>
          <w:sz w:val="28"/>
          <w:szCs w:val="28"/>
        </w:rPr>
        <w:t>68760,9</w:t>
      </w:r>
      <w:r w:rsidRPr="006F46A0">
        <w:rPr>
          <w:sz w:val="28"/>
          <w:szCs w:val="28"/>
        </w:rPr>
        <w:t xml:space="preserve"> тыс. рублей,</w:t>
      </w:r>
    </w:p>
    <w:p w14:paraId="189877D4" w14:textId="790CB13A" w:rsidR="006B56A3" w:rsidRPr="006F46A0" w:rsidRDefault="006B56A3" w:rsidP="00B0267C">
      <w:pPr>
        <w:numPr>
          <w:ilvl w:val="0"/>
          <w:numId w:val="7"/>
        </w:numPr>
        <w:suppressAutoHyphens/>
        <w:spacing w:line="276" w:lineRule="auto"/>
        <w:jc w:val="both"/>
        <w:rPr>
          <w:sz w:val="28"/>
          <w:szCs w:val="28"/>
        </w:rPr>
      </w:pPr>
      <w:r w:rsidRPr="006F46A0">
        <w:rPr>
          <w:sz w:val="28"/>
          <w:szCs w:val="28"/>
        </w:rPr>
        <w:t>202</w:t>
      </w:r>
      <w:r w:rsidR="006F46A0" w:rsidRPr="006F46A0">
        <w:rPr>
          <w:sz w:val="28"/>
          <w:szCs w:val="28"/>
        </w:rPr>
        <w:t>6</w:t>
      </w:r>
      <w:r w:rsidRPr="006F46A0">
        <w:rPr>
          <w:sz w:val="28"/>
          <w:szCs w:val="28"/>
        </w:rPr>
        <w:t xml:space="preserve"> год – </w:t>
      </w:r>
      <w:r w:rsidR="006F46A0" w:rsidRPr="006F46A0">
        <w:rPr>
          <w:sz w:val="28"/>
          <w:szCs w:val="28"/>
        </w:rPr>
        <w:t>69661,7</w:t>
      </w:r>
      <w:r w:rsidRPr="006F46A0">
        <w:rPr>
          <w:sz w:val="28"/>
          <w:szCs w:val="28"/>
        </w:rPr>
        <w:t xml:space="preserve"> тыс. рублей. </w:t>
      </w:r>
    </w:p>
    <w:p w14:paraId="37E10792" w14:textId="77777777" w:rsidR="00F928DC" w:rsidRDefault="006B56A3" w:rsidP="006B56A3">
      <w:pPr>
        <w:suppressAutoHyphens/>
        <w:spacing w:line="276" w:lineRule="auto"/>
        <w:ind w:firstLine="709"/>
        <w:jc w:val="both"/>
        <w:rPr>
          <w:sz w:val="28"/>
          <w:szCs w:val="28"/>
        </w:rPr>
      </w:pPr>
      <w:r w:rsidRPr="005F5C2C">
        <w:rPr>
          <w:sz w:val="28"/>
          <w:szCs w:val="28"/>
        </w:rPr>
        <w:t>Из районного бюджета финансируются 6 детских садов, которые посещают 4</w:t>
      </w:r>
      <w:r w:rsidR="006F46A0" w:rsidRPr="005F5C2C">
        <w:rPr>
          <w:sz w:val="28"/>
          <w:szCs w:val="28"/>
        </w:rPr>
        <w:t>12</w:t>
      </w:r>
      <w:r w:rsidRPr="005F5C2C">
        <w:rPr>
          <w:sz w:val="28"/>
          <w:szCs w:val="28"/>
        </w:rPr>
        <w:t xml:space="preserve"> детей дошкольного возраста в 21 группе, пять из которых (детсад п. Плавица, детсад № 2 и № 4 п. Добринка, детсад п. Петровский и детсад с. Талицкий-Чамлык) имеют статус автономного учреждения. Родительская плата установлена с 01.01.202</w:t>
      </w:r>
      <w:r w:rsidR="006F46A0" w:rsidRPr="005F5C2C">
        <w:rPr>
          <w:sz w:val="28"/>
          <w:szCs w:val="28"/>
        </w:rPr>
        <w:t>4</w:t>
      </w:r>
      <w:r w:rsidRPr="005F5C2C">
        <w:rPr>
          <w:sz w:val="28"/>
          <w:szCs w:val="28"/>
        </w:rPr>
        <w:t>г. в размере 1</w:t>
      </w:r>
      <w:r w:rsidR="006F46A0" w:rsidRPr="005F5C2C">
        <w:rPr>
          <w:sz w:val="28"/>
          <w:szCs w:val="28"/>
        </w:rPr>
        <w:t>480,00</w:t>
      </w:r>
      <w:r w:rsidRPr="005F5C2C">
        <w:rPr>
          <w:sz w:val="28"/>
          <w:szCs w:val="28"/>
        </w:rPr>
        <w:t xml:space="preserve"> рублей в месяц на содержание одного ребенка. </w:t>
      </w:r>
    </w:p>
    <w:p w14:paraId="2C39C686" w14:textId="47A3DD82" w:rsidR="006B56A3" w:rsidRPr="00F928DC" w:rsidRDefault="00F928DC" w:rsidP="006B56A3">
      <w:pPr>
        <w:suppressAutoHyphens/>
        <w:spacing w:line="276" w:lineRule="auto"/>
        <w:ind w:firstLine="709"/>
        <w:jc w:val="both"/>
        <w:rPr>
          <w:sz w:val="28"/>
          <w:szCs w:val="28"/>
        </w:rPr>
      </w:pPr>
      <w:r w:rsidRPr="00F928DC">
        <w:rPr>
          <w:sz w:val="28"/>
          <w:szCs w:val="28"/>
        </w:rPr>
        <w:t>И</w:t>
      </w:r>
      <w:r w:rsidR="006B56A3" w:rsidRPr="00F928DC">
        <w:rPr>
          <w:sz w:val="28"/>
          <w:szCs w:val="28"/>
        </w:rPr>
        <w:t>з областного бюджета в соответствии с законом Липецкой области от 11 декабря 2013 года №217-ОЗ «О нормативах финансирования муниципальных дошкольных образовательных организаций» предусмотрена субвенция на 202</w:t>
      </w:r>
      <w:r w:rsidRPr="00F928DC">
        <w:rPr>
          <w:sz w:val="28"/>
          <w:szCs w:val="28"/>
        </w:rPr>
        <w:t>4</w:t>
      </w:r>
      <w:r w:rsidR="006B56A3" w:rsidRPr="00F928DC">
        <w:rPr>
          <w:sz w:val="28"/>
          <w:szCs w:val="28"/>
        </w:rPr>
        <w:t>-202</w:t>
      </w:r>
      <w:r w:rsidRPr="00F928DC">
        <w:rPr>
          <w:sz w:val="28"/>
          <w:szCs w:val="28"/>
        </w:rPr>
        <w:t>6</w:t>
      </w:r>
      <w:r w:rsidR="006B56A3" w:rsidRPr="00F928DC">
        <w:rPr>
          <w:sz w:val="28"/>
          <w:szCs w:val="28"/>
        </w:rPr>
        <w:t xml:space="preserve"> годы по </w:t>
      </w:r>
      <w:r w:rsidRPr="00F928DC">
        <w:rPr>
          <w:sz w:val="28"/>
          <w:szCs w:val="28"/>
        </w:rPr>
        <w:t>50942,5</w:t>
      </w:r>
      <w:r w:rsidR="006B56A3" w:rsidRPr="00F928DC">
        <w:rPr>
          <w:sz w:val="28"/>
          <w:szCs w:val="28"/>
        </w:rPr>
        <w:t xml:space="preserve"> тыс. рублей ежегодно.</w:t>
      </w:r>
    </w:p>
    <w:p w14:paraId="3F81D999" w14:textId="38B085C4" w:rsidR="006B56A3" w:rsidRPr="00F928DC" w:rsidRDefault="006B56A3" w:rsidP="006B56A3">
      <w:pPr>
        <w:suppressAutoHyphens/>
        <w:spacing w:line="276" w:lineRule="auto"/>
        <w:ind w:firstLine="709"/>
        <w:jc w:val="both"/>
        <w:rPr>
          <w:sz w:val="28"/>
          <w:szCs w:val="28"/>
        </w:rPr>
      </w:pPr>
      <w:r w:rsidRPr="00F928DC">
        <w:rPr>
          <w:sz w:val="28"/>
          <w:szCs w:val="28"/>
        </w:rPr>
        <w:t>На проведение мероприятий для дошкольников запланировано на 202</w:t>
      </w:r>
      <w:r w:rsidR="00F928DC" w:rsidRPr="00F928DC">
        <w:rPr>
          <w:sz w:val="28"/>
          <w:szCs w:val="28"/>
        </w:rPr>
        <w:t>4</w:t>
      </w:r>
      <w:r w:rsidRPr="00F928DC">
        <w:rPr>
          <w:sz w:val="28"/>
          <w:szCs w:val="28"/>
        </w:rPr>
        <w:t>-202</w:t>
      </w:r>
      <w:r w:rsidR="00F928DC" w:rsidRPr="00F928DC">
        <w:rPr>
          <w:sz w:val="28"/>
          <w:szCs w:val="28"/>
        </w:rPr>
        <w:t>6</w:t>
      </w:r>
      <w:r w:rsidRPr="00F928DC">
        <w:rPr>
          <w:sz w:val="28"/>
          <w:szCs w:val="28"/>
        </w:rPr>
        <w:t xml:space="preserve"> годы ежегодно по </w:t>
      </w:r>
      <w:r w:rsidR="00F928DC" w:rsidRPr="00F928DC">
        <w:rPr>
          <w:sz w:val="28"/>
          <w:szCs w:val="28"/>
        </w:rPr>
        <w:t>67,9</w:t>
      </w:r>
      <w:r w:rsidRPr="00F928DC">
        <w:rPr>
          <w:sz w:val="28"/>
          <w:szCs w:val="28"/>
        </w:rPr>
        <w:t xml:space="preserve"> тыс. рублей. </w:t>
      </w:r>
    </w:p>
    <w:p w14:paraId="73859107" w14:textId="60FC1435" w:rsidR="006B56A3" w:rsidRPr="00F928DC" w:rsidRDefault="006B56A3" w:rsidP="006B56A3">
      <w:pPr>
        <w:suppressAutoHyphens/>
        <w:spacing w:line="276" w:lineRule="auto"/>
        <w:ind w:firstLine="709"/>
        <w:jc w:val="both"/>
        <w:rPr>
          <w:sz w:val="28"/>
          <w:szCs w:val="28"/>
        </w:rPr>
      </w:pPr>
      <w:r w:rsidRPr="00F928DC">
        <w:rPr>
          <w:sz w:val="28"/>
          <w:szCs w:val="28"/>
        </w:rPr>
        <w:t xml:space="preserve">Расходы на питание рассчитаны в соответствии с контингентом детей, числом дней питания и натуральной нормой питания на одного воспитанника в день. Стоимость питания одного ребенка в день заложена из расчета </w:t>
      </w:r>
      <w:r w:rsidR="00F928DC" w:rsidRPr="00F928DC">
        <w:rPr>
          <w:sz w:val="28"/>
          <w:szCs w:val="28"/>
        </w:rPr>
        <w:t>130,00</w:t>
      </w:r>
      <w:r w:rsidRPr="00F928DC">
        <w:rPr>
          <w:sz w:val="28"/>
          <w:szCs w:val="28"/>
        </w:rPr>
        <w:t xml:space="preserve"> руб. (70,0</w:t>
      </w:r>
      <w:r w:rsidR="00F928DC" w:rsidRPr="00F928DC">
        <w:rPr>
          <w:sz w:val="28"/>
          <w:szCs w:val="28"/>
        </w:rPr>
        <w:t>0</w:t>
      </w:r>
      <w:r w:rsidRPr="00F928DC">
        <w:rPr>
          <w:sz w:val="28"/>
          <w:szCs w:val="28"/>
        </w:rPr>
        <w:t xml:space="preserve"> рублей за счет средств районного бюджета и </w:t>
      </w:r>
      <w:r w:rsidR="00F928DC" w:rsidRPr="00F928DC">
        <w:rPr>
          <w:sz w:val="28"/>
          <w:szCs w:val="28"/>
        </w:rPr>
        <w:t>60,00</w:t>
      </w:r>
      <w:r w:rsidRPr="00F928DC">
        <w:rPr>
          <w:sz w:val="28"/>
          <w:szCs w:val="28"/>
        </w:rPr>
        <w:t xml:space="preserve"> рубл</w:t>
      </w:r>
      <w:r w:rsidR="00F928DC" w:rsidRPr="00F928DC">
        <w:rPr>
          <w:sz w:val="28"/>
          <w:szCs w:val="28"/>
        </w:rPr>
        <w:t>ей</w:t>
      </w:r>
      <w:r w:rsidRPr="00F928DC">
        <w:rPr>
          <w:sz w:val="28"/>
          <w:szCs w:val="28"/>
        </w:rPr>
        <w:t xml:space="preserve"> за счет родительской платы). </w:t>
      </w:r>
    </w:p>
    <w:p w14:paraId="6619C090" w14:textId="354493D2" w:rsidR="006B56A3" w:rsidRPr="00F928DC" w:rsidRDefault="006B56A3" w:rsidP="006B56A3">
      <w:pPr>
        <w:suppressAutoHyphens/>
        <w:spacing w:line="276" w:lineRule="auto"/>
        <w:ind w:firstLine="709"/>
        <w:jc w:val="both"/>
        <w:rPr>
          <w:sz w:val="28"/>
          <w:szCs w:val="28"/>
        </w:rPr>
      </w:pPr>
      <w:r w:rsidRPr="00F928DC">
        <w:rPr>
          <w:sz w:val="28"/>
          <w:szCs w:val="28"/>
        </w:rPr>
        <w:t>На условиях софинансирования в рамках муниципальной программы «Обеспечение населения Добринского муниципального района качественной инфраструктурой и услугами ЖКХ на 2019-202</w:t>
      </w:r>
      <w:r w:rsidR="00F928DC" w:rsidRPr="00F928DC">
        <w:rPr>
          <w:sz w:val="28"/>
          <w:szCs w:val="28"/>
        </w:rPr>
        <w:t>6</w:t>
      </w:r>
      <w:r w:rsidRPr="00F928DC">
        <w:rPr>
          <w:sz w:val="28"/>
          <w:szCs w:val="28"/>
        </w:rPr>
        <w:t xml:space="preserve"> годы» по подпрограмме «Энергосбережение и повышение энергетической эффективности Добринского муниципального района» в 2024 году на модернизацию (реконструкцию) системы теплоснабжения с применением энергосберегающих технологий и материалов в МАДОУ д/с </w:t>
      </w:r>
      <w:proofErr w:type="spellStart"/>
      <w:r w:rsidRPr="00F928DC">
        <w:rPr>
          <w:sz w:val="28"/>
          <w:szCs w:val="28"/>
        </w:rPr>
        <w:t>с.Талицкий</w:t>
      </w:r>
      <w:proofErr w:type="spellEnd"/>
      <w:r w:rsidRPr="00F928DC">
        <w:rPr>
          <w:sz w:val="28"/>
          <w:szCs w:val="28"/>
        </w:rPr>
        <w:t xml:space="preserve"> Чамлык из областного бюджета предусмотрено 3948,0 тыс. рублей, из районного бюджета – 252,0 тыс. рублей.</w:t>
      </w:r>
    </w:p>
    <w:p w14:paraId="04FD3A72" w14:textId="0AEF84FF" w:rsidR="006B56A3" w:rsidRPr="00F928DC" w:rsidRDefault="006B56A3" w:rsidP="006B56A3">
      <w:pPr>
        <w:suppressAutoHyphens/>
        <w:spacing w:line="276" w:lineRule="auto"/>
        <w:ind w:firstLine="709"/>
        <w:jc w:val="both"/>
        <w:rPr>
          <w:sz w:val="28"/>
          <w:szCs w:val="28"/>
        </w:rPr>
      </w:pPr>
      <w:r w:rsidRPr="00F928DC">
        <w:rPr>
          <w:sz w:val="28"/>
          <w:szCs w:val="28"/>
        </w:rPr>
        <w:t>По программе «Развитие образования Добринского муниципального района на 2019-202</w:t>
      </w:r>
      <w:r w:rsidR="00F928DC" w:rsidRPr="00F928DC">
        <w:rPr>
          <w:sz w:val="28"/>
          <w:szCs w:val="28"/>
        </w:rPr>
        <w:t>6</w:t>
      </w:r>
      <w:r w:rsidRPr="00F928DC">
        <w:rPr>
          <w:sz w:val="28"/>
          <w:szCs w:val="28"/>
        </w:rPr>
        <w:t xml:space="preserve"> годы» </w:t>
      </w:r>
      <w:r w:rsidR="00F928DC" w:rsidRPr="00F928DC">
        <w:rPr>
          <w:sz w:val="28"/>
          <w:szCs w:val="28"/>
        </w:rPr>
        <w:t xml:space="preserve">в 2-х детских садах на мероприятия, направленные на выполнение требований пожарной безопасности образовательных организаций на условиях софинансирования в 2026 году предусмотрено 1840,8 тыс. рублей, в том числе субсидии из областного бюджета – 1748,7 тыс. рублей. </w:t>
      </w:r>
    </w:p>
    <w:p w14:paraId="01B7CAA2" w14:textId="119B07E5" w:rsidR="006B56A3" w:rsidRPr="00F928DC" w:rsidRDefault="006B56A3" w:rsidP="006B56A3">
      <w:pPr>
        <w:suppressAutoHyphens/>
        <w:spacing w:line="276" w:lineRule="auto"/>
        <w:ind w:firstLine="709"/>
        <w:jc w:val="both"/>
        <w:rPr>
          <w:sz w:val="28"/>
          <w:szCs w:val="28"/>
        </w:rPr>
      </w:pPr>
      <w:r w:rsidRPr="00F928DC">
        <w:rPr>
          <w:sz w:val="28"/>
          <w:szCs w:val="28"/>
        </w:rPr>
        <w:t xml:space="preserve">По подпрограмме «Обеспечение антитеррористической защищенности объектов, находящихся в муниципальной собственности или в ведении органов местного самоуправления» муниципальной программы «Профилактика терроризма на территории Добринского муниципального района» на обслуживание охранной сигнализации и оплату услуг по физической охране </w:t>
      </w:r>
      <w:r w:rsidRPr="00F928DC">
        <w:rPr>
          <w:sz w:val="28"/>
          <w:szCs w:val="28"/>
        </w:rPr>
        <w:lastRenderedPageBreak/>
        <w:t>объектов предусмотрено из районного бюджета на 202</w:t>
      </w:r>
      <w:r w:rsidR="00F928DC" w:rsidRPr="00F928DC">
        <w:rPr>
          <w:sz w:val="28"/>
          <w:szCs w:val="28"/>
        </w:rPr>
        <w:t>4</w:t>
      </w:r>
      <w:r w:rsidRPr="00F928DC">
        <w:rPr>
          <w:sz w:val="28"/>
          <w:szCs w:val="28"/>
        </w:rPr>
        <w:t>-202</w:t>
      </w:r>
      <w:r w:rsidR="00F928DC" w:rsidRPr="00F928DC">
        <w:rPr>
          <w:sz w:val="28"/>
          <w:szCs w:val="28"/>
        </w:rPr>
        <w:t>6</w:t>
      </w:r>
      <w:r w:rsidRPr="00F928DC">
        <w:rPr>
          <w:sz w:val="28"/>
          <w:szCs w:val="28"/>
        </w:rPr>
        <w:t xml:space="preserve"> годы по </w:t>
      </w:r>
      <w:r w:rsidR="00F928DC" w:rsidRPr="00F928DC">
        <w:rPr>
          <w:sz w:val="28"/>
          <w:szCs w:val="28"/>
        </w:rPr>
        <w:t>222,6</w:t>
      </w:r>
      <w:r w:rsidRPr="00F928DC">
        <w:rPr>
          <w:sz w:val="28"/>
          <w:szCs w:val="28"/>
        </w:rPr>
        <w:t xml:space="preserve"> тыс. рублей ежегодно. </w:t>
      </w:r>
    </w:p>
    <w:p w14:paraId="02E56A91" w14:textId="76ECD6D3" w:rsidR="006B56A3" w:rsidRPr="00F928DC" w:rsidRDefault="00E94322" w:rsidP="006B56A3">
      <w:pPr>
        <w:spacing w:line="276" w:lineRule="auto"/>
        <w:ind w:firstLine="709"/>
        <w:jc w:val="both"/>
        <w:rPr>
          <w:sz w:val="28"/>
          <w:szCs w:val="28"/>
        </w:rPr>
      </w:pPr>
      <w:r w:rsidRPr="00F928DC">
        <w:rPr>
          <w:sz w:val="28"/>
          <w:szCs w:val="28"/>
        </w:rPr>
        <w:t>По п</w:t>
      </w:r>
      <w:r w:rsidR="006A2C18" w:rsidRPr="00F928DC">
        <w:rPr>
          <w:sz w:val="28"/>
          <w:szCs w:val="28"/>
        </w:rPr>
        <w:t>одраздел</w:t>
      </w:r>
      <w:r w:rsidRPr="00F928DC">
        <w:rPr>
          <w:sz w:val="28"/>
          <w:szCs w:val="28"/>
        </w:rPr>
        <w:t>у</w:t>
      </w:r>
      <w:r w:rsidR="006A2C18" w:rsidRPr="00F928DC">
        <w:rPr>
          <w:sz w:val="28"/>
          <w:szCs w:val="28"/>
        </w:rPr>
        <w:t xml:space="preserve"> 0702 «Общее образование»</w:t>
      </w:r>
      <w:r w:rsidR="006B56A3" w:rsidRPr="00F928DC">
        <w:rPr>
          <w:sz w:val="28"/>
          <w:szCs w:val="28"/>
        </w:rPr>
        <w:t xml:space="preserve"> предусмотрены расходы на финансирование муниципальной программы «Развитие образования Добринского муниципального района на 2019-202</w:t>
      </w:r>
      <w:r w:rsidR="00F928DC" w:rsidRPr="00F928DC">
        <w:rPr>
          <w:sz w:val="28"/>
          <w:szCs w:val="28"/>
        </w:rPr>
        <w:t>6</w:t>
      </w:r>
      <w:r w:rsidR="006B56A3" w:rsidRPr="00F928DC">
        <w:rPr>
          <w:sz w:val="28"/>
          <w:szCs w:val="28"/>
        </w:rPr>
        <w:t xml:space="preserve"> годы» в сумме:</w:t>
      </w:r>
    </w:p>
    <w:p w14:paraId="3635FB9E" w14:textId="70CC7500" w:rsidR="006B56A3" w:rsidRPr="00F928DC" w:rsidRDefault="006B56A3" w:rsidP="00B0267C">
      <w:pPr>
        <w:numPr>
          <w:ilvl w:val="0"/>
          <w:numId w:val="7"/>
        </w:numPr>
        <w:suppressAutoHyphens/>
        <w:spacing w:line="276" w:lineRule="auto"/>
        <w:jc w:val="both"/>
        <w:rPr>
          <w:sz w:val="28"/>
          <w:szCs w:val="28"/>
        </w:rPr>
      </w:pPr>
      <w:r w:rsidRPr="00F928DC">
        <w:rPr>
          <w:sz w:val="28"/>
          <w:szCs w:val="28"/>
        </w:rPr>
        <w:t>202</w:t>
      </w:r>
      <w:r w:rsidR="00F928DC" w:rsidRPr="00F928DC">
        <w:rPr>
          <w:sz w:val="28"/>
          <w:szCs w:val="28"/>
        </w:rPr>
        <w:t>4</w:t>
      </w:r>
      <w:r w:rsidRPr="00F928DC">
        <w:rPr>
          <w:sz w:val="28"/>
          <w:szCs w:val="28"/>
        </w:rPr>
        <w:t xml:space="preserve"> год – </w:t>
      </w:r>
      <w:r w:rsidR="00F928DC" w:rsidRPr="00F928DC">
        <w:rPr>
          <w:sz w:val="28"/>
          <w:szCs w:val="28"/>
        </w:rPr>
        <w:t>421927,7</w:t>
      </w:r>
      <w:r w:rsidRPr="00F928DC">
        <w:rPr>
          <w:sz w:val="28"/>
          <w:szCs w:val="28"/>
        </w:rPr>
        <w:t xml:space="preserve"> тыс. рублей,</w:t>
      </w:r>
    </w:p>
    <w:p w14:paraId="5002BD0D" w14:textId="06826AE5" w:rsidR="006B56A3" w:rsidRPr="00F928DC" w:rsidRDefault="006B56A3" w:rsidP="00B0267C">
      <w:pPr>
        <w:numPr>
          <w:ilvl w:val="0"/>
          <w:numId w:val="7"/>
        </w:numPr>
        <w:suppressAutoHyphens/>
        <w:spacing w:line="276" w:lineRule="auto"/>
        <w:jc w:val="both"/>
        <w:rPr>
          <w:sz w:val="28"/>
          <w:szCs w:val="28"/>
        </w:rPr>
      </w:pPr>
      <w:r w:rsidRPr="00F928DC">
        <w:rPr>
          <w:sz w:val="28"/>
          <w:szCs w:val="28"/>
        </w:rPr>
        <w:t>202</w:t>
      </w:r>
      <w:r w:rsidR="00F928DC" w:rsidRPr="00F928DC">
        <w:rPr>
          <w:sz w:val="28"/>
          <w:szCs w:val="28"/>
        </w:rPr>
        <w:t>5</w:t>
      </w:r>
      <w:r w:rsidRPr="00F928DC">
        <w:rPr>
          <w:sz w:val="28"/>
          <w:szCs w:val="28"/>
        </w:rPr>
        <w:t xml:space="preserve"> год – </w:t>
      </w:r>
      <w:r w:rsidR="00F928DC" w:rsidRPr="00F928DC">
        <w:rPr>
          <w:sz w:val="28"/>
          <w:szCs w:val="28"/>
        </w:rPr>
        <w:t>428592,8</w:t>
      </w:r>
      <w:r w:rsidRPr="00F928DC">
        <w:rPr>
          <w:sz w:val="28"/>
          <w:szCs w:val="28"/>
        </w:rPr>
        <w:t xml:space="preserve"> тыс. рублей,</w:t>
      </w:r>
    </w:p>
    <w:p w14:paraId="141B7A0F" w14:textId="5B548840" w:rsidR="006B56A3" w:rsidRPr="00F928DC" w:rsidRDefault="006B56A3" w:rsidP="00B0267C">
      <w:pPr>
        <w:numPr>
          <w:ilvl w:val="0"/>
          <w:numId w:val="7"/>
        </w:numPr>
        <w:suppressAutoHyphens/>
        <w:spacing w:line="276" w:lineRule="auto"/>
        <w:jc w:val="both"/>
        <w:rPr>
          <w:sz w:val="28"/>
          <w:szCs w:val="28"/>
        </w:rPr>
      </w:pPr>
      <w:r w:rsidRPr="00F928DC">
        <w:rPr>
          <w:sz w:val="28"/>
          <w:szCs w:val="28"/>
        </w:rPr>
        <w:t>202</w:t>
      </w:r>
      <w:r w:rsidR="00F928DC" w:rsidRPr="00F928DC">
        <w:rPr>
          <w:sz w:val="28"/>
          <w:szCs w:val="28"/>
        </w:rPr>
        <w:t>6</w:t>
      </w:r>
      <w:r w:rsidRPr="00F928DC">
        <w:rPr>
          <w:sz w:val="28"/>
          <w:szCs w:val="28"/>
        </w:rPr>
        <w:t xml:space="preserve"> год – </w:t>
      </w:r>
      <w:r w:rsidR="00F928DC" w:rsidRPr="00F928DC">
        <w:rPr>
          <w:sz w:val="28"/>
          <w:szCs w:val="28"/>
        </w:rPr>
        <w:t>411310,9</w:t>
      </w:r>
      <w:r w:rsidRPr="00F928DC">
        <w:rPr>
          <w:sz w:val="28"/>
          <w:szCs w:val="28"/>
        </w:rPr>
        <w:t xml:space="preserve"> тыс. рублей, </w:t>
      </w:r>
    </w:p>
    <w:p w14:paraId="7D265F39" w14:textId="4C04CF2E" w:rsidR="006B56A3" w:rsidRPr="00F928DC" w:rsidRDefault="006B56A3" w:rsidP="006B56A3">
      <w:pPr>
        <w:spacing w:line="276" w:lineRule="auto"/>
        <w:ind w:firstLine="709"/>
        <w:jc w:val="both"/>
        <w:rPr>
          <w:sz w:val="28"/>
          <w:szCs w:val="28"/>
        </w:rPr>
      </w:pPr>
      <w:r w:rsidRPr="00F928DC">
        <w:rPr>
          <w:sz w:val="28"/>
          <w:szCs w:val="28"/>
        </w:rPr>
        <w:t>на содержание 9-ти базовых средних общеобразовательных школ, 2-х средних общеобразовательных школ, 1</w:t>
      </w:r>
      <w:r w:rsidR="00F928DC" w:rsidRPr="00F928DC">
        <w:rPr>
          <w:sz w:val="28"/>
          <w:szCs w:val="28"/>
        </w:rPr>
        <w:t>3</w:t>
      </w:r>
      <w:r w:rsidRPr="00F928DC">
        <w:rPr>
          <w:sz w:val="28"/>
          <w:szCs w:val="28"/>
        </w:rPr>
        <w:t xml:space="preserve"> филиалов при базовых школах, девять из которых являются школами-комплексами с наличием детей дошкольного возраста в количестве </w:t>
      </w:r>
      <w:r w:rsidR="00F928DC" w:rsidRPr="00F928DC">
        <w:rPr>
          <w:sz w:val="28"/>
          <w:szCs w:val="28"/>
        </w:rPr>
        <w:t>172</w:t>
      </w:r>
      <w:r w:rsidRPr="00F928DC">
        <w:rPr>
          <w:sz w:val="28"/>
          <w:szCs w:val="28"/>
        </w:rPr>
        <w:t xml:space="preserve"> человек</w:t>
      </w:r>
      <w:r w:rsidR="00F928DC" w:rsidRPr="00F928DC">
        <w:rPr>
          <w:sz w:val="28"/>
          <w:szCs w:val="28"/>
        </w:rPr>
        <w:t>а</w:t>
      </w:r>
      <w:r w:rsidRPr="00F928DC">
        <w:rPr>
          <w:sz w:val="28"/>
          <w:szCs w:val="28"/>
        </w:rPr>
        <w:t xml:space="preserve">.  </w:t>
      </w:r>
    </w:p>
    <w:p w14:paraId="441FFC60" w14:textId="1E246586" w:rsidR="006B56A3" w:rsidRPr="00F928DC" w:rsidRDefault="006B56A3" w:rsidP="006B56A3">
      <w:pPr>
        <w:spacing w:line="276" w:lineRule="auto"/>
        <w:ind w:firstLine="709"/>
        <w:jc w:val="both"/>
        <w:rPr>
          <w:sz w:val="28"/>
          <w:szCs w:val="28"/>
        </w:rPr>
      </w:pPr>
      <w:r w:rsidRPr="00F928DC">
        <w:rPr>
          <w:sz w:val="28"/>
          <w:szCs w:val="28"/>
        </w:rPr>
        <w:t>Средства областного бюджета направлены на финансирование государственных гарантий прав граждан на получение общедоступного и бесплатного общего образования на основании закона Липецкой области от 19.08.2008г. №180-ОЗ «О нормативах финансирования общеобразовательных учреждений» ежегодно на 202</w:t>
      </w:r>
      <w:r w:rsidR="00F928DC" w:rsidRPr="00F928DC">
        <w:rPr>
          <w:sz w:val="28"/>
          <w:szCs w:val="28"/>
        </w:rPr>
        <w:t>4</w:t>
      </w:r>
      <w:r w:rsidRPr="00F928DC">
        <w:rPr>
          <w:sz w:val="28"/>
          <w:szCs w:val="28"/>
        </w:rPr>
        <w:t>-202</w:t>
      </w:r>
      <w:r w:rsidR="00F928DC" w:rsidRPr="00F928DC">
        <w:rPr>
          <w:sz w:val="28"/>
          <w:szCs w:val="28"/>
        </w:rPr>
        <w:t>6</w:t>
      </w:r>
      <w:r w:rsidRPr="00F928DC">
        <w:rPr>
          <w:sz w:val="28"/>
          <w:szCs w:val="28"/>
        </w:rPr>
        <w:t xml:space="preserve"> годы по </w:t>
      </w:r>
      <w:r w:rsidR="00F928DC" w:rsidRPr="00F928DC">
        <w:rPr>
          <w:sz w:val="28"/>
          <w:szCs w:val="28"/>
        </w:rPr>
        <w:t>331163,9</w:t>
      </w:r>
      <w:r w:rsidRPr="00F928DC">
        <w:rPr>
          <w:sz w:val="28"/>
          <w:szCs w:val="28"/>
        </w:rPr>
        <w:t xml:space="preserve"> тыс. руб</w:t>
      </w:r>
      <w:r w:rsidR="00B60DA0" w:rsidRPr="00F928DC">
        <w:rPr>
          <w:sz w:val="28"/>
          <w:szCs w:val="28"/>
        </w:rPr>
        <w:t>лей</w:t>
      </w:r>
      <w:r w:rsidRPr="00F928DC">
        <w:rPr>
          <w:sz w:val="28"/>
          <w:szCs w:val="28"/>
        </w:rPr>
        <w:t>.</w:t>
      </w:r>
    </w:p>
    <w:p w14:paraId="1A21D3A8" w14:textId="3B64BBF3" w:rsidR="006B56A3" w:rsidRPr="00F928DC" w:rsidRDefault="006B56A3" w:rsidP="006B56A3">
      <w:pPr>
        <w:spacing w:line="276" w:lineRule="auto"/>
        <w:ind w:firstLine="709"/>
        <w:jc w:val="both"/>
        <w:rPr>
          <w:sz w:val="28"/>
          <w:szCs w:val="28"/>
        </w:rPr>
      </w:pPr>
      <w:r w:rsidRPr="00F928DC">
        <w:rPr>
          <w:sz w:val="28"/>
          <w:szCs w:val="28"/>
        </w:rPr>
        <w:t xml:space="preserve">В рамках софинансирования с областным бюджетом предусмотрены средства по программе </w:t>
      </w:r>
      <w:r w:rsidR="00B60DA0" w:rsidRPr="00F928DC">
        <w:rPr>
          <w:sz w:val="28"/>
          <w:szCs w:val="28"/>
        </w:rPr>
        <w:t>«</w:t>
      </w:r>
      <w:r w:rsidRPr="00F928DC">
        <w:rPr>
          <w:sz w:val="28"/>
          <w:szCs w:val="28"/>
        </w:rPr>
        <w:t>Развитие образования Добринского муниципального района на 2019-202</w:t>
      </w:r>
      <w:r w:rsidR="00F928DC" w:rsidRPr="00F928DC">
        <w:rPr>
          <w:sz w:val="28"/>
          <w:szCs w:val="28"/>
        </w:rPr>
        <w:t>6</w:t>
      </w:r>
      <w:r w:rsidRPr="00F928DC">
        <w:rPr>
          <w:sz w:val="28"/>
          <w:szCs w:val="28"/>
        </w:rPr>
        <w:t xml:space="preserve"> годы</w:t>
      </w:r>
      <w:r w:rsidR="00B60DA0" w:rsidRPr="00F928DC">
        <w:rPr>
          <w:sz w:val="28"/>
          <w:szCs w:val="28"/>
        </w:rPr>
        <w:t>»</w:t>
      </w:r>
      <w:r w:rsidRPr="00F928DC">
        <w:rPr>
          <w:sz w:val="28"/>
          <w:szCs w:val="28"/>
        </w:rPr>
        <w:t>:</w:t>
      </w:r>
    </w:p>
    <w:p w14:paraId="1EC19346" w14:textId="40AF084B" w:rsidR="006B56A3" w:rsidRPr="002F0F3B" w:rsidRDefault="006B56A3" w:rsidP="006B56A3">
      <w:pPr>
        <w:spacing w:line="276" w:lineRule="auto"/>
        <w:ind w:firstLine="709"/>
        <w:jc w:val="both"/>
        <w:rPr>
          <w:sz w:val="28"/>
          <w:szCs w:val="28"/>
        </w:rPr>
      </w:pPr>
      <w:r w:rsidRPr="002F0F3B">
        <w:rPr>
          <w:sz w:val="28"/>
          <w:szCs w:val="28"/>
        </w:rPr>
        <w:t xml:space="preserve">- на приобретение автотранспорта для подвоза детей в общеобразовательные организации в общей сумме </w:t>
      </w:r>
      <w:r w:rsidR="002F0F3B" w:rsidRPr="002F0F3B">
        <w:rPr>
          <w:sz w:val="28"/>
          <w:szCs w:val="28"/>
        </w:rPr>
        <w:t>2451,5</w:t>
      </w:r>
      <w:r w:rsidRPr="002F0F3B">
        <w:rPr>
          <w:sz w:val="28"/>
          <w:szCs w:val="28"/>
        </w:rPr>
        <w:t xml:space="preserve"> тыс. руб</w:t>
      </w:r>
      <w:r w:rsidR="00B60DA0" w:rsidRPr="002F0F3B">
        <w:rPr>
          <w:sz w:val="28"/>
          <w:szCs w:val="28"/>
        </w:rPr>
        <w:t>лей,</w:t>
      </w:r>
      <w:r w:rsidRPr="002F0F3B">
        <w:rPr>
          <w:sz w:val="28"/>
          <w:szCs w:val="28"/>
        </w:rPr>
        <w:t xml:space="preserve"> на 202</w:t>
      </w:r>
      <w:r w:rsidR="002F0F3B" w:rsidRPr="002F0F3B">
        <w:rPr>
          <w:sz w:val="28"/>
          <w:szCs w:val="28"/>
        </w:rPr>
        <w:t>4</w:t>
      </w:r>
      <w:r w:rsidRPr="002F0F3B">
        <w:rPr>
          <w:sz w:val="28"/>
          <w:szCs w:val="28"/>
        </w:rPr>
        <w:t xml:space="preserve"> год (за счет областного бюджета – </w:t>
      </w:r>
      <w:r w:rsidR="002F0F3B" w:rsidRPr="002F0F3B">
        <w:rPr>
          <w:sz w:val="28"/>
          <w:szCs w:val="28"/>
        </w:rPr>
        <w:t>2304,4</w:t>
      </w:r>
      <w:r w:rsidRPr="002F0F3B">
        <w:rPr>
          <w:sz w:val="28"/>
          <w:szCs w:val="28"/>
        </w:rPr>
        <w:t xml:space="preserve"> тыс. руб</w:t>
      </w:r>
      <w:r w:rsidR="00B60DA0" w:rsidRPr="002F0F3B">
        <w:rPr>
          <w:sz w:val="28"/>
          <w:szCs w:val="28"/>
        </w:rPr>
        <w:t>лей</w:t>
      </w:r>
      <w:r w:rsidRPr="002F0F3B">
        <w:rPr>
          <w:sz w:val="28"/>
          <w:szCs w:val="28"/>
        </w:rPr>
        <w:t>), на 202</w:t>
      </w:r>
      <w:r w:rsidR="002F0F3B" w:rsidRPr="002F0F3B">
        <w:rPr>
          <w:sz w:val="28"/>
          <w:szCs w:val="28"/>
        </w:rPr>
        <w:t>5</w:t>
      </w:r>
      <w:r w:rsidRPr="002F0F3B">
        <w:rPr>
          <w:sz w:val="28"/>
          <w:szCs w:val="28"/>
        </w:rPr>
        <w:t xml:space="preserve"> год </w:t>
      </w:r>
      <w:r w:rsidR="002F0F3B" w:rsidRPr="002F0F3B">
        <w:rPr>
          <w:sz w:val="28"/>
          <w:szCs w:val="28"/>
        </w:rPr>
        <w:t>–</w:t>
      </w:r>
      <w:r w:rsidRPr="002F0F3B">
        <w:rPr>
          <w:sz w:val="28"/>
          <w:szCs w:val="28"/>
        </w:rPr>
        <w:t xml:space="preserve"> </w:t>
      </w:r>
      <w:r w:rsidR="002F0F3B" w:rsidRPr="002F0F3B">
        <w:rPr>
          <w:sz w:val="28"/>
          <w:szCs w:val="28"/>
        </w:rPr>
        <w:t>15106,4</w:t>
      </w:r>
      <w:r w:rsidRPr="002F0F3B">
        <w:rPr>
          <w:sz w:val="28"/>
          <w:szCs w:val="28"/>
        </w:rPr>
        <w:t xml:space="preserve"> тыс. руб</w:t>
      </w:r>
      <w:r w:rsidR="00B60DA0" w:rsidRPr="002F0F3B">
        <w:rPr>
          <w:sz w:val="28"/>
          <w:szCs w:val="28"/>
        </w:rPr>
        <w:t>лей</w:t>
      </w:r>
      <w:r w:rsidRPr="002F0F3B">
        <w:rPr>
          <w:sz w:val="28"/>
          <w:szCs w:val="28"/>
        </w:rPr>
        <w:t xml:space="preserve"> (областные средства – </w:t>
      </w:r>
      <w:r w:rsidR="002F0F3B" w:rsidRPr="002F0F3B">
        <w:rPr>
          <w:sz w:val="28"/>
          <w:szCs w:val="28"/>
        </w:rPr>
        <w:t>14200,0</w:t>
      </w:r>
      <w:r w:rsidRPr="002F0F3B">
        <w:rPr>
          <w:sz w:val="28"/>
          <w:szCs w:val="28"/>
        </w:rPr>
        <w:t xml:space="preserve"> тыс. руб</w:t>
      </w:r>
      <w:r w:rsidR="00B60DA0" w:rsidRPr="002F0F3B">
        <w:rPr>
          <w:sz w:val="28"/>
          <w:szCs w:val="28"/>
        </w:rPr>
        <w:t>лей</w:t>
      </w:r>
      <w:r w:rsidRPr="002F0F3B">
        <w:rPr>
          <w:sz w:val="28"/>
          <w:szCs w:val="28"/>
        </w:rPr>
        <w:t>) и на 202</w:t>
      </w:r>
      <w:r w:rsidR="002F0F3B" w:rsidRPr="002F0F3B">
        <w:rPr>
          <w:sz w:val="28"/>
          <w:szCs w:val="28"/>
        </w:rPr>
        <w:t>6</w:t>
      </w:r>
      <w:r w:rsidRPr="002F0F3B">
        <w:rPr>
          <w:sz w:val="28"/>
          <w:szCs w:val="28"/>
        </w:rPr>
        <w:t xml:space="preserve"> год – </w:t>
      </w:r>
      <w:r w:rsidR="002F0F3B" w:rsidRPr="002F0F3B">
        <w:rPr>
          <w:sz w:val="28"/>
          <w:szCs w:val="28"/>
        </w:rPr>
        <w:t>2676,1</w:t>
      </w:r>
      <w:r w:rsidRPr="002F0F3B">
        <w:rPr>
          <w:sz w:val="28"/>
          <w:szCs w:val="28"/>
        </w:rPr>
        <w:t xml:space="preserve"> тыс. руб</w:t>
      </w:r>
      <w:r w:rsidR="00B60DA0" w:rsidRPr="002F0F3B">
        <w:rPr>
          <w:sz w:val="28"/>
          <w:szCs w:val="28"/>
        </w:rPr>
        <w:t>лей</w:t>
      </w:r>
      <w:r w:rsidRPr="002F0F3B">
        <w:rPr>
          <w:sz w:val="28"/>
          <w:szCs w:val="28"/>
        </w:rPr>
        <w:t xml:space="preserve"> (областные средства – </w:t>
      </w:r>
      <w:r w:rsidR="002F0F3B" w:rsidRPr="002F0F3B">
        <w:rPr>
          <w:sz w:val="28"/>
          <w:szCs w:val="28"/>
        </w:rPr>
        <w:t>2542,3</w:t>
      </w:r>
      <w:r w:rsidRPr="002F0F3B">
        <w:rPr>
          <w:sz w:val="28"/>
          <w:szCs w:val="28"/>
        </w:rPr>
        <w:t xml:space="preserve"> тыс. руб</w:t>
      </w:r>
      <w:r w:rsidR="00B60DA0" w:rsidRPr="002F0F3B">
        <w:rPr>
          <w:sz w:val="28"/>
          <w:szCs w:val="28"/>
        </w:rPr>
        <w:t>лей</w:t>
      </w:r>
      <w:r w:rsidRPr="002F0F3B">
        <w:rPr>
          <w:sz w:val="28"/>
          <w:szCs w:val="28"/>
        </w:rPr>
        <w:t>);</w:t>
      </w:r>
    </w:p>
    <w:p w14:paraId="033BA399" w14:textId="30B1AFCE" w:rsidR="006B56A3" w:rsidRPr="002F0F3B" w:rsidRDefault="006B56A3" w:rsidP="006B56A3">
      <w:pPr>
        <w:spacing w:line="276" w:lineRule="auto"/>
        <w:ind w:firstLine="709"/>
        <w:jc w:val="both"/>
        <w:rPr>
          <w:sz w:val="28"/>
          <w:szCs w:val="28"/>
        </w:rPr>
      </w:pPr>
      <w:r w:rsidRPr="002F0F3B">
        <w:rPr>
          <w:sz w:val="28"/>
          <w:szCs w:val="28"/>
        </w:rPr>
        <w:t xml:space="preserve">- на </w:t>
      </w:r>
      <w:r w:rsidR="002F0F3B" w:rsidRPr="002F0F3B">
        <w:rPr>
          <w:sz w:val="28"/>
          <w:szCs w:val="28"/>
        </w:rPr>
        <w:t>дополнительное профессиональное образование</w:t>
      </w:r>
      <w:r w:rsidRPr="002F0F3B">
        <w:rPr>
          <w:sz w:val="28"/>
          <w:szCs w:val="28"/>
        </w:rPr>
        <w:t xml:space="preserve"> педагогических работников за счет средств областного и районного бюджетов на 202</w:t>
      </w:r>
      <w:r w:rsidR="002F0F3B" w:rsidRPr="002F0F3B">
        <w:rPr>
          <w:sz w:val="28"/>
          <w:szCs w:val="28"/>
        </w:rPr>
        <w:t>4</w:t>
      </w:r>
      <w:r w:rsidRPr="002F0F3B">
        <w:rPr>
          <w:sz w:val="28"/>
          <w:szCs w:val="28"/>
        </w:rPr>
        <w:t xml:space="preserve"> год – </w:t>
      </w:r>
      <w:r w:rsidR="002F0F3B" w:rsidRPr="002F0F3B">
        <w:rPr>
          <w:sz w:val="28"/>
          <w:szCs w:val="28"/>
        </w:rPr>
        <w:t>117,7</w:t>
      </w:r>
      <w:r w:rsidR="00B60DA0" w:rsidRPr="002F0F3B">
        <w:rPr>
          <w:sz w:val="28"/>
          <w:szCs w:val="28"/>
        </w:rPr>
        <w:t xml:space="preserve"> тыс. рублей</w:t>
      </w:r>
      <w:r w:rsidRPr="002F0F3B">
        <w:rPr>
          <w:sz w:val="28"/>
          <w:szCs w:val="28"/>
        </w:rPr>
        <w:t xml:space="preserve"> и </w:t>
      </w:r>
      <w:r w:rsidR="002F0F3B" w:rsidRPr="002F0F3B">
        <w:rPr>
          <w:sz w:val="28"/>
          <w:szCs w:val="28"/>
        </w:rPr>
        <w:t>7,5</w:t>
      </w:r>
      <w:r w:rsidRPr="002F0F3B">
        <w:rPr>
          <w:sz w:val="28"/>
          <w:szCs w:val="28"/>
        </w:rPr>
        <w:t xml:space="preserve"> тыс. руб</w:t>
      </w:r>
      <w:r w:rsidR="00B60DA0" w:rsidRPr="002F0F3B">
        <w:rPr>
          <w:sz w:val="28"/>
          <w:szCs w:val="28"/>
        </w:rPr>
        <w:t>лей</w:t>
      </w:r>
      <w:r w:rsidRPr="002F0F3B">
        <w:rPr>
          <w:sz w:val="28"/>
          <w:szCs w:val="28"/>
        </w:rPr>
        <w:t>, на 202</w:t>
      </w:r>
      <w:r w:rsidR="002F0F3B" w:rsidRPr="002F0F3B">
        <w:rPr>
          <w:sz w:val="28"/>
          <w:szCs w:val="28"/>
        </w:rPr>
        <w:t>5</w:t>
      </w:r>
      <w:r w:rsidRPr="002F0F3B">
        <w:rPr>
          <w:sz w:val="28"/>
          <w:szCs w:val="28"/>
        </w:rPr>
        <w:t xml:space="preserve"> год – </w:t>
      </w:r>
      <w:r w:rsidR="002F0F3B" w:rsidRPr="002F0F3B">
        <w:rPr>
          <w:sz w:val="28"/>
          <w:szCs w:val="28"/>
        </w:rPr>
        <w:t>139,2</w:t>
      </w:r>
      <w:r w:rsidRPr="002F0F3B">
        <w:rPr>
          <w:sz w:val="28"/>
          <w:szCs w:val="28"/>
        </w:rPr>
        <w:t xml:space="preserve"> </w:t>
      </w:r>
      <w:r w:rsidR="00B60DA0" w:rsidRPr="002F0F3B">
        <w:rPr>
          <w:sz w:val="28"/>
          <w:szCs w:val="28"/>
        </w:rPr>
        <w:t xml:space="preserve">тыс. рублей </w:t>
      </w:r>
      <w:r w:rsidRPr="002F0F3B">
        <w:rPr>
          <w:sz w:val="28"/>
          <w:szCs w:val="28"/>
        </w:rPr>
        <w:t xml:space="preserve">и </w:t>
      </w:r>
      <w:r w:rsidR="002F0F3B" w:rsidRPr="002F0F3B">
        <w:rPr>
          <w:sz w:val="28"/>
          <w:szCs w:val="28"/>
        </w:rPr>
        <w:t>8,9</w:t>
      </w:r>
      <w:r w:rsidRPr="002F0F3B">
        <w:rPr>
          <w:sz w:val="28"/>
          <w:szCs w:val="28"/>
        </w:rPr>
        <w:t xml:space="preserve"> тыс. руб</w:t>
      </w:r>
      <w:r w:rsidR="00B60DA0" w:rsidRPr="002F0F3B">
        <w:rPr>
          <w:sz w:val="28"/>
          <w:szCs w:val="28"/>
        </w:rPr>
        <w:t>лей</w:t>
      </w:r>
      <w:r w:rsidRPr="002F0F3B">
        <w:rPr>
          <w:sz w:val="28"/>
          <w:szCs w:val="28"/>
        </w:rPr>
        <w:t xml:space="preserve"> и на 202</w:t>
      </w:r>
      <w:r w:rsidR="002F0F3B" w:rsidRPr="002F0F3B">
        <w:rPr>
          <w:sz w:val="28"/>
          <w:szCs w:val="28"/>
        </w:rPr>
        <w:t>6</w:t>
      </w:r>
      <w:r w:rsidRPr="002F0F3B">
        <w:rPr>
          <w:sz w:val="28"/>
          <w:szCs w:val="28"/>
        </w:rPr>
        <w:t xml:space="preserve"> год – </w:t>
      </w:r>
      <w:r w:rsidR="002F0F3B" w:rsidRPr="002F0F3B">
        <w:rPr>
          <w:sz w:val="28"/>
          <w:szCs w:val="28"/>
        </w:rPr>
        <w:t>200,7</w:t>
      </w:r>
      <w:r w:rsidRPr="002F0F3B">
        <w:rPr>
          <w:sz w:val="28"/>
          <w:szCs w:val="28"/>
        </w:rPr>
        <w:t xml:space="preserve"> </w:t>
      </w:r>
      <w:r w:rsidR="00B60DA0" w:rsidRPr="002F0F3B">
        <w:rPr>
          <w:sz w:val="28"/>
          <w:szCs w:val="28"/>
        </w:rPr>
        <w:t xml:space="preserve">тыс. рублей </w:t>
      </w:r>
      <w:r w:rsidRPr="002F0F3B">
        <w:rPr>
          <w:sz w:val="28"/>
          <w:szCs w:val="28"/>
        </w:rPr>
        <w:t xml:space="preserve">и </w:t>
      </w:r>
      <w:r w:rsidR="002F0F3B" w:rsidRPr="002F0F3B">
        <w:rPr>
          <w:sz w:val="28"/>
          <w:szCs w:val="28"/>
        </w:rPr>
        <w:t>10,6</w:t>
      </w:r>
      <w:r w:rsidRPr="002F0F3B">
        <w:rPr>
          <w:sz w:val="28"/>
          <w:szCs w:val="28"/>
        </w:rPr>
        <w:t xml:space="preserve"> тыс. руб</w:t>
      </w:r>
      <w:r w:rsidR="00B60DA0" w:rsidRPr="002F0F3B">
        <w:rPr>
          <w:sz w:val="28"/>
          <w:szCs w:val="28"/>
        </w:rPr>
        <w:t>лей</w:t>
      </w:r>
      <w:r w:rsidRPr="002F0F3B">
        <w:rPr>
          <w:sz w:val="28"/>
          <w:szCs w:val="28"/>
        </w:rPr>
        <w:t xml:space="preserve"> соответственно;</w:t>
      </w:r>
    </w:p>
    <w:p w14:paraId="6FC5A0F9" w14:textId="3045CD34" w:rsidR="006B56A3" w:rsidRPr="002F0F3B" w:rsidRDefault="006B56A3" w:rsidP="006B56A3">
      <w:pPr>
        <w:spacing w:line="276" w:lineRule="auto"/>
        <w:ind w:firstLine="709"/>
        <w:jc w:val="both"/>
        <w:rPr>
          <w:sz w:val="28"/>
          <w:szCs w:val="28"/>
        </w:rPr>
      </w:pPr>
      <w:r w:rsidRPr="002F0F3B">
        <w:rPr>
          <w:sz w:val="28"/>
          <w:szCs w:val="28"/>
        </w:rPr>
        <w:t xml:space="preserve">- на выполнение требований пожарной безопасности </w:t>
      </w:r>
      <w:r w:rsidR="002F0F3B" w:rsidRPr="002F0F3B">
        <w:rPr>
          <w:sz w:val="28"/>
          <w:szCs w:val="28"/>
        </w:rPr>
        <w:t xml:space="preserve">3-х общеобразовательных учреждений </w:t>
      </w:r>
      <w:r w:rsidRPr="002F0F3B">
        <w:rPr>
          <w:sz w:val="28"/>
          <w:szCs w:val="28"/>
        </w:rPr>
        <w:t>предусмотрено на 202</w:t>
      </w:r>
      <w:r w:rsidR="002F0F3B" w:rsidRPr="002F0F3B">
        <w:rPr>
          <w:sz w:val="28"/>
          <w:szCs w:val="28"/>
        </w:rPr>
        <w:t>6</w:t>
      </w:r>
      <w:r w:rsidRPr="002F0F3B">
        <w:rPr>
          <w:sz w:val="28"/>
          <w:szCs w:val="28"/>
        </w:rPr>
        <w:t xml:space="preserve"> год за счет субсидии из областного бюджета </w:t>
      </w:r>
      <w:r w:rsidR="002F0F3B" w:rsidRPr="002F0F3B">
        <w:rPr>
          <w:sz w:val="28"/>
          <w:szCs w:val="28"/>
        </w:rPr>
        <w:t>3615,4</w:t>
      </w:r>
      <w:r w:rsidRPr="002F0F3B">
        <w:rPr>
          <w:sz w:val="28"/>
          <w:szCs w:val="28"/>
        </w:rPr>
        <w:t xml:space="preserve"> тыс. руб</w:t>
      </w:r>
      <w:r w:rsidR="00B60DA0" w:rsidRPr="002F0F3B">
        <w:rPr>
          <w:sz w:val="28"/>
          <w:szCs w:val="28"/>
        </w:rPr>
        <w:t>лей</w:t>
      </w:r>
      <w:r w:rsidRPr="002F0F3B">
        <w:rPr>
          <w:sz w:val="28"/>
          <w:szCs w:val="28"/>
        </w:rPr>
        <w:t xml:space="preserve">, средства районного бюджета – </w:t>
      </w:r>
      <w:r w:rsidR="002F0F3B" w:rsidRPr="002F0F3B">
        <w:rPr>
          <w:sz w:val="28"/>
          <w:szCs w:val="28"/>
        </w:rPr>
        <w:t>138,3</w:t>
      </w:r>
      <w:r w:rsidRPr="002F0F3B">
        <w:rPr>
          <w:sz w:val="28"/>
          <w:szCs w:val="28"/>
        </w:rPr>
        <w:t xml:space="preserve"> тыс. руб</w:t>
      </w:r>
      <w:r w:rsidR="00B60DA0" w:rsidRPr="002F0F3B">
        <w:rPr>
          <w:sz w:val="28"/>
          <w:szCs w:val="28"/>
        </w:rPr>
        <w:t>лей</w:t>
      </w:r>
      <w:r w:rsidRPr="002F0F3B">
        <w:rPr>
          <w:sz w:val="28"/>
          <w:szCs w:val="28"/>
        </w:rPr>
        <w:t>.</w:t>
      </w:r>
    </w:p>
    <w:p w14:paraId="0BBD69C5" w14:textId="28008827" w:rsidR="006B56A3" w:rsidRPr="002F0F3B" w:rsidRDefault="006B56A3" w:rsidP="006B56A3">
      <w:pPr>
        <w:spacing w:line="276" w:lineRule="auto"/>
        <w:ind w:firstLine="709"/>
        <w:jc w:val="both"/>
        <w:rPr>
          <w:sz w:val="28"/>
          <w:szCs w:val="28"/>
        </w:rPr>
      </w:pPr>
      <w:r w:rsidRPr="002F0F3B">
        <w:rPr>
          <w:sz w:val="28"/>
          <w:szCs w:val="28"/>
        </w:rPr>
        <w:t>На проведение конкурсов, олимпиад и мероприятий для выпускников предусмотрено на 202</w:t>
      </w:r>
      <w:r w:rsidR="002F0F3B" w:rsidRPr="002F0F3B">
        <w:rPr>
          <w:sz w:val="28"/>
          <w:szCs w:val="28"/>
        </w:rPr>
        <w:t>4</w:t>
      </w:r>
      <w:r w:rsidRPr="002F0F3B">
        <w:rPr>
          <w:sz w:val="28"/>
          <w:szCs w:val="28"/>
        </w:rPr>
        <w:t>-202</w:t>
      </w:r>
      <w:r w:rsidR="002F0F3B" w:rsidRPr="002F0F3B">
        <w:rPr>
          <w:sz w:val="28"/>
          <w:szCs w:val="28"/>
        </w:rPr>
        <w:t>6</w:t>
      </w:r>
      <w:r w:rsidRPr="002F0F3B">
        <w:rPr>
          <w:sz w:val="28"/>
          <w:szCs w:val="28"/>
        </w:rPr>
        <w:t xml:space="preserve"> годы в сумме </w:t>
      </w:r>
      <w:r w:rsidR="002F0F3B" w:rsidRPr="002F0F3B">
        <w:rPr>
          <w:sz w:val="28"/>
          <w:szCs w:val="28"/>
        </w:rPr>
        <w:t>1058,6</w:t>
      </w:r>
      <w:r w:rsidRPr="002F0F3B">
        <w:rPr>
          <w:sz w:val="28"/>
          <w:szCs w:val="28"/>
        </w:rPr>
        <w:t xml:space="preserve"> тыс. руб</w:t>
      </w:r>
      <w:r w:rsidR="00B60DA0" w:rsidRPr="002F0F3B">
        <w:rPr>
          <w:sz w:val="28"/>
          <w:szCs w:val="28"/>
        </w:rPr>
        <w:t>лей</w:t>
      </w:r>
      <w:r w:rsidRPr="002F0F3B">
        <w:rPr>
          <w:sz w:val="28"/>
          <w:szCs w:val="28"/>
        </w:rPr>
        <w:t xml:space="preserve"> ежегодно.</w:t>
      </w:r>
    </w:p>
    <w:p w14:paraId="7C8F6109" w14:textId="192786BE" w:rsidR="006B56A3" w:rsidRPr="002F0F3B" w:rsidRDefault="006B56A3" w:rsidP="006B56A3">
      <w:pPr>
        <w:spacing w:line="276" w:lineRule="auto"/>
        <w:ind w:firstLine="709"/>
        <w:jc w:val="both"/>
        <w:rPr>
          <w:sz w:val="28"/>
          <w:szCs w:val="28"/>
        </w:rPr>
      </w:pPr>
      <w:r w:rsidRPr="002F0F3B">
        <w:rPr>
          <w:sz w:val="28"/>
          <w:szCs w:val="28"/>
        </w:rPr>
        <w:t>По программе «Развитие социальной сферы Добринского муниципального района на 2019-202</w:t>
      </w:r>
      <w:r w:rsidR="002F0F3B" w:rsidRPr="002F0F3B">
        <w:rPr>
          <w:sz w:val="28"/>
          <w:szCs w:val="28"/>
        </w:rPr>
        <w:t>6</w:t>
      </w:r>
      <w:r w:rsidRPr="002F0F3B">
        <w:rPr>
          <w:sz w:val="28"/>
          <w:szCs w:val="28"/>
        </w:rPr>
        <w:t xml:space="preserve"> годы» предусмотрены расходы за счет областной субвенции согласно Закона Липецкой области от 27 декабря 2007 года №119–ОЗ «О </w:t>
      </w:r>
      <w:r w:rsidRPr="002F0F3B">
        <w:rPr>
          <w:sz w:val="28"/>
          <w:szCs w:val="28"/>
        </w:rPr>
        <w:lastRenderedPageBreak/>
        <w:t xml:space="preserve">наделении органов местного самоуправления отдельными государственными полномочиями в сфере образования» на компенсацию затрат родителей (законных представителей) детей-инвалидов на организацию обучения по основным общеобразовательным программам на дому по </w:t>
      </w:r>
      <w:r w:rsidR="002F0F3B" w:rsidRPr="002F0F3B">
        <w:rPr>
          <w:sz w:val="28"/>
          <w:szCs w:val="28"/>
        </w:rPr>
        <w:t>4,5</w:t>
      </w:r>
      <w:r w:rsidRPr="002F0F3B">
        <w:rPr>
          <w:sz w:val="28"/>
          <w:szCs w:val="28"/>
        </w:rPr>
        <w:t xml:space="preserve"> тыс. руб</w:t>
      </w:r>
      <w:r w:rsidR="00B60DA0" w:rsidRPr="002F0F3B">
        <w:rPr>
          <w:sz w:val="28"/>
          <w:szCs w:val="28"/>
        </w:rPr>
        <w:t>лей</w:t>
      </w:r>
      <w:r w:rsidRPr="002F0F3B">
        <w:rPr>
          <w:sz w:val="28"/>
          <w:szCs w:val="28"/>
        </w:rPr>
        <w:t xml:space="preserve"> ежегодно на 202</w:t>
      </w:r>
      <w:r w:rsidR="002F0F3B" w:rsidRPr="002F0F3B">
        <w:rPr>
          <w:sz w:val="28"/>
          <w:szCs w:val="28"/>
        </w:rPr>
        <w:t>4</w:t>
      </w:r>
      <w:r w:rsidRPr="002F0F3B">
        <w:rPr>
          <w:sz w:val="28"/>
          <w:szCs w:val="28"/>
        </w:rPr>
        <w:t>-202</w:t>
      </w:r>
      <w:r w:rsidR="002F0F3B" w:rsidRPr="002F0F3B">
        <w:rPr>
          <w:sz w:val="28"/>
          <w:szCs w:val="28"/>
        </w:rPr>
        <w:t>6</w:t>
      </w:r>
      <w:r w:rsidRPr="002F0F3B">
        <w:rPr>
          <w:sz w:val="28"/>
          <w:szCs w:val="28"/>
        </w:rPr>
        <w:t xml:space="preserve"> годы.</w:t>
      </w:r>
    </w:p>
    <w:p w14:paraId="238A987F" w14:textId="7E84A74E" w:rsidR="006B56A3" w:rsidRPr="002F0F3B" w:rsidRDefault="006B56A3" w:rsidP="006B56A3">
      <w:pPr>
        <w:spacing w:line="276" w:lineRule="auto"/>
        <w:ind w:firstLine="709"/>
        <w:jc w:val="both"/>
        <w:rPr>
          <w:sz w:val="28"/>
          <w:szCs w:val="28"/>
        </w:rPr>
      </w:pPr>
      <w:r w:rsidRPr="002F0F3B">
        <w:rPr>
          <w:sz w:val="28"/>
          <w:szCs w:val="28"/>
        </w:rPr>
        <w:t>В рамках муниципальной программы «Обеспечение населения Добринского муниципального района качественной инфраструктурой и услугами ЖКХ на 2019-202</w:t>
      </w:r>
      <w:r w:rsidR="002F0F3B" w:rsidRPr="002F0F3B">
        <w:rPr>
          <w:sz w:val="28"/>
          <w:szCs w:val="28"/>
        </w:rPr>
        <w:t>6</w:t>
      </w:r>
      <w:r w:rsidRPr="002F0F3B">
        <w:rPr>
          <w:sz w:val="28"/>
          <w:szCs w:val="28"/>
        </w:rPr>
        <w:t xml:space="preserve"> годы» предусмотрено:</w:t>
      </w:r>
    </w:p>
    <w:p w14:paraId="17090E4A" w14:textId="1DA13DA4" w:rsidR="006B56A3" w:rsidRPr="005A5A6C" w:rsidRDefault="006B56A3" w:rsidP="006B56A3">
      <w:pPr>
        <w:spacing w:line="276" w:lineRule="auto"/>
        <w:ind w:firstLine="709"/>
        <w:jc w:val="both"/>
        <w:rPr>
          <w:sz w:val="28"/>
          <w:szCs w:val="28"/>
        </w:rPr>
      </w:pPr>
      <w:r w:rsidRPr="005A5A6C">
        <w:rPr>
          <w:sz w:val="28"/>
          <w:szCs w:val="28"/>
        </w:rPr>
        <w:t xml:space="preserve">по подпрограмме </w:t>
      </w:r>
      <w:r w:rsidR="00B60DA0" w:rsidRPr="005A5A6C">
        <w:rPr>
          <w:sz w:val="28"/>
          <w:szCs w:val="28"/>
        </w:rPr>
        <w:t>«</w:t>
      </w:r>
      <w:r w:rsidRPr="005A5A6C">
        <w:rPr>
          <w:sz w:val="28"/>
          <w:szCs w:val="28"/>
        </w:rPr>
        <w:t>Строительство, реконструкция, капитальный ремонт муниципального имущества и жилого фонда Добринского муниципального района</w:t>
      </w:r>
      <w:r w:rsidR="00B60DA0" w:rsidRPr="005A5A6C">
        <w:rPr>
          <w:sz w:val="28"/>
          <w:szCs w:val="28"/>
        </w:rPr>
        <w:t>»</w:t>
      </w:r>
      <w:r w:rsidRPr="005A5A6C">
        <w:rPr>
          <w:sz w:val="28"/>
          <w:szCs w:val="28"/>
        </w:rPr>
        <w:t xml:space="preserve"> </w:t>
      </w:r>
      <w:r w:rsidR="002F0F3B" w:rsidRPr="005A5A6C">
        <w:rPr>
          <w:sz w:val="28"/>
          <w:szCs w:val="28"/>
        </w:rPr>
        <w:t>на условиях софинансирования с областными бюджетом на капитальный ремонт общеобразовательных учреждений предусмотрено на 2024 год в общей сумме 2704,6 тыс. рублей,</w:t>
      </w:r>
    </w:p>
    <w:p w14:paraId="5175F1AB" w14:textId="590921D7" w:rsidR="006B56A3" w:rsidRPr="005A5A6C" w:rsidRDefault="002F0F3B" w:rsidP="006B56A3">
      <w:pPr>
        <w:spacing w:line="276" w:lineRule="auto"/>
        <w:ind w:firstLine="709"/>
        <w:jc w:val="both"/>
        <w:rPr>
          <w:sz w:val="28"/>
          <w:szCs w:val="28"/>
        </w:rPr>
      </w:pPr>
      <w:r w:rsidRPr="005A5A6C">
        <w:rPr>
          <w:sz w:val="28"/>
          <w:szCs w:val="28"/>
        </w:rPr>
        <w:t>п</w:t>
      </w:r>
      <w:r w:rsidR="006B56A3" w:rsidRPr="005A5A6C">
        <w:rPr>
          <w:sz w:val="28"/>
          <w:szCs w:val="28"/>
        </w:rPr>
        <w:t>о подпрограмме «Энергосбережение и повышение энергетической эффективности Добринского муниципального района» муниципальной программы «Обеспечение населения Добринского муниципального района качественной инфраструктурой и услугами ЖКХ на 2019-202</w:t>
      </w:r>
      <w:r w:rsidRPr="005A5A6C">
        <w:rPr>
          <w:sz w:val="28"/>
          <w:szCs w:val="28"/>
        </w:rPr>
        <w:t>6</w:t>
      </w:r>
      <w:r w:rsidR="006B56A3" w:rsidRPr="005A5A6C">
        <w:rPr>
          <w:sz w:val="28"/>
          <w:szCs w:val="28"/>
        </w:rPr>
        <w:t xml:space="preserve"> годы» на условиях софинансирования на 202</w:t>
      </w:r>
      <w:r w:rsidRPr="005A5A6C">
        <w:rPr>
          <w:sz w:val="28"/>
          <w:szCs w:val="28"/>
        </w:rPr>
        <w:t>4</w:t>
      </w:r>
      <w:r w:rsidR="006B56A3" w:rsidRPr="005A5A6C">
        <w:rPr>
          <w:sz w:val="28"/>
          <w:szCs w:val="28"/>
        </w:rPr>
        <w:t xml:space="preserve"> год на модернизацию (реконструкцию) системы теплоснабжения с применением энергосберегающих технологий и материалов в МБОУ СОШ </w:t>
      </w:r>
      <w:proofErr w:type="spellStart"/>
      <w:r w:rsidR="006B56A3" w:rsidRPr="005A5A6C">
        <w:rPr>
          <w:sz w:val="28"/>
          <w:szCs w:val="28"/>
        </w:rPr>
        <w:t>с.Мазейка</w:t>
      </w:r>
      <w:proofErr w:type="spellEnd"/>
      <w:r w:rsidR="006B56A3" w:rsidRPr="005A5A6C">
        <w:rPr>
          <w:sz w:val="28"/>
          <w:szCs w:val="28"/>
        </w:rPr>
        <w:t xml:space="preserve"> и МБОУ СОШ </w:t>
      </w:r>
      <w:proofErr w:type="spellStart"/>
      <w:r w:rsidR="006B56A3" w:rsidRPr="005A5A6C">
        <w:rPr>
          <w:sz w:val="28"/>
          <w:szCs w:val="28"/>
        </w:rPr>
        <w:t>п.Петровский</w:t>
      </w:r>
      <w:proofErr w:type="spellEnd"/>
      <w:r w:rsidR="006B56A3" w:rsidRPr="005A5A6C">
        <w:rPr>
          <w:sz w:val="28"/>
          <w:szCs w:val="28"/>
        </w:rPr>
        <w:t xml:space="preserve"> - из областного бюджета предусмотрено 8460,0,0 тыс. руб</w:t>
      </w:r>
      <w:r w:rsidR="00B60DA0" w:rsidRPr="005A5A6C">
        <w:rPr>
          <w:sz w:val="28"/>
          <w:szCs w:val="28"/>
        </w:rPr>
        <w:t>лей</w:t>
      </w:r>
      <w:r w:rsidR="006B56A3" w:rsidRPr="005A5A6C">
        <w:rPr>
          <w:sz w:val="28"/>
          <w:szCs w:val="28"/>
        </w:rPr>
        <w:t>, из районного бюджета –</w:t>
      </w:r>
      <w:r w:rsidR="00B60DA0" w:rsidRPr="005A5A6C">
        <w:rPr>
          <w:sz w:val="28"/>
          <w:szCs w:val="28"/>
        </w:rPr>
        <w:t xml:space="preserve"> </w:t>
      </w:r>
      <w:r w:rsidR="006B56A3" w:rsidRPr="005A5A6C">
        <w:rPr>
          <w:sz w:val="28"/>
          <w:szCs w:val="28"/>
        </w:rPr>
        <w:t>540,0 тыс. руб</w:t>
      </w:r>
      <w:r w:rsidR="00B60DA0" w:rsidRPr="005A5A6C">
        <w:rPr>
          <w:sz w:val="28"/>
          <w:szCs w:val="28"/>
        </w:rPr>
        <w:t>лей</w:t>
      </w:r>
      <w:r w:rsidRPr="005A5A6C">
        <w:rPr>
          <w:sz w:val="28"/>
          <w:szCs w:val="28"/>
        </w:rPr>
        <w:t xml:space="preserve">, на 2025 год в МБОУ СОШ </w:t>
      </w:r>
      <w:proofErr w:type="spellStart"/>
      <w:r w:rsidRPr="005A5A6C">
        <w:rPr>
          <w:sz w:val="28"/>
          <w:szCs w:val="28"/>
        </w:rPr>
        <w:t>п.Петровский</w:t>
      </w:r>
      <w:proofErr w:type="spellEnd"/>
      <w:r w:rsidRPr="005A5A6C">
        <w:rPr>
          <w:sz w:val="28"/>
          <w:szCs w:val="28"/>
        </w:rPr>
        <w:t xml:space="preserve"> н</w:t>
      </w:r>
      <w:r w:rsidR="006B56A3" w:rsidRPr="005A5A6C">
        <w:rPr>
          <w:sz w:val="28"/>
          <w:szCs w:val="28"/>
        </w:rPr>
        <w:t xml:space="preserve">а ПСД </w:t>
      </w:r>
      <w:r w:rsidRPr="005A5A6C">
        <w:rPr>
          <w:sz w:val="28"/>
          <w:szCs w:val="28"/>
        </w:rPr>
        <w:t xml:space="preserve">и МБОУ СОШ №2 </w:t>
      </w:r>
      <w:proofErr w:type="spellStart"/>
      <w:r w:rsidRPr="005A5A6C">
        <w:rPr>
          <w:sz w:val="28"/>
          <w:szCs w:val="28"/>
        </w:rPr>
        <w:t>п.Добринка</w:t>
      </w:r>
      <w:proofErr w:type="spellEnd"/>
      <w:r w:rsidRPr="005A5A6C">
        <w:rPr>
          <w:sz w:val="28"/>
          <w:szCs w:val="28"/>
        </w:rPr>
        <w:t xml:space="preserve"> на модернизацию (реконструкцию) системы теплоснабжения с применением энергосберегающих технологий и материалов </w:t>
      </w:r>
      <w:r w:rsidR="006B56A3" w:rsidRPr="005A5A6C">
        <w:rPr>
          <w:sz w:val="28"/>
          <w:szCs w:val="28"/>
        </w:rPr>
        <w:t>из областного бюджета предусмотрено 5264,0 тыс. руб</w:t>
      </w:r>
      <w:r w:rsidR="00B60DA0" w:rsidRPr="005A5A6C">
        <w:rPr>
          <w:sz w:val="28"/>
          <w:szCs w:val="28"/>
        </w:rPr>
        <w:t>лей</w:t>
      </w:r>
      <w:r w:rsidR="006B56A3" w:rsidRPr="005A5A6C">
        <w:rPr>
          <w:sz w:val="28"/>
          <w:szCs w:val="28"/>
        </w:rPr>
        <w:t>, из районного бюджета –336,0 тыс. руб</w:t>
      </w:r>
      <w:r w:rsidR="00B60DA0" w:rsidRPr="005A5A6C">
        <w:rPr>
          <w:sz w:val="28"/>
          <w:szCs w:val="28"/>
        </w:rPr>
        <w:t>лей</w:t>
      </w:r>
      <w:r w:rsidR="006B56A3" w:rsidRPr="005A5A6C">
        <w:rPr>
          <w:sz w:val="28"/>
          <w:szCs w:val="28"/>
        </w:rPr>
        <w:t>.</w:t>
      </w:r>
    </w:p>
    <w:p w14:paraId="34C4FD38" w14:textId="7EBC3F56" w:rsidR="006B56A3" w:rsidRPr="005A5A6C" w:rsidRDefault="006B56A3" w:rsidP="006B56A3">
      <w:pPr>
        <w:spacing w:line="276" w:lineRule="auto"/>
        <w:ind w:firstLine="709"/>
        <w:jc w:val="both"/>
        <w:rPr>
          <w:sz w:val="28"/>
          <w:szCs w:val="28"/>
        </w:rPr>
      </w:pPr>
      <w:r w:rsidRPr="005A5A6C">
        <w:rPr>
          <w:sz w:val="28"/>
          <w:szCs w:val="28"/>
        </w:rPr>
        <w:t>В рамках подпрограммы «Обеспечение антитеррористической защищенности объектов, находящихся в муниципальной собственности или в ведении органов местного самоуправления» муниципальной программы «Профилактика терроризма на территории Добринского муниципального района» на обслуживание охранно-тревожной сигнализации объектов предусмотрено из районного бюджета на 202</w:t>
      </w:r>
      <w:r w:rsidR="005A5A6C" w:rsidRPr="005A5A6C">
        <w:rPr>
          <w:sz w:val="28"/>
          <w:szCs w:val="28"/>
        </w:rPr>
        <w:t>4</w:t>
      </w:r>
      <w:r w:rsidRPr="005A5A6C">
        <w:rPr>
          <w:sz w:val="28"/>
          <w:szCs w:val="28"/>
        </w:rPr>
        <w:t>-202</w:t>
      </w:r>
      <w:r w:rsidR="005A5A6C" w:rsidRPr="005A5A6C">
        <w:rPr>
          <w:sz w:val="28"/>
          <w:szCs w:val="28"/>
        </w:rPr>
        <w:t>6</w:t>
      </w:r>
      <w:r w:rsidRPr="005A5A6C">
        <w:rPr>
          <w:sz w:val="28"/>
          <w:szCs w:val="28"/>
        </w:rPr>
        <w:t xml:space="preserve"> годы по </w:t>
      </w:r>
      <w:r w:rsidR="005A5A6C" w:rsidRPr="005A5A6C">
        <w:rPr>
          <w:sz w:val="28"/>
          <w:szCs w:val="28"/>
        </w:rPr>
        <w:t>860,3</w:t>
      </w:r>
      <w:r w:rsidRPr="005A5A6C">
        <w:rPr>
          <w:sz w:val="28"/>
          <w:szCs w:val="28"/>
        </w:rPr>
        <w:t xml:space="preserve"> тыс. руб</w:t>
      </w:r>
      <w:r w:rsidR="00B60DA0" w:rsidRPr="005A5A6C">
        <w:rPr>
          <w:sz w:val="28"/>
          <w:szCs w:val="28"/>
        </w:rPr>
        <w:t>лей</w:t>
      </w:r>
      <w:r w:rsidRPr="005A5A6C">
        <w:rPr>
          <w:sz w:val="28"/>
          <w:szCs w:val="28"/>
        </w:rPr>
        <w:t xml:space="preserve"> ежегодно. </w:t>
      </w:r>
    </w:p>
    <w:p w14:paraId="04332DDB" w14:textId="77777777" w:rsidR="00B60DA0" w:rsidRPr="00D33D82" w:rsidRDefault="006A2C18" w:rsidP="00B60DA0">
      <w:pPr>
        <w:spacing w:line="276" w:lineRule="auto"/>
        <w:ind w:firstLine="709"/>
        <w:jc w:val="both"/>
        <w:rPr>
          <w:sz w:val="28"/>
          <w:szCs w:val="28"/>
        </w:rPr>
      </w:pPr>
      <w:r w:rsidRPr="00D33D82">
        <w:rPr>
          <w:sz w:val="28"/>
          <w:szCs w:val="28"/>
        </w:rPr>
        <w:t>Подраздел 0703 «Дополнительное образование детей»</w:t>
      </w:r>
      <w:r w:rsidR="00B60DA0" w:rsidRPr="00D33D82">
        <w:rPr>
          <w:sz w:val="28"/>
          <w:szCs w:val="28"/>
        </w:rPr>
        <w:t>.</w:t>
      </w:r>
    </w:p>
    <w:p w14:paraId="3A72DC3D" w14:textId="77777777" w:rsidR="00B60DA0" w:rsidRPr="00D33D82" w:rsidRDefault="00B60DA0" w:rsidP="00B60DA0">
      <w:pPr>
        <w:spacing w:line="276" w:lineRule="auto"/>
        <w:ind w:firstLine="709"/>
        <w:jc w:val="both"/>
        <w:rPr>
          <w:sz w:val="28"/>
          <w:szCs w:val="28"/>
        </w:rPr>
      </w:pPr>
      <w:r w:rsidRPr="00D33D82">
        <w:rPr>
          <w:sz w:val="28"/>
          <w:szCs w:val="28"/>
        </w:rPr>
        <w:t>Полностью за счет средств районного бюджета финансируются учреждения дополнительного образования детей. Это: школа искусств с ее филиалами, ДЮЦ «Ритм», автономное учреждение - клуб физической подготовки детей, автономное учреждение – детско-юношеская спортивная школа «Жемчужина». Всего 4 учреждения внешкольного образования детей со сметой расходов в сумме:</w:t>
      </w:r>
    </w:p>
    <w:p w14:paraId="6377D40B" w14:textId="15ECB8C2" w:rsidR="00B60DA0" w:rsidRPr="00D33D82" w:rsidRDefault="00B60DA0" w:rsidP="00B0267C">
      <w:pPr>
        <w:numPr>
          <w:ilvl w:val="0"/>
          <w:numId w:val="7"/>
        </w:numPr>
        <w:suppressAutoHyphens/>
        <w:spacing w:line="276" w:lineRule="auto"/>
        <w:jc w:val="both"/>
        <w:rPr>
          <w:sz w:val="28"/>
          <w:szCs w:val="28"/>
        </w:rPr>
      </w:pPr>
      <w:r w:rsidRPr="00D33D82">
        <w:rPr>
          <w:sz w:val="28"/>
          <w:szCs w:val="28"/>
        </w:rPr>
        <w:t>202</w:t>
      </w:r>
      <w:r w:rsidR="00D33D82" w:rsidRPr="00D33D82">
        <w:rPr>
          <w:sz w:val="28"/>
          <w:szCs w:val="28"/>
        </w:rPr>
        <w:t>4</w:t>
      </w:r>
      <w:r w:rsidRPr="00D33D82">
        <w:rPr>
          <w:sz w:val="28"/>
          <w:szCs w:val="28"/>
        </w:rPr>
        <w:t xml:space="preserve"> год – </w:t>
      </w:r>
      <w:r w:rsidR="00D33D82" w:rsidRPr="00D33D82">
        <w:rPr>
          <w:sz w:val="28"/>
          <w:szCs w:val="28"/>
        </w:rPr>
        <w:t>69187,4</w:t>
      </w:r>
      <w:r w:rsidRPr="00D33D82">
        <w:rPr>
          <w:sz w:val="28"/>
          <w:szCs w:val="28"/>
        </w:rPr>
        <w:t xml:space="preserve"> тыс. рублей,</w:t>
      </w:r>
    </w:p>
    <w:p w14:paraId="070E9991" w14:textId="63199FDB" w:rsidR="00B60DA0" w:rsidRPr="00D33D82" w:rsidRDefault="00B60DA0" w:rsidP="00B0267C">
      <w:pPr>
        <w:numPr>
          <w:ilvl w:val="0"/>
          <w:numId w:val="7"/>
        </w:numPr>
        <w:suppressAutoHyphens/>
        <w:spacing w:line="276" w:lineRule="auto"/>
        <w:jc w:val="both"/>
        <w:rPr>
          <w:sz w:val="28"/>
          <w:szCs w:val="28"/>
        </w:rPr>
      </w:pPr>
      <w:r w:rsidRPr="00D33D82">
        <w:rPr>
          <w:sz w:val="28"/>
          <w:szCs w:val="28"/>
        </w:rPr>
        <w:lastRenderedPageBreak/>
        <w:t>202</w:t>
      </w:r>
      <w:r w:rsidR="00D33D82" w:rsidRPr="00D33D82">
        <w:rPr>
          <w:sz w:val="28"/>
          <w:szCs w:val="28"/>
        </w:rPr>
        <w:t>5</w:t>
      </w:r>
      <w:r w:rsidRPr="00D33D82">
        <w:rPr>
          <w:sz w:val="28"/>
          <w:szCs w:val="28"/>
        </w:rPr>
        <w:t xml:space="preserve"> год – </w:t>
      </w:r>
      <w:r w:rsidR="00D33D82" w:rsidRPr="00D33D82">
        <w:rPr>
          <w:sz w:val="28"/>
          <w:szCs w:val="28"/>
        </w:rPr>
        <w:t>59168,9</w:t>
      </w:r>
      <w:r w:rsidRPr="00D33D82">
        <w:rPr>
          <w:sz w:val="28"/>
          <w:szCs w:val="28"/>
        </w:rPr>
        <w:t xml:space="preserve"> тыс. рублей,</w:t>
      </w:r>
    </w:p>
    <w:p w14:paraId="562614E9" w14:textId="058601B6" w:rsidR="00B60DA0" w:rsidRPr="00D33D82" w:rsidRDefault="00B60DA0" w:rsidP="00B0267C">
      <w:pPr>
        <w:numPr>
          <w:ilvl w:val="0"/>
          <w:numId w:val="7"/>
        </w:numPr>
        <w:suppressAutoHyphens/>
        <w:spacing w:line="276" w:lineRule="auto"/>
        <w:jc w:val="both"/>
        <w:rPr>
          <w:sz w:val="28"/>
          <w:szCs w:val="28"/>
        </w:rPr>
      </w:pPr>
      <w:r w:rsidRPr="00D33D82">
        <w:rPr>
          <w:sz w:val="28"/>
          <w:szCs w:val="28"/>
        </w:rPr>
        <w:t>202</w:t>
      </w:r>
      <w:r w:rsidR="00D33D82" w:rsidRPr="00D33D82">
        <w:rPr>
          <w:sz w:val="28"/>
          <w:szCs w:val="28"/>
        </w:rPr>
        <w:t>6</w:t>
      </w:r>
      <w:r w:rsidRPr="00D33D82">
        <w:rPr>
          <w:sz w:val="28"/>
          <w:szCs w:val="28"/>
        </w:rPr>
        <w:t xml:space="preserve"> год – </w:t>
      </w:r>
      <w:r w:rsidR="00D33D82" w:rsidRPr="00D33D82">
        <w:rPr>
          <w:sz w:val="28"/>
          <w:szCs w:val="28"/>
        </w:rPr>
        <w:t>61062,4</w:t>
      </w:r>
      <w:r w:rsidRPr="00D33D82">
        <w:rPr>
          <w:sz w:val="28"/>
          <w:szCs w:val="28"/>
        </w:rPr>
        <w:t xml:space="preserve"> тыс. рублей.</w:t>
      </w:r>
    </w:p>
    <w:p w14:paraId="0DFD0231" w14:textId="77777777" w:rsidR="00B60DA0" w:rsidRPr="00D33D82" w:rsidRDefault="00B60DA0" w:rsidP="00B60DA0">
      <w:pPr>
        <w:spacing w:line="276" w:lineRule="auto"/>
        <w:ind w:firstLine="709"/>
        <w:jc w:val="both"/>
        <w:rPr>
          <w:sz w:val="28"/>
          <w:szCs w:val="28"/>
        </w:rPr>
      </w:pPr>
      <w:r w:rsidRPr="00D33D82">
        <w:rPr>
          <w:sz w:val="28"/>
          <w:szCs w:val="28"/>
        </w:rPr>
        <w:t>Расходы на содержание внешкольных учреждений обсчитаны, исходя из штатных расписаний, контингента детей, посещающих их, и финансовых возможностей районного бюджета. Средняя зарплата учителей и педагогов дополнительного образования планируется на уровне среднемесячного трудового дохода по области.</w:t>
      </w:r>
    </w:p>
    <w:p w14:paraId="3E49D995" w14:textId="65BDBBFB" w:rsidR="00B60DA0" w:rsidRPr="00D33D82" w:rsidRDefault="00B60DA0" w:rsidP="00B60DA0">
      <w:pPr>
        <w:spacing w:line="276" w:lineRule="auto"/>
        <w:ind w:firstLine="709"/>
        <w:jc w:val="both"/>
        <w:rPr>
          <w:sz w:val="28"/>
          <w:szCs w:val="28"/>
        </w:rPr>
      </w:pPr>
      <w:r w:rsidRPr="00D33D82">
        <w:rPr>
          <w:sz w:val="28"/>
          <w:szCs w:val="28"/>
        </w:rPr>
        <w:t xml:space="preserve">На 2024 год в рамках регионального проекта «Культурная среда» из областного бюджета предусмотрены субсидии на государственную поддержку отрасли культуры для модернизации муниципальных детских школ искусств по видам искусств в сумме </w:t>
      </w:r>
      <w:r w:rsidR="00D33D82" w:rsidRPr="00D33D82">
        <w:rPr>
          <w:sz w:val="28"/>
          <w:szCs w:val="28"/>
        </w:rPr>
        <w:t>6429,2</w:t>
      </w:r>
      <w:r w:rsidRPr="00D33D82">
        <w:rPr>
          <w:sz w:val="28"/>
          <w:szCs w:val="28"/>
        </w:rPr>
        <w:t xml:space="preserve"> тыс. рублей, из районного бюджета – </w:t>
      </w:r>
      <w:r w:rsidR="00D33D82" w:rsidRPr="00D33D82">
        <w:rPr>
          <w:sz w:val="28"/>
          <w:szCs w:val="28"/>
        </w:rPr>
        <w:t>64,9</w:t>
      </w:r>
      <w:r w:rsidRPr="00D33D82">
        <w:rPr>
          <w:sz w:val="28"/>
          <w:szCs w:val="28"/>
        </w:rPr>
        <w:t xml:space="preserve"> тыс. рублей.</w:t>
      </w:r>
    </w:p>
    <w:p w14:paraId="322D036B" w14:textId="1C1356D1" w:rsidR="00B60DA0" w:rsidRPr="00D33D82" w:rsidRDefault="00B60DA0" w:rsidP="00B60DA0">
      <w:pPr>
        <w:spacing w:line="276" w:lineRule="auto"/>
        <w:ind w:firstLine="709"/>
        <w:jc w:val="both"/>
        <w:rPr>
          <w:sz w:val="28"/>
          <w:szCs w:val="28"/>
        </w:rPr>
      </w:pPr>
      <w:r w:rsidRPr="00D33D82">
        <w:rPr>
          <w:sz w:val="28"/>
          <w:szCs w:val="28"/>
        </w:rPr>
        <w:t>По программе «Развитие образования Добринского муниципального района на 2019-202</w:t>
      </w:r>
      <w:r w:rsidR="00D33D82" w:rsidRPr="00D33D82">
        <w:rPr>
          <w:sz w:val="28"/>
          <w:szCs w:val="28"/>
        </w:rPr>
        <w:t>6</w:t>
      </w:r>
      <w:r w:rsidRPr="00D33D82">
        <w:rPr>
          <w:sz w:val="28"/>
          <w:szCs w:val="28"/>
        </w:rPr>
        <w:t xml:space="preserve"> годы» в МБОУ ДЮЦ «Ритм» на выполнение требований пожарной безопасности предусмотрено на 202</w:t>
      </w:r>
      <w:r w:rsidR="00D33D82" w:rsidRPr="00D33D82">
        <w:rPr>
          <w:sz w:val="28"/>
          <w:szCs w:val="28"/>
        </w:rPr>
        <w:t xml:space="preserve">6 </w:t>
      </w:r>
      <w:r w:rsidRPr="00D33D82">
        <w:rPr>
          <w:sz w:val="28"/>
          <w:szCs w:val="28"/>
        </w:rPr>
        <w:t xml:space="preserve">год за счет субсидии из областного бюджета </w:t>
      </w:r>
      <w:r w:rsidR="00D33D82" w:rsidRPr="00D33D82">
        <w:rPr>
          <w:sz w:val="28"/>
          <w:szCs w:val="28"/>
        </w:rPr>
        <w:t>5598,8</w:t>
      </w:r>
      <w:r w:rsidRPr="00D33D82">
        <w:rPr>
          <w:sz w:val="28"/>
          <w:szCs w:val="28"/>
        </w:rPr>
        <w:t xml:space="preserve"> тыс. рублей, средства районного бюджета – </w:t>
      </w:r>
      <w:r w:rsidR="00D33D82" w:rsidRPr="00D33D82">
        <w:rPr>
          <w:sz w:val="28"/>
          <w:szCs w:val="28"/>
        </w:rPr>
        <w:t>294</w:t>
      </w:r>
      <w:r w:rsidRPr="00D33D82">
        <w:rPr>
          <w:sz w:val="28"/>
          <w:szCs w:val="28"/>
        </w:rPr>
        <w:t>,7 тыс. рублей.</w:t>
      </w:r>
    </w:p>
    <w:p w14:paraId="03E8F4FE" w14:textId="7132C85A" w:rsidR="00B60DA0" w:rsidRPr="00D33D82" w:rsidRDefault="00B60DA0" w:rsidP="00B60DA0">
      <w:pPr>
        <w:spacing w:line="276" w:lineRule="auto"/>
        <w:ind w:firstLine="709"/>
        <w:jc w:val="both"/>
        <w:rPr>
          <w:sz w:val="28"/>
          <w:szCs w:val="28"/>
        </w:rPr>
      </w:pPr>
      <w:r w:rsidRPr="00D33D82">
        <w:rPr>
          <w:sz w:val="28"/>
          <w:szCs w:val="28"/>
        </w:rPr>
        <w:t>В муниципальной программе «Профилактика терроризма на территории Добринского муниципального района» на обслуживание охранно-тревожной сигнализации объектов дополнительного образования предусмотрено из районного бюджета на 202</w:t>
      </w:r>
      <w:r w:rsidR="00D33D82" w:rsidRPr="00D33D82">
        <w:rPr>
          <w:sz w:val="28"/>
          <w:szCs w:val="28"/>
        </w:rPr>
        <w:t>4</w:t>
      </w:r>
      <w:r w:rsidRPr="00D33D82">
        <w:rPr>
          <w:sz w:val="28"/>
          <w:szCs w:val="28"/>
        </w:rPr>
        <w:t>-202</w:t>
      </w:r>
      <w:r w:rsidR="00D33D82" w:rsidRPr="00D33D82">
        <w:rPr>
          <w:sz w:val="28"/>
          <w:szCs w:val="28"/>
        </w:rPr>
        <w:t>6</w:t>
      </w:r>
      <w:r w:rsidRPr="00D33D82">
        <w:rPr>
          <w:sz w:val="28"/>
          <w:szCs w:val="28"/>
        </w:rPr>
        <w:t xml:space="preserve"> годы по </w:t>
      </w:r>
      <w:r w:rsidR="00D33D82" w:rsidRPr="00D33D82">
        <w:rPr>
          <w:sz w:val="28"/>
          <w:szCs w:val="28"/>
        </w:rPr>
        <w:t>76,5</w:t>
      </w:r>
      <w:r w:rsidRPr="00D33D82">
        <w:rPr>
          <w:sz w:val="28"/>
          <w:szCs w:val="28"/>
        </w:rPr>
        <w:t xml:space="preserve"> тыс. рублей ежегодно.</w:t>
      </w:r>
    </w:p>
    <w:p w14:paraId="1B0B74F0" w14:textId="603D5F27" w:rsidR="00B60DA0" w:rsidRPr="00D33D82" w:rsidRDefault="00EF5E56" w:rsidP="00B60DA0">
      <w:pPr>
        <w:spacing w:line="276" w:lineRule="auto"/>
        <w:ind w:firstLine="709"/>
        <w:jc w:val="both"/>
        <w:rPr>
          <w:sz w:val="28"/>
          <w:szCs w:val="28"/>
        </w:rPr>
      </w:pPr>
      <w:r w:rsidRPr="00D33D82">
        <w:rPr>
          <w:sz w:val="28"/>
          <w:szCs w:val="28"/>
        </w:rPr>
        <w:t>По п</w:t>
      </w:r>
      <w:r w:rsidR="006A2C18" w:rsidRPr="00D33D82">
        <w:rPr>
          <w:sz w:val="28"/>
          <w:szCs w:val="28"/>
        </w:rPr>
        <w:t>одраздел</w:t>
      </w:r>
      <w:r w:rsidRPr="00D33D82">
        <w:rPr>
          <w:sz w:val="28"/>
          <w:szCs w:val="28"/>
        </w:rPr>
        <w:t>у</w:t>
      </w:r>
      <w:r w:rsidR="006A2C18" w:rsidRPr="00D33D82">
        <w:rPr>
          <w:sz w:val="28"/>
          <w:szCs w:val="28"/>
        </w:rPr>
        <w:t xml:space="preserve"> 0707 «Молодежная политика</w:t>
      </w:r>
      <w:r w:rsidR="00B60DA0" w:rsidRPr="00D33D82">
        <w:rPr>
          <w:sz w:val="28"/>
          <w:szCs w:val="28"/>
        </w:rPr>
        <w:t xml:space="preserve"> на мероприятия, направленные на повышение гражданской активности и ответственности молодежи, и развитие молодежного детского движения по подпрограмме «Духовно-нравственное и физическое развитие жителей Добринского муниципального района» муниципальной программы «Развитие социальной сферы Добринского муниципального района на 2019 – 202</w:t>
      </w:r>
      <w:r w:rsidR="00D33D82" w:rsidRPr="00D33D82">
        <w:rPr>
          <w:sz w:val="28"/>
          <w:szCs w:val="28"/>
        </w:rPr>
        <w:t>6</w:t>
      </w:r>
      <w:r w:rsidR="00B60DA0" w:rsidRPr="00D33D82">
        <w:rPr>
          <w:sz w:val="28"/>
          <w:szCs w:val="28"/>
        </w:rPr>
        <w:t xml:space="preserve"> годы» запланировано ежегодно на 202</w:t>
      </w:r>
      <w:r w:rsidR="00D33D82" w:rsidRPr="00D33D82">
        <w:rPr>
          <w:sz w:val="28"/>
          <w:szCs w:val="28"/>
        </w:rPr>
        <w:t>4</w:t>
      </w:r>
      <w:r w:rsidR="00B60DA0" w:rsidRPr="00D33D82">
        <w:rPr>
          <w:sz w:val="28"/>
          <w:szCs w:val="28"/>
        </w:rPr>
        <w:t>-202</w:t>
      </w:r>
      <w:r w:rsidR="00D33D82" w:rsidRPr="00D33D82">
        <w:rPr>
          <w:sz w:val="28"/>
          <w:szCs w:val="28"/>
        </w:rPr>
        <w:t>6</w:t>
      </w:r>
      <w:r w:rsidR="00B60DA0" w:rsidRPr="00D33D82">
        <w:rPr>
          <w:sz w:val="28"/>
          <w:szCs w:val="28"/>
        </w:rPr>
        <w:t xml:space="preserve"> годы по </w:t>
      </w:r>
      <w:r w:rsidR="00D33D82" w:rsidRPr="00D33D82">
        <w:rPr>
          <w:sz w:val="28"/>
          <w:szCs w:val="28"/>
        </w:rPr>
        <w:t>1398,7</w:t>
      </w:r>
      <w:r w:rsidR="00B60DA0" w:rsidRPr="00D33D82">
        <w:rPr>
          <w:sz w:val="28"/>
          <w:szCs w:val="28"/>
        </w:rPr>
        <w:t xml:space="preserve"> тыс. рублей.</w:t>
      </w:r>
    </w:p>
    <w:p w14:paraId="2191EBAA" w14:textId="77777777" w:rsidR="006A2C18" w:rsidRPr="00D33D82" w:rsidRDefault="006A2C18" w:rsidP="00B60DA0">
      <w:pPr>
        <w:spacing w:line="276" w:lineRule="auto"/>
        <w:ind w:firstLine="709"/>
        <w:jc w:val="both"/>
        <w:rPr>
          <w:sz w:val="28"/>
          <w:szCs w:val="28"/>
        </w:rPr>
      </w:pPr>
      <w:r w:rsidRPr="00D33D82">
        <w:rPr>
          <w:sz w:val="28"/>
          <w:szCs w:val="28"/>
        </w:rPr>
        <w:t>Подраздел 0709 «Другие вопросы в области образования»</w:t>
      </w:r>
      <w:r w:rsidR="00EF5E56" w:rsidRPr="00D33D82">
        <w:rPr>
          <w:sz w:val="28"/>
          <w:szCs w:val="28"/>
        </w:rPr>
        <w:t>.</w:t>
      </w:r>
    </w:p>
    <w:p w14:paraId="760A8F61" w14:textId="77777777" w:rsidR="00B60DA0" w:rsidRPr="00D33D82" w:rsidRDefault="00B60DA0" w:rsidP="00B60DA0">
      <w:pPr>
        <w:spacing w:line="276" w:lineRule="auto"/>
        <w:ind w:firstLine="709"/>
        <w:jc w:val="both"/>
        <w:rPr>
          <w:sz w:val="28"/>
          <w:szCs w:val="28"/>
        </w:rPr>
      </w:pPr>
      <w:r w:rsidRPr="00D33D82">
        <w:rPr>
          <w:sz w:val="28"/>
          <w:szCs w:val="28"/>
        </w:rPr>
        <w:t xml:space="preserve">Объем средств по данному разделу определен в сумме: </w:t>
      </w:r>
    </w:p>
    <w:p w14:paraId="0E2B660A" w14:textId="77488D25" w:rsidR="00B60DA0" w:rsidRPr="00D33D82" w:rsidRDefault="00B60DA0" w:rsidP="00B0267C">
      <w:pPr>
        <w:numPr>
          <w:ilvl w:val="0"/>
          <w:numId w:val="7"/>
        </w:numPr>
        <w:suppressAutoHyphens/>
        <w:spacing w:line="276" w:lineRule="auto"/>
        <w:jc w:val="both"/>
        <w:rPr>
          <w:sz w:val="28"/>
          <w:szCs w:val="28"/>
        </w:rPr>
      </w:pPr>
      <w:r w:rsidRPr="00D33D82">
        <w:rPr>
          <w:sz w:val="28"/>
          <w:szCs w:val="28"/>
        </w:rPr>
        <w:t>202</w:t>
      </w:r>
      <w:r w:rsidR="00D33D82" w:rsidRPr="00D33D82">
        <w:rPr>
          <w:sz w:val="28"/>
          <w:szCs w:val="28"/>
        </w:rPr>
        <w:t>4</w:t>
      </w:r>
      <w:r w:rsidRPr="00D33D82">
        <w:rPr>
          <w:sz w:val="28"/>
          <w:szCs w:val="28"/>
        </w:rPr>
        <w:t xml:space="preserve"> год – </w:t>
      </w:r>
      <w:r w:rsidR="00D33D82" w:rsidRPr="00D33D82">
        <w:rPr>
          <w:sz w:val="28"/>
          <w:szCs w:val="28"/>
        </w:rPr>
        <w:t>23656,9</w:t>
      </w:r>
      <w:r w:rsidRPr="00D33D82">
        <w:rPr>
          <w:sz w:val="28"/>
          <w:szCs w:val="28"/>
        </w:rPr>
        <w:t xml:space="preserve"> тыс. руб</w:t>
      </w:r>
      <w:r w:rsidR="00692613" w:rsidRPr="00D33D82">
        <w:rPr>
          <w:sz w:val="28"/>
          <w:szCs w:val="28"/>
        </w:rPr>
        <w:t>лей,</w:t>
      </w:r>
    </w:p>
    <w:p w14:paraId="31F65364" w14:textId="0E2E487C" w:rsidR="00B60DA0" w:rsidRPr="00D33D82" w:rsidRDefault="00B60DA0" w:rsidP="00B0267C">
      <w:pPr>
        <w:numPr>
          <w:ilvl w:val="0"/>
          <w:numId w:val="7"/>
        </w:numPr>
        <w:suppressAutoHyphens/>
        <w:spacing w:line="276" w:lineRule="auto"/>
        <w:jc w:val="both"/>
        <w:rPr>
          <w:sz w:val="28"/>
          <w:szCs w:val="28"/>
        </w:rPr>
      </w:pPr>
      <w:r w:rsidRPr="00D33D82">
        <w:rPr>
          <w:sz w:val="28"/>
          <w:szCs w:val="28"/>
        </w:rPr>
        <w:t>202</w:t>
      </w:r>
      <w:r w:rsidR="00D33D82" w:rsidRPr="00D33D82">
        <w:rPr>
          <w:sz w:val="28"/>
          <w:szCs w:val="28"/>
        </w:rPr>
        <w:t>5</w:t>
      </w:r>
      <w:r w:rsidRPr="00D33D82">
        <w:rPr>
          <w:sz w:val="28"/>
          <w:szCs w:val="28"/>
        </w:rPr>
        <w:t xml:space="preserve"> год </w:t>
      </w:r>
      <w:r w:rsidR="00692613" w:rsidRPr="00D33D82">
        <w:rPr>
          <w:sz w:val="28"/>
          <w:szCs w:val="28"/>
        </w:rPr>
        <w:t>–</w:t>
      </w:r>
      <w:r w:rsidRPr="00D33D82">
        <w:rPr>
          <w:sz w:val="28"/>
          <w:szCs w:val="28"/>
        </w:rPr>
        <w:t xml:space="preserve"> </w:t>
      </w:r>
      <w:r w:rsidR="00D33D82" w:rsidRPr="00D33D82">
        <w:rPr>
          <w:sz w:val="28"/>
          <w:szCs w:val="28"/>
        </w:rPr>
        <w:t>22905,2</w:t>
      </w:r>
      <w:r w:rsidRPr="00D33D82">
        <w:rPr>
          <w:sz w:val="28"/>
          <w:szCs w:val="28"/>
        </w:rPr>
        <w:t xml:space="preserve"> тыс. руб</w:t>
      </w:r>
      <w:r w:rsidR="00692613" w:rsidRPr="00D33D82">
        <w:rPr>
          <w:sz w:val="28"/>
          <w:szCs w:val="28"/>
        </w:rPr>
        <w:t>лей,</w:t>
      </w:r>
    </w:p>
    <w:p w14:paraId="51EA014A" w14:textId="6C951022" w:rsidR="00B60DA0" w:rsidRPr="00D33D82" w:rsidRDefault="00B60DA0" w:rsidP="00B0267C">
      <w:pPr>
        <w:numPr>
          <w:ilvl w:val="0"/>
          <w:numId w:val="7"/>
        </w:numPr>
        <w:suppressAutoHyphens/>
        <w:spacing w:line="276" w:lineRule="auto"/>
        <w:jc w:val="both"/>
        <w:rPr>
          <w:sz w:val="28"/>
          <w:szCs w:val="28"/>
        </w:rPr>
      </w:pPr>
      <w:r w:rsidRPr="00D33D82">
        <w:rPr>
          <w:sz w:val="28"/>
          <w:szCs w:val="28"/>
        </w:rPr>
        <w:t>202</w:t>
      </w:r>
      <w:r w:rsidR="00D33D82" w:rsidRPr="00D33D82">
        <w:rPr>
          <w:sz w:val="28"/>
          <w:szCs w:val="28"/>
        </w:rPr>
        <w:t>6</w:t>
      </w:r>
      <w:r w:rsidRPr="00D33D82">
        <w:rPr>
          <w:sz w:val="28"/>
          <w:szCs w:val="28"/>
        </w:rPr>
        <w:t xml:space="preserve"> год – </w:t>
      </w:r>
      <w:r w:rsidR="00D33D82" w:rsidRPr="00D33D82">
        <w:rPr>
          <w:sz w:val="28"/>
          <w:szCs w:val="28"/>
        </w:rPr>
        <w:t xml:space="preserve">20058,9 </w:t>
      </w:r>
      <w:r w:rsidRPr="00D33D82">
        <w:rPr>
          <w:sz w:val="28"/>
          <w:szCs w:val="28"/>
        </w:rPr>
        <w:t>тыс. руб</w:t>
      </w:r>
      <w:r w:rsidR="00692613" w:rsidRPr="00D33D82">
        <w:rPr>
          <w:sz w:val="28"/>
          <w:szCs w:val="28"/>
        </w:rPr>
        <w:t>лей,</w:t>
      </w:r>
      <w:r w:rsidRPr="00D33D82">
        <w:rPr>
          <w:sz w:val="28"/>
          <w:szCs w:val="28"/>
        </w:rPr>
        <w:t xml:space="preserve"> </w:t>
      </w:r>
    </w:p>
    <w:p w14:paraId="1940452F" w14:textId="77777777" w:rsidR="00B60DA0" w:rsidRPr="00D33D82" w:rsidRDefault="00B60DA0" w:rsidP="00B60DA0">
      <w:pPr>
        <w:spacing w:line="276" w:lineRule="auto"/>
        <w:ind w:firstLine="709"/>
        <w:jc w:val="both"/>
        <w:rPr>
          <w:sz w:val="28"/>
          <w:szCs w:val="28"/>
        </w:rPr>
      </w:pPr>
      <w:r w:rsidRPr="00D33D82">
        <w:rPr>
          <w:sz w:val="28"/>
          <w:szCs w:val="28"/>
        </w:rPr>
        <w:t xml:space="preserve"> в том числе:</w:t>
      </w:r>
    </w:p>
    <w:p w14:paraId="51AAD29F" w14:textId="33AC808B" w:rsidR="00B60DA0" w:rsidRPr="00D33D82" w:rsidRDefault="00B60DA0" w:rsidP="00B60DA0">
      <w:pPr>
        <w:spacing w:line="276" w:lineRule="auto"/>
        <w:ind w:firstLine="709"/>
        <w:jc w:val="both"/>
        <w:rPr>
          <w:sz w:val="28"/>
          <w:szCs w:val="28"/>
        </w:rPr>
      </w:pPr>
      <w:r w:rsidRPr="00D33D82">
        <w:rPr>
          <w:sz w:val="28"/>
          <w:szCs w:val="28"/>
        </w:rPr>
        <w:t>- на содержание: аппарата управления по образованию на 2024 год</w:t>
      </w:r>
      <w:r w:rsidR="00D33D82" w:rsidRPr="00D33D82">
        <w:rPr>
          <w:sz w:val="28"/>
          <w:szCs w:val="28"/>
        </w:rPr>
        <w:t xml:space="preserve"> </w:t>
      </w:r>
      <w:r w:rsidRPr="00D33D82">
        <w:rPr>
          <w:sz w:val="28"/>
          <w:szCs w:val="28"/>
        </w:rPr>
        <w:t xml:space="preserve">предусмотрено </w:t>
      </w:r>
      <w:r w:rsidR="00D33D82" w:rsidRPr="00D33D82">
        <w:rPr>
          <w:sz w:val="28"/>
          <w:szCs w:val="28"/>
        </w:rPr>
        <w:t>5838,2</w:t>
      </w:r>
      <w:r w:rsidRPr="00D33D82">
        <w:rPr>
          <w:sz w:val="28"/>
          <w:szCs w:val="28"/>
        </w:rPr>
        <w:t xml:space="preserve"> тыс. руб</w:t>
      </w:r>
      <w:r w:rsidR="00692613" w:rsidRPr="00D33D82">
        <w:rPr>
          <w:sz w:val="28"/>
          <w:szCs w:val="28"/>
        </w:rPr>
        <w:t>лей</w:t>
      </w:r>
      <w:r w:rsidRPr="00D33D82">
        <w:rPr>
          <w:sz w:val="28"/>
          <w:szCs w:val="28"/>
        </w:rPr>
        <w:t xml:space="preserve">, на 2025 год – </w:t>
      </w:r>
      <w:r w:rsidR="00D33D82" w:rsidRPr="00D33D82">
        <w:rPr>
          <w:sz w:val="28"/>
          <w:szCs w:val="28"/>
        </w:rPr>
        <w:t>5395,5</w:t>
      </w:r>
      <w:r w:rsidRPr="00D33D82">
        <w:rPr>
          <w:sz w:val="28"/>
          <w:szCs w:val="28"/>
        </w:rPr>
        <w:t xml:space="preserve"> ты</w:t>
      </w:r>
      <w:r w:rsidR="00692613" w:rsidRPr="00D33D82">
        <w:rPr>
          <w:sz w:val="28"/>
          <w:szCs w:val="28"/>
        </w:rPr>
        <w:t>с</w:t>
      </w:r>
      <w:r w:rsidRPr="00D33D82">
        <w:rPr>
          <w:sz w:val="28"/>
          <w:szCs w:val="28"/>
        </w:rPr>
        <w:t>. руб</w:t>
      </w:r>
      <w:r w:rsidR="00692613" w:rsidRPr="00D33D82">
        <w:rPr>
          <w:sz w:val="28"/>
          <w:szCs w:val="28"/>
        </w:rPr>
        <w:t>лей,</w:t>
      </w:r>
      <w:r w:rsidRPr="00D33D82">
        <w:rPr>
          <w:sz w:val="28"/>
          <w:szCs w:val="28"/>
        </w:rPr>
        <w:t xml:space="preserve"> </w:t>
      </w:r>
      <w:r w:rsidR="00D33D82" w:rsidRPr="00D33D82">
        <w:rPr>
          <w:sz w:val="28"/>
          <w:szCs w:val="28"/>
        </w:rPr>
        <w:t>на 2026 год – 5049,2 тыс. рублей,</w:t>
      </w:r>
    </w:p>
    <w:p w14:paraId="226B4B32" w14:textId="27387C1A" w:rsidR="00D33D82" w:rsidRPr="00D33D82" w:rsidRDefault="00B60DA0" w:rsidP="00D33D82">
      <w:pPr>
        <w:spacing w:line="276" w:lineRule="auto"/>
        <w:ind w:firstLine="709"/>
        <w:jc w:val="both"/>
        <w:rPr>
          <w:sz w:val="28"/>
          <w:szCs w:val="28"/>
        </w:rPr>
      </w:pPr>
      <w:r w:rsidRPr="00D33D82">
        <w:rPr>
          <w:sz w:val="28"/>
          <w:szCs w:val="28"/>
        </w:rPr>
        <w:t xml:space="preserve">- на содержание подведомственного бюджетного учреждения в рамках подпрограммы </w:t>
      </w:r>
      <w:r w:rsidR="00692613" w:rsidRPr="00D33D82">
        <w:rPr>
          <w:sz w:val="28"/>
          <w:szCs w:val="28"/>
        </w:rPr>
        <w:t>«</w:t>
      </w:r>
      <w:r w:rsidRPr="00D33D82">
        <w:rPr>
          <w:sz w:val="28"/>
          <w:szCs w:val="28"/>
        </w:rPr>
        <w:t xml:space="preserve">Финансовое обеспечение и контроль» программы «Развитие </w:t>
      </w:r>
      <w:r w:rsidRPr="00D33D82">
        <w:rPr>
          <w:sz w:val="28"/>
          <w:szCs w:val="28"/>
        </w:rPr>
        <w:lastRenderedPageBreak/>
        <w:t>образования Добринского муниципального района на 2019-202</w:t>
      </w:r>
      <w:r w:rsidR="00D33D82" w:rsidRPr="00D33D82">
        <w:rPr>
          <w:sz w:val="28"/>
          <w:szCs w:val="28"/>
        </w:rPr>
        <w:t>6</w:t>
      </w:r>
      <w:r w:rsidRPr="00D33D82">
        <w:rPr>
          <w:sz w:val="28"/>
          <w:szCs w:val="28"/>
        </w:rPr>
        <w:t xml:space="preserve"> годы» </w:t>
      </w:r>
      <w:r w:rsidR="00D33D82" w:rsidRPr="00D33D82">
        <w:rPr>
          <w:sz w:val="28"/>
          <w:szCs w:val="28"/>
        </w:rPr>
        <w:t>на 2024 год предусмотрено 12905,8 тыс. рублей, на 2025 год – 12596,8 тыс. рублей, на 2026 год – 10096,8 тыс. рублей,</w:t>
      </w:r>
    </w:p>
    <w:p w14:paraId="54B7A359" w14:textId="0CD3B299" w:rsidR="00B60DA0" w:rsidRPr="00D33D82" w:rsidRDefault="00B60DA0" w:rsidP="00B60DA0">
      <w:pPr>
        <w:spacing w:line="276" w:lineRule="auto"/>
        <w:ind w:firstLine="709"/>
        <w:jc w:val="both"/>
        <w:rPr>
          <w:sz w:val="28"/>
          <w:szCs w:val="28"/>
        </w:rPr>
      </w:pPr>
      <w:r w:rsidRPr="00D33D82">
        <w:rPr>
          <w:sz w:val="28"/>
          <w:szCs w:val="28"/>
        </w:rPr>
        <w:t>- в рамках подпрограммы «Развитие системы дополнительного образования, организация отдыха и оздоровления детей в каникулярное время» муниципальной программы «Развитие образования Добринского муниципального района на 2019-202</w:t>
      </w:r>
      <w:r w:rsidR="00D33D82" w:rsidRPr="00D33D82">
        <w:rPr>
          <w:sz w:val="28"/>
          <w:szCs w:val="28"/>
        </w:rPr>
        <w:t>6</w:t>
      </w:r>
      <w:r w:rsidRPr="00D33D82">
        <w:rPr>
          <w:sz w:val="28"/>
          <w:szCs w:val="28"/>
        </w:rPr>
        <w:t xml:space="preserve"> годы» учтены расходы по организации оздоровительной компании детей в 1</w:t>
      </w:r>
      <w:r w:rsidR="00D33D82" w:rsidRPr="00D33D82">
        <w:rPr>
          <w:sz w:val="28"/>
          <w:szCs w:val="28"/>
        </w:rPr>
        <w:t>2</w:t>
      </w:r>
      <w:r w:rsidRPr="00D33D82">
        <w:rPr>
          <w:sz w:val="28"/>
          <w:szCs w:val="28"/>
        </w:rPr>
        <w:t xml:space="preserve"> лагерях с дневным пребыванием, 8 палаточных лагерях и в 2 лагерях труда и отдыха. На эти цели предусмотрены ассигнования за счет средств районного бюджета в сумме по </w:t>
      </w:r>
      <w:r w:rsidR="00D33D82" w:rsidRPr="00D33D82">
        <w:rPr>
          <w:sz w:val="28"/>
          <w:szCs w:val="28"/>
        </w:rPr>
        <w:t xml:space="preserve">4912,9 </w:t>
      </w:r>
      <w:r w:rsidRPr="00D33D82">
        <w:rPr>
          <w:sz w:val="28"/>
          <w:szCs w:val="28"/>
        </w:rPr>
        <w:t>тыс. руб</w:t>
      </w:r>
      <w:r w:rsidR="00692613" w:rsidRPr="00D33D82">
        <w:rPr>
          <w:sz w:val="28"/>
          <w:szCs w:val="28"/>
        </w:rPr>
        <w:t>лей</w:t>
      </w:r>
      <w:r w:rsidRPr="00D33D82">
        <w:rPr>
          <w:sz w:val="28"/>
          <w:szCs w:val="28"/>
        </w:rPr>
        <w:t xml:space="preserve"> на 202</w:t>
      </w:r>
      <w:r w:rsidR="00D33D82" w:rsidRPr="00D33D82">
        <w:rPr>
          <w:sz w:val="28"/>
          <w:szCs w:val="28"/>
        </w:rPr>
        <w:t>4</w:t>
      </w:r>
      <w:r w:rsidRPr="00D33D82">
        <w:rPr>
          <w:sz w:val="28"/>
          <w:szCs w:val="28"/>
        </w:rPr>
        <w:t>-202</w:t>
      </w:r>
      <w:r w:rsidR="00D33D82" w:rsidRPr="00D33D82">
        <w:rPr>
          <w:sz w:val="28"/>
          <w:szCs w:val="28"/>
        </w:rPr>
        <w:t>6</w:t>
      </w:r>
      <w:r w:rsidRPr="00D33D82">
        <w:rPr>
          <w:sz w:val="28"/>
          <w:szCs w:val="28"/>
        </w:rPr>
        <w:t xml:space="preserve"> годы ежегодно.</w:t>
      </w:r>
    </w:p>
    <w:p w14:paraId="240268D2" w14:textId="77777777" w:rsidR="00B60DA0" w:rsidRPr="00B56A01" w:rsidRDefault="00B60DA0" w:rsidP="00B60DA0">
      <w:pPr>
        <w:jc w:val="both"/>
        <w:rPr>
          <w:color w:val="FF0000"/>
          <w:sz w:val="26"/>
          <w:szCs w:val="26"/>
        </w:rPr>
      </w:pPr>
    </w:p>
    <w:p w14:paraId="0B7C11D1" w14:textId="77777777" w:rsidR="00125528" w:rsidRPr="00DC75CD" w:rsidRDefault="00125528" w:rsidP="00D90E7A">
      <w:pPr>
        <w:pStyle w:val="ac"/>
        <w:ind w:left="0" w:firstLine="709"/>
        <w:rPr>
          <w:b/>
          <w:bCs/>
          <w:i/>
          <w:iCs/>
          <w:sz w:val="26"/>
          <w:szCs w:val="26"/>
        </w:rPr>
      </w:pPr>
      <w:r w:rsidRPr="00DC75CD">
        <w:rPr>
          <w:b/>
          <w:bCs/>
          <w:i/>
          <w:iCs/>
          <w:sz w:val="26"/>
          <w:szCs w:val="26"/>
        </w:rPr>
        <w:t>Раздел 0800 «Культура, кинематография»</w:t>
      </w:r>
      <w:r w:rsidR="00D90E7A" w:rsidRPr="00DC75CD">
        <w:rPr>
          <w:b/>
          <w:bCs/>
          <w:i/>
          <w:iCs/>
          <w:sz w:val="26"/>
          <w:szCs w:val="26"/>
        </w:rPr>
        <w:t>.</w:t>
      </w:r>
    </w:p>
    <w:p w14:paraId="31C42404" w14:textId="77777777" w:rsidR="00692613" w:rsidRPr="00DC75CD" w:rsidRDefault="00692613" w:rsidP="00692613">
      <w:pPr>
        <w:spacing w:line="276" w:lineRule="auto"/>
        <w:ind w:firstLine="709"/>
        <w:jc w:val="both"/>
        <w:rPr>
          <w:sz w:val="28"/>
          <w:szCs w:val="28"/>
        </w:rPr>
      </w:pPr>
      <w:r w:rsidRPr="00DC75CD">
        <w:rPr>
          <w:sz w:val="28"/>
          <w:szCs w:val="28"/>
        </w:rPr>
        <w:t>В разделе 0800 «Культура, кинематография» отражены расходы на государственную поддержку культуры.</w:t>
      </w:r>
    </w:p>
    <w:p w14:paraId="4CA683EC" w14:textId="2E941916" w:rsidR="00692613" w:rsidRPr="00E03AC0" w:rsidRDefault="00692613" w:rsidP="00692613">
      <w:pPr>
        <w:spacing w:line="276" w:lineRule="auto"/>
        <w:ind w:firstLine="709"/>
        <w:jc w:val="both"/>
        <w:rPr>
          <w:sz w:val="28"/>
          <w:szCs w:val="28"/>
        </w:rPr>
      </w:pPr>
      <w:r w:rsidRPr="00E03AC0">
        <w:rPr>
          <w:sz w:val="28"/>
          <w:szCs w:val="28"/>
        </w:rPr>
        <w:t>На 202</w:t>
      </w:r>
      <w:r w:rsidR="00DC75CD" w:rsidRPr="00E03AC0">
        <w:rPr>
          <w:sz w:val="28"/>
          <w:szCs w:val="28"/>
        </w:rPr>
        <w:t>4</w:t>
      </w:r>
      <w:r w:rsidRPr="00E03AC0">
        <w:rPr>
          <w:sz w:val="28"/>
          <w:szCs w:val="28"/>
        </w:rPr>
        <w:t xml:space="preserve"> – 202</w:t>
      </w:r>
      <w:r w:rsidR="00DC75CD" w:rsidRPr="00E03AC0">
        <w:rPr>
          <w:sz w:val="28"/>
          <w:szCs w:val="28"/>
        </w:rPr>
        <w:t>6</w:t>
      </w:r>
      <w:r w:rsidRPr="00E03AC0">
        <w:rPr>
          <w:sz w:val="28"/>
          <w:szCs w:val="28"/>
        </w:rPr>
        <w:t xml:space="preserve"> годы по указанному разделу определены расходы в суммах </w:t>
      </w:r>
      <w:r w:rsidR="00DC75CD" w:rsidRPr="00E03AC0">
        <w:rPr>
          <w:sz w:val="28"/>
          <w:szCs w:val="28"/>
        </w:rPr>
        <w:t>124592,0</w:t>
      </w:r>
      <w:r w:rsidRPr="00E03AC0">
        <w:rPr>
          <w:sz w:val="28"/>
          <w:szCs w:val="28"/>
        </w:rPr>
        <w:t xml:space="preserve"> тыс. рублей, </w:t>
      </w:r>
      <w:r w:rsidR="00DC75CD" w:rsidRPr="00E03AC0">
        <w:rPr>
          <w:sz w:val="28"/>
          <w:szCs w:val="28"/>
        </w:rPr>
        <w:t>108468,6</w:t>
      </w:r>
      <w:r w:rsidRPr="00E03AC0">
        <w:rPr>
          <w:sz w:val="28"/>
          <w:szCs w:val="28"/>
        </w:rPr>
        <w:t xml:space="preserve"> тыс. рублей, </w:t>
      </w:r>
      <w:r w:rsidR="00DC75CD" w:rsidRPr="00E03AC0">
        <w:rPr>
          <w:sz w:val="28"/>
          <w:szCs w:val="28"/>
        </w:rPr>
        <w:t>108381,9</w:t>
      </w:r>
      <w:r w:rsidRPr="00E03AC0">
        <w:rPr>
          <w:sz w:val="28"/>
          <w:szCs w:val="28"/>
        </w:rPr>
        <w:t xml:space="preserve"> тыс. рублей по годам соответственно. </w:t>
      </w:r>
    </w:p>
    <w:p w14:paraId="2B1FBFBD" w14:textId="60A6BE96" w:rsidR="00692613" w:rsidRPr="00E03AC0" w:rsidRDefault="0049695A" w:rsidP="00692613">
      <w:pPr>
        <w:spacing w:line="276" w:lineRule="auto"/>
        <w:ind w:firstLine="709"/>
        <w:jc w:val="both"/>
        <w:rPr>
          <w:sz w:val="28"/>
          <w:szCs w:val="28"/>
        </w:rPr>
      </w:pPr>
      <w:r w:rsidRPr="00E03AC0">
        <w:rPr>
          <w:sz w:val="28"/>
          <w:szCs w:val="28"/>
        </w:rPr>
        <w:t>По подразделу 0801 «Культура»</w:t>
      </w:r>
      <w:r w:rsidR="00692613" w:rsidRPr="00E03AC0">
        <w:rPr>
          <w:sz w:val="28"/>
          <w:szCs w:val="28"/>
        </w:rPr>
        <w:t xml:space="preserve"> предусмотрены расходы по организации библиотечного обслуживания населения </w:t>
      </w:r>
      <w:proofErr w:type="spellStart"/>
      <w:r w:rsidR="00692613" w:rsidRPr="00E03AC0">
        <w:rPr>
          <w:sz w:val="28"/>
          <w:szCs w:val="28"/>
        </w:rPr>
        <w:t>межпоселенческими</w:t>
      </w:r>
      <w:proofErr w:type="spellEnd"/>
      <w:r w:rsidR="00692613" w:rsidRPr="00E03AC0">
        <w:rPr>
          <w:sz w:val="28"/>
          <w:szCs w:val="28"/>
        </w:rPr>
        <w:t xml:space="preserve"> библиотеками, комплектованию их библиотечных фондов; созданию условий для обеспечения населения муниципального района услугами по организации досуга и услугами организаций культуры. Для этого в районе созданы два учреждения культуры, на содержание которых предусмотрены средства районного бюджета на 202</w:t>
      </w:r>
      <w:r w:rsidR="00E03AC0" w:rsidRPr="00E03AC0">
        <w:rPr>
          <w:sz w:val="28"/>
          <w:szCs w:val="28"/>
        </w:rPr>
        <w:t>4</w:t>
      </w:r>
      <w:r w:rsidR="00692613" w:rsidRPr="00E03AC0">
        <w:rPr>
          <w:sz w:val="28"/>
          <w:szCs w:val="28"/>
        </w:rPr>
        <w:t>-202</w:t>
      </w:r>
      <w:r w:rsidR="00E03AC0" w:rsidRPr="00E03AC0">
        <w:rPr>
          <w:sz w:val="28"/>
          <w:szCs w:val="28"/>
        </w:rPr>
        <w:t>6</w:t>
      </w:r>
      <w:r w:rsidR="00692613" w:rsidRPr="00E03AC0">
        <w:rPr>
          <w:sz w:val="28"/>
          <w:szCs w:val="28"/>
        </w:rPr>
        <w:t xml:space="preserve"> годы через муниципальную программу «Развитие социальной сферы Добринского муниципального района на 2019 – 202</w:t>
      </w:r>
      <w:r w:rsidR="00E03AC0" w:rsidRPr="00E03AC0">
        <w:rPr>
          <w:sz w:val="28"/>
          <w:szCs w:val="28"/>
        </w:rPr>
        <w:t>6</w:t>
      </w:r>
      <w:r w:rsidR="00692613" w:rsidRPr="00E03AC0">
        <w:rPr>
          <w:sz w:val="28"/>
          <w:szCs w:val="28"/>
        </w:rPr>
        <w:t xml:space="preserve"> годы» подпрограмму «Развитие и сохранение культуры Добринского муниципального района» в общем объеме на: </w:t>
      </w:r>
    </w:p>
    <w:p w14:paraId="7C0B88AD" w14:textId="173B9C91" w:rsidR="00692613" w:rsidRPr="00E03AC0" w:rsidRDefault="00692613" w:rsidP="00B0267C">
      <w:pPr>
        <w:numPr>
          <w:ilvl w:val="0"/>
          <w:numId w:val="7"/>
        </w:numPr>
        <w:suppressAutoHyphens/>
        <w:spacing w:line="276" w:lineRule="auto"/>
        <w:jc w:val="both"/>
        <w:rPr>
          <w:sz w:val="28"/>
          <w:szCs w:val="28"/>
        </w:rPr>
      </w:pPr>
      <w:r w:rsidRPr="00E03AC0">
        <w:rPr>
          <w:sz w:val="28"/>
          <w:szCs w:val="28"/>
        </w:rPr>
        <w:t>202</w:t>
      </w:r>
      <w:r w:rsidR="00E03AC0" w:rsidRPr="00E03AC0">
        <w:rPr>
          <w:sz w:val="28"/>
          <w:szCs w:val="28"/>
        </w:rPr>
        <w:t>4</w:t>
      </w:r>
      <w:r w:rsidRPr="00E03AC0">
        <w:rPr>
          <w:sz w:val="28"/>
          <w:szCs w:val="28"/>
        </w:rPr>
        <w:t xml:space="preserve"> год – </w:t>
      </w:r>
      <w:r w:rsidR="00E03AC0" w:rsidRPr="00E03AC0">
        <w:rPr>
          <w:sz w:val="28"/>
          <w:szCs w:val="28"/>
        </w:rPr>
        <w:t>88164,9</w:t>
      </w:r>
      <w:r w:rsidRPr="00E03AC0">
        <w:rPr>
          <w:sz w:val="28"/>
          <w:szCs w:val="28"/>
        </w:rPr>
        <w:t xml:space="preserve"> тыс. рублей,</w:t>
      </w:r>
    </w:p>
    <w:p w14:paraId="61875EF0" w14:textId="44676C50" w:rsidR="00692613" w:rsidRPr="00E03AC0" w:rsidRDefault="00692613" w:rsidP="00B0267C">
      <w:pPr>
        <w:numPr>
          <w:ilvl w:val="0"/>
          <w:numId w:val="7"/>
        </w:numPr>
        <w:suppressAutoHyphens/>
        <w:spacing w:line="276" w:lineRule="auto"/>
        <w:jc w:val="both"/>
        <w:rPr>
          <w:sz w:val="28"/>
          <w:szCs w:val="28"/>
        </w:rPr>
      </w:pPr>
      <w:r w:rsidRPr="00E03AC0">
        <w:rPr>
          <w:sz w:val="28"/>
          <w:szCs w:val="28"/>
        </w:rPr>
        <w:t>202</w:t>
      </w:r>
      <w:r w:rsidR="00E03AC0" w:rsidRPr="00E03AC0">
        <w:rPr>
          <w:sz w:val="28"/>
          <w:szCs w:val="28"/>
        </w:rPr>
        <w:t>5</w:t>
      </w:r>
      <w:r w:rsidRPr="00E03AC0">
        <w:rPr>
          <w:sz w:val="28"/>
          <w:szCs w:val="28"/>
        </w:rPr>
        <w:t xml:space="preserve"> год – </w:t>
      </w:r>
      <w:r w:rsidR="00E03AC0" w:rsidRPr="00E03AC0">
        <w:rPr>
          <w:sz w:val="28"/>
          <w:szCs w:val="28"/>
        </w:rPr>
        <w:t>76697,8</w:t>
      </w:r>
      <w:r w:rsidRPr="00E03AC0">
        <w:rPr>
          <w:sz w:val="28"/>
          <w:szCs w:val="28"/>
        </w:rPr>
        <w:t xml:space="preserve"> тыс. рублей,</w:t>
      </w:r>
    </w:p>
    <w:p w14:paraId="21521467" w14:textId="74647A74" w:rsidR="00692613" w:rsidRPr="00E03AC0" w:rsidRDefault="00692613" w:rsidP="00B0267C">
      <w:pPr>
        <w:numPr>
          <w:ilvl w:val="0"/>
          <w:numId w:val="7"/>
        </w:numPr>
        <w:suppressAutoHyphens/>
        <w:spacing w:line="276" w:lineRule="auto"/>
        <w:jc w:val="both"/>
        <w:rPr>
          <w:sz w:val="28"/>
          <w:szCs w:val="28"/>
        </w:rPr>
      </w:pPr>
      <w:r w:rsidRPr="00E03AC0">
        <w:rPr>
          <w:sz w:val="28"/>
          <w:szCs w:val="28"/>
        </w:rPr>
        <w:t>202</w:t>
      </w:r>
      <w:r w:rsidR="00E03AC0" w:rsidRPr="00E03AC0">
        <w:rPr>
          <w:sz w:val="28"/>
          <w:szCs w:val="28"/>
        </w:rPr>
        <w:t>6</w:t>
      </w:r>
      <w:r w:rsidRPr="00E03AC0">
        <w:rPr>
          <w:sz w:val="28"/>
          <w:szCs w:val="28"/>
        </w:rPr>
        <w:t xml:space="preserve"> год – </w:t>
      </w:r>
      <w:r w:rsidR="00E03AC0" w:rsidRPr="00E03AC0">
        <w:rPr>
          <w:sz w:val="28"/>
          <w:szCs w:val="28"/>
        </w:rPr>
        <w:t>76629,8</w:t>
      </w:r>
      <w:r w:rsidRPr="00E03AC0">
        <w:rPr>
          <w:sz w:val="28"/>
          <w:szCs w:val="28"/>
        </w:rPr>
        <w:t xml:space="preserve"> тыс. рублей.</w:t>
      </w:r>
    </w:p>
    <w:p w14:paraId="64E56684" w14:textId="278DF2A4" w:rsidR="00692613" w:rsidRPr="00E03AC0" w:rsidRDefault="00692613" w:rsidP="00692613">
      <w:pPr>
        <w:spacing w:line="276" w:lineRule="auto"/>
        <w:ind w:firstLine="709"/>
        <w:jc w:val="both"/>
        <w:rPr>
          <w:sz w:val="28"/>
          <w:szCs w:val="28"/>
        </w:rPr>
      </w:pPr>
      <w:r w:rsidRPr="00E03AC0">
        <w:rPr>
          <w:sz w:val="28"/>
          <w:szCs w:val="28"/>
        </w:rPr>
        <w:t xml:space="preserve">Из них, за счет межбюджетных трансфертов из сельских поселений по переданным полномочиям на содержание филиалов МБУК «Добринская централизованная клубная система» предусмотрено </w:t>
      </w:r>
      <w:r w:rsidR="00E03AC0" w:rsidRPr="00E03AC0">
        <w:rPr>
          <w:sz w:val="28"/>
          <w:szCs w:val="28"/>
        </w:rPr>
        <w:t>37617,5</w:t>
      </w:r>
      <w:r w:rsidRPr="00E03AC0">
        <w:rPr>
          <w:sz w:val="28"/>
          <w:szCs w:val="28"/>
        </w:rPr>
        <w:t xml:space="preserve"> тыс. рублей на 202</w:t>
      </w:r>
      <w:r w:rsidR="00E03AC0" w:rsidRPr="00E03AC0">
        <w:rPr>
          <w:sz w:val="28"/>
          <w:szCs w:val="28"/>
        </w:rPr>
        <w:t>4</w:t>
      </w:r>
      <w:r w:rsidRPr="00E03AC0">
        <w:rPr>
          <w:sz w:val="28"/>
          <w:szCs w:val="28"/>
        </w:rPr>
        <w:t xml:space="preserve"> год, на 202</w:t>
      </w:r>
      <w:r w:rsidR="00E03AC0" w:rsidRPr="00E03AC0">
        <w:rPr>
          <w:sz w:val="28"/>
          <w:szCs w:val="28"/>
        </w:rPr>
        <w:t>5</w:t>
      </w:r>
      <w:r w:rsidRPr="00E03AC0">
        <w:rPr>
          <w:sz w:val="28"/>
          <w:szCs w:val="28"/>
        </w:rPr>
        <w:t xml:space="preserve"> год – </w:t>
      </w:r>
      <w:r w:rsidR="00E03AC0" w:rsidRPr="00E03AC0">
        <w:rPr>
          <w:sz w:val="28"/>
          <w:szCs w:val="28"/>
        </w:rPr>
        <w:t>31715</w:t>
      </w:r>
      <w:r w:rsidRPr="00E03AC0">
        <w:rPr>
          <w:sz w:val="28"/>
          <w:szCs w:val="28"/>
        </w:rPr>
        <w:t>,5 тыс. рублей и на 202</w:t>
      </w:r>
      <w:r w:rsidR="00E03AC0" w:rsidRPr="00E03AC0">
        <w:rPr>
          <w:sz w:val="28"/>
          <w:szCs w:val="28"/>
        </w:rPr>
        <w:t>6</w:t>
      </w:r>
      <w:r w:rsidRPr="00E03AC0">
        <w:rPr>
          <w:sz w:val="28"/>
          <w:szCs w:val="28"/>
        </w:rPr>
        <w:t xml:space="preserve"> год – </w:t>
      </w:r>
      <w:r w:rsidR="00E03AC0" w:rsidRPr="00E03AC0">
        <w:rPr>
          <w:sz w:val="28"/>
          <w:szCs w:val="28"/>
        </w:rPr>
        <w:t>31678,2</w:t>
      </w:r>
      <w:r w:rsidRPr="00E03AC0">
        <w:rPr>
          <w:sz w:val="28"/>
          <w:szCs w:val="28"/>
        </w:rPr>
        <w:t xml:space="preserve"> тыс. рублей. </w:t>
      </w:r>
    </w:p>
    <w:p w14:paraId="4F9AD182" w14:textId="1F6E1566" w:rsidR="00692613" w:rsidRPr="00E03AC0" w:rsidRDefault="00692613" w:rsidP="00692613">
      <w:pPr>
        <w:spacing w:line="276" w:lineRule="auto"/>
        <w:ind w:firstLine="709"/>
        <w:jc w:val="both"/>
        <w:rPr>
          <w:sz w:val="28"/>
          <w:szCs w:val="28"/>
        </w:rPr>
      </w:pPr>
      <w:r w:rsidRPr="00E03AC0">
        <w:rPr>
          <w:sz w:val="28"/>
          <w:szCs w:val="28"/>
        </w:rPr>
        <w:t>В рамках регионального проекта «Творческие люди» на повышение квалификации работников культуры на условиях софинансирования выделено на 202</w:t>
      </w:r>
      <w:r w:rsidR="00E03AC0" w:rsidRPr="00E03AC0">
        <w:rPr>
          <w:sz w:val="28"/>
          <w:szCs w:val="28"/>
        </w:rPr>
        <w:t>4</w:t>
      </w:r>
      <w:r w:rsidRPr="00E03AC0">
        <w:rPr>
          <w:sz w:val="28"/>
          <w:szCs w:val="28"/>
        </w:rPr>
        <w:t xml:space="preserve"> год из областного и районного бюджетов </w:t>
      </w:r>
      <w:r w:rsidR="00E03AC0" w:rsidRPr="00E03AC0">
        <w:rPr>
          <w:sz w:val="28"/>
          <w:szCs w:val="28"/>
        </w:rPr>
        <w:t>7,9</w:t>
      </w:r>
      <w:r w:rsidRPr="00E03AC0">
        <w:rPr>
          <w:sz w:val="28"/>
          <w:szCs w:val="28"/>
        </w:rPr>
        <w:t xml:space="preserve"> тыс. рублей, на 202</w:t>
      </w:r>
      <w:r w:rsidR="00E03AC0" w:rsidRPr="00E03AC0">
        <w:rPr>
          <w:sz w:val="28"/>
          <w:szCs w:val="28"/>
        </w:rPr>
        <w:t>5</w:t>
      </w:r>
      <w:r w:rsidRPr="00E03AC0">
        <w:rPr>
          <w:sz w:val="28"/>
          <w:szCs w:val="28"/>
        </w:rPr>
        <w:t xml:space="preserve"> год – </w:t>
      </w:r>
      <w:r w:rsidR="00E03AC0" w:rsidRPr="00E03AC0">
        <w:rPr>
          <w:sz w:val="28"/>
          <w:szCs w:val="28"/>
        </w:rPr>
        <w:t>8</w:t>
      </w:r>
      <w:r w:rsidRPr="00E03AC0">
        <w:rPr>
          <w:sz w:val="28"/>
          <w:szCs w:val="28"/>
        </w:rPr>
        <w:t>,4 тыс. рубле</w:t>
      </w:r>
      <w:r w:rsidR="00E03AC0" w:rsidRPr="00E03AC0">
        <w:rPr>
          <w:sz w:val="28"/>
          <w:szCs w:val="28"/>
        </w:rPr>
        <w:t>й</w:t>
      </w:r>
      <w:r w:rsidRPr="00E03AC0">
        <w:rPr>
          <w:sz w:val="28"/>
          <w:szCs w:val="28"/>
        </w:rPr>
        <w:t>.</w:t>
      </w:r>
    </w:p>
    <w:p w14:paraId="0164563A" w14:textId="01787E8C" w:rsidR="00692613" w:rsidRDefault="00692613" w:rsidP="00692613">
      <w:pPr>
        <w:spacing w:line="276" w:lineRule="auto"/>
        <w:ind w:firstLine="709"/>
        <w:jc w:val="both"/>
        <w:rPr>
          <w:sz w:val="28"/>
          <w:szCs w:val="28"/>
        </w:rPr>
      </w:pPr>
      <w:r w:rsidRPr="00A152B2">
        <w:rPr>
          <w:sz w:val="28"/>
          <w:szCs w:val="28"/>
        </w:rPr>
        <w:lastRenderedPageBreak/>
        <w:t>Для поддержки отрасли культуры на организацию библиотечного обслуживания населения в части комплектования книжных фондов библиотек муниципального района и поселений на 202</w:t>
      </w:r>
      <w:r w:rsidR="00E03AC0" w:rsidRPr="00A152B2">
        <w:rPr>
          <w:sz w:val="28"/>
          <w:szCs w:val="28"/>
        </w:rPr>
        <w:t>4</w:t>
      </w:r>
      <w:r w:rsidR="00A152B2" w:rsidRPr="00A152B2">
        <w:rPr>
          <w:sz w:val="28"/>
          <w:szCs w:val="28"/>
        </w:rPr>
        <w:t xml:space="preserve"> </w:t>
      </w:r>
      <w:r w:rsidRPr="00A152B2">
        <w:rPr>
          <w:sz w:val="28"/>
          <w:szCs w:val="28"/>
        </w:rPr>
        <w:t xml:space="preserve">год предусмотрено из областного бюджета </w:t>
      </w:r>
      <w:r w:rsidR="00A152B2" w:rsidRPr="00A152B2">
        <w:rPr>
          <w:sz w:val="28"/>
          <w:szCs w:val="28"/>
        </w:rPr>
        <w:t>252,1</w:t>
      </w:r>
      <w:r w:rsidRPr="00A152B2">
        <w:rPr>
          <w:sz w:val="28"/>
          <w:szCs w:val="28"/>
        </w:rPr>
        <w:t xml:space="preserve"> тыс. рублей и </w:t>
      </w:r>
      <w:r w:rsidR="00A152B2" w:rsidRPr="00A152B2">
        <w:rPr>
          <w:sz w:val="28"/>
          <w:szCs w:val="28"/>
        </w:rPr>
        <w:t>16,1</w:t>
      </w:r>
      <w:r w:rsidRPr="00A152B2">
        <w:rPr>
          <w:sz w:val="28"/>
          <w:szCs w:val="28"/>
        </w:rPr>
        <w:t xml:space="preserve"> тыс. рублей из районного бюджета</w:t>
      </w:r>
      <w:r w:rsidR="00A152B2" w:rsidRPr="00A152B2">
        <w:rPr>
          <w:sz w:val="28"/>
          <w:szCs w:val="28"/>
        </w:rPr>
        <w:t>, на 2025 год – 250,3 тыс. рублей и 15,9 тыс. рублей, на 2026 год – 231,8/ тыс. рублей и 12,2 тыс</w:t>
      </w:r>
      <w:r w:rsidR="00A152B2">
        <w:rPr>
          <w:sz w:val="28"/>
          <w:szCs w:val="28"/>
        </w:rPr>
        <w:t>.</w:t>
      </w:r>
      <w:r w:rsidR="00A152B2" w:rsidRPr="00A152B2">
        <w:rPr>
          <w:sz w:val="28"/>
          <w:szCs w:val="28"/>
        </w:rPr>
        <w:t xml:space="preserve"> рублей соответственно</w:t>
      </w:r>
      <w:r w:rsidRPr="00A152B2">
        <w:rPr>
          <w:sz w:val="28"/>
          <w:szCs w:val="28"/>
        </w:rPr>
        <w:t xml:space="preserve">. </w:t>
      </w:r>
    </w:p>
    <w:p w14:paraId="1952B2A7" w14:textId="39B2865A" w:rsidR="00A152B2" w:rsidRPr="00A152B2" w:rsidRDefault="00A152B2" w:rsidP="00A152B2">
      <w:pPr>
        <w:spacing w:line="276" w:lineRule="auto"/>
        <w:ind w:firstLine="709"/>
        <w:jc w:val="both"/>
        <w:rPr>
          <w:sz w:val="28"/>
          <w:szCs w:val="28"/>
        </w:rPr>
      </w:pPr>
      <w:r w:rsidRPr="00A152B2">
        <w:rPr>
          <w:sz w:val="28"/>
          <w:szCs w:val="28"/>
        </w:rPr>
        <w:t xml:space="preserve">По подпрограмме </w:t>
      </w:r>
      <w:r>
        <w:rPr>
          <w:sz w:val="28"/>
          <w:szCs w:val="28"/>
        </w:rPr>
        <w:t>«</w:t>
      </w:r>
      <w:r w:rsidRPr="00A152B2">
        <w:rPr>
          <w:sz w:val="28"/>
          <w:szCs w:val="28"/>
        </w:rPr>
        <w:t>Строительство, реконструкция, капитальный ремонт муниципального имущества и жилого фонда Добринского муниципального района</w:t>
      </w:r>
      <w:r>
        <w:rPr>
          <w:sz w:val="28"/>
          <w:szCs w:val="28"/>
        </w:rPr>
        <w:t>»</w:t>
      </w:r>
      <w:r w:rsidRPr="00A152B2">
        <w:rPr>
          <w:sz w:val="28"/>
          <w:szCs w:val="28"/>
        </w:rPr>
        <w:t xml:space="preserve"> на условиях софинансирования с областным бюджетом на капитальный ремонт внутренних сетей отопления и энергоснабжения здания МБУК </w:t>
      </w:r>
      <w:r>
        <w:rPr>
          <w:sz w:val="28"/>
          <w:szCs w:val="28"/>
        </w:rPr>
        <w:t>«</w:t>
      </w:r>
      <w:r w:rsidRPr="00A152B2">
        <w:rPr>
          <w:sz w:val="28"/>
          <w:szCs w:val="28"/>
        </w:rPr>
        <w:t>Добринская централизованная клубная система</w:t>
      </w:r>
      <w:r>
        <w:rPr>
          <w:sz w:val="28"/>
          <w:szCs w:val="28"/>
        </w:rPr>
        <w:t>»</w:t>
      </w:r>
      <w:r w:rsidRPr="00A152B2">
        <w:rPr>
          <w:sz w:val="28"/>
          <w:szCs w:val="28"/>
        </w:rPr>
        <w:t xml:space="preserve"> предусмотрено за счет средств районного бюджета на 2024 год в общей сумме 1654,8 тыс. руб</w:t>
      </w:r>
      <w:r>
        <w:rPr>
          <w:sz w:val="28"/>
          <w:szCs w:val="28"/>
        </w:rPr>
        <w:t>лей</w:t>
      </w:r>
      <w:r w:rsidRPr="00A152B2">
        <w:rPr>
          <w:sz w:val="28"/>
          <w:szCs w:val="28"/>
        </w:rPr>
        <w:t>.</w:t>
      </w:r>
    </w:p>
    <w:p w14:paraId="149C7CDF" w14:textId="0FB8D57D" w:rsidR="00A152B2" w:rsidRPr="00A152B2" w:rsidRDefault="00A152B2" w:rsidP="00A152B2">
      <w:pPr>
        <w:spacing w:line="276" w:lineRule="auto"/>
        <w:ind w:firstLine="709"/>
        <w:jc w:val="both"/>
        <w:rPr>
          <w:sz w:val="28"/>
          <w:szCs w:val="28"/>
        </w:rPr>
      </w:pPr>
      <w:r w:rsidRPr="00A152B2">
        <w:rPr>
          <w:sz w:val="28"/>
          <w:szCs w:val="28"/>
        </w:rPr>
        <w:t>В муниципальной программе «Профилактика терроризма на территории Добринского муниципального района» на ТО и обслуживание охранно-тревожной сигнализации предусмотрено из районного бюджета на 2024 год 1100,0 тыс. руб</w:t>
      </w:r>
      <w:r>
        <w:rPr>
          <w:sz w:val="28"/>
          <w:szCs w:val="28"/>
        </w:rPr>
        <w:t>лей</w:t>
      </w:r>
      <w:r w:rsidRPr="00A152B2">
        <w:rPr>
          <w:sz w:val="28"/>
          <w:szCs w:val="28"/>
        </w:rPr>
        <w:t xml:space="preserve">. </w:t>
      </w:r>
    </w:p>
    <w:p w14:paraId="014C9510" w14:textId="77777777" w:rsidR="00692613" w:rsidRPr="00A152B2" w:rsidRDefault="0049695A" w:rsidP="00692613">
      <w:pPr>
        <w:spacing w:line="276" w:lineRule="auto"/>
        <w:ind w:firstLine="709"/>
        <w:jc w:val="both"/>
        <w:rPr>
          <w:sz w:val="28"/>
          <w:szCs w:val="28"/>
        </w:rPr>
      </w:pPr>
      <w:r w:rsidRPr="00A152B2">
        <w:rPr>
          <w:sz w:val="28"/>
          <w:szCs w:val="28"/>
        </w:rPr>
        <w:t>По подразделу 0804 «Другие вопросы в области культуры, кинематографии»</w:t>
      </w:r>
      <w:r w:rsidR="00F24D8E" w:rsidRPr="00A152B2">
        <w:rPr>
          <w:sz w:val="28"/>
          <w:szCs w:val="28"/>
        </w:rPr>
        <w:t xml:space="preserve"> </w:t>
      </w:r>
      <w:r w:rsidR="00692613" w:rsidRPr="00A152B2">
        <w:rPr>
          <w:sz w:val="28"/>
          <w:szCs w:val="28"/>
        </w:rPr>
        <w:t>предусмотрены расходы на прочие мероприятия в сфере культуры:</w:t>
      </w:r>
    </w:p>
    <w:p w14:paraId="71FF3DCF" w14:textId="30464F18" w:rsidR="00692613" w:rsidRPr="009355E3" w:rsidRDefault="00692613" w:rsidP="00B0267C">
      <w:pPr>
        <w:numPr>
          <w:ilvl w:val="0"/>
          <w:numId w:val="7"/>
        </w:numPr>
        <w:suppressAutoHyphens/>
        <w:spacing w:line="276" w:lineRule="auto"/>
        <w:jc w:val="both"/>
        <w:rPr>
          <w:sz w:val="28"/>
          <w:szCs w:val="28"/>
        </w:rPr>
      </w:pPr>
      <w:r w:rsidRPr="009355E3">
        <w:rPr>
          <w:sz w:val="28"/>
          <w:szCs w:val="28"/>
        </w:rPr>
        <w:t>202</w:t>
      </w:r>
      <w:r w:rsidR="00A152B2" w:rsidRPr="009355E3">
        <w:rPr>
          <w:sz w:val="28"/>
          <w:szCs w:val="28"/>
        </w:rPr>
        <w:t>4</w:t>
      </w:r>
      <w:r w:rsidRPr="009355E3">
        <w:rPr>
          <w:sz w:val="28"/>
          <w:szCs w:val="28"/>
        </w:rPr>
        <w:t xml:space="preserve"> год – </w:t>
      </w:r>
      <w:r w:rsidR="00A152B2" w:rsidRPr="009355E3">
        <w:rPr>
          <w:sz w:val="28"/>
          <w:szCs w:val="28"/>
        </w:rPr>
        <w:t>36427,0</w:t>
      </w:r>
      <w:r w:rsidRPr="009355E3">
        <w:rPr>
          <w:sz w:val="28"/>
          <w:szCs w:val="28"/>
        </w:rPr>
        <w:t xml:space="preserve"> тыс. рублей, </w:t>
      </w:r>
    </w:p>
    <w:p w14:paraId="67F31FF9" w14:textId="3996BBDE" w:rsidR="00692613" w:rsidRPr="009355E3" w:rsidRDefault="00692613" w:rsidP="00B0267C">
      <w:pPr>
        <w:numPr>
          <w:ilvl w:val="0"/>
          <w:numId w:val="7"/>
        </w:numPr>
        <w:suppressAutoHyphens/>
        <w:spacing w:line="276" w:lineRule="auto"/>
        <w:jc w:val="both"/>
        <w:rPr>
          <w:sz w:val="28"/>
          <w:szCs w:val="28"/>
        </w:rPr>
      </w:pPr>
      <w:r w:rsidRPr="009355E3">
        <w:rPr>
          <w:sz w:val="28"/>
          <w:szCs w:val="28"/>
        </w:rPr>
        <w:t>202</w:t>
      </w:r>
      <w:r w:rsidR="00A152B2" w:rsidRPr="009355E3">
        <w:rPr>
          <w:sz w:val="28"/>
          <w:szCs w:val="28"/>
        </w:rPr>
        <w:t>5</w:t>
      </w:r>
      <w:r w:rsidRPr="009355E3">
        <w:rPr>
          <w:sz w:val="28"/>
          <w:szCs w:val="28"/>
        </w:rPr>
        <w:t xml:space="preserve"> год – </w:t>
      </w:r>
      <w:r w:rsidR="009355E3" w:rsidRPr="009355E3">
        <w:rPr>
          <w:sz w:val="28"/>
          <w:szCs w:val="28"/>
        </w:rPr>
        <w:t>31770,9</w:t>
      </w:r>
      <w:r w:rsidRPr="009355E3">
        <w:rPr>
          <w:sz w:val="28"/>
          <w:szCs w:val="28"/>
        </w:rPr>
        <w:t xml:space="preserve"> тыс. рублей,</w:t>
      </w:r>
    </w:p>
    <w:p w14:paraId="751E8904" w14:textId="7EB68CC9" w:rsidR="00692613" w:rsidRPr="009355E3" w:rsidRDefault="00692613" w:rsidP="00B0267C">
      <w:pPr>
        <w:numPr>
          <w:ilvl w:val="0"/>
          <w:numId w:val="7"/>
        </w:numPr>
        <w:suppressAutoHyphens/>
        <w:spacing w:line="276" w:lineRule="auto"/>
        <w:jc w:val="both"/>
        <w:rPr>
          <w:sz w:val="28"/>
          <w:szCs w:val="28"/>
        </w:rPr>
      </w:pPr>
      <w:r w:rsidRPr="009355E3">
        <w:rPr>
          <w:sz w:val="28"/>
          <w:szCs w:val="28"/>
        </w:rPr>
        <w:t>202</w:t>
      </w:r>
      <w:r w:rsidR="009355E3" w:rsidRPr="009355E3">
        <w:rPr>
          <w:sz w:val="28"/>
          <w:szCs w:val="28"/>
        </w:rPr>
        <w:t>6</w:t>
      </w:r>
      <w:r w:rsidRPr="009355E3">
        <w:rPr>
          <w:sz w:val="28"/>
          <w:szCs w:val="28"/>
        </w:rPr>
        <w:t xml:space="preserve"> год – </w:t>
      </w:r>
      <w:r w:rsidR="009355E3" w:rsidRPr="009355E3">
        <w:rPr>
          <w:sz w:val="28"/>
          <w:szCs w:val="28"/>
        </w:rPr>
        <w:t>31752,1</w:t>
      </w:r>
      <w:r w:rsidRPr="009355E3">
        <w:rPr>
          <w:sz w:val="28"/>
          <w:szCs w:val="28"/>
        </w:rPr>
        <w:t xml:space="preserve"> тыс. рублей,</w:t>
      </w:r>
    </w:p>
    <w:p w14:paraId="2F7B5E6F" w14:textId="3B694B5A" w:rsidR="00692613" w:rsidRPr="009355E3" w:rsidRDefault="00692613" w:rsidP="00692613">
      <w:pPr>
        <w:spacing w:line="276" w:lineRule="auto"/>
        <w:ind w:firstLine="709"/>
        <w:jc w:val="both"/>
        <w:rPr>
          <w:sz w:val="28"/>
          <w:szCs w:val="28"/>
        </w:rPr>
      </w:pPr>
      <w:r w:rsidRPr="009355E3">
        <w:rPr>
          <w:sz w:val="28"/>
          <w:szCs w:val="28"/>
        </w:rPr>
        <w:t>из них расходы на содержание аппарата отдела культуры, спорта, молодежной и социальной политики в 202</w:t>
      </w:r>
      <w:r w:rsidR="009355E3" w:rsidRPr="009355E3">
        <w:rPr>
          <w:sz w:val="28"/>
          <w:szCs w:val="28"/>
        </w:rPr>
        <w:t>4</w:t>
      </w:r>
      <w:r w:rsidRPr="009355E3">
        <w:rPr>
          <w:sz w:val="28"/>
          <w:szCs w:val="28"/>
        </w:rPr>
        <w:t xml:space="preserve"> год</w:t>
      </w:r>
      <w:r w:rsidR="009355E3" w:rsidRPr="009355E3">
        <w:rPr>
          <w:sz w:val="28"/>
          <w:szCs w:val="28"/>
        </w:rPr>
        <w:t>у запланировано</w:t>
      </w:r>
      <w:r w:rsidRPr="009355E3">
        <w:rPr>
          <w:sz w:val="28"/>
          <w:szCs w:val="28"/>
        </w:rPr>
        <w:t xml:space="preserve"> </w:t>
      </w:r>
      <w:r w:rsidR="009355E3" w:rsidRPr="009355E3">
        <w:rPr>
          <w:sz w:val="28"/>
          <w:szCs w:val="28"/>
        </w:rPr>
        <w:t>4153,9</w:t>
      </w:r>
      <w:r w:rsidRPr="009355E3">
        <w:rPr>
          <w:sz w:val="28"/>
          <w:szCs w:val="28"/>
        </w:rPr>
        <w:t xml:space="preserve"> тыс. рублей</w:t>
      </w:r>
      <w:r w:rsidR="009355E3" w:rsidRPr="009355E3">
        <w:rPr>
          <w:sz w:val="28"/>
          <w:szCs w:val="28"/>
        </w:rPr>
        <w:t>, в 2025 и 2026 годах по 3531,2 тыс. рублей</w:t>
      </w:r>
      <w:r w:rsidRPr="009355E3">
        <w:rPr>
          <w:sz w:val="28"/>
          <w:szCs w:val="28"/>
        </w:rPr>
        <w:t xml:space="preserve"> ежегодно. </w:t>
      </w:r>
    </w:p>
    <w:p w14:paraId="2AE28518" w14:textId="17F41D6C" w:rsidR="00692613" w:rsidRPr="009355E3" w:rsidRDefault="00692613" w:rsidP="00692613">
      <w:pPr>
        <w:spacing w:line="276" w:lineRule="auto"/>
        <w:ind w:firstLine="709"/>
        <w:jc w:val="both"/>
        <w:rPr>
          <w:sz w:val="28"/>
          <w:szCs w:val="28"/>
        </w:rPr>
      </w:pPr>
      <w:r w:rsidRPr="009355E3">
        <w:rPr>
          <w:sz w:val="28"/>
          <w:szCs w:val="28"/>
        </w:rPr>
        <w:t>На проведение районных мероприятий, фестивалей, конкурсов в рамках программы «Развитие социальной сферы Добринского муниципального района на 2019 – 202</w:t>
      </w:r>
      <w:r w:rsidR="009355E3" w:rsidRPr="009355E3">
        <w:rPr>
          <w:sz w:val="28"/>
          <w:szCs w:val="28"/>
        </w:rPr>
        <w:t>6</w:t>
      </w:r>
      <w:r w:rsidRPr="009355E3">
        <w:rPr>
          <w:sz w:val="28"/>
          <w:szCs w:val="28"/>
        </w:rPr>
        <w:t xml:space="preserve"> годы» предусмотрено по </w:t>
      </w:r>
      <w:r w:rsidR="009355E3" w:rsidRPr="009355E3">
        <w:rPr>
          <w:sz w:val="28"/>
          <w:szCs w:val="28"/>
        </w:rPr>
        <w:t>4219,2</w:t>
      </w:r>
      <w:r w:rsidRPr="009355E3">
        <w:rPr>
          <w:sz w:val="28"/>
          <w:szCs w:val="28"/>
        </w:rPr>
        <w:t xml:space="preserve"> тыс. рублей в 202</w:t>
      </w:r>
      <w:r w:rsidR="009355E3" w:rsidRPr="009355E3">
        <w:rPr>
          <w:sz w:val="28"/>
          <w:szCs w:val="28"/>
        </w:rPr>
        <w:t>4</w:t>
      </w:r>
      <w:r w:rsidRPr="009355E3">
        <w:rPr>
          <w:sz w:val="28"/>
          <w:szCs w:val="28"/>
        </w:rPr>
        <w:t>-202</w:t>
      </w:r>
      <w:r w:rsidR="009355E3" w:rsidRPr="009355E3">
        <w:rPr>
          <w:sz w:val="28"/>
          <w:szCs w:val="28"/>
        </w:rPr>
        <w:t>6</w:t>
      </w:r>
      <w:r w:rsidRPr="009355E3">
        <w:rPr>
          <w:sz w:val="28"/>
          <w:szCs w:val="28"/>
        </w:rPr>
        <w:t xml:space="preserve"> годах ежегодно. </w:t>
      </w:r>
    </w:p>
    <w:p w14:paraId="4F18A91C" w14:textId="2C4AEBB9" w:rsidR="00692613" w:rsidRPr="009355E3" w:rsidRDefault="00692613" w:rsidP="00692613">
      <w:pPr>
        <w:spacing w:line="276" w:lineRule="auto"/>
        <w:ind w:firstLine="709"/>
        <w:jc w:val="both"/>
        <w:rPr>
          <w:sz w:val="28"/>
          <w:szCs w:val="28"/>
        </w:rPr>
      </w:pPr>
      <w:r w:rsidRPr="009355E3">
        <w:rPr>
          <w:sz w:val="28"/>
          <w:szCs w:val="28"/>
        </w:rPr>
        <w:t>На содержание бюджетного учреждения «Центр обслуживания учреждений культуры» на 202</w:t>
      </w:r>
      <w:r w:rsidR="009355E3" w:rsidRPr="009355E3">
        <w:rPr>
          <w:sz w:val="28"/>
          <w:szCs w:val="28"/>
        </w:rPr>
        <w:t>4</w:t>
      </w:r>
      <w:r w:rsidRPr="009355E3">
        <w:rPr>
          <w:sz w:val="28"/>
          <w:szCs w:val="28"/>
        </w:rPr>
        <w:t xml:space="preserve"> год предусмотрены средства в сумме </w:t>
      </w:r>
      <w:r w:rsidR="009355E3" w:rsidRPr="009355E3">
        <w:rPr>
          <w:sz w:val="28"/>
          <w:szCs w:val="28"/>
        </w:rPr>
        <w:t>28053,9</w:t>
      </w:r>
      <w:r w:rsidRPr="009355E3">
        <w:rPr>
          <w:sz w:val="28"/>
          <w:szCs w:val="28"/>
        </w:rPr>
        <w:t xml:space="preserve"> тыс. рублей, в 202</w:t>
      </w:r>
      <w:r w:rsidR="009355E3" w:rsidRPr="009355E3">
        <w:rPr>
          <w:sz w:val="28"/>
          <w:szCs w:val="28"/>
        </w:rPr>
        <w:t>5</w:t>
      </w:r>
      <w:r w:rsidRPr="009355E3">
        <w:rPr>
          <w:sz w:val="28"/>
          <w:szCs w:val="28"/>
        </w:rPr>
        <w:t xml:space="preserve"> году</w:t>
      </w:r>
      <w:r w:rsidR="009355E3" w:rsidRPr="009355E3">
        <w:rPr>
          <w:sz w:val="28"/>
          <w:szCs w:val="28"/>
        </w:rPr>
        <w:t xml:space="preserve"> - 24020,5</w:t>
      </w:r>
      <w:r w:rsidRPr="009355E3">
        <w:rPr>
          <w:sz w:val="28"/>
          <w:szCs w:val="28"/>
        </w:rPr>
        <w:t xml:space="preserve"> тыс. рублей и в 202</w:t>
      </w:r>
      <w:r w:rsidR="009355E3" w:rsidRPr="009355E3">
        <w:rPr>
          <w:sz w:val="28"/>
          <w:szCs w:val="28"/>
        </w:rPr>
        <w:t>6</w:t>
      </w:r>
      <w:r w:rsidRPr="009355E3">
        <w:rPr>
          <w:sz w:val="28"/>
          <w:szCs w:val="28"/>
        </w:rPr>
        <w:t xml:space="preserve"> году – </w:t>
      </w:r>
      <w:r w:rsidR="009355E3" w:rsidRPr="009355E3">
        <w:rPr>
          <w:sz w:val="28"/>
          <w:szCs w:val="28"/>
        </w:rPr>
        <w:t>24001,7</w:t>
      </w:r>
      <w:r w:rsidRPr="009355E3">
        <w:rPr>
          <w:sz w:val="28"/>
          <w:szCs w:val="28"/>
        </w:rPr>
        <w:t xml:space="preserve"> тыс. рублей, в т.ч. на содержание обслуживающего персонала за счет межбюджетных трансфертов из сельских поселений </w:t>
      </w:r>
      <w:r w:rsidR="009355E3" w:rsidRPr="009355E3">
        <w:rPr>
          <w:sz w:val="28"/>
          <w:szCs w:val="28"/>
        </w:rPr>
        <w:t>18244,3</w:t>
      </w:r>
      <w:r w:rsidRPr="009355E3">
        <w:rPr>
          <w:sz w:val="28"/>
          <w:szCs w:val="28"/>
        </w:rPr>
        <w:t xml:space="preserve"> тыс. рублей, </w:t>
      </w:r>
      <w:r w:rsidR="009355E3" w:rsidRPr="009355E3">
        <w:rPr>
          <w:sz w:val="28"/>
          <w:szCs w:val="28"/>
        </w:rPr>
        <w:t>15486,7</w:t>
      </w:r>
      <w:r w:rsidRPr="009355E3">
        <w:rPr>
          <w:sz w:val="28"/>
          <w:szCs w:val="28"/>
        </w:rPr>
        <w:t xml:space="preserve"> тыс. рублей и </w:t>
      </w:r>
      <w:r w:rsidR="009355E3" w:rsidRPr="009355E3">
        <w:rPr>
          <w:sz w:val="28"/>
          <w:szCs w:val="28"/>
        </w:rPr>
        <w:t>15468,0</w:t>
      </w:r>
      <w:r w:rsidRPr="009355E3">
        <w:rPr>
          <w:sz w:val="28"/>
          <w:szCs w:val="28"/>
        </w:rPr>
        <w:t xml:space="preserve"> тыс. рублей по годам соответственно.</w:t>
      </w:r>
    </w:p>
    <w:p w14:paraId="001C6447" w14:textId="77777777" w:rsidR="00125528" w:rsidRPr="009355E3" w:rsidRDefault="00125528" w:rsidP="00692613">
      <w:pPr>
        <w:spacing w:before="240" w:line="276" w:lineRule="auto"/>
        <w:ind w:firstLine="709"/>
        <w:jc w:val="both"/>
        <w:rPr>
          <w:b/>
          <w:i/>
          <w:iCs/>
          <w:sz w:val="28"/>
          <w:szCs w:val="28"/>
        </w:rPr>
      </w:pPr>
      <w:r w:rsidRPr="009355E3">
        <w:rPr>
          <w:b/>
          <w:i/>
          <w:iCs/>
          <w:sz w:val="28"/>
          <w:szCs w:val="28"/>
        </w:rPr>
        <w:t>Раздел 1000 «Социальная   политика»</w:t>
      </w:r>
    </w:p>
    <w:p w14:paraId="5C3FA7BF" w14:textId="77777777" w:rsidR="00166E22" w:rsidRPr="009355E3" w:rsidRDefault="00166E22" w:rsidP="00166E22">
      <w:pPr>
        <w:spacing w:line="276" w:lineRule="auto"/>
        <w:ind w:firstLine="709"/>
        <w:jc w:val="both"/>
        <w:rPr>
          <w:sz w:val="28"/>
          <w:szCs w:val="28"/>
        </w:rPr>
      </w:pPr>
      <w:r w:rsidRPr="009355E3">
        <w:rPr>
          <w:sz w:val="28"/>
          <w:szCs w:val="28"/>
        </w:rPr>
        <w:lastRenderedPageBreak/>
        <w:t>По данному разделу бюджетные ассигнования, направляемые на реализацию мероприятий в области социальной политики, составляют:</w:t>
      </w:r>
    </w:p>
    <w:p w14:paraId="11132DD2" w14:textId="60F92E9F" w:rsidR="00166E22" w:rsidRPr="009355E3" w:rsidRDefault="00166E22" w:rsidP="00B0267C">
      <w:pPr>
        <w:numPr>
          <w:ilvl w:val="0"/>
          <w:numId w:val="7"/>
        </w:numPr>
        <w:suppressAutoHyphens/>
        <w:spacing w:line="276" w:lineRule="auto"/>
        <w:jc w:val="both"/>
        <w:rPr>
          <w:sz w:val="28"/>
          <w:szCs w:val="28"/>
        </w:rPr>
      </w:pPr>
      <w:r w:rsidRPr="009355E3">
        <w:rPr>
          <w:sz w:val="28"/>
          <w:szCs w:val="28"/>
        </w:rPr>
        <w:t>на 202</w:t>
      </w:r>
      <w:r w:rsidR="009355E3" w:rsidRPr="009355E3">
        <w:rPr>
          <w:sz w:val="28"/>
          <w:szCs w:val="28"/>
        </w:rPr>
        <w:t>4</w:t>
      </w:r>
      <w:r w:rsidRPr="009355E3">
        <w:rPr>
          <w:sz w:val="28"/>
          <w:szCs w:val="28"/>
        </w:rPr>
        <w:t xml:space="preserve"> год – </w:t>
      </w:r>
      <w:r w:rsidR="009355E3" w:rsidRPr="009355E3">
        <w:rPr>
          <w:sz w:val="28"/>
          <w:szCs w:val="28"/>
        </w:rPr>
        <w:t>48350,9</w:t>
      </w:r>
      <w:r w:rsidRPr="009355E3">
        <w:rPr>
          <w:sz w:val="28"/>
          <w:szCs w:val="28"/>
        </w:rPr>
        <w:t xml:space="preserve"> тыс. рублей,</w:t>
      </w:r>
    </w:p>
    <w:p w14:paraId="27D19494" w14:textId="6FEC4F0C" w:rsidR="00166E22" w:rsidRPr="009355E3" w:rsidRDefault="00166E22" w:rsidP="00B0267C">
      <w:pPr>
        <w:numPr>
          <w:ilvl w:val="0"/>
          <w:numId w:val="7"/>
        </w:numPr>
        <w:suppressAutoHyphens/>
        <w:spacing w:line="276" w:lineRule="auto"/>
        <w:jc w:val="both"/>
        <w:rPr>
          <w:sz w:val="28"/>
          <w:szCs w:val="28"/>
        </w:rPr>
      </w:pPr>
      <w:r w:rsidRPr="009355E3">
        <w:rPr>
          <w:sz w:val="28"/>
          <w:szCs w:val="28"/>
        </w:rPr>
        <w:t>на 202</w:t>
      </w:r>
      <w:r w:rsidR="009355E3" w:rsidRPr="009355E3">
        <w:rPr>
          <w:sz w:val="28"/>
          <w:szCs w:val="28"/>
        </w:rPr>
        <w:t>5</w:t>
      </w:r>
      <w:r w:rsidRPr="009355E3">
        <w:rPr>
          <w:sz w:val="28"/>
          <w:szCs w:val="28"/>
        </w:rPr>
        <w:t xml:space="preserve"> год – </w:t>
      </w:r>
      <w:r w:rsidR="009355E3" w:rsidRPr="009355E3">
        <w:rPr>
          <w:sz w:val="28"/>
          <w:szCs w:val="28"/>
        </w:rPr>
        <w:t>48111,0</w:t>
      </w:r>
      <w:r w:rsidRPr="009355E3">
        <w:rPr>
          <w:sz w:val="28"/>
          <w:szCs w:val="28"/>
        </w:rPr>
        <w:t xml:space="preserve"> тыс. рублей,</w:t>
      </w:r>
    </w:p>
    <w:p w14:paraId="2E3DA997" w14:textId="1B5D30EA" w:rsidR="00166E22" w:rsidRPr="009355E3" w:rsidRDefault="00166E22" w:rsidP="00B0267C">
      <w:pPr>
        <w:numPr>
          <w:ilvl w:val="0"/>
          <w:numId w:val="7"/>
        </w:numPr>
        <w:suppressAutoHyphens/>
        <w:spacing w:line="276" w:lineRule="auto"/>
        <w:jc w:val="both"/>
        <w:rPr>
          <w:sz w:val="28"/>
          <w:szCs w:val="28"/>
        </w:rPr>
      </w:pPr>
      <w:r w:rsidRPr="009355E3">
        <w:rPr>
          <w:sz w:val="28"/>
          <w:szCs w:val="28"/>
        </w:rPr>
        <w:t>на 202</w:t>
      </w:r>
      <w:r w:rsidR="009355E3" w:rsidRPr="009355E3">
        <w:rPr>
          <w:sz w:val="28"/>
          <w:szCs w:val="28"/>
        </w:rPr>
        <w:t>6</w:t>
      </w:r>
      <w:r w:rsidRPr="009355E3">
        <w:rPr>
          <w:sz w:val="28"/>
          <w:szCs w:val="28"/>
        </w:rPr>
        <w:t xml:space="preserve"> год – </w:t>
      </w:r>
      <w:r w:rsidR="009355E3" w:rsidRPr="009355E3">
        <w:rPr>
          <w:sz w:val="28"/>
          <w:szCs w:val="28"/>
        </w:rPr>
        <w:t>48196,1</w:t>
      </w:r>
      <w:r w:rsidRPr="009355E3">
        <w:rPr>
          <w:sz w:val="28"/>
          <w:szCs w:val="28"/>
        </w:rPr>
        <w:t xml:space="preserve"> тыс. рублей. </w:t>
      </w:r>
    </w:p>
    <w:p w14:paraId="0E9FC5B3" w14:textId="42DE6656" w:rsidR="00020587" w:rsidRPr="009355E3" w:rsidRDefault="00166E22" w:rsidP="00020587">
      <w:pPr>
        <w:spacing w:line="276" w:lineRule="auto"/>
        <w:ind w:firstLine="709"/>
        <w:jc w:val="both"/>
        <w:rPr>
          <w:sz w:val="28"/>
          <w:szCs w:val="28"/>
        </w:rPr>
      </w:pPr>
      <w:r w:rsidRPr="009355E3">
        <w:rPr>
          <w:sz w:val="28"/>
          <w:szCs w:val="28"/>
        </w:rPr>
        <w:t xml:space="preserve">По подразделу 1001 «Пенсионное обеспечение» </w:t>
      </w:r>
      <w:r w:rsidR="00020587" w:rsidRPr="009355E3">
        <w:rPr>
          <w:sz w:val="28"/>
          <w:szCs w:val="28"/>
        </w:rPr>
        <w:t>осуществляется исполнение расходных обязательств муниципального района по пенсионному обеспечению лиц, получающих доплату к пенсии по старости и выслуге лет муниципальных служащих. Размер ассигнований районного бюджета определен исходя из среднемесячного размера выплат с учетом численности граждан, имеющих право на получение пенсионных выплат в соответствии с нормами их предоставления, принятых при формировании районного бюджета на 202</w:t>
      </w:r>
      <w:r w:rsidR="009355E3" w:rsidRPr="009355E3">
        <w:rPr>
          <w:sz w:val="28"/>
          <w:szCs w:val="28"/>
        </w:rPr>
        <w:t>4</w:t>
      </w:r>
      <w:r w:rsidR="00020587" w:rsidRPr="009355E3">
        <w:rPr>
          <w:sz w:val="28"/>
          <w:szCs w:val="28"/>
        </w:rPr>
        <w:t xml:space="preserve"> год и на плановый период 202</w:t>
      </w:r>
      <w:r w:rsidR="009355E3" w:rsidRPr="009355E3">
        <w:rPr>
          <w:sz w:val="28"/>
          <w:szCs w:val="28"/>
        </w:rPr>
        <w:t>5</w:t>
      </w:r>
      <w:r w:rsidR="00020587" w:rsidRPr="009355E3">
        <w:rPr>
          <w:sz w:val="28"/>
          <w:szCs w:val="28"/>
        </w:rPr>
        <w:t xml:space="preserve"> и 202</w:t>
      </w:r>
      <w:r w:rsidR="009355E3" w:rsidRPr="009355E3">
        <w:rPr>
          <w:sz w:val="28"/>
          <w:szCs w:val="28"/>
        </w:rPr>
        <w:t>6</w:t>
      </w:r>
      <w:r w:rsidR="00020587" w:rsidRPr="009355E3">
        <w:rPr>
          <w:sz w:val="28"/>
          <w:szCs w:val="28"/>
        </w:rPr>
        <w:t xml:space="preserve"> годов с учетом установленного минимального размер пенсионной выплаты - 5000 рублей, при этом если проиндексированный размера пенсионной выплаты составит ниже установленного минимального размера пенсионной выплаты, то пенсионная выплата производится в размере установленного минимума.</w:t>
      </w:r>
    </w:p>
    <w:p w14:paraId="22700E37" w14:textId="216F032B" w:rsidR="00020587" w:rsidRPr="009355E3" w:rsidRDefault="00020587" w:rsidP="00020587">
      <w:pPr>
        <w:spacing w:line="276" w:lineRule="auto"/>
        <w:ind w:firstLine="709"/>
        <w:jc w:val="both"/>
        <w:rPr>
          <w:sz w:val="28"/>
          <w:szCs w:val="28"/>
        </w:rPr>
      </w:pPr>
      <w:r w:rsidRPr="009355E3">
        <w:rPr>
          <w:sz w:val="28"/>
          <w:szCs w:val="28"/>
        </w:rPr>
        <w:t>В районном бюджете на 202</w:t>
      </w:r>
      <w:r w:rsidR="009355E3" w:rsidRPr="009355E3">
        <w:rPr>
          <w:sz w:val="28"/>
          <w:szCs w:val="28"/>
        </w:rPr>
        <w:t>4</w:t>
      </w:r>
      <w:r w:rsidRPr="009355E3">
        <w:rPr>
          <w:sz w:val="28"/>
          <w:szCs w:val="28"/>
        </w:rPr>
        <w:t xml:space="preserve"> год и на плановый период 202</w:t>
      </w:r>
      <w:r w:rsidR="009355E3" w:rsidRPr="009355E3">
        <w:rPr>
          <w:sz w:val="28"/>
          <w:szCs w:val="28"/>
        </w:rPr>
        <w:t>5</w:t>
      </w:r>
      <w:r w:rsidRPr="009355E3">
        <w:rPr>
          <w:sz w:val="28"/>
          <w:szCs w:val="28"/>
        </w:rPr>
        <w:t xml:space="preserve"> и 202</w:t>
      </w:r>
      <w:r w:rsidR="009355E3" w:rsidRPr="009355E3">
        <w:rPr>
          <w:sz w:val="28"/>
          <w:szCs w:val="28"/>
        </w:rPr>
        <w:t>6</w:t>
      </w:r>
      <w:r w:rsidRPr="009355E3">
        <w:rPr>
          <w:sz w:val="28"/>
          <w:szCs w:val="28"/>
        </w:rPr>
        <w:t xml:space="preserve"> годов бюджетные ассигнования на указанные цели предусмотрены в сумме по </w:t>
      </w:r>
      <w:r w:rsidR="009355E3" w:rsidRPr="009355E3">
        <w:rPr>
          <w:sz w:val="28"/>
          <w:szCs w:val="28"/>
        </w:rPr>
        <w:t>10300</w:t>
      </w:r>
      <w:r w:rsidRPr="009355E3">
        <w:rPr>
          <w:sz w:val="28"/>
          <w:szCs w:val="28"/>
        </w:rPr>
        <w:t>,0 тыс. рублей соответственно по годам.</w:t>
      </w:r>
    </w:p>
    <w:p w14:paraId="3FDE1192" w14:textId="77777777" w:rsidR="00020587" w:rsidRPr="009355E3" w:rsidRDefault="00020587" w:rsidP="00020587">
      <w:pPr>
        <w:spacing w:line="276" w:lineRule="auto"/>
        <w:ind w:firstLine="709"/>
        <w:jc w:val="both"/>
        <w:rPr>
          <w:sz w:val="28"/>
          <w:szCs w:val="28"/>
        </w:rPr>
      </w:pPr>
      <w:r w:rsidRPr="009355E3">
        <w:rPr>
          <w:sz w:val="28"/>
          <w:szCs w:val="28"/>
        </w:rPr>
        <w:t>П</w:t>
      </w:r>
      <w:r w:rsidR="00166E22" w:rsidRPr="009355E3">
        <w:rPr>
          <w:sz w:val="28"/>
          <w:szCs w:val="28"/>
        </w:rPr>
        <w:t>одраздел 1003 «Социальное обеспечение населения»</w:t>
      </w:r>
      <w:r w:rsidRPr="009355E3">
        <w:rPr>
          <w:sz w:val="28"/>
          <w:szCs w:val="28"/>
        </w:rPr>
        <w:t>.</w:t>
      </w:r>
    </w:p>
    <w:p w14:paraId="4554F3B7" w14:textId="77777777" w:rsidR="00020587" w:rsidRPr="009355E3" w:rsidRDefault="00020587" w:rsidP="00020587">
      <w:pPr>
        <w:spacing w:line="276" w:lineRule="auto"/>
        <w:ind w:firstLine="709"/>
        <w:jc w:val="both"/>
        <w:rPr>
          <w:sz w:val="28"/>
          <w:szCs w:val="28"/>
        </w:rPr>
      </w:pPr>
      <w:r w:rsidRPr="009355E3">
        <w:rPr>
          <w:sz w:val="28"/>
          <w:szCs w:val="28"/>
        </w:rPr>
        <w:t>В составе бюджетных ассигнований на социальное обеспечение населения предусмотрены бюджетные ассигнования на:</w:t>
      </w:r>
    </w:p>
    <w:p w14:paraId="67169FF9" w14:textId="52B0F539" w:rsidR="00020587" w:rsidRPr="009355E3" w:rsidRDefault="00020587" w:rsidP="00B0267C">
      <w:pPr>
        <w:numPr>
          <w:ilvl w:val="0"/>
          <w:numId w:val="7"/>
        </w:numPr>
        <w:suppressAutoHyphens/>
        <w:spacing w:line="276" w:lineRule="auto"/>
        <w:jc w:val="both"/>
        <w:rPr>
          <w:sz w:val="28"/>
          <w:szCs w:val="28"/>
        </w:rPr>
      </w:pPr>
      <w:r w:rsidRPr="009355E3">
        <w:rPr>
          <w:sz w:val="28"/>
          <w:szCs w:val="28"/>
        </w:rPr>
        <w:t>202</w:t>
      </w:r>
      <w:r w:rsidR="009355E3" w:rsidRPr="009355E3">
        <w:rPr>
          <w:sz w:val="28"/>
          <w:szCs w:val="28"/>
        </w:rPr>
        <w:t>4</w:t>
      </w:r>
      <w:r w:rsidRPr="009355E3">
        <w:rPr>
          <w:sz w:val="28"/>
          <w:szCs w:val="28"/>
        </w:rPr>
        <w:t xml:space="preserve"> год – </w:t>
      </w:r>
      <w:r w:rsidR="009355E3" w:rsidRPr="009355E3">
        <w:rPr>
          <w:sz w:val="28"/>
          <w:szCs w:val="28"/>
        </w:rPr>
        <w:t>23535,1</w:t>
      </w:r>
      <w:r w:rsidRPr="009355E3">
        <w:rPr>
          <w:sz w:val="28"/>
          <w:szCs w:val="28"/>
        </w:rPr>
        <w:t xml:space="preserve"> тыс. рублей, </w:t>
      </w:r>
    </w:p>
    <w:p w14:paraId="6A041442" w14:textId="48E3F295" w:rsidR="00020587" w:rsidRPr="009355E3" w:rsidRDefault="00020587" w:rsidP="00B0267C">
      <w:pPr>
        <w:numPr>
          <w:ilvl w:val="0"/>
          <w:numId w:val="7"/>
        </w:numPr>
        <w:suppressAutoHyphens/>
        <w:spacing w:line="276" w:lineRule="auto"/>
        <w:jc w:val="both"/>
        <w:rPr>
          <w:sz w:val="28"/>
          <w:szCs w:val="28"/>
        </w:rPr>
      </w:pPr>
      <w:r w:rsidRPr="009355E3">
        <w:rPr>
          <w:sz w:val="28"/>
          <w:szCs w:val="28"/>
        </w:rPr>
        <w:t>202</w:t>
      </w:r>
      <w:r w:rsidR="009355E3" w:rsidRPr="009355E3">
        <w:rPr>
          <w:sz w:val="28"/>
          <w:szCs w:val="28"/>
        </w:rPr>
        <w:t>5</w:t>
      </w:r>
      <w:r w:rsidRPr="009355E3">
        <w:rPr>
          <w:sz w:val="28"/>
          <w:szCs w:val="28"/>
        </w:rPr>
        <w:t xml:space="preserve"> год – </w:t>
      </w:r>
      <w:r w:rsidR="009355E3" w:rsidRPr="009355E3">
        <w:rPr>
          <w:sz w:val="28"/>
          <w:szCs w:val="28"/>
        </w:rPr>
        <w:t>23295,2</w:t>
      </w:r>
      <w:r w:rsidRPr="009355E3">
        <w:rPr>
          <w:sz w:val="28"/>
          <w:szCs w:val="28"/>
        </w:rPr>
        <w:t xml:space="preserve"> тыс. рублей,</w:t>
      </w:r>
    </w:p>
    <w:p w14:paraId="398A0B08" w14:textId="3997F767" w:rsidR="00020587" w:rsidRPr="009355E3" w:rsidRDefault="00020587" w:rsidP="00B0267C">
      <w:pPr>
        <w:numPr>
          <w:ilvl w:val="0"/>
          <w:numId w:val="7"/>
        </w:numPr>
        <w:suppressAutoHyphens/>
        <w:spacing w:line="276" w:lineRule="auto"/>
        <w:jc w:val="both"/>
        <w:rPr>
          <w:sz w:val="28"/>
          <w:szCs w:val="28"/>
        </w:rPr>
      </w:pPr>
      <w:r w:rsidRPr="009355E3">
        <w:rPr>
          <w:sz w:val="28"/>
          <w:szCs w:val="28"/>
        </w:rPr>
        <w:t>202</w:t>
      </w:r>
      <w:r w:rsidR="009355E3" w:rsidRPr="009355E3">
        <w:rPr>
          <w:sz w:val="28"/>
          <w:szCs w:val="28"/>
        </w:rPr>
        <w:t>6</w:t>
      </w:r>
      <w:r w:rsidRPr="009355E3">
        <w:rPr>
          <w:sz w:val="28"/>
          <w:szCs w:val="28"/>
        </w:rPr>
        <w:t xml:space="preserve"> год – </w:t>
      </w:r>
      <w:r w:rsidR="009355E3" w:rsidRPr="009355E3">
        <w:rPr>
          <w:sz w:val="28"/>
          <w:szCs w:val="28"/>
        </w:rPr>
        <w:t>23380,3</w:t>
      </w:r>
      <w:r w:rsidRPr="009355E3">
        <w:rPr>
          <w:sz w:val="28"/>
          <w:szCs w:val="28"/>
        </w:rPr>
        <w:t xml:space="preserve"> тыс. рублей.</w:t>
      </w:r>
    </w:p>
    <w:p w14:paraId="7FD610B0" w14:textId="52021520" w:rsidR="00020587" w:rsidRPr="009355E3" w:rsidRDefault="00020587" w:rsidP="00020587">
      <w:pPr>
        <w:spacing w:line="276" w:lineRule="auto"/>
        <w:ind w:firstLine="709"/>
        <w:jc w:val="both"/>
        <w:rPr>
          <w:sz w:val="28"/>
          <w:szCs w:val="28"/>
        </w:rPr>
      </w:pPr>
      <w:r w:rsidRPr="009355E3">
        <w:rPr>
          <w:sz w:val="28"/>
          <w:szCs w:val="28"/>
        </w:rPr>
        <w:t>На питание учащихся за счет средств областной субвенции согласно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предусмотрены средства на 202</w:t>
      </w:r>
      <w:r w:rsidR="009355E3" w:rsidRPr="009355E3">
        <w:rPr>
          <w:sz w:val="28"/>
          <w:szCs w:val="28"/>
        </w:rPr>
        <w:t>4-2026</w:t>
      </w:r>
      <w:r w:rsidRPr="009355E3">
        <w:rPr>
          <w:sz w:val="28"/>
          <w:szCs w:val="28"/>
        </w:rPr>
        <w:t xml:space="preserve"> год</w:t>
      </w:r>
      <w:r w:rsidR="009355E3" w:rsidRPr="009355E3">
        <w:rPr>
          <w:sz w:val="28"/>
          <w:szCs w:val="28"/>
        </w:rPr>
        <w:t>ы</w:t>
      </w:r>
      <w:r w:rsidRPr="009355E3">
        <w:rPr>
          <w:sz w:val="28"/>
          <w:szCs w:val="28"/>
        </w:rPr>
        <w:t xml:space="preserve"> в сумме </w:t>
      </w:r>
      <w:r w:rsidR="009355E3" w:rsidRPr="009355E3">
        <w:rPr>
          <w:sz w:val="28"/>
          <w:szCs w:val="28"/>
        </w:rPr>
        <w:t>9504,1</w:t>
      </w:r>
      <w:r w:rsidRPr="009355E3">
        <w:rPr>
          <w:sz w:val="28"/>
          <w:szCs w:val="28"/>
        </w:rPr>
        <w:t xml:space="preserve"> тыс. рублей</w:t>
      </w:r>
      <w:r w:rsidR="009355E3" w:rsidRPr="009355E3">
        <w:rPr>
          <w:sz w:val="28"/>
          <w:szCs w:val="28"/>
        </w:rPr>
        <w:t xml:space="preserve"> ежегодно</w:t>
      </w:r>
      <w:r w:rsidRPr="009355E3">
        <w:rPr>
          <w:sz w:val="28"/>
          <w:szCs w:val="28"/>
        </w:rPr>
        <w:t xml:space="preserve">. </w:t>
      </w:r>
    </w:p>
    <w:p w14:paraId="524B2786" w14:textId="77777777" w:rsidR="00020587" w:rsidRPr="00CA175F" w:rsidRDefault="00020587" w:rsidP="00020587">
      <w:pPr>
        <w:spacing w:line="276" w:lineRule="auto"/>
        <w:ind w:firstLine="709"/>
        <w:jc w:val="both"/>
        <w:rPr>
          <w:sz w:val="28"/>
          <w:szCs w:val="28"/>
        </w:rPr>
      </w:pPr>
      <w:r w:rsidRPr="00CA175F">
        <w:rPr>
          <w:sz w:val="28"/>
          <w:szCs w:val="28"/>
        </w:rPr>
        <w:t>За счет межбюджетных трансфертов из федерального и областного бюджетов на обеспечение горячего питания обучающихся по образовательным программам начального общего образования предусмотрено:</w:t>
      </w:r>
    </w:p>
    <w:p w14:paraId="283815A0" w14:textId="2CB3D52D" w:rsidR="00020587" w:rsidRPr="00CA175F" w:rsidRDefault="00020587" w:rsidP="00B0267C">
      <w:pPr>
        <w:numPr>
          <w:ilvl w:val="0"/>
          <w:numId w:val="7"/>
        </w:numPr>
        <w:suppressAutoHyphens/>
        <w:spacing w:line="276" w:lineRule="auto"/>
        <w:jc w:val="both"/>
        <w:rPr>
          <w:sz w:val="28"/>
          <w:szCs w:val="28"/>
        </w:rPr>
      </w:pPr>
      <w:r w:rsidRPr="00CA175F">
        <w:rPr>
          <w:sz w:val="28"/>
          <w:szCs w:val="28"/>
        </w:rPr>
        <w:t>202</w:t>
      </w:r>
      <w:r w:rsidR="00CA175F" w:rsidRPr="00CA175F">
        <w:rPr>
          <w:sz w:val="28"/>
          <w:szCs w:val="28"/>
        </w:rPr>
        <w:t>4</w:t>
      </w:r>
      <w:r w:rsidRPr="00CA175F">
        <w:rPr>
          <w:sz w:val="28"/>
          <w:szCs w:val="28"/>
        </w:rPr>
        <w:t xml:space="preserve"> год – </w:t>
      </w:r>
      <w:r w:rsidR="00CA175F" w:rsidRPr="00CA175F">
        <w:rPr>
          <w:sz w:val="28"/>
          <w:szCs w:val="28"/>
        </w:rPr>
        <w:t>11509,0</w:t>
      </w:r>
      <w:r w:rsidRPr="00CA175F">
        <w:rPr>
          <w:sz w:val="28"/>
          <w:szCs w:val="28"/>
        </w:rPr>
        <w:t xml:space="preserve"> тыс. рублей, </w:t>
      </w:r>
    </w:p>
    <w:p w14:paraId="0AA25BB7" w14:textId="2281EDC8" w:rsidR="00020587" w:rsidRPr="00CA175F" w:rsidRDefault="00020587" w:rsidP="00B0267C">
      <w:pPr>
        <w:numPr>
          <w:ilvl w:val="0"/>
          <w:numId w:val="7"/>
        </w:numPr>
        <w:suppressAutoHyphens/>
        <w:spacing w:line="276" w:lineRule="auto"/>
        <w:jc w:val="both"/>
        <w:rPr>
          <w:sz w:val="28"/>
          <w:szCs w:val="28"/>
        </w:rPr>
      </w:pPr>
      <w:r w:rsidRPr="00CA175F">
        <w:rPr>
          <w:sz w:val="28"/>
          <w:szCs w:val="28"/>
        </w:rPr>
        <w:t>202</w:t>
      </w:r>
      <w:r w:rsidR="00CA175F" w:rsidRPr="00CA175F">
        <w:rPr>
          <w:sz w:val="28"/>
          <w:szCs w:val="28"/>
        </w:rPr>
        <w:t>5</w:t>
      </w:r>
      <w:r w:rsidRPr="00CA175F">
        <w:rPr>
          <w:sz w:val="28"/>
          <w:szCs w:val="28"/>
        </w:rPr>
        <w:t xml:space="preserve"> год – </w:t>
      </w:r>
      <w:r w:rsidR="00CA175F" w:rsidRPr="00CA175F">
        <w:rPr>
          <w:sz w:val="28"/>
          <w:szCs w:val="28"/>
        </w:rPr>
        <w:t>11269,1</w:t>
      </w:r>
      <w:r w:rsidRPr="00CA175F">
        <w:rPr>
          <w:sz w:val="28"/>
          <w:szCs w:val="28"/>
        </w:rPr>
        <w:t xml:space="preserve"> тыс. рублей,</w:t>
      </w:r>
    </w:p>
    <w:p w14:paraId="104E35CF" w14:textId="77777777" w:rsidR="00CA175F" w:rsidRDefault="00020587" w:rsidP="00B0267C">
      <w:pPr>
        <w:numPr>
          <w:ilvl w:val="0"/>
          <w:numId w:val="7"/>
        </w:numPr>
        <w:suppressAutoHyphens/>
        <w:spacing w:line="276" w:lineRule="auto"/>
        <w:jc w:val="both"/>
        <w:rPr>
          <w:sz w:val="28"/>
          <w:szCs w:val="28"/>
        </w:rPr>
      </w:pPr>
      <w:r w:rsidRPr="00CA175F">
        <w:rPr>
          <w:sz w:val="28"/>
          <w:szCs w:val="28"/>
        </w:rPr>
        <w:t>202</w:t>
      </w:r>
      <w:r w:rsidR="00CA175F" w:rsidRPr="00CA175F">
        <w:rPr>
          <w:sz w:val="28"/>
          <w:szCs w:val="28"/>
        </w:rPr>
        <w:t>6</w:t>
      </w:r>
      <w:r w:rsidRPr="00CA175F">
        <w:rPr>
          <w:sz w:val="28"/>
          <w:szCs w:val="28"/>
        </w:rPr>
        <w:t xml:space="preserve"> год – </w:t>
      </w:r>
      <w:r w:rsidR="00CA175F" w:rsidRPr="00CA175F">
        <w:rPr>
          <w:sz w:val="28"/>
          <w:szCs w:val="28"/>
        </w:rPr>
        <w:t>11354,2</w:t>
      </w:r>
      <w:r w:rsidRPr="00CA175F">
        <w:rPr>
          <w:sz w:val="28"/>
          <w:szCs w:val="28"/>
        </w:rPr>
        <w:t xml:space="preserve"> тыс. рублей</w:t>
      </w:r>
      <w:r w:rsidR="00CA175F">
        <w:rPr>
          <w:sz w:val="28"/>
          <w:szCs w:val="28"/>
        </w:rPr>
        <w:t>,</w:t>
      </w:r>
    </w:p>
    <w:p w14:paraId="48BF24E4" w14:textId="03475ED9" w:rsidR="00CA175F" w:rsidRPr="00CA175F" w:rsidRDefault="00CA175F" w:rsidP="00CA175F">
      <w:pPr>
        <w:spacing w:line="276" w:lineRule="auto"/>
        <w:ind w:firstLine="709"/>
        <w:jc w:val="both"/>
        <w:rPr>
          <w:sz w:val="28"/>
          <w:szCs w:val="28"/>
        </w:rPr>
      </w:pPr>
      <w:r w:rsidRPr="00CA175F">
        <w:rPr>
          <w:sz w:val="28"/>
          <w:szCs w:val="28"/>
        </w:rPr>
        <w:lastRenderedPageBreak/>
        <w:t>на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 на 2024 – 2026 годы ежегодно по 108,0 тыс. руб</w:t>
      </w:r>
      <w:r>
        <w:rPr>
          <w:sz w:val="28"/>
          <w:szCs w:val="28"/>
        </w:rPr>
        <w:t>лей</w:t>
      </w:r>
      <w:r w:rsidRPr="00CA175F">
        <w:rPr>
          <w:sz w:val="28"/>
          <w:szCs w:val="28"/>
        </w:rPr>
        <w:t>.</w:t>
      </w:r>
    </w:p>
    <w:p w14:paraId="0C5458A8" w14:textId="388BCA29" w:rsidR="00020587" w:rsidRPr="00CA175F" w:rsidRDefault="00020587" w:rsidP="00020587">
      <w:pPr>
        <w:spacing w:line="276" w:lineRule="auto"/>
        <w:ind w:firstLine="709"/>
        <w:jc w:val="both"/>
        <w:rPr>
          <w:sz w:val="28"/>
          <w:szCs w:val="28"/>
        </w:rPr>
      </w:pPr>
      <w:r w:rsidRPr="00CA175F">
        <w:rPr>
          <w:sz w:val="28"/>
          <w:szCs w:val="28"/>
        </w:rPr>
        <w:t>В соответствии с Законом Липецкой области от 2 сентября 2021 года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в бюджете на 202</w:t>
      </w:r>
      <w:r w:rsidR="00CA175F" w:rsidRPr="00CA175F">
        <w:rPr>
          <w:sz w:val="28"/>
          <w:szCs w:val="28"/>
        </w:rPr>
        <w:t>4</w:t>
      </w:r>
      <w:r w:rsidRPr="00CA175F">
        <w:rPr>
          <w:sz w:val="28"/>
          <w:szCs w:val="28"/>
        </w:rPr>
        <w:t>-202</w:t>
      </w:r>
      <w:r w:rsidR="00CA175F" w:rsidRPr="00CA175F">
        <w:rPr>
          <w:sz w:val="28"/>
          <w:szCs w:val="28"/>
        </w:rPr>
        <w:t>6</w:t>
      </w:r>
      <w:r w:rsidRPr="00CA175F">
        <w:rPr>
          <w:sz w:val="28"/>
          <w:szCs w:val="28"/>
        </w:rPr>
        <w:t xml:space="preserve"> годы за счет областной субвенции предусмотрено по 7,1 тыс. рублей ежегодно.</w:t>
      </w:r>
    </w:p>
    <w:p w14:paraId="1AD9E818" w14:textId="66C5644C" w:rsidR="00020587" w:rsidRPr="00CA175F" w:rsidRDefault="00020587" w:rsidP="00020587">
      <w:pPr>
        <w:spacing w:line="276" w:lineRule="auto"/>
        <w:ind w:firstLine="709"/>
        <w:jc w:val="both"/>
        <w:rPr>
          <w:sz w:val="28"/>
          <w:szCs w:val="28"/>
        </w:rPr>
      </w:pPr>
      <w:r w:rsidRPr="00CA175F">
        <w:rPr>
          <w:sz w:val="28"/>
          <w:szCs w:val="28"/>
        </w:rPr>
        <w:t>Компенсация расходов по оплате жилищно-коммунальных услуг специалистам, работающим на селе, согласно Закону Липецкой области от 4 февраля 2008 года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фармацевтическим, социальным работникам, работникам культуры и искусства» учтена на 202</w:t>
      </w:r>
      <w:r w:rsidR="00CA175F" w:rsidRPr="00CA175F">
        <w:rPr>
          <w:sz w:val="28"/>
          <w:szCs w:val="28"/>
        </w:rPr>
        <w:t>4</w:t>
      </w:r>
      <w:r w:rsidRPr="00CA175F">
        <w:rPr>
          <w:sz w:val="28"/>
          <w:szCs w:val="28"/>
        </w:rPr>
        <w:t>-202</w:t>
      </w:r>
      <w:r w:rsidR="00CA175F" w:rsidRPr="00CA175F">
        <w:rPr>
          <w:sz w:val="28"/>
          <w:szCs w:val="28"/>
        </w:rPr>
        <w:t>6</w:t>
      </w:r>
      <w:r w:rsidRPr="00CA175F">
        <w:rPr>
          <w:sz w:val="28"/>
          <w:szCs w:val="28"/>
        </w:rPr>
        <w:t xml:space="preserve"> годы по </w:t>
      </w:r>
      <w:r w:rsidR="00CA175F" w:rsidRPr="00CA175F">
        <w:rPr>
          <w:sz w:val="28"/>
          <w:szCs w:val="28"/>
        </w:rPr>
        <w:t>2406,1</w:t>
      </w:r>
      <w:r w:rsidRPr="00CA175F">
        <w:rPr>
          <w:sz w:val="28"/>
          <w:szCs w:val="28"/>
        </w:rPr>
        <w:t xml:space="preserve"> тыс. рублей ежегодно. </w:t>
      </w:r>
    </w:p>
    <w:p w14:paraId="6BEB8E33" w14:textId="219BA98F" w:rsidR="00020587" w:rsidRPr="00CA175F" w:rsidRDefault="00F96F1A" w:rsidP="00020587">
      <w:pPr>
        <w:spacing w:line="276" w:lineRule="auto"/>
        <w:ind w:firstLine="709"/>
        <w:jc w:val="both"/>
        <w:rPr>
          <w:sz w:val="28"/>
          <w:szCs w:val="28"/>
        </w:rPr>
      </w:pPr>
      <w:r w:rsidRPr="00CA175F">
        <w:rPr>
          <w:sz w:val="28"/>
          <w:szCs w:val="28"/>
        </w:rPr>
        <w:t>По п</w:t>
      </w:r>
      <w:r w:rsidR="00166E22" w:rsidRPr="00CA175F">
        <w:rPr>
          <w:sz w:val="28"/>
          <w:szCs w:val="28"/>
        </w:rPr>
        <w:t>одраздел</w:t>
      </w:r>
      <w:r w:rsidRPr="00CA175F">
        <w:rPr>
          <w:sz w:val="28"/>
          <w:szCs w:val="28"/>
        </w:rPr>
        <w:t>у</w:t>
      </w:r>
      <w:r w:rsidR="00166E22" w:rsidRPr="00CA175F">
        <w:rPr>
          <w:sz w:val="28"/>
          <w:szCs w:val="28"/>
        </w:rPr>
        <w:t xml:space="preserve"> 1004 «Охрана семьи и детства»</w:t>
      </w:r>
      <w:r w:rsidRPr="00CA175F">
        <w:rPr>
          <w:sz w:val="28"/>
          <w:szCs w:val="28"/>
        </w:rPr>
        <w:t>,</w:t>
      </w:r>
      <w:r w:rsidR="00166E22" w:rsidRPr="00CA175F">
        <w:rPr>
          <w:sz w:val="28"/>
          <w:szCs w:val="28"/>
        </w:rPr>
        <w:t xml:space="preserve"> </w:t>
      </w:r>
      <w:r w:rsidR="00020587" w:rsidRPr="00CA175F">
        <w:rPr>
          <w:sz w:val="28"/>
          <w:szCs w:val="28"/>
        </w:rPr>
        <w:t xml:space="preserve">за счет областной субвенции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w:t>
      </w:r>
    </w:p>
    <w:p w14:paraId="46BB3051" w14:textId="61A58126" w:rsidR="00020587" w:rsidRPr="00CA175F" w:rsidRDefault="00020587" w:rsidP="00020587">
      <w:pPr>
        <w:spacing w:line="276" w:lineRule="auto"/>
        <w:ind w:firstLine="709"/>
        <w:jc w:val="both"/>
        <w:rPr>
          <w:sz w:val="28"/>
          <w:szCs w:val="28"/>
        </w:rPr>
      </w:pPr>
      <w:r w:rsidRPr="00CA175F">
        <w:rPr>
          <w:sz w:val="28"/>
          <w:szCs w:val="28"/>
        </w:rPr>
        <w:t>-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на 202</w:t>
      </w:r>
      <w:r w:rsidR="00CA175F" w:rsidRPr="00CA175F">
        <w:rPr>
          <w:sz w:val="28"/>
          <w:szCs w:val="28"/>
        </w:rPr>
        <w:t>4</w:t>
      </w:r>
      <w:r w:rsidRPr="00CA175F">
        <w:rPr>
          <w:sz w:val="28"/>
          <w:szCs w:val="28"/>
        </w:rPr>
        <w:t xml:space="preserve"> – 202</w:t>
      </w:r>
      <w:r w:rsidR="00CA175F" w:rsidRPr="00CA175F">
        <w:rPr>
          <w:sz w:val="28"/>
          <w:szCs w:val="28"/>
        </w:rPr>
        <w:t>6</w:t>
      </w:r>
      <w:r w:rsidRPr="00CA175F">
        <w:rPr>
          <w:sz w:val="28"/>
          <w:szCs w:val="28"/>
        </w:rPr>
        <w:t xml:space="preserve"> годы </w:t>
      </w:r>
      <w:r w:rsidR="00CA175F" w:rsidRPr="00CA175F">
        <w:rPr>
          <w:sz w:val="28"/>
          <w:szCs w:val="28"/>
        </w:rPr>
        <w:t>–</w:t>
      </w:r>
      <w:r w:rsidRPr="00CA175F">
        <w:rPr>
          <w:sz w:val="28"/>
          <w:szCs w:val="28"/>
        </w:rPr>
        <w:t xml:space="preserve"> </w:t>
      </w:r>
      <w:r w:rsidR="00CA175F" w:rsidRPr="00CA175F">
        <w:rPr>
          <w:sz w:val="28"/>
          <w:szCs w:val="28"/>
        </w:rPr>
        <w:t>150,0</w:t>
      </w:r>
      <w:r w:rsidRPr="00CA175F">
        <w:rPr>
          <w:sz w:val="28"/>
          <w:szCs w:val="28"/>
        </w:rPr>
        <w:t xml:space="preserve"> тыс. рублей</w:t>
      </w:r>
      <w:r w:rsidR="00CA175F" w:rsidRPr="00CA175F">
        <w:rPr>
          <w:sz w:val="28"/>
          <w:szCs w:val="28"/>
        </w:rPr>
        <w:t xml:space="preserve"> ежегодно</w:t>
      </w:r>
      <w:r w:rsidRPr="00CA175F">
        <w:rPr>
          <w:sz w:val="28"/>
          <w:szCs w:val="28"/>
        </w:rPr>
        <w:t xml:space="preserve">, </w:t>
      </w:r>
    </w:p>
    <w:p w14:paraId="317B39E6" w14:textId="609D3F7F" w:rsidR="00020587" w:rsidRPr="00CA175F" w:rsidRDefault="00020587" w:rsidP="00020587">
      <w:pPr>
        <w:spacing w:line="276" w:lineRule="auto"/>
        <w:ind w:firstLine="709"/>
        <w:jc w:val="both"/>
        <w:rPr>
          <w:sz w:val="28"/>
          <w:szCs w:val="28"/>
        </w:rPr>
      </w:pPr>
      <w:r w:rsidRPr="00CA175F">
        <w:rPr>
          <w:sz w:val="28"/>
          <w:szCs w:val="28"/>
        </w:rPr>
        <w:t>- на содержание ребенка в семье опекуна и приемной семье, а также вознаграждение, причитающееся приемному родителю на 202</w:t>
      </w:r>
      <w:r w:rsidR="00CA175F" w:rsidRPr="00CA175F">
        <w:rPr>
          <w:sz w:val="28"/>
          <w:szCs w:val="28"/>
        </w:rPr>
        <w:t>4</w:t>
      </w:r>
      <w:r w:rsidRPr="00CA175F">
        <w:rPr>
          <w:sz w:val="28"/>
          <w:szCs w:val="28"/>
        </w:rPr>
        <w:t xml:space="preserve"> – 202</w:t>
      </w:r>
      <w:r w:rsidR="00CA175F" w:rsidRPr="00CA175F">
        <w:rPr>
          <w:sz w:val="28"/>
          <w:szCs w:val="28"/>
        </w:rPr>
        <w:t>6</w:t>
      </w:r>
      <w:r w:rsidRPr="00CA175F">
        <w:rPr>
          <w:sz w:val="28"/>
          <w:szCs w:val="28"/>
        </w:rPr>
        <w:t xml:space="preserve"> годы – </w:t>
      </w:r>
      <w:r w:rsidR="00CA175F" w:rsidRPr="00CA175F">
        <w:rPr>
          <w:sz w:val="28"/>
          <w:szCs w:val="28"/>
        </w:rPr>
        <w:t>10352,7</w:t>
      </w:r>
      <w:r w:rsidRPr="00CA175F">
        <w:rPr>
          <w:sz w:val="28"/>
          <w:szCs w:val="28"/>
        </w:rPr>
        <w:t xml:space="preserve"> тыс. рублей ежегодно.</w:t>
      </w:r>
    </w:p>
    <w:p w14:paraId="5F68ED11" w14:textId="0291FA0F" w:rsidR="00166E22" w:rsidRPr="00CA175F" w:rsidRDefault="0095109E" w:rsidP="00020587">
      <w:pPr>
        <w:spacing w:line="276" w:lineRule="auto"/>
        <w:ind w:firstLine="709"/>
        <w:jc w:val="both"/>
        <w:rPr>
          <w:sz w:val="28"/>
          <w:szCs w:val="28"/>
        </w:rPr>
      </w:pPr>
      <w:r w:rsidRPr="00CA175F">
        <w:rPr>
          <w:sz w:val="28"/>
          <w:szCs w:val="28"/>
        </w:rPr>
        <w:t>По п</w:t>
      </w:r>
      <w:r w:rsidR="00166E22" w:rsidRPr="00CA175F">
        <w:rPr>
          <w:sz w:val="28"/>
          <w:szCs w:val="28"/>
        </w:rPr>
        <w:t>одраздел</w:t>
      </w:r>
      <w:r w:rsidRPr="00CA175F">
        <w:rPr>
          <w:sz w:val="28"/>
          <w:szCs w:val="28"/>
        </w:rPr>
        <w:t>у</w:t>
      </w:r>
      <w:r w:rsidR="00166E22" w:rsidRPr="00CA175F">
        <w:rPr>
          <w:sz w:val="28"/>
          <w:szCs w:val="28"/>
        </w:rPr>
        <w:t xml:space="preserve"> 1006 «Другие вопросы в области социальной политики»        </w:t>
      </w:r>
      <w:r w:rsidRPr="00CA175F">
        <w:rPr>
          <w:sz w:val="28"/>
          <w:szCs w:val="28"/>
        </w:rPr>
        <w:t>п</w:t>
      </w:r>
      <w:r w:rsidR="00166E22" w:rsidRPr="00CA175F">
        <w:rPr>
          <w:sz w:val="28"/>
          <w:szCs w:val="28"/>
        </w:rPr>
        <w:t xml:space="preserve">редусмотрены расходы за счет областной субвенции согласно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содержание численности специалистов, осуществляющих деятельность по опеке и попечительству по </w:t>
      </w:r>
      <w:r w:rsidR="00CA175F" w:rsidRPr="00CA175F">
        <w:rPr>
          <w:sz w:val="28"/>
          <w:szCs w:val="28"/>
        </w:rPr>
        <w:t>4013,1</w:t>
      </w:r>
      <w:r w:rsidR="00166E22" w:rsidRPr="00CA175F">
        <w:rPr>
          <w:sz w:val="28"/>
          <w:szCs w:val="28"/>
        </w:rPr>
        <w:t xml:space="preserve"> тыс. руб</w:t>
      </w:r>
      <w:r w:rsidR="00510C2F" w:rsidRPr="00CA175F">
        <w:rPr>
          <w:sz w:val="28"/>
          <w:szCs w:val="28"/>
        </w:rPr>
        <w:t>лей</w:t>
      </w:r>
      <w:r w:rsidR="00166E22" w:rsidRPr="00CA175F">
        <w:rPr>
          <w:sz w:val="28"/>
          <w:szCs w:val="28"/>
        </w:rPr>
        <w:t xml:space="preserve"> ежегодно на 202</w:t>
      </w:r>
      <w:r w:rsidR="00CA175F" w:rsidRPr="00CA175F">
        <w:rPr>
          <w:sz w:val="28"/>
          <w:szCs w:val="28"/>
        </w:rPr>
        <w:t>4</w:t>
      </w:r>
      <w:r w:rsidR="00166E22" w:rsidRPr="00CA175F">
        <w:rPr>
          <w:sz w:val="28"/>
          <w:szCs w:val="28"/>
        </w:rPr>
        <w:t xml:space="preserve"> - 202</w:t>
      </w:r>
      <w:r w:rsidR="00CA175F" w:rsidRPr="00CA175F">
        <w:rPr>
          <w:sz w:val="28"/>
          <w:szCs w:val="28"/>
        </w:rPr>
        <w:t>6</w:t>
      </w:r>
      <w:r w:rsidR="00166E22" w:rsidRPr="00CA175F">
        <w:rPr>
          <w:sz w:val="28"/>
          <w:szCs w:val="28"/>
        </w:rPr>
        <w:t xml:space="preserve"> годы.</w:t>
      </w:r>
    </w:p>
    <w:p w14:paraId="575B8E13" w14:textId="77777777" w:rsidR="00125528" w:rsidRPr="00CA175F" w:rsidRDefault="00125528" w:rsidP="00020587">
      <w:pPr>
        <w:spacing w:before="240"/>
        <w:ind w:firstLine="709"/>
        <w:jc w:val="both"/>
        <w:rPr>
          <w:b/>
          <w:i/>
          <w:iCs/>
          <w:sz w:val="28"/>
          <w:szCs w:val="28"/>
        </w:rPr>
      </w:pPr>
      <w:r w:rsidRPr="00CA175F">
        <w:rPr>
          <w:b/>
          <w:i/>
          <w:iCs/>
          <w:sz w:val="28"/>
          <w:szCs w:val="28"/>
        </w:rPr>
        <w:t>Раздел 1100 «Физическая культура и спорт»</w:t>
      </w:r>
      <w:r w:rsidR="00307F2E" w:rsidRPr="00CA175F">
        <w:rPr>
          <w:b/>
          <w:i/>
          <w:iCs/>
          <w:sz w:val="28"/>
          <w:szCs w:val="28"/>
        </w:rPr>
        <w:t>.</w:t>
      </w:r>
    </w:p>
    <w:p w14:paraId="6E665421" w14:textId="77777777" w:rsidR="00510C2F" w:rsidRPr="00CA175F" w:rsidRDefault="00510C2F" w:rsidP="00510C2F">
      <w:pPr>
        <w:spacing w:line="276" w:lineRule="auto"/>
        <w:ind w:firstLine="709"/>
        <w:jc w:val="both"/>
        <w:rPr>
          <w:sz w:val="28"/>
          <w:szCs w:val="28"/>
        </w:rPr>
      </w:pPr>
      <w:r w:rsidRPr="00CA175F">
        <w:rPr>
          <w:sz w:val="28"/>
          <w:szCs w:val="28"/>
        </w:rPr>
        <w:lastRenderedPageBreak/>
        <w:t>По подразделу 1102 «Массовый спорт» расходы на физическую культуру и спорт предусмотрены:</w:t>
      </w:r>
    </w:p>
    <w:p w14:paraId="66B65F09" w14:textId="6ADBBE48" w:rsidR="00510C2F" w:rsidRPr="00CA175F" w:rsidRDefault="00510C2F" w:rsidP="00B0267C">
      <w:pPr>
        <w:numPr>
          <w:ilvl w:val="0"/>
          <w:numId w:val="7"/>
        </w:numPr>
        <w:suppressAutoHyphens/>
        <w:spacing w:line="276" w:lineRule="auto"/>
        <w:jc w:val="both"/>
        <w:rPr>
          <w:sz w:val="28"/>
          <w:szCs w:val="28"/>
        </w:rPr>
      </w:pPr>
      <w:r w:rsidRPr="00CA175F">
        <w:rPr>
          <w:sz w:val="28"/>
          <w:szCs w:val="28"/>
        </w:rPr>
        <w:t>на 202</w:t>
      </w:r>
      <w:r w:rsidR="00CA175F" w:rsidRPr="00CA175F">
        <w:rPr>
          <w:sz w:val="28"/>
          <w:szCs w:val="28"/>
        </w:rPr>
        <w:t>4</w:t>
      </w:r>
      <w:r w:rsidRPr="00CA175F">
        <w:rPr>
          <w:sz w:val="28"/>
          <w:szCs w:val="28"/>
        </w:rPr>
        <w:t xml:space="preserve"> год – </w:t>
      </w:r>
      <w:r w:rsidR="00CA175F" w:rsidRPr="00CA175F">
        <w:rPr>
          <w:sz w:val="28"/>
          <w:szCs w:val="28"/>
        </w:rPr>
        <w:t>1845,3</w:t>
      </w:r>
      <w:r w:rsidRPr="00CA175F">
        <w:rPr>
          <w:sz w:val="28"/>
          <w:szCs w:val="28"/>
        </w:rPr>
        <w:t xml:space="preserve"> тыс. рублей, </w:t>
      </w:r>
    </w:p>
    <w:p w14:paraId="7D68CF95" w14:textId="50E05EFA" w:rsidR="00510C2F" w:rsidRPr="00CA175F" w:rsidRDefault="00510C2F" w:rsidP="00B0267C">
      <w:pPr>
        <w:numPr>
          <w:ilvl w:val="0"/>
          <w:numId w:val="7"/>
        </w:numPr>
        <w:suppressAutoHyphens/>
        <w:spacing w:line="276" w:lineRule="auto"/>
        <w:jc w:val="both"/>
        <w:rPr>
          <w:sz w:val="28"/>
          <w:szCs w:val="28"/>
        </w:rPr>
      </w:pPr>
      <w:r w:rsidRPr="00CA175F">
        <w:rPr>
          <w:sz w:val="28"/>
          <w:szCs w:val="28"/>
        </w:rPr>
        <w:t>на 202</w:t>
      </w:r>
      <w:r w:rsidR="00CA175F" w:rsidRPr="00CA175F">
        <w:rPr>
          <w:sz w:val="28"/>
          <w:szCs w:val="28"/>
        </w:rPr>
        <w:t>5</w:t>
      </w:r>
      <w:r w:rsidRPr="00CA175F">
        <w:rPr>
          <w:sz w:val="28"/>
          <w:szCs w:val="28"/>
        </w:rPr>
        <w:t xml:space="preserve"> год – </w:t>
      </w:r>
      <w:r w:rsidR="00CA175F" w:rsidRPr="00CA175F">
        <w:rPr>
          <w:sz w:val="28"/>
          <w:szCs w:val="28"/>
        </w:rPr>
        <w:t>1590,0</w:t>
      </w:r>
      <w:r w:rsidRPr="00CA175F">
        <w:rPr>
          <w:sz w:val="28"/>
          <w:szCs w:val="28"/>
        </w:rPr>
        <w:t xml:space="preserve"> тыс. рублей,</w:t>
      </w:r>
    </w:p>
    <w:p w14:paraId="38F075E0" w14:textId="6201307A" w:rsidR="00510C2F" w:rsidRPr="00CA175F" w:rsidRDefault="00510C2F" w:rsidP="00B0267C">
      <w:pPr>
        <w:numPr>
          <w:ilvl w:val="0"/>
          <w:numId w:val="7"/>
        </w:numPr>
        <w:suppressAutoHyphens/>
        <w:spacing w:line="276" w:lineRule="auto"/>
        <w:jc w:val="both"/>
        <w:rPr>
          <w:sz w:val="28"/>
          <w:szCs w:val="28"/>
        </w:rPr>
      </w:pPr>
      <w:r w:rsidRPr="00CA175F">
        <w:rPr>
          <w:sz w:val="28"/>
          <w:szCs w:val="28"/>
        </w:rPr>
        <w:t>на 202</w:t>
      </w:r>
      <w:r w:rsidR="00CA175F" w:rsidRPr="00CA175F">
        <w:rPr>
          <w:sz w:val="28"/>
          <w:szCs w:val="28"/>
        </w:rPr>
        <w:t>6</w:t>
      </w:r>
      <w:r w:rsidRPr="00CA175F">
        <w:rPr>
          <w:sz w:val="28"/>
          <w:szCs w:val="28"/>
        </w:rPr>
        <w:t xml:space="preserve"> год – </w:t>
      </w:r>
      <w:r w:rsidR="00020587" w:rsidRPr="00CA175F">
        <w:rPr>
          <w:sz w:val="28"/>
          <w:szCs w:val="28"/>
        </w:rPr>
        <w:t>15</w:t>
      </w:r>
      <w:r w:rsidR="00CA175F" w:rsidRPr="00CA175F">
        <w:rPr>
          <w:sz w:val="28"/>
          <w:szCs w:val="28"/>
        </w:rPr>
        <w:t>9</w:t>
      </w:r>
      <w:r w:rsidR="00020587" w:rsidRPr="00CA175F">
        <w:rPr>
          <w:sz w:val="28"/>
          <w:szCs w:val="28"/>
        </w:rPr>
        <w:t>0,0</w:t>
      </w:r>
      <w:r w:rsidRPr="00CA175F">
        <w:rPr>
          <w:sz w:val="28"/>
          <w:szCs w:val="28"/>
        </w:rPr>
        <w:t xml:space="preserve"> тыс. рублей.</w:t>
      </w:r>
    </w:p>
    <w:p w14:paraId="7BE6D7D5" w14:textId="013FC7B0" w:rsidR="00020587" w:rsidRPr="00CA175F" w:rsidRDefault="00020587" w:rsidP="00020587">
      <w:pPr>
        <w:spacing w:line="276" w:lineRule="auto"/>
        <w:ind w:firstLine="709"/>
        <w:jc w:val="both"/>
        <w:rPr>
          <w:sz w:val="28"/>
          <w:szCs w:val="28"/>
        </w:rPr>
      </w:pPr>
      <w:r w:rsidRPr="00CA175F">
        <w:rPr>
          <w:sz w:val="28"/>
          <w:szCs w:val="28"/>
        </w:rPr>
        <w:t>На спортивные мероприятия муниципальной программы «Развитие социальной сферы Добринского муниципального района на 2019-202</w:t>
      </w:r>
      <w:r w:rsidR="00CA175F" w:rsidRPr="00CA175F">
        <w:rPr>
          <w:sz w:val="28"/>
          <w:szCs w:val="28"/>
        </w:rPr>
        <w:t>6</w:t>
      </w:r>
      <w:r w:rsidRPr="00CA175F">
        <w:rPr>
          <w:sz w:val="28"/>
          <w:szCs w:val="28"/>
        </w:rPr>
        <w:t xml:space="preserve"> годы» подпрограммы «Духовно-нравственное и физическое развитие жителей Добринского муниципального района» предусмотрены субсидии из областного бюджета на 2024 год в сумме 220,1 тыс. рублей, софинансирование за счет средств района – </w:t>
      </w:r>
      <w:r w:rsidR="00CA175F" w:rsidRPr="00CA175F">
        <w:rPr>
          <w:sz w:val="28"/>
          <w:szCs w:val="28"/>
        </w:rPr>
        <w:t>35,2</w:t>
      </w:r>
      <w:r w:rsidRPr="00CA175F">
        <w:rPr>
          <w:sz w:val="28"/>
          <w:szCs w:val="28"/>
        </w:rPr>
        <w:t xml:space="preserve"> тыс. рублей. </w:t>
      </w:r>
    </w:p>
    <w:p w14:paraId="61F2EED4" w14:textId="13D3AB24" w:rsidR="00020587" w:rsidRPr="00CA175F" w:rsidRDefault="00020587" w:rsidP="00020587">
      <w:pPr>
        <w:spacing w:line="276" w:lineRule="auto"/>
        <w:ind w:firstLine="709"/>
        <w:jc w:val="both"/>
        <w:rPr>
          <w:sz w:val="28"/>
          <w:szCs w:val="28"/>
        </w:rPr>
      </w:pPr>
      <w:r w:rsidRPr="00CA175F">
        <w:rPr>
          <w:sz w:val="28"/>
          <w:szCs w:val="28"/>
        </w:rPr>
        <w:t>В рамках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 за счет средств районного бюджета на 202</w:t>
      </w:r>
      <w:r w:rsidR="00CA175F" w:rsidRPr="00CA175F">
        <w:rPr>
          <w:sz w:val="28"/>
          <w:szCs w:val="28"/>
        </w:rPr>
        <w:t>4</w:t>
      </w:r>
      <w:r w:rsidRPr="00CA175F">
        <w:rPr>
          <w:sz w:val="28"/>
          <w:szCs w:val="28"/>
        </w:rPr>
        <w:t>-202</w:t>
      </w:r>
      <w:r w:rsidR="00CA175F" w:rsidRPr="00CA175F">
        <w:rPr>
          <w:sz w:val="28"/>
          <w:szCs w:val="28"/>
        </w:rPr>
        <w:t>6</w:t>
      </w:r>
      <w:r w:rsidRPr="00CA175F">
        <w:rPr>
          <w:sz w:val="28"/>
          <w:szCs w:val="28"/>
        </w:rPr>
        <w:t xml:space="preserve"> годы запланировано по 1500,0 тыс. рублей ежегодно.</w:t>
      </w:r>
    </w:p>
    <w:p w14:paraId="0C4A8D89" w14:textId="44065D0A" w:rsidR="00CA175F" w:rsidRPr="00CA175F" w:rsidRDefault="00CA175F" w:rsidP="00CA175F">
      <w:pPr>
        <w:spacing w:line="276" w:lineRule="auto"/>
        <w:ind w:firstLine="709"/>
        <w:jc w:val="both"/>
        <w:rPr>
          <w:sz w:val="28"/>
          <w:szCs w:val="28"/>
        </w:rPr>
      </w:pPr>
      <w:r w:rsidRPr="00CA175F">
        <w:rPr>
          <w:sz w:val="28"/>
          <w:szCs w:val="28"/>
        </w:rPr>
        <w:t>На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 в сумме 90,0 тыс. руб</w:t>
      </w:r>
      <w:r w:rsidR="00322112">
        <w:rPr>
          <w:sz w:val="28"/>
          <w:szCs w:val="28"/>
        </w:rPr>
        <w:t>лей</w:t>
      </w:r>
      <w:r w:rsidRPr="00CA175F">
        <w:rPr>
          <w:sz w:val="28"/>
          <w:szCs w:val="28"/>
        </w:rPr>
        <w:t xml:space="preserve"> за счет средств районного бюджета на 2024-2026 годы ежегодно.</w:t>
      </w:r>
    </w:p>
    <w:p w14:paraId="6E805943" w14:textId="77777777" w:rsidR="00125528" w:rsidRPr="00322112" w:rsidRDefault="00125528" w:rsidP="00020587">
      <w:pPr>
        <w:spacing w:before="240"/>
        <w:ind w:firstLine="709"/>
        <w:rPr>
          <w:b/>
          <w:i/>
          <w:iCs/>
          <w:sz w:val="28"/>
          <w:szCs w:val="28"/>
        </w:rPr>
      </w:pPr>
      <w:r w:rsidRPr="00322112">
        <w:rPr>
          <w:b/>
          <w:i/>
          <w:iCs/>
          <w:sz w:val="28"/>
          <w:szCs w:val="28"/>
        </w:rPr>
        <w:t>Раздел 1200 «Средства массовой информации»</w:t>
      </w:r>
      <w:r w:rsidR="00307F2E" w:rsidRPr="00322112">
        <w:rPr>
          <w:b/>
          <w:i/>
          <w:iCs/>
          <w:sz w:val="28"/>
          <w:szCs w:val="28"/>
        </w:rPr>
        <w:t>.</w:t>
      </w:r>
    </w:p>
    <w:p w14:paraId="4CED4804" w14:textId="77777777" w:rsidR="00921144" w:rsidRPr="00322112" w:rsidRDefault="00921144" w:rsidP="00921144">
      <w:pPr>
        <w:spacing w:line="276" w:lineRule="auto"/>
        <w:ind w:firstLine="709"/>
        <w:jc w:val="both"/>
        <w:rPr>
          <w:sz w:val="28"/>
          <w:szCs w:val="28"/>
        </w:rPr>
      </w:pPr>
      <w:r w:rsidRPr="00322112">
        <w:rPr>
          <w:sz w:val="28"/>
          <w:szCs w:val="28"/>
        </w:rPr>
        <w:t>На основании статьи 17 пункта 7 части 1 вышеназванного федерального закона №131-ФЗ определены полномочия органов местного самоуправления по учреждению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w:t>
      </w:r>
    </w:p>
    <w:p w14:paraId="45F091DA" w14:textId="04785DE5" w:rsidR="00921144" w:rsidRPr="00322112" w:rsidRDefault="00921144" w:rsidP="00921144">
      <w:pPr>
        <w:spacing w:line="276" w:lineRule="auto"/>
        <w:ind w:firstLine="709"/>
        <w:jc w:val="both"/>
        <w:rPr>
          <w:sz w:val="28"/>
          <w:szCs w:val="28"/>
        </w:rPr>
      </w:pPr>
      <w:r w:rsidRPr="00322112">
        <w:rPr>
          <w:sz w:val="28"/>
          <w:szCs w:val="28"/>
        </w:rPr>
        <w:t>Для этого на поддержку автономного учреждения «Районная газета «Добринские вести» в районном бюджете за счет средств районного бюджета предусмотрена субсидия в 202</w:t>
      </w:r>
      <w:r w:rsidR="00322112" w:rsidRPr="00322112">
        <w:rPr>
          <w:sz w:val="28"/>
          <w:szCs w:val="28"/>
        </w:rPr>
        <w:t>4</w:t>
      </w:r>
      <w:r w:rsidRPr="00322112">
        <w:rPr>
          <w:sz w:val="28"/>
          <w:szCs w:val="28"/>
        </w:rPr>
        <w:t xml:space="preserve"> год</w:t>
      </w:r>
      <w:r w:rsidR="00322112" w:rsidRPr="00322112">
        <w:rPr>
          <w:sz w:val="28"/>
          <w:szCs w:val="28"/>
        </w:rPr>
        <w:t>у</w:t>
      </w:r>
      <w:r w:rsidRPr="00322112">
        <w:rPr>
          <w:sz w:val="28"/>
          <w:szCs w:val="28"/>
        </w:rPr>
        <w:t xml:space="preserve"> </w:t>
      </w:r>
      <w:r w:rsidR="00322112" w:rsidRPr="00322112">
        <w:rPr>
          <w:sz w:val="28"/>
          <w:szCs w:val="28"/>
        </w:rPr>
        <w:t>5216,0</w:t>
      </w:r>
      <w:r w:rsidRPr="00322112">
        <w:rPr>
          <w:sz w:val="28"/>
          <w:szCs w:val="28"/>
        </w:rPr>
        <w:t xml:space="preserve"> тыс. рублей</w:t>
      </w:r>
      <w:r w:rsidR="00322112" w:rsidRPr="00322112">
        <w:rPr>
          <w:sz w:val="28"/>
          <w:szCs w:val="28"/>
        </w:rPr>
        <w:t>, в 2025 и 2026 годах по 4921,0 тыс. рублей</w:t>
      </w:r>
      <w:r w:rsidRPr="00322112">
        <w:rPr>
          <w:sz w:val="28"/>
          <w:szCs w:val="28"/>
        </w:rPr>
        <w:t xml:space="preserve"> ежегодно.</w:t>
      </w:r>
    </w:p>
    <w:p w14:paraId="39182E37" w14:textId="0E4731BE" w:rsidR="00605DB0" w:rsidRPr="00B0267C" w:rsidRDefault="00605DB0" w:rsidP="00307F2E">
      <w:pPr>
        <w:suppressAutoHyphens/>
        <w:spacing w:before="240" w:line="276" w:lineRule="auto"/>
        <w:ind w:firstLine="709"/>
        <w:jc w:val="both"/>
        <w:rPr>
          <w:sz w:val="28"/>
          <w:szCs w:val="28"/>
        </w:rPr>
      </w:pPr>
      <w:bookmarkStart w:id="40" w:name="_Hlk121757522"/>
      <w:r w:rsidRPr="00B0267C">
        <w:rPr>
          <w:sz w:val="28"/>
          <w:szCs w:val="28"/>
        </w:rPr>
        <w:t>Расходы районного бюджета, в соответствии с ведомственной структурой расходов на 202</w:t>
      </w:r>
      <w:r w:rsidR="00B0267C" w:rsidRPr="00B0267C">
        <w:rPr>
          <w:sz w:val="28"/>
          <w:szCs w:val="28"/>
        </w:rPr>
        <w:t>4</w:t>
      </w:r>
      <w:r w:rsidRPr="00B0267C">
        <w:rPr>
          <w:sz w:val="28"/>
          <w:szCs w:val="28"/>
        </w:rPr>
        <w:t>-202</w:t>
      </w:r>
      <w:r w:rsidR="00B0267C" w:rsidRPr="00B0267C">
        <w:rPr>
          <w:sz w:val="28"/>
          <w:szCs w:val="28"/>
        </w:rPr>
        <w:t>6</w:t>
      </w:r>
      <w:r w:rsidRPr="00B0267C">
        <w:rPr>
          <w:sz w:val="28"/>
          <w:szCs w:val="28"/>
        </w:rPr>
        <w:t xml:space="preserve"> годы, будут осуществлять 6 главных распорядителей бюджетных средств.</w:t>
      </w:r>
    </w:p>
    <w:bookmarkEnd w:id="40"/>
    <w:tbl>
      <w:tblPr>
        <w:tblW w:w="9689" w:type="dxa"/>
        <w:tblInd w:w="57" w:type="dxa"/>
        <w:tblLayout w:type="fixed"/>
        <w:tblLook w:val="0000" w:firstRow="0" w:lastRow="0" w:firstColumn="0" w:lastColumn="0" w:noHBand="0" w:noVBand="0"/>
      </w:tblPr>
      <w:tblGrid>
        <w:gridCol w:w="3737"/>
        <w:gridCol w:w="1134"/>
        <w:gridCol w:w="850"/>
        <w:gridCol w:w="1134"/>
        <w:gridCol w:w="850"/>
        <w:gridCol w:w="1134"/>
        <w:gridCol w:w="850"/>
      </w:tblGrid>
      <w:tr w:rsidR="00B0267C" w:rsidRPr="00B0267C" w14:paraId="6C26DF22" w14:textId="77777777" w:rsidTr="0008147D">
        <w:trPr>
          <w:trHeight w:val="685"/>
          <w:tblHeader/>
        </w:trPr>
        <w:tc>
          <w:tcPr>
            <w:tcW w:w="3737" w:type="dxa"/>
            <w:tcBorders>
              <w:top w:val="single" w:sz="4" w:space="0" w:color="auto"/>
              <w:left w:val="single" w:sz="4" w:space="0" w:color="auto"/>
              <w:right w:val="single" w:sz="4" w:space="0" w:color="auto"/>
            </w:tcBorders>
            <w:shd w:val="clear" w:color="auto" w:fill="BDD6EE"/>
          </w:tcPr>
          <w:p w14:paraId="6FB1BB89" w14:textId="77777777" w:rsidR="0008147D" w:rsidRPr="00B0267C" w:rsidRDefault="0008147D" w:rsidP="00125528">
            <w:pPr>
              <w:jc w:val="center"/>
              <w:rPr>
                <w:b/>
                <w:bCs/>
              </w:rPr>
            </w:pPr>
          </w:p>
          <w:p w14:paraId="10746285" w14:textId="77777777" w:rsidR="0008147D" w:rsidRPr="00B0267C" w:rsidRDefault="0008147D" w:rsidP="00125528">
            <w:pPr>
              <w:jc w:val="center"/>
              <w:rPr>
                <w:b/>
                <w:bCs/>
              </w:rPr>
            </w:pPr>
            <w:r w:rsidRPr="00B0267C">
              <w:rPr>
                <w:b/>
                <w:bCs/>
              </w:rPr>
              <w:t>Наименование</w:t>
            </w:r>
          </w:p>
        </w:tc>
        <w:tc>
          <w:tcPr>
            <w:tcW w:w="1134" w:type="dxa"/>
            <w:tcBorders>
              <w:top w:val="single" w:sz="4" w:space="0" w:color="auto"/>
              <w:left w:val="single" w:sz="4" w:space="0" w:color="auto"/>
              <w:right w:val="single" w:sz="4" w:space="0" w:color="auto"/>
            </w:tcBorders>
            <w:shd w:val="clear" w:color="auto" w:fill="BDD6EE"/>
          </w:tcPr>
          <w:p w14:paraId="5BF44395" w14:textId="10B563EC" w:rsidR="0008147D" w:rsidRPr="00B0267C" w:rsidRDefault="0008147D" w:rsidP="00125528">
            <w:pPr>
              <w:jc w:val="center"/>
              <w:rPr>
                <w:b/>
                <w:bCs/>
              </w:rPr>
            </w:pPr>
            <w:r w:rsidRPr="00B0267C">
              <w:rPr>
                <w:b/>
                <w:bCs/>
              </w:rPr>
              <w:t>202</w:t>
            </w:r>
            <w:r w:rsidR="00B0267C">
              <w:rPr>
                <w:b/>
                <w:bCs/>
              </w:rPr>
              <w:t>4</w:t>
            </w:r>
            <w:r w:rsidRPr="00B0267C">
              <w:rPr>
                <w:b/>
                <w:bCs/>
              </w:rPr>
              <w:t xml:space="preserve"> год</w:t>
            </w:r>
          </w:p>
        </w:tc>
        <w:tc>
          <w:tcPr>
            <w:tcW w:w="850" w:type="dxa"/>
            <w:tcBorders>
              <w:top w:val="single" w:sz="4" w:space="0" w:color="auto"/>
              <w:left w:val="single" w:sz="4" w:space="0" w:color="auto"/>
              <w:right w:val="single" w:sz="4" w:space="0" w:color="auto"/>
            </w:tcBorders>
            <w:shd w:val="clear" w:color="auto" w:fill="BDD6EE"/>
          </w:tcPr>
          <w:p w14:paraId="44D19EF8" w14:textId="77777777" w:rsidR="0008147D" w:rsidRPr="00B0267C" w:rsidRDefault="0008147D" w:rsidP="00125528">
            <w:pPr>
              <w:jc w:val="center"/>
              <w:rPr>
                <w:b/>
                <w:bCs/>
              </w:rPr>
            </w:pPr>
            <w:r w:rsidRPr="00B0267C">
              <w:rPr>
                <w:b/>
                <w:bCs/>
              </w:rPr>
              <w:t>Удельный вес, %</w:t>
            </w:r>
          </w:p>
        </w:tc>
        <w:tc>
          <w:tcPr>
            <w:tcW w:w="1134" w:type="dxa"/>
            <w:tcBorders>
              <w:top w:val="single" w:sz="4" w:space="0" w:color="auto"/>
              <w:left w:val="single" w:sz="4" w:space="0" w:color="auto"/>
              <w:right w:val="single" w:sz="4" w:space="0" w:color="auto"/>
            </w:tcBorders>
            <w:shd w:val="clear" w:color="auto" w:fill="BDD6EE"/>
          </w:tcPr>
          <w:p w14:paraId="38CC62E4" w14:textId="067E2FAB" w:rsidR="0008147D" w:rsidRPr="00B0267C" w:rsidRDefault="0008147D" w:rsidP="00125528">
            <w:pPr>
              <w:jc w:val="center"/>
              <w:rPr>
                <w:b/>
                <w:bCs/>
              </w:rPr>
            </w:pPr>
            <w:r w:rsidRPr="00B0267C">
              <w:rPr>
                <w:b/>
                <w:bCs/>
              </w:rPr>
              <w:t>202</w:t>
            </w:r>
            <w:r w:rsidR="00B0267C">
              <w:rPr>
                <w:b/>
                <w:bCs/>
              </w:rPr>
              <w:t>5</w:t>
            </w:r>
            <w:r w:rsidRPr="00B0267C">
              <w:rPr>
                <w:b/>
                <w:bCs/>
              </w:rPr>
              <w:t xml:space="preserve"> год</w:t>
            </w:r>
          </w:p>
        </w:tc>
        <w:tc>
          <w:tcPr>
            <w:tcW w:w="850" w:type="dxa"/>
            <w:tcBorders>
              <w:top w:val="single" w:sz="4" w:space="0" w:color="auto"/>
              <w:left w:val="single" w:sz="4" w:space="0" w:color="auto"/>
              <w:right w:val="single" w:sz="4" w:space="0" w:color="auto"/>
            </w:tcBorders>
            <w:shd w:val="clear" w:color="auto" w:fill="BDD6EE"/>
          </w:tcPr>
          <w:p w14:paraId="13FA93A8" w14:textId="77777777" w:rsidR="0008147D" w:rsidRPr="00B0267C" w:rsidRDefault="0008147D" w:rsidP="00125528">
            <w:pPr>
              <w:jc w:val="center"/>
              <w:rPr>
                <w:b/>
                <w:bCs/>
              </w:rPr>
            </w:pPr>
            <w:r w:rsidRPr="00B0267C">
              <w:rPr>
                <w:b/>
                <w:bCs/>
              </w:rPr>
              <w:t>Удельный вес, %</w:t>
            </w:r>
          </w:p>
        </w:tc>
        <w:tc>
          <w:tcPr>
            <w:tcW w:w="1134" w:type="dxa"/>
            <w:tcBorders>
              <w:top w:val="single" w:sz="4" w:space="0" w:color="auto"/>
              <w:left w:val="single" w:sz="4" w:space="0" w:color="auto"/>
              <w:right w:val="single" w:sz="4" w:space="0" w:color="auto"/>
            </w:tcBorders>
            <w:shd w:val="clear" w:color="auto" w:fill="BDD6EE"/>
          </w:tcPr>
          <w:p w14:paraId="0EFF4ACF" w14:textId="7B7E095F" w:rsidR="0008147D" w:rsidRPr="00B0267C" w:rsidRDefault="0008147D" w:rsidP="00125528">
            <w:pPr>
              <w:jc w:val="center"/>
              <w:rPr>
                <w:b/>
                <w:bCs/>
              </w:rPr>
            </w:pPr>
            <w:r w:rsidRPr="00B0267C">
              <w:rPr>
                <w:b/>
                <w:bCs/>
              </w:rPr>
              <w:t>202</w:t>
            </w:r>
            <w:r w:rsidR="00B0267C">
              <w:rPr>
                <w:b/>
                <w:bCs/>
              </w:rPr>
              <w:t>6</w:t>
            </w:r>
            <w:r w:rsidRPr="00B0267C">
              <w:rPr>
                <w:b/>
                <w:bCs/>
              </w:rPr>
              <w:t xml:space="preserve"> год</w:t>
            </w:r>
          </w:p>
        </w:tc>
        <w:tc>
          <w:tcPr>
            <w:tcW w:w="850" w:type="dxa"/>
            <w:tcBorders>
              <w:top w:val="single" w:sz="4" w:space="0" w:color="auto"/>
              <w:left w:val="single" w:sz="4" w:space="0" w:color="auto"/>
              <w:right w:val="single" w:sz="4" w:space="0" w:color="auto"/>
            </w:tcBorders>
            <w:shd w:val="clear" w:color="auto" w:fill="BDD6EE"/>
          </w:tcPr>
          <w:p w14:paraId="72E59235" w14:textId="77777777" w:rsidR="0008147D" w:rsidRPr="00B0267C" w:rsidRDefault="0008147D" w:rsidP="00125528">
            <w:pPr>
              <w:jc w:val="center"/>
              <w:rPr>
                <w:b/>
                <w:bCs/>
              </w:rPr>
            </w:pPr>
            <w:r w:rsidRPr="00B0267C">
              <w:rPr>
                <w:b/>
                <w:bCs/>
              </w:rPr>
              <w:t>Удельный вес, %</w:t>
            </w:r>
          </w:p>
        </w:tc>
      </w:tr>
      <w:tr w:rsidR="00B0267C" w:rsidRPr="00B0267C" w14:paraId="3A5FBE81" w14:textId="77777777" w:rsidTr="0008147D">
        <w:trPr>
          <w:trHeight w:val="405"/>
        </w:trPr>
        <w:tc>
          <w:tcPr>
            <w:tcW w:w="3737" w:type="dxa"/>
            <w:tcBorders>
              <w:top w:val="single" w:sz="4" w:space="0" w:color="auto"/>
              <w:left w:val="single" w:sz="4" w:space="0" w:color="auto"/>
              <w:bottom w:val="single" w:sz="4" w:space="0" w:color="auto"/>
              <w:right w:val="single" w:sz="4" w:space="0" w:color="auto"/>
            </w:tcBorders>
          </w:tcPr>
          <w:p w14:paraId="2A4AFA23" w14:textId="77777777" w:rsidR="0008147D" w:rsidRPr="00B0267C" w:rsidRDefault="0008147D" w:rsidP="00125528">
            <w:pPr>
              <w:jc w:val="both"/>
              <w:rPr>
                <w:sz w:val="22"/>
                <w:szCs w:val="22"/>
              </w:rPr>
            </w:pPr>
            <w:r w:rsidRPr="00B0267C">
              <w:rPr>
                <w:sz w:val="22"/>
                <w:szCs w:val="22"/>
              </w:rPr>
              <w:t>Совет депутатов Добринского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196AE204" w14:textId="314B5A24" w:rsidR="0008147D" w:rsidRPr="00B0267C" w:rsidRDefault="00B0267C" w:rsidP="0008147D">
            <w:pPr>
              <w:jc w:val="right"/>
              <w:rPr>
                <w:sz w:val="22"/>
                <w:szCs w:val="22"/>
              </w:rPr>
            </w:pPr>
            <w:r>
              <w:rPr>
                <w:sz w:val="22"/>
                <w:szCs w:val="22"/>
              </w:rPr>
              <w:t>1950,8</w:t>
            </w:r>
          </w:p>
        </w:tc>
        <w:tc>
          <w:tcPr>
            <w:tcW w:w="850" w:type="dxa"/>
            <w:tcBorders>
              <w:top w:val="single" w:sz="4" w:space="0" w:color="auto"/>
              <w:left w:val="single" w:sz="4" w:space="0" w:color="auto"/>
              <w:bottom w:val="single" w:sz="4" w:space="0" w:color="auto"/>
              <w:right w:val="single" w:sz="4" w:space="0" w:color="auto"/>
            </w:tcBorders>
          </w:tcPr>
          <w:p w14:paraId="346D6A01" w14:textId="2CAF6638" w:rsidR="0008147D" w:rsidRPr="00B0267C" w:rsidRDefault="00B0267C" w:rsidP="0008147D">
            <w:pPr>
              <w:jc w:val="right"/>
              <w:rPr>
                <w:sz w:val="22"/>
                <w:szCs w:val="22"/>
              </w:rPr>
            </w:pPr>
            <w:r>
              <w:rPr>
                <w:sz w:val="22"/>
                <w:szCs w:val="22"/>
              </w:rPr>
              <w:t>0,2</w:t>
            </w:r>
          </w:p>
        </w:tc>
        <w:tc>
          <w:tcPr>
            <w:tcW w:w="1134" w:type="dxa"/>
            <w:tcBorders>
              <w:top w:val="single" w:sz="4" w:space="0" w:color="auto"/>
              <w:left w:val="single" w:sz="4" w:space="0" w:color="auto"/>
              <w:bottom w:val="single" w:sz="4" w:space="0" w:color="auto"/>
              <w:right w:val="single" w:sz="4" w:space="0" w:color="auto"/>
            </w:tcBorders>
          </w:tcPr>
          <w:p w14:paraId="648864D4" w14:textId="4D8DEEA1" w:rsidR="0008147D" w:rsidRPr="00B0267C" w:rsidRDefault="00B0267C" w:rsidP="0008147D">
            <w:pPr>
              <w:jc w:val="right"/>
              <w:rPr>
                <w:sz w:val="22"/>
                <w:szCs w:val="22"/>
              </w:rPr>
            </w:pPr>
            <w:r>
              <w:rPr>
                <w:sz w:val="22"/>
                <w:szCs w:val="22"/>
              </w:rPr>
              <w:t>1693,2</w:t>
            </w:r>
          </w:p>
        </w:tc>
        <w:tc>
          <w:tcPr>
            <w:tcW w:w="850" w:type="dxa"/>
            <w:tcBorders>
              <w:top w:val="single" w:sz="4" w:space="0" w:color="auto"/>
              <w:left w:val="single" w:sz="4" w:space="0" w:color="auto"/>
              <w:bottom w:val="single" w:sz="4" w:space="0" w:color="auto"/>
              <w:right w:val="single" w:sz="4" w:space="0" w:color="auto"/>
            </w:tcBorders>
          </w:tcPr>
          <w:p w14:paraId="5F910942" w14:textId="658F7FBB" w:rsidR="0008147D" w:rsidRPr="00B0267C" w:rsidRDefault="00C9281A" w:rsidP="0008147D">
            <w:pPr>
              <w:jc w:val="right"/>
              <w:rPr>
                <w:sz w:val="22"/>
                <w:szCs w:val="22"/>
              </w:rPr>
            </w:pPr>
            <w:r>
              <w:rPr>
                <w:sz w:val="22"/>
                <w:szCs w:val="22"/>
              </w:rPr>
              <w:t>0,2</w:t>
            </w:r>
          </w:p>
        </w:tc>
        <w:tc>
          <w:tcPr>
            <w:tcW w:w="1134" w:type="dxa"/>
            <w:tcBorders>
              <w:top w:val="single" w:sz="4" w:space="0" w:color="auto"/>
              <w:left w:val="single" w:sz="4" w:space="0" w:color="auto"/>
              <w:bottom w:val="single" w:sz="4" w:space="0" w:color="auto"/>
              <w:right w:val="single" w:sz="4" w:space="0" w:color="auto"/>
            </w:tcBorders>
          </w:tcPr>
          <w:p w14:paraId="5A1D0690" w14:textId="193CDF49" w:rsidR="0008147D" w:rsidRPr="00B0267C" w:rsidRDefault="00B0267C" w:rsidP="0008147D">
            <w:pPr>
              <w:jc w:val="right"/>
              <w:rPr>
                <w:sz w:val="22"/>
                <w:szCs w:val="22"/>
              </w:rPr>
            </w:pPr>
            <w:r>
              <w:rPr>
                <w:sz w:val="22"/>
                <w:szCs w:val="22"/>
              </w:rPr>
              <w:t>1693,2</w:t>
            </w:r>
          </w:p>
        </w:tc>
        <w:tc>
          <w:tcPr>
            <w:tcW w:w="850" w:type="dxa"/>
            <w:tcBorders>
              <w:top w:val="single" w:sz="4" w:space="0" w:color="auto"/>
              <w:left w:val="single" w:sz="4" w:space="0" w:color="auto"/>
              <w:bottom w:val="single" w:sz="4" w:space="0" w:color="auto"/>
              <w:right w:val="single" w:sz="4" w:space="0" w:color="auto"/>
            </w:tcBorders>
          </w:tcPr>
          <w:p w14:paraId="26919722" w14:textId="68412045" w:rsidR="0008147D" w:rsidRPr="00B0267C" w:rsidRDefault="00C9281A" w:rsidP="0008147D">
            <w:pPr>
              <w:jc w:val="right"/>
              <w:rPr>
                <w:sz w:val="22"/>
                <w:szCs w:val="22"/>
              </w:rPr>
            </w:pPr>
            <w:r>
              <w:rPr>
                <w:sz w:val="22"/>
                <w:szCs w:val="22"/>
              </w:rPr>
              <w:t>0,2</w:t>
            </w:r>
          </w:p>
        </w:tc>
      </w:tr>
      <w:tr w:rsidR="00B0267C" w:rsidRPr="00B0267C" w14:paraId="175537DE" w14:textId="77777777" w:rsidTr="0008147D">
        <w:trPr>
          <w:trHeight w:val="426"/>
        </w:trPr>
        <w:tc>
          <w:tcPr>
            <w:tcW w:w="3737" w:type="dxa"/>
            <w:tcBorders>
              <w:top w:val="single" w:sz="4" w:space="0" w:color="auto"/>
              <w:left w:val="single" w:sz="4" w:space="0" w:color="auto"/>
              <w:bottom w:val="single" w:sz="4" w:space="0" w:color="auto"/>
              <w:right w:val="single" w:sz="4" w:space="0" w:color="auto"/>
            </w:tcBorders>
          </w:tcPr>
          <w:p w14:paraId="061C3BD3" w14:textId="77777777" w:rsidR="0008147D" w:rsidRPr="00B0267C" w:rsidRDefault="0008147D" w:rsidP="00125528">
            <w:pPr>
              <w:jc w:val="both"/>
              <w:rPr>
                <w:sz w:val="22"/>
                <w:szCs w:val="22"/>
              </w:rPr>
            </w:pPr>
            <w:r w:rsidRPr="00B0267C">
              <w:rPr>
                <w:sz w:val="22"/>
                <w:szCs w:val="22"/>
              </w:rPr>
              <w:t>Администрация Добринского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042FC2C8" w14:textId="025D6291" w:rsidR="0008147D" w:rsidRPr="00B0267C" w:rsidRDefault="00B0267C" w:rsidP="0008147D">
            <w:pPr>
              <w:jc w:val="right"/>
              <w:rPr>
                <w:sz w:val="22"/>
                <w:szCs w:val="22"/>
              </w:rPr>
            </w:pPr>
            <w:r>
              <w:rPr>
                <w:sz w:val="22"/>
                <w:szCs w:val="22"/>
              </w:rPr>
              <w:t>346174,0</w:t>
            </w:r>
          </w:p>
        </w:tc>
        <w:tc>
          <w:tcPr>
            <w:tcW w:w="850" w:type="dxa"/>
            <w:tcBorders>
              <w:top w:val="single" w:sz="4" w:space="0" w:color="auto"/>
              <w:left w:val="single" w:sz="4" w:space="0" w:color="auto"/>
              <w:bottom w:val="single" w:sz="4" w:space="0" w:color="auto"/>
              <w:right w:val="single" w:sz="4" w:space="0" w:color="auto"/>
            </w:tcBorders>
          </w:tcPr>
          <w:p w14:paraId="37501DD1" w14:textId="45AD22A8" w:rsidR="0008147D" w:rsidRPr="00B0267C" w:rsidRDefault="00B0267C" w:rsidP="0008147D">
            <w:pPr>
              <w:jc w:val="right"/>
              <w:rPr>
                <w:sz w:val="22"/>
                <w:szCs w:val="22"/>
              </w:rPr>
            </w:pPr>
            <w:r>
              <w:rPr>
                <w:sz w:val="22"/>
                <w:szCs w:val="22"/>
              </w:rPr>
              <w:t>30,0</w:t>
            </w:r>
          </w:p>
        </w:tc>
        <w:tc>
          <w:tcPr>
            <w:tcW w:w="1134" w:type="dxa"/>
            <w:tcBorders>
              <w:top w:val="single" w:sz="4" w:space="0" w:color="auto"/>
              <w:left w:val="single" w:sz="4" w:space="0" w:color="auto"/>
              <w:bottom w:val="single" w:sz="4" w:space="0" w:color="auto"/>
              <w:right w:val="single" w:sz="4" w:space="0" w:color="auto"/>
            </w:tcBorders>
          </w:tcPr>
          <w:p w14:paraId="1794A662" w14:textId="431949EE" w:rsidR="0008147D" w:rsidRPr="00B0267C" w:rsidRDefault="00B0267C" w:rsidP="0008147D">
            <w:pPr>
              <w:jc w:val="right"/>
              <w:rPr>
                <w:sz w:val="22"/>
                <w:szCs w:val="22"/>
              </w:rPr>
            </w:pPr>
            <w:r>
              <w:rPr>
                <w:sz w:val="22"/>
                <w:szCs w:val="22"/>
              </w:rPr>
              <w:t>296035,0</w:t>
            </w:r>
          </w:p>
        </w:tc>
        <w:tc>
          <w:tcPr>
            <w:tcW w:w="850" w:type="dxa"/>
            <w:tcBorders>
              <w:top w:val="single" w:sz="4" w:space="0" w:color="auto"/>
              <w:left w:val="single" w:sz="4" w:space="0" w:color="auto"/>
              <w:bottom w:val="single" w:sz="4" w:space="0" w:color="auto"/>
              <w:right w:val="single" w:sz="4" w:space="0" w:color="auto"/>
            </w:tcBorders>
          </w:tcPr>
          <w:p w14:paraId="3CBFADB5" w14:textId="67404DE4" w:rsidR="0008147D" w:rsidRPr="00B0267C" w:rsidRDefault="00C9281A" w:rsidP="0008147D">
            <w:pPr>
              <w:jc w:val="right"/>
              <w:rPr>
                <w:sz w:val="22"/>
                <w:szCs w:val="22"/>
              </w:rPr>
            </w:pPr>
            <w:r>
              <w:rPr>
                <w:sz w:val="22"/>
                <w:szCs w:val="22"/>
              </w:rPr>
              <w:t>27,1</w:t>
            </w:r>
          </w:p>
        </w:tc>
        <w:tc>
          <w:tcPr>
            <w:tcW w:w="1134" w:type="dxa"/>
            <w:tcBorders>
              <w:top w:val="single" w:sz="4" w:space="0" w:color="auto"/>
              <w:left w:val="single" w:sz="4" w:space="0" w:color="auto"/>
              <w:bottom w:val="single" w:sz="4" w:space="0" w:color="auto"/>
              <w:right w:val="single" w:sz="4" w:space="0" w:color="auto"/>
            </w:tcBorders>
          </w:tcPr>
          <w:p w14:paraId="2077C3C2" w14:textId="4D18715C" w:rsidR="0008147D" w:rsidRPr="00B0267C" w:rsidRDefault="00B0267C" w:rsidP="0008147D">
            <w:pPr>
              <w:jc w:val="right"/>
              <w:rPr>
                <w:sz w:val="22"/>
                <w:szCs w:val="22"/>
              </w:rPr>
            </w:pPr>
            <w:r>
              <w:rPr>
                <w:sz w:val="22"/>
                <w:szCs w:val="22"/>
              </w:rPr>
              <w:t>271957,1</w:t>
            </w:r>
          </w:p>
        </w:tc>
        <w:tc>
          <w:tcPr>
            <w:tcW w:w="850" w:type="dxa"/>
            <w:tcBorders>
              <w:top w:val="single" w:sz="4" w:space="0" w:color="auto"/>
              <w:left w:val="single" w:sz="4" w:space="0" w:color="auto"/>
              <w:bottom w:val="single" w:sz="4" w:space="0" w:color="auto"/>
              <w:right w:val="single" w:sz="4" w:space="0" w:color="auto"/>
            </w:tcBorders>
          </w:tcPr>
          <w:p w14:paraId="2D9DBC80" w14:textId="4894FCB4" w:rsidR="0008147D" w:rsidRPr="00B0267C" w:rsidRDefault="00C9281A" w:rsidP="0008147D">
            <w:pPr>
              <w:jc w:val="right"/>
              <w:rPr>
                <w:sz w:val="22"/>
                <w:szCs w:val="22"/>
              </w:rPr>
            </w:pPr>
            <w:r>
              <w:rPr>
                <w:sz w:val="22"/>
                <w:szCs w:val="22"/>
              </w:rPr>
              <w:t>25,6</w:t>
            </w:r>
          </w:p>
        </w:tc>
      </w:tr>
      <w:tr w:rsidR="00B0267C" w:rsidRPr="00B0267C" w14:paraId="4B381BF7" w14:textId="77777777" w:rsidTr="0008147D">
        <w:trPr>
          <w:trHeight w:val="508"/>
        </w:trPr>
        <w:tc>
          <w:tcPr>
            <w:tcW w:w="3737" w:type="dxa"/>
            <w:tcBorders>
              <w:top w:val="single" w:sz="4" w:space="0" w:color="auto"/>
              <w:left w:val="single" w:sz="4" w:space="0" w:color="auto"/>
              <w:bottom w:val="single" w:sz="4" w:space="0" w:color="auto"/>
              <w:right w:val="single" w:sz="4" w:space="0" w:color="auto"/>
            </w:tcBorders>
          </w:tcPr>
          <w:p w14:paraId="3B4D106C" w14:textId="77777777" w:rsidR="0008147D" w:rsidRPr="00B0267C" w:rsidRDefault="0008147D" w:rsidP="00125528">
            <w:pPr>
              <w:jc w:val="both"/>
              <w:rPr>
                <w:sz w:val="22"/>
                <w:szCs w:val="22"/>
              </w:rPr>
            </w:pPr>
            <w:r w:rsidRPr="00B0267C">
              <w:rPr>
                <w:sz w:val="22"/>
                <w:szCs w:val="22"/>
              </w:rPr>
              <w:t>Управление финансов администрации Добринского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167BD1BC" w14:textId="6CFFCBD3" w:rsidR="0008147D" w:rsidRPr="00B0267C" w:rsidRDefault="00B0267C" w:rsidP="0008147D">
            <w:pPr>
              <w:jc w:val="right"/>
              <w:rPr>
                <w:sz w:val="22"/>
                <w:szCs w:val="22"/>
              </w:rPr>
            </w:pPr>
            <w:r>
              <w:rPr>
                <w:sz w:val="22"/>
                <w:szCs w:val="22"/>
              </w:rPr>
              <w:t>54297,6</w:t>
            </w:r>
          </w:p>
        </w:tc>
        <w:tc>
          <w:tcPr>
            <w:tcW w:w="850" w:type="dxa"/>
            <w:tcBorders>
              <w:top w:val="single" w:sz="4" w:space="0" w:color="auto"/>
              <w:left w:val="single" w:sz="4" w:space="0" w:color="auto"/>
              <w:bottom w:val="single" w:sz="4" w:space="0" w:color="auto"/>
              <w:right w:val="single" w:sz="4" w:space="0" w:color="auto"/>
            </w:tcBorders>
          </w:tcPr>
          <w:p w14:paraId="2729CC40" w14:textId="01946D87" w:rsidR="0008147D" w:rsidRPr="00B0267C" w:rsidRDefault="00B0267C" w:rsidP="0008147D">
            <w:pPr>
              <w:jc w:val="right"/>
              <w:rPr>
                <w:sz w:val="22"/>
                <w:szCs w:val="22"/>
              </w:rPr>
            </w:pPr>
            <w:r>
              <w:rPr>
                <w:sz w:val="22"/>
                <w:szCs w:val="22"/>
              </w:rPr>
              <w:t>4,7</w:t>
            </w:r>
          </w:p>
        </w:tc>
        <w:tc>
          <w:tcPr>
            <w:tcW w:w="1134" w:type="dxa"/>
            <w:tcBorders>
              <w:top w:val="single" w:sz="4" w:space="0" w:color="auto"/>
              <w:left w:val="single" w:sz="4" w:space="0" w:color="auto"/>
              <w:bottom w:val="single" w:sz="4" w:space="0" w:color="auto"/>
              <w:right w:val="single" w:sz="4" w:space="0" w:color="auto"/>
            </w:tcBorders>
          </w:tcPr>
          <w:p w14:paraId="098D7A83" w14:textId="3C806136" w:rsidR="0008147D" w:rsidRPr="00B0267C" w:rsidRDefault="00B0267C" w:rsidP="0008147D">
            <w:pPr>
              <w:jc w:val="right"/>
              <w:rPr>
                <w:sz w:val="22"/>
                <w:szCs w:val="22"/>
              </w:rPr>
            </w:pPr>
            <w:r>
              <w:rPr>
                <w:sz w:val="22"/>
                <w:szCs w:val="22"/>
              </w:rPr>
              <w:t>67371,2</w:t>
            </w:r>
          </w:p>
        </w:tc>
        <w:tc>
          <w:tcPr>
            <w:tcW w:w="850" w:type="dxa"/>
            <w:tcBorders>
              <w:top w:val="single" w:sz="4" w:space="0" w:color="auto"/>
              <w:left w:val="single" w:sz="4" w:space="0" w:color="auto"/>
              <w:bottom w:val="single" w:sz="4" w:space="0" w:color="auto"/>
              <w:right w:val="single" w:sz="4" w:space="0" w:color="auto"/>
            </w:tcBorders>
          </w:tcPr>
          <w:p w14:paraId="13A19D1A" w14:textId="347ABE0A" w:rsidR="0008147D" w:rsidRPr="00B0267C" w:rsidRDefault="00C9281A" w:rsidP="0008147D">
            <w:pPr>
              <w:jc w:val="right"/>
              <w:rPr>
                <w:sz w:val="22"/>
                <w:szCs w:val="22"/>
              </w:rPr>
            </w:pPr>
            <w:r>
              <w:rPr>
                <w:sz w:val="22"/>
                <w:szCs w:val="22"/>
              </w:rPr>
              <w:t>6,2</w:t>
            </w:r>
          </w:p>
        </w:tc>
        <w:tc>
          <w:tcPr>
            <w:tcW w:w="1134" w:type="dxa"/>
            <w:tcBorders>
              <w:top w:val="single" w:sz="4" w:space="0" w:color="auto"/>
              <w:left w:val="single" w:sz="4" w:space="0" w:color="auto"/>
              <w:bottom w:val="single" w:sz="4" w:space="0" w:color="auto"/>
              <w:right w:val="single" w:sz="4" w:space="0" w:color="auto"/>
            </w:tcBorders>
          </w:tcPr>
          <w:p w14:paraId="3A14BA0C" w14:textId="2B68B11E" w:rsidR="0008147D" w:rsidRPr="00B0267C" w:rsidRDefault="00B0267C" w:rsidP="0008147D">
            <w:pPr>
              <w:jc w:val="right"/>
              <w:rPr>
                <w:sz w:val="22"/>
                <w:szCs w:val="22"/>
              </w:rPr>
            </w:pPr>
            <w:r>
              <w:rPr>
                <w:sz w:val="22"/>
                <w:szCs w:val="22"/>
              </w:rPr>
              <w:t>79725,1</w:t>
            </w:r>
          </w:p>
        </w:tc>
        <w:tc>
          <w:tcPr>
            <w:tcW w:w="850" w:type="dxa"/>
            <w:tcBorders>
              <w:top w:val="single" w:sz="4" w:space="0" w:color="auto"/>
              <w:left w:val="single" w:sz="4" w:space="0" w:color="auto"/>
              <w:bottom w:val="single" w:sz="4" w:space="0" w:color="auto"/>
              <w:right w:val="single" w:sz="4" w:space="0" w:color="auto"/>
            </w:tcBorders>
          </w:tcPr>
          <w:p w14:paraId="483242C3" w14:textId="6699787A" w:rsidR="0008147D" w:rsidRPr="00B0267C" w:rsidRDefault="00C9281A" w:rsidP="0008147D">
            <w:pPr>
              <w:jc w:val="right"/>
              <w:rPr>
                <w:sz w:val="22"/>
                <w:szCs w:val="22"/>
              </w:rPr>
            </w:pPr>
            <w:r>
              <w:rPr>
                <w:sz w:val="22"/>
                <w:szCs w:val="22"/>
              </w:rPr>
              <w:t>7,5</w:t>
            </w:r>
          </w:p>
        </w:tc>
      </w:tr>
      <w:tr w:rsidR="00B0267C" w:rsidRPr="00B0267C" w14:paraId="6006DADC" w14:textId="77777777" w:rsidTr="0008147D">
        <w:trPr>
          <w:trHeight w:val="386"/>
        </w:trPr>
        <w:tc>
          <w:tcPr>
            <w:tcW w:w="3737" w:type="dxa"/>
            <w:tcBorders>
              <w:top w:val="single" w:sz="4" w:space="0" w:color="auto"/>
              <w:left w:val="single" w:sz="4" w:space="0" w:color="auto"/>
              <w:bottom w:val="single" w:sz="4" w:space="0" w:color="auto"/>
              <w:right w:val="single" w:sz="4" w:space="0" w:color="auto"/>
            </w:tcBorders>
          </w:tcPr>
          <w:p w14:paraId="4295A680" w14:textId="77777777" w:rsidR="0008147D" w:rsidRPr="00B0267C" w:rsidRDefault="0008147D" w:rsidP="00125528">
            <w:pPr>
              <w:jc w:val="both"/>
              <w:rPr>
                <w:sz w:val="22"/>
                <w:szCs w:val="22"/>
              </w:rPr>
            </w:pPr>
            <w:r w:rsidRPr="00B0267C">
              <w:rPr>
                <w:sz w:val="22"/>
                <w:szCs w:val="22"/>
              </w:rPr>
              <w:t>Контрольно-счетная комиссия Добринского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02215931" w14:textId="360B0D8A" w:rsidR="0008147D" w:rsidRPr="00B0267C" w:rsidRDefault="00B0267C" w:rsidP="0008147D">
            <w:pPr>
              <w:jc w:val="right"/>
              <w:rPr>
                <w:sz w:val="22"/>
                <w:szCs w:val="22"/>
              </w:rPr>
            </w:pPr>
            <w:r>
              <w:rPr>
                <w:sz w:val="22"/>
                <w:szCs w:val="22"/>
              </w:rPr>
              <w:t>1583,4</w:t>
            </w:r>
          </w:p>
        </w:tc>
        <w:tc>
          <w:tcPr>
            <w:tcW w:w="850" w:type="dxa"/>
            <w:tcBorders>
              <w:top w:val="single" w:sz="4" w:space="0" w:color="auto"/>
              <w:left w:val="single" w:sz="4" w:space="0" w:color="auto"/>
              <w:bottom w:val="single" w:sz="4" w:space="0" w:color="auto"/>
              <w:right w:val="single" w:sz="4" w:space="0" w:color="auto"/>
            </w:tcBorders>
          </w:tcPr>
          <w:p w14:paraId="5467545D" w14:textId="6477DE40" w:rsidR="0008147D" w:rsidRPr="00B0267C" w:rsidRDefault="00B0267C" w:rsidP="0008147D">
            <w:pPr>
              <w:jc w:val="right"/>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1B1C4A08" w14:textId="55F1013C" w:rsidR="0008147D" w:rsidRPr="00B0267C" w:rsidRDefault="00B0267C" w:rsidP="0008147D">
            <w:pPr>
              <w:jc w:val="right"/>
              <w:rPr>
                <w:sz w:val="22"/>
                <w:szCs w:val="22"/>
              </w:rPr>
            </w:pPr>
            <w:r>
              <w:rPr>
                <w:sz w:val="22"/>
                <w:szCs w:val="22"/>
              </w:rPr>
              <w:t>1500,9</w:t>
            </w:r>
          </w:p>
        </w:tc>
        <w:tc>
          <w:tcPr>
            <w:tcW w:w="850" w:type="dxa"/>
            <w:tcBorders>
              <w:top w:val="single" w:sz="4" w:space="0" w:color="auto"/>
              <w:left w:val="single" w:sz="4" w:space="0" w:color="auto"/>
              <w:bottom w:val="single" w:sz="4" w:space="0" w:color="auto"/>
              <w:right w:val="single" w:sz="4" w:space="0" w:color="auto"/>
            </w:tcBorders>
          </w:tcPr>
          <w:p w14:paraId="2750E202" w14:textId="20291910" w:rsidR="0008147D" w:rsidRPr="00B0267C" w:rsidRDefault="00C9281A" w:rsidP="0008147D">
            <w:pPr>
              <w:jc w:val="right"/>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64FB3D0B" w14:textId="5774CC8A" w:rsidR="0008147D" w:rsidRPr="00B0267C" w:rsidRDefault="00B0267C" w:rsidP="0008147D">
            <w:pPr>
              <w:jc w:val="right"/>
              <w:rPr>
                <w:sz w:val="22"/>
                <w:szCs w:val="22"/>
              </w:rPr>
            </w:pPr>
            <w:r>
              <w:rPr>
                <w:sz w:val="22"/>
                <w:szCs w:val="22"/>
              </w:rPr>
              <w:t>1500,9</w:t>
            </w:r>
          </w:p>
        </w:tc>
        <w:tc>
          <w:tcPr>
            <w:tcW w:w="850" w:type="dxa"/>
            <w:tcBorders>
              <w:top w:val="single" w:sz="4" w:space="0" w:color="auto"/>
              <w:left w:val="single" w:sz="4" w:space="0" w:color="auto"/>
              <w:bottom w:val="single" w:sz="4" w:space="0" w:color="auto"/>
              <w:right w:val="single" w:sz="4" w:space="0" w:color="auto"/>
            </w:tcBorders>
          </w:tcPr>
          <w:p w14:paraId="1561B26E" w14:textId="60C49B6E" w:rsidR="0008147D" w:rsidRPr="00B0267C" w:rsidRDefault="00C9281A" w:rsidP="0008147D">
            <w:pPr>
              <w:jc w:val="right"/>
              <w:rPr>
                <w:sz w:val="22"/>
                <w:szCs w:val="22"/>
              </w:rPr>
            </w:pPr>
            <w:r>
              <w:rPr>
                <w:sz w:val="22"/>
                <w:szCs w:val="22"/>
              </w:rPr>
              <w:t>0,1</w:t>
            </w:r>
          </w:p>
        </w:tc>
      </w:tr>
      <w:tr w:rsidR="00B0267C" w:rsidRPr="00B0267C" w14:paraId="0387584E" w14:textId="77777777" w:rsidTr="0008147D">
        <w:trPr>
          <w:trHeight w:val="386"/>
        </w:trPr>
        <w:tc>
          <w:tcPr>
            <w:tcW w:w="3737" w:type="dxa"/>
            <w:tcBorders>
              <w:top w:val="single" w:sz="4" w:space="0" w:color="auto"/>
              <w:left w:val="single" w:sz="4" w:space="0" w:color="auto"/>
              <w:bottom w:val="single" w:sz="4" w:space="0" w:color="auto"/>
              <w:right w:val="single" w:sz="4" w:space="0" w:color="auto"/>
            </w:tcBorders>
          </w:tcPr>
          <w:p w14:paraId="02070CE8" w14:textId="0D499F3B" w:rsidR="0008147D" w:rsidRPr="00B0267C" w:rsidRDefault="0008147D" w:rsidP="00125528">
            <w:pPr>
              <w:jc w:val="both"/>
              <w:rPr>
                <w:sz w:val="22"/>
                <w:szCs w:val="22"/>
              </w:rPr>
            </w:pPr>
            <w:r w:rsidRPr="00B0267C">
              <w:rPr>
                <w:sz w:val="22"/>
                <w:szCs w:val="22"/>
              </w:rPr>
              <w:t>Отдел культуры</w:t>
            </w:r>
            <w:r w:rsidR="00B0267C">
              <w:rPr>
                <w:sz w:val="22"/>
                <w:szCs w:val="22"/>
              </w:rPr>
              <w:t>, спорта, молодежной и социальной политики</w:t>
            </w:r>
            <w:r w:rsidRPr="00B0267C">
              <w:rPr>
                <w:sz w:val="22"/>
                <w:szCs w:val="22"/>
              </w:rPr>
              <w:t xml:space="preserve"> администрации Добринского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6386D1BB" w14:textId="245E07E9" w:rsidR="0008147D" w:rsidRPr="00B0267C" w:rsidRDefault="00B0267C" w:rsidP="0008147D">
            <w:pPr>
              <w:jc w:val="right"/>
              <w:rPr>
                <w:sz w:val="22"/>
                <w:szCs w:val="22"/>
              </w:rPr>
            </w:pPr>
            <w:r>
              <w:rPr>
                <w:sz w:val="22"/>
                <w:szCs w:val="22"/>
              </w:rPr>
              <w:t>149448,0</w:t>
            </w:r>
          </w:p>
        </w:tc>
        <w:tc>
          <w:tcPr>
            <w:tcW w:w="850" w:type="dxa"/>
            <w:tcBorders>
              <w:top w:val="single" w:sz="4" w:space="0" w:color="auto"/>
              <w:left w:val="single" w:sz="4" w:space="0" w:color="auto"/>
              <w:bottom w:val="single" w:sz="4" w:space="0" w:color="auto"/>
              <w:right w:val="single" w:sz="4" w:space="0" w:color="auto"/>
            </w:tcBorders>
          </w:tcPr>
          <w:p w14:paraId="4628EEA4" w14:textId="0CE2D63E" w:rsidR="0008147D" w:rsidRPr="00B0267C" w:rsidRDefault="00C9281A" w:rsidP="0008147D">
            <w:pPr>
              <w:jc w:val="right"/>
              <w:rPr>
                <w:sz w:val="22"/>
                <w:szCs w:val="22"/>
              </w:rPr>
            </w:pPr>
            <w:r>
              <w:rPr>
                <w:sz w:val="22"/>
                <w:szCs w:val="22"/>
              </w:rPr>
              <w:t>13,0</w:t>
            </w:r>
          </w:p>
        </w:tc>
        <w:tc>
          <w:tcPr>
            <w:tcW w:w="1134" w:type="dxa"/>
            <w:tcBorders>
              <w:top w:val="single" w:sz="4" w:space="0" w:color="auto"/>
              <w:left w:val="single" w:sz="4" w:space="0" w:color="auto"/>
              <w:bottom w:val="single" w:sz="4" w:space="0" w:color="auto"/>
              <w:right w:val="single" w:sz="4" w:space="0" w:color="auto"/>
            </w:tcBorders>
          </w:tcPr>
          <w:p w14:paraId="2B57F627" w14:textId="5565CD36" w:rsidR="0008147D" w:rsidRPr="00B0267C" w:rsidRDefault="00B0267C" w:rsidP="0008147D">
            <w:pPr>
              <w:jc w:val="right"/>
              <w:rPr>
                <w:sz w:val="22"/>
                <w:szCs w:val="22"/>
              </w:rPr>
            </w:pPr>
            <w:r>
              <w:rPr>
                <w:sz w:val="22"/>
                <w:szCs w:val="22"/>
              </w:rPr>
              <w:t>125447,1</w:t>
            </w:r>
          </w:p>
        </w:tc>
        <w:tc>
          <w:tcPr>
            <w:tcW w:w="850" w:type="dxa"/>
            <w:tcBorders>
              <w:top w:val="single" w:sz="4" w:space="0" w:color="auto"/>
              <w:left w:val="single" w:sz="4" w:space="0" w:color="auto"/>
              <w:bottom w:val="single" w:sz="4" w:space="0" w:color="auto"/>
              <w:right w:val="single" w:sz="4" w:space="0" w:color="auto"/>
            </w:tcBorders>
          </w:tcPr>
          <w:p w14:paraId="688AF136" w14:textId="2CAD9E3D" w:rsidR="0008147D" w:rsidRPr="00B0267C" w:rsidRDefault="00C9281A" w:rsidP="0008147D">
            <w:pPr>
              <w:jc w:val="right"/>
              <w:rPr>
                <w:sz w:val="22"/>
                <w:szCs w:val="22"/>
              </w:rPr>
            </w:pPr>
            <w:r>
              <w:rPr>
                <w:sz w:val="22"/>
                <w:szCs w:val="22"/>
              </w:rPr>
              <w:t>11,5</w:t>
            </w:r>
          </w:p>
        </w:tc>
        <w:tc>
          <w:tcPr>
            <w:tcW w:w="1134" w:type="dxa"/>
            <w:tcBorders>
              <w:top w:val="single" w:sz="4" w:space="0" w:color="auto"/>
              <w:left w:val="single" w:sz="4" w:space="0" w:color="auto"/>
              <w:bottom w:val="single" w:sz="4" w:space="0" w:color="auto"/>
              <w:right w:val="single" w:sz="4" w:space="0" w:color="auto"/>
            </w:tcBorders>
          </w:tcPr>
          <w:p w14:paraId="3554838D" w14:textId="2BC2D275" w:rsidR="0008147D" w:rsidRPr="00B0267C" w:rsidRDefault="00B0267C" w:rsidP="0008147D">
            <w:pPr>
              <w:jc w:val="right"/>
              <w:rPr>
                <w:sz w:val="22"/>
                <w:szCs w:val="22"/>
              </w:rPr>
            </w:pPr>
            <w:r>
              <w:rPr>
                <w:sz w:val="22"/>
                <w:szCs w:val="22"/>
              </w:rPr>
              <w:t>125360,4</w:t>
            </w:r>
          </w:p>
        </w:tc>
        <w:tc>
          <w:tcPr>
            <w:tcW w:w="850" w:type="dxa"/>
            <w:tcBorders>
              <w:top w:val="single" w:sz="4" w:space="0" w:color="auto"/>
              <w:left w:val="single" w:sz="4" w:space="0" w:color="auto"/>
              <w:bottom w:val="single" w:sz="4" w:space="0" w:color="auto"/>
              <w:right w:val="single" w:sz="4" w:space="0" w:color="auto"/>
            </w:tcBorders>
          </w:tcPr>
          <w:p w14:paraId="06479763" w14:textId="5557A5F6" w:rsidR="0008147D" w:rsidRPr="00B0267C" w:rsidRDefault="00C9281A" w:rsidP="0008147D">
            <w:pPr>
              <w:jc w:val="right"/>
              <w:rPr>
                <w:sz w:val="22"/>
                <w:szCs w:val="22"/>
              </w:rPr>
            </w:pPr>
            <w:r>
              <w:rPr>
                <w:sz w:val="22"/>
                <w:szCs w:val="22"/>
              </w:rPr>
              <w:t>11,8</w:t>
            </w:r>
          </w:p>
        </w:tc>
      </w:tr>
      <w:tr w:rsidR="00B0267C" w:rsidRPr="00B0267C" w14:paraId="6176F684" w14:textId="77777777" w:rsidTr="0008147D">
        <w:trPr>
          <w:trHeight w:val="386"/>
        </w:trPr>
        <w:tc>
          <w:tcPr>
            <w:tcW w:w="3737" w:type="dxa"/>
            <w:tcBorders>
              <w:top w:val="single" w:sz="4" w:space="0" w:color="auto"/>
              <w:left w:val="single" w:sz="4" w:space="0" w:color="auto"/>
              <w:bottom w:val="single" w:sz="4" w:space="0" w:color="auto"/>
              <w:right w:val="single" w:sz="4" w:space="0" w:color="auto"/>
            </w:tcBorders>
          </w:tcPr>
          <w:p w14:paraId="7A5369AC" w14:textId="77777777" w:rsidR="0008147D" w:rsidRPr="00B0267C" w:rsidRDefault="0008147D" w:rsidP="00125528">
            <w:pPr>
              <w:jc w:val="both"/>
              <w:rPr>
                <w:sz w:val="22"/>
                <w:szCs w:val="22"/>
              </w:rPr>
            </w:pPr>
            <w:r w:rsidRPr="00B0267C">
              <w:rPr>
                <w:sz w:val="22"/>
                <w:szCs w:val="22"/>
              </w:rPr>
              <w:t>Отдел образования администрации Добринского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6D09D44E" w14:textId="1201C63A" w:rsidR="0008147D" w:rsidRPr="00B0267C" w:rsidRDefault="00B0267C" w:rsidP="0008147D">
            <w:pPr>
              <w:jc w:val="right"/>
              <w:rPr>
                <w:sz w:val="22"/>
                <w:szCs w:val="22"/>
              </w:rPr>
            </w:pPr>
            <w:r>
              <w:rPr>
                <w:sz w:val="22"/>
                <w:szCs w:val="22"/>
              </w:rPr>
              <w:t>600410,5</w:t>
            </w:r>
          </w:p>
        </w:tc>
        <w:tc>
          <w:tcPr>
            <w:tcW w:w="850" w:type="dxa"/>
            <w:tcBorders>
              <w:top w:val="single" w:sz="4" w:space="0" w:color="auto"/>
              <w:left w:val="single" w:sz="4" w:space="0" w:color="auto"/>
              <w:bottom w:val="single" w:sz="4" w:space="0" w:color="auto"/>
              <w:right w:val="single" w:sz="4" w:space="0" w:color="auto"/>
            </w:tcBorders>
          </w:tcPr>
          <w:p w14:paraId="2D22B909" w14:textId="70BA820B" w:rsidR="0008147D" w:rsidRPr="00B0267C" w:rsidRDefault="00C9281A" w:rsidP="0008147D">
            <w:pPr>
              <w:jc w:val="right"/>
              <w:rPr>
                <w:sz w:val="22"/>
                <w:szCs w:val="22"/>
              </w:rPr>
            </w:pPr>
            <w:r>
              <w:rPr>
                <w:sz w:val="22"/>
                <w:szCs w:val="22"/>
              </w:rPr>
              <w:t>52,0</w:t>
            </w:r>
          </w:p>
        </w:tc>
        <w:tc>
          <w:tcPr>
            <w:tcW w:w="1134" w:type="dxa"/>
            <w:tcBorders>
              <w:top w:val="single" w:sz="4" w:space="0" w:color="auto"/>
              <w:left w:val="single" w:sz="4" w:space="0" w:color="auto"/>
              <w:bottom w:val="single" w:sz="4" w:space="0" w:color="auto"/>
              <w:right w:val="single" w:sz="4" w:space="0" w:color="auto"/>
            </w:tcBorders>
          </w:tcPr>
          <w:p w14:paraId="28215C1F" w14:textId="2E3F9AAB" w:rsidR="0008147D" w:rsidRPr="00B0267C" w:rsidRDefault="00B0267C" w:rsidP="0008147D">
            <w:pPr>
              <w:jc w:val="right"/>
              <w:rPr>
                <w:sz w:val="22"/>
                <w:szCs w:val="22"/>
              </w:rPr>
            </w:pPr>
            <w:r>
              <w:rPr>
                <w:sz w:val="22"/>
                <w:szCs w:val="22"/>
              </w:rPr>
              <w:t>599537,2</w:t>
            </w:r>
          </w:p>
        </w:tc>
        <w:tc>
          <w:tcPr>
            <w:tcW w:w="850" w:type="dxa"/>
            <w:tcBorders>
              <w:top w:val="single" w:sz="4" w:space="0" w:color="auto"/>
              <w:left w:val="single" w:sz="4" w:space="0" w:color="auto"/>
              <w:bottom w:val="single" w:sz="4" w:space="0" w:color="auto"/>
              <w:right w:val="single" w:sz="4" w:space="0" w:color="auto"/>
            </w:tcBorders>
          </w:tcPr>
          <w:p w14:paraId="22D7E08A" w14:textId="05ABC8B1" w:rsidR="0008147D" w:rsidRPr="00B0267C" w:rsidRDefault="00C9281A" w:rsidP="0008147D">
            <w:pPr>
              <w:jc w:val="right"/>
              <w:rPr>
                <w:sz w:val="22"/>
                <w:szCs w:val="22"/>
              </w:rPr>
            </w:pPr>
            <w:r>
              <w:rPr>
                <w:sz w:val="22"/>
                <w:szCs w:val="22"/>
              </w:rPr>
              <w:t>54,9</w:t>
            </w:r>
          </w:p>
        </w:tc>
        <w:tc>
          <w:tcPr>
            <w:tcW w:w="1134" w:type="dxa"/>
            <w:tcBorders>
              <w:top w:val="single" w:sz="4" w:space="0" w:color="auto"/>
              <w:left w:val="single" w:sz="4" w:space="0" w:color="auto"/>
              <w:bottom w:val="single" w:sz="4" w:space="0" w:color="auto"/>
              <w:right w:val="single" w:sz="4" w:space="0" w:color="auto"/>
            </w:tcBorders>
          </w:tcPr>
          <w:p w14:paraId="4ECDC85A" w14:textId="350A0525" w:rsidR="0008147D" w:rsidRPr="00B0267C" w:rsidRDefault="00B0267C" w:rsidP="0008147D">
            <w:pPr>
              <w:jc w:val="right"/>
              <w:rPr>
                <w:sz w:val="22"/>
                <w:szCs w:val="22"/>
              </w:rPr>
            </w:pPr>
            <w:r>
              <w:rPr>
                <w:sz w:val="22"/>
                <w:szCs w:val="22"/>
              </w:rPr>
              <w:t>582288,</w:t>
            </w:r>
            <w:r w:rsidR="00C9281A">
              <w:rPr>
                <w:sz w:val="22"/>
                <w:szCs w:val="22"/>
              </w:rPr>
              <w:t>4</w:t>
            </w:r>
          </w:p>
        </w:tc>
        <w:tc>
          <w:tcPr>
            <w:tcW w:w="850" w:type="dxa"/>
            <w:tcBorders>
              <w:top w:val="single" w:sz="4" w:space="0" w:color="auto"/>
              <w:left w:val="single" w:sz="4" w:space="0" w:color="auto"/>
              <w:bottom w:val="single" w:sz="4" w:space="0" w:color="auto"/>
              <w:right w:val="single" w:sz="4" w:space="0" w:color="auto"/>
            </w:tcBorders>
          </w:tcPr>
          <w:p w14:paraId="478C03B4" w14:textId="75150EBC" w:rsidR="0008147D" w:rsidRPr="00B0267C" w:rsidRDefault="00C9281A" w:rsidP="0008147D">
            <w:pPr>
              <w:jc w:val="right"/>
              <w:rPr>
                <w:sz w:val="22"/>
                <w:szCs w:val="22"/>
              </w:rPr>
            </w:pPr>
            <w:r>
              <w:rPr>
                <w:sz w:val="22"/>
                <w:szCs w:val="22"/>
              </w:rPr>
              <w:t>54,8</w:t>
            </w:r>
          </w:p>
        </w:tc>
      </w:tr>
      <w:tr w:rsidR="00B0267C" w:rsidRPr="00B0267C" w14:paraId="3E7EF23F" w14:textId="77777777" w:rsidTr="0008147D">
        <w:trPr>
          <w:trHeight w:val="386"/>
        </w:trPr>
        <w:tc>
          <w:tcPr>
            <w:tcW w:w="3737" w:type="dxa"/>
            <w:tcBorders>
              <w:top w:val="single" w:sz="4" w:space="0" w:color="auto"/>
              <w:left w:val="single" w:sz="4" w:space="0" w:color="auto"/>
              <w:bottom w:val="single" w:sz="4" w:space="0" w:color="auto"/>
              <w:right w:val="single" w:sz="4" w:space="0" w:color="auto"/>
            </w:tcBorders>
            <w:shd w:val="clear" w:color="auto" w:fill="DEEAF6"/>
          </w:tcPr>
          <w:p w14:paraId="2BDC15E6" w14:textId="77777777" w:rsidR="0008147D" w:rsidRPr="00B0267C" w:rsidRDefault="0008147D" w:rsidP="00B0267C">
            <w:pPr>
              <w:jc w:val="center"/>
              <w:rPr>
                <w:b/>
                <w:bCs/>
                <w:sz w:val="22"/>
                <w:szCs w:val="22"/>
              </w:rPr>
            </w:pPr>
            <w:r w:rsidRPr="00B0267C">
              <w:rPr>
                <w:b/>
                <w:bCs/>
                <w:sz w:val="22"/>
                <w:szCs w:val="22"/>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3540DA45" w14:textId="335E4A14" w:rsidR="0008147D" w:rsidRPr="00C9281A" w:rsidRDefault="00B0267C" w:rsidP="0008147D">
            <w:pPr>
              <w:jc w:val="right"/>
              <w:rPr>
                <w:b/>
                <w:bCs/>
              </w:rPr>
            </w:pPr>
            <w:r w:rsidRPr="00C9281A">
              <w:rPr>
                <w:b/>
                <w:bCs/>
              </w:rPr>
              <w:t>1153864,3</w:t>
            </w:r>
          </w:p>
        </w:tc>
        <w:tc>
          <w:tcPr>
            <w:tcW w:w="850" w:type="dxa"/>
            <w:tcBorders>
              <w:top w:val="single" w:sz="4" w:space="0" w:color="auto"/>
              <w:left w:val="single" w:sz="4" w:space="0" w:color="auto"/>
              <w:bottom w:val="single" w:sz="4" w:space="0" w:color="auto"/>
              <w:right w:val="single" w:sz="4" w:space="0" w:color="auto"/>
            </w:tcBorders>
            <w:shd w:val="clear" w:color="auto" w:fill="DEEAF6"/>
          </w:tcPr>
          <w:p w14:paraId="14024802" w14:textId="2BF5ABF5" w:rsidR="0008147D" w:rsidRPr="00C9281A" w:rsidRDefault="00C9281A" w:rsidP="0008147D">
            <w:pPr>
              <w:jc w:val="right"/>
              <w:rPr>
                <w:b/>
                <w:bCs/>
              </w:rPr>
            </w:pPr>
            <w:r w:rsidRPr="00C9281A">
              <w:rPr>
                <w:b/>
                <w:bCs/>
              </w:rPr>
              <w:t>100,0</w:t>
            </w: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36913E62" w14:textId="0E2BEC48" w:rsidR="0008147D" w:rsidRPr="00C9281A" w:rsidRDefault="00B0267C" w:rsidP="0008147D">
            <w:pPr>
              <w:jc w:val="right"/>
              <w:rPr>
                <w:b/>
                <w:bCs/>
              </w:rPr>
            </w:pPr>
            <w:r w:rsidRPr="00C9281A">
              <w:rPr>
                <w:b/>
                <w:bCs/>
              </w:rPr>
              <w:t>1091584,6</w:t>
            </w:r>
          </w:p>
        </w:tc>
        <w:tc>
          <w:tcPr>
            <w:tcW w:w="850" w:type="dxa"/>
            <w:tcBorders>
              <w:top w:val="single" w:sz="4" w:space="0" w:color="auto"/>
              <w:left w:val="single" w:sz="4" w:space="0" w:color="auto"/>
              <w:bottom w:val="single" w:sz="4" w:space="0" w:color="auto"/>
              <w:right w:val="single" w:sz="4" w:space="0" w:color="auto"/>
            </w:tcBorders>
            <w:shd w:val="clear" w:color="auto" w:fill="DEEAF6"/>
          </w:tcPr>
          <w:p w14:paraId="7D12FE47" w14:textId="42C43945" w:rsidR="0008147D" w:rsidRPr="00C9281A" w:rsidRDefault="00C9281A" w:rsidP="0008147D">
            <w:pPr>
              <w:jc w:val="right"/>
              <w:rPr>
                <w:b/>
                <w:bCs/>
              </w:rPr>
            </w:pPr>
            <w:r>
              <w:rPr>
                <w:b/>
                <w:bCs/>
              </w:rPr>
              <w:t>100,0</w:t>
            </w: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5CB1F156" w14:textId="22CDA96B" w:rsidR="0008147D" w:rsidRPr="00C9281A" w:rsidRDefault="00B0267C" w:rsidP="0008147D">
            <w:pPr>
              <w:jc w:val="right"/>
              <w:rPr>
                <w:b/>
                <w:bCs/>
              </w:rPr>
            </w:pPr>
            <w:r w:rsidRPr="00C9281A">
              <w:rPr>
                <w:b/>
                <w:bCs/>
              </w:rPr>
              <w:t>1062525,1</w:t>
            </w:r>
          </w:p>
        </w:tc>
        <w:tc>
          <w:tcPr>
            <w:tcW w:w="850" w:type="dxa"/>
            <w:tcBorders>
              <w:top w:val="single" w:sz="4" w:space="0" w:color="auto"/>
              <w:left w:val="single" w:sz="4" w:space="0" w:color="auto"/>
              <w:bottom w:val="single" w:sz="4" w:space="0" w:color="auto"/>
              <w:right w:val="single" w:sz="4" w:space="0" w:color="auto"/>
            </w:tcBorders>
            <w:shd w:val="clear" w:color="auto" w:fill="DEEAF6"/>
          </w:tcPr>
          <w:p w14:paraId="318460B6" w14:textId="2DAD3821" w:rsidR="0008147D" w:rsidRPr="00C9281A" w:rsidRDefault="00C9281A" w:rsidP="0008147D">
            <w:pPr>
              <w:jc w:val="right"/>
              <w:rPr>
                <w:b/>
                <w:bCs/>
              </w:rPr>
            </w:pPr>
            <w:r>
              <w:rPr>
                <w:b/>
                <w:bCs/>
              </w:rPr>
              <w:t>100,0</w:t>
            </w:r>
          </w:p>
        </w:tc>
      </w:tr>
    </w:tbl>
    <w:p w14:paraId="27202358" w14:textId="77777777" w:rsidR="00605DB0" w:rsidRPr="00B56A01" w:rsidRDefault="00605DB0" w:rsidP="0008147D">
      <w:pPr>
        <w:suppressAutoHyphens/>
        <w:spacing w:line="276" w:lineRule="auto"/>
        <w:ind w:firstLine="709"/>
        <w:jc w:val="right"/>
        <w:rPr>
          <w:color w:val="FF0000"/>
          <w:sz w:val="28"/>
          <w:szCs w:val="28"/>
        </w:rPr>
      </w:pPr>
    </w:p>
    <w:p w14:paraId="16F8B340" w14:textId="3E8AD031" w:rsidR="00724152" w:rsidRPr="00C9281A" w:rsidRDefault="00CB689F" w:rsidP="0048027A">
      <w:pPr>
        <w:suppressAutoHyphens/>
        <w:spacing w:line="276" w:lineRule="auto"/>
        <w:ind w:firstLine="709"/>
        <w:jc w:val="both"/>
        <w:rPr>
          <w:sz w:val="28"/>
          <w:szCs w:val="28"/>
        </w:rPr>
      </w:pPr>
      <w:bookmarkStart w:id="41" w:name="_Hlk121757540"/>
      <w:r w:rsidRPr="00C9281A">
        <w:rPr>
          <w:sz w:val="28"/>
          <w:szCs w:val="28"/>
        </w:rPr>
        <w:t>В 202</w:t>
      </w:r>
      <w:r w:rsidR="00C9281A" w:rsidRPr="00C9281A">
        <w:rPr>
          <w:sz w:val="28"/>
          <w:szCs w:val="28"/>
        </w:rPr>
        <w:t>4</w:t>
      </w:r>
      <w:r w:rsidRPr="00C9281A">
        <w:rPr>
          <w:sz w:val="28"/>
          <w:szCs w:val="28"/>
        </w:rPr>
        <w:t xml:space="preserve"> году основная часть расходов бюджета </w:t>
      </w:r>
      <w:r w:rsidR="00724152" w:rsidRPr="00C9281A">
        <w:rPr>
          <w:sz w:val="28"/>
          <w:szCs w:val="28"/>
        </w:rPr>
        <w:t>(</w:t>
      </w:r>
      <w:r w:rsidR="00C9281A" w:rsidRPr="00C9281A">
        <w:rPr>
          <w:sz w:val="28"/>
          <w:szCs w:val="28"/>
        </w:rPr>
        <w:t>82,0</w:t>
      </w:r>
      <w:r w:rsidR="00724152" w:rsidRPr="00C9281A">
        <w:rPr>
          <w:sz w:val="28"/>
          <w:szCs w:val="28"/>
        </w:rPr>
        <w:t xml:space="preserve">%) </w:t>
      </w:r>
      <w:r w:rsidRPr="00C9281A">
        <w:rPr>
          <w:sz w:val="28"/>
          <w:szCs w:val="28"/>
        </w:rPr>
        <w:t>приходится на</w:t>
      </w:r>
      <w:r w:rsidR="00724152" w:rsidRPr="00C9281A">
        <w:rPr>
          <w:sz w:val="28"/>
          <w:szCs w:val="28"/>
        </w:rPr>
        <w:t>:</w:t>
      </w:r>
    </w:p>
    <w:p w14:paraId="5E014E47" w14:textId="6ED9653C" w:rsidR="00724152" w:rsidRPr="00C9281A" w:rsidRDefault="00CB689F" w:rsidP="00B0267C">
      <w:pPr>
        <w:numPr>
          <w:ilvl w:val="0"/>
          <w:numId w:val="9"/>
        </w:numPr>
        <w:suppressAutoHyphens/>
        <w:spacing w:line="276" w:lineRule="auto"/>
        <w:jc w:val="both"/>
        <w:rPr>
          <w:sz w:val="28"/>
          <w:szCs w:val="28"/>
        </w:rPr>
      </w:pPr>
      <w:r w:rsidRPr="00C9281A">
        <w:rPr>
          <w:sz w:val="28"/>
          <w:szCs w:val="28"/>
        </w:rPr>
        <w:t xml:space="preserve">Отдел образования администрации Добринского </w:t>
      </w:r>
      <w:r w:rsidR="00724152" w:rsidRPr="00C9281A">
        <w:rPr>
          <w:sz w:val="28"/>
          <w:szCs w:val="28"/>
        </w:rPr>
        <w:t xml:space="preserve">муниципального </w:t>
      </w:r>
      <w:r w:rsidRPr="00C9281A">
        <w:rPr>
          <w:sz w:val="28"/>
          <w:szCs w:val="28"/>
        </w:rPr>
        <w:t xml:space="preserve">района – </w:t>
      </w:r>
      <w:r w:rsidR="00C9281A" w:rsidRPr="00C9281A">
        <w:rPr>
          <w:sz w:val="28"/>
          <w:szCs w:val="28"/>
        </w:rPr>
        <w:t>52,0</w:t>
      </w:r>
      <w:r w:rsidRPr="00C9281A">
        <w:rPr>
          <w:sz w:val="28"/>
          <w:szCs w:val="28"/>
        </w:rPr>
        <w:t>%</w:t>
      </w:r>
      <w:r w:rsidR="00724152" w:rsidRPr="00C9281A">
        <w:rPr>
          <w:sz w:val="28"/>
          <w:szCs w:val="28"/>
        </w:rPr>
        <w:t>,</w:t>
      </w:r>
    </w:p>
    <w:p w14:paraId="7324E430" w14:textId="563C7F35" w:rsidR="002B50EF" w:rsidRPr="00C9281A" w:rsidRDefault="00724152" w:rsidP="00B0267C">
      <w:pPr>
        <w:numPr>
          <w:ilvl w:val="0"/>
          <w:numId w:val="9"/>
        </w:numPr>
        <w:suppressAutoHyphens/>
        <w:spacing w:line="276" w:lineRule="auto"/>
        <w:jc w:val="both"/>
        <w:rPr>
          <w:sz w:val="28"/>
          <w:szCs w:val="28"/>
        </w:rPr>
      </w:pPr>
      <w:r w:rsidRPr="00C9281A">
        <w:rPr>
          <w:sz w:val="28"/>
          <w:szCs w:val="28"/>
        </w:rPr>
        <w:t xml:space="preserve">Администрацию Добринского муниципального района – </w:t>
      </w:r>
      <w:r w:rsidR="00C9281A" w:rsidRPr="00C9281A">
        <w:rPr>
          <w:sz w:val="28"/>
          <w:szCs w:val="28"/>
        </w:rPr>
        <w:t>30,0</w:t>
      </w:r>
      <w:r w:rsidRPr="00C9281A">
        <w:rPr>
          <w:sz w:val="28"/>
          <w:szCs w:val="28"/>
        </w:rPr>
        <w:t>%</w:t>
      </w:r>
      <w:r w:rsidR="00CB689F" w:rsidRPr="00C9281A">
        <w:rPr>
          <w:sz w:val="28"/>
          <w:szCs w:val="28"/>
        </w:rPr>
        <w:t>.</w:t>
      </w:r>
    </w:p>
    <w:bookmarkEnd w:id="41"/>
    <w:p w14:paraId="695302F1" w14:textId="77777777" w:rsidR="00CB689F" w:rsidRPr="00C9281A" w:rsidRDefault="00CB689F" w:rsidP="00C9281A">
      <w:pPr>
        <w:suppressAutoHyphens/>
        <w:spacing w:before="240" w:line="276" w:lineRule="auto"/>
        <w:ind w:firstLine="709"/>
        <w:jc w:val="both"/>
        <w:rPr>
          <w:sz w:val="24"/>
          <w:szCs w:val="24"/>
        </w:rPr>
      </w:pPr>
      <w:r w:rsidRPr="00C9281A">
        <w:rPr>
          <w:sz w:val="28"/>
          <w:szCs w:val="28"/>
        </w:rPr>
        <w:t xml:space="preserve">Структура расходов по группам видов расходов представлена в таблице:                                                                                                   </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1"/>
        <w:gridCol w:w="1275"/>
        <w:gridCol w:w="793"/>
        <w:gridCol w:w="1220"/>
        <w:gridCol w:w="828"/>
        <w:gridCol w:w="7"/>
        <w:gridCol w:w="1210"/>
        <w:gridCol w:w="932"/>
        <w:gridCol w:w="7"/>
      </w:tblGrid>
      <w:tr w:rsidR="00C9281A" w:rsidRPr="00C9281A" w14:paraId="29140C92" w14:textId="77777777" w:rsidTr="00C9281A">
        <w:tc>
          <w:tcPr>
            <w:tcW w:w="2802" w:type="dxa"/>
            <w:vMerge w:val="restart"/>
            <w:shd w:val="clear" w:color="auto" w:fill="BDD6EE"/>
          </w:tcPr>
          <w:p w14:paraId="30A4BAFB" w14:textId="77777777" w:rsidR="008911C4" w:rsidRPr="00C9281A" w:rsidRDefault="008911C4" w:rsidP="003E3619">
            <w:pPr>
              <w:suppressAutoHyphens/>
              <w:spacing w:line="276" w:lineRule="auto"/>
              <w:jc w:val="center"/>
              <w:rPr>
                <w:b/>
                <w:bCs/>
                <w:sz w:val="24"/>
                <w:szCs w:val="24"/>
              </w:rPr>
            </w:pPr>
            <w:r w:rsidRPr="00C9281A">
              <w:rPr>
                <w:b/>
                <w:bCs/>
                <w:sz w:val="24"/>
                <w:szCs w:val="24"/>
              </w:rPr>
              <w:t>Наименование</w:t>
            </w:r>
          </w:p>
        </w:tc>
        <w:tc>
          <w:tcPr>
            <w:tcW w:w="851" w:type="dxa"/>
            <w:vMerge w:val="restart"/>
            <w:shd w:val="clear" w:color="auto" w:fill="BDD6EE"/>
          </w:tcPr>
          <w:p w14:paraId="3AA60A72" w14:textId="77777777" w:rsidR="008911C4" w:rsidRPr="00C9281A" w:rsidRDefault="008911C4" w:rsidP="003E3619">
            <w:pPr>
              <w:suppressAutoHyphens/>
              <w:spacing w:line="276" w:lineRule="auto"/>
              <w:jc w:val="center"/>
              <w:rPr>
                <w:b/>
                <w:bCs/>
                <w:sz w:val="24"/>
                <w:szCs w:val="24"/>
              </w:rPr>
            </w:pPr>
            <w:r w:rsidRPr="00C9281A">
              <w:rPr>
                <w:b/>
                <w:bCs/>
                <w:sz w:val="24"/>
                <w:szCs w:val="24"/>
              </w:rPr>
              <w:t xml:space="preserve">Вид </w:t>
            </w:r>
            <w:proofErr w:type="spellStart"/>
            <w:r w:rsidRPr="00C9281A">
              <w:rPr>
                <w:b/>
                <w:bCs/>
                <w:sz w:val="24"/>
                <w:szCs w:val="24"/>
              </w:rPr>
              <w:t>расхо</w:t>
            </w:r>
            <w:proofErr w:type="spellEnd"/>
          </w:p>
          <w:p w14:paraId="0EEB9A66" w14:textId="77777777" w:rsidR="008911C4" w:rsidRPr="00C9281A" w:rsidRDefault="008911C4" w:rsidP="003E3619">
            <w:pPr>
              <w:suppressAutoHyphens/>
              <w:spacing w:line="276" w:lineRule="auto"/>
              <w:jc w:val="center"/>
              <w:rPr>
                <w:b/>
                <w:bCs/>
                <w:sz w:val="24"/>
                <w:szCs w:val="24"/>
              </w:rPr>
            </w:pPr>
            <w:proofErr w:type="spellStart"/>
            <w:r w:rsidRPr="00C9281A">
              <w:rPr>
                <w:b/>
                <w:bCs/>
                <w:sz w:val="24"/>
                <w:szCs w:val="24"/>
              </w:rPr>
              <w:t>дов</w:t>
            </w:r>
            <w:proofErr w:type="spellEnd"/>
          </w:p>
        </w:tc>
        <w:tc>
          <w:tcPr>
            <w:tcW w:w="6272" w:type="dxa"/>
            <w:gridSpan w:val="8"/>
            <w:shd w:val="clear" w:color="auto" w:fill="BDD6EE"/>
          </w:tcPr>
          <w:p w14:paraId="7F8EEC81" w14:textId="77777777" w:rsidR="008911C4" w:rsidRPr="00C9281A" w:rsidRDefault="008911C4" w:rsidP="003E3619">
            <w:pPr>
              <w:suppressAutoHyphens/>
              <w:spacing w:line="276" w:lineRule="auto"/>
              <w:jc w:val="center"/>
              <w:rPr>
                <w:b/>
                <w:bCs/>
                <w:sz w:val="24"/>
                <w:szCs w:val="24"/>
              </w:rPr>
            </w:pPr>
            <w:r w:rsidRPr="00C9281A">
              <w:rPr>
                <w:b/>
                <w:bCs/>
                <w:sz w:val="24"/>
                <w:szCs w:val="24"/>
              </w:rPr>
              <w:t>Проект бюджета</w:t>
            </w:r>
          </w:p>
        </w:tc>
      </w:tr>
      <w:tr w:rsidR="00C9281A" w:rsidRPr="00C9281A" w14:paraId="1C68A2D7" w14:textId="77777777" w:rsidTr="00C9281A">
        <w:tc>
          <w:tcPr>
            <w:tcW w:w="2802" w:type="dxa"/>
            <w:vMerge/>
            <w:shd w:val="clear" w:color="auto" w:fill="BDD6EE"/>
          </w:tcPr>
          <w:p w14:paraId="013312B0" w14:textId="77777777" w:rsidR="008911C4" w:rsidRPr="00C9281A" w:rsidRDefault="008911C4" w:rsidP="003E3619">
            <w:pPr>
              <w:suppressAutoHyphens/>
              <w:spacing w:line="276" w:lineRule="auto"/>
              <w:jc w:val="center"/>
              <w:rPr>
                <w:b/>
                <w:bCs/>
                <w:sz w:val="24"/>
                <w:szCs w:val="24"/>
              </w:rPr>
            </w:pPr>
          </w:p>
        </w:tc>
        <w:tc>
          <w:tcPr>
            <w:tcW w:w="851" w:type="dxa"/>
            <w:vMerge/>
            <w:shd w:val="clear" w:color="auto" w:fill="BDD6EE"/>
          </w:tcPr>
          <w:p w14:paraId="1F608EA8" w14:textId="77777777" w:rsidR="008911C4" w:rsidRPr="00C9281A" w:rsidRDefault="008911C4" w:rsidP="003E3619">
            <w:pPr>
              <w:suppressAutoHyphens/>
              <w:spacing w:line="276" w:lineRule="auto"/>
              <w:jc w:val="center"/>
              <w:rPr>
                <w:b/>
                <w:bCs/>
                <w:sz w:val="24"/>
                <w:szCs w:val="24"/>
              </w:rPr>
            </w:pPr>
          </w:p>
        </w:tc>
        <w:tc>
          <w:tcPr>
            <w:tcW w:w="2068" w:type="dxa"/>
            <w:gridSpan w:val="2"/>
            <w:vMerge w:val="restart"/>
            <w:shd w:val="clear" w:color="auto" w:fill="BDD6EE"/>
          </w:tcPr>
          <w:p w14:paraId="564D76A8" w14:textId="05DCBD6A" w:rsidR="008911C4" w:rsidRPr="00C9281A" w:rsidRDefault="008911C4" w:rsidP="003E3619">
            <w:pPr>
              <w:suppressAutoHyphens/>
              <w:spacing w:line="276" w:lineRule="auto"/>
              <w:jc w:val="center"/>
              <w:rPr>
                <w:b/>
                <w:bCs/>
                <w:sz w:val="24"/>
                <w:szCs w:val="24"/>
              </w:rPr>
            </w:pPr>
            <w:r w:rsidRPr="00C9281A">
              <w:rPr>
                <w:b/>
                <w:bCs/>
                <w:sz w:val="24"/>
                <w:szCs w:val="24"/>
              </w:rPr>
              <w:t>на 202</w:t>
            </w:r>
            <w:r w:rsidR="00C9281A" w:rsidRPr="00C9281A">
              <w:rPr>
                <w:b/>
                <w:bCs/>
                <w:sz w:val="24"/>
                <w:szCs w:val="24"/>
              </w:rPr>
              <w:t>4</w:t>
            </w:r>
            <w:r w:rsidRPr="00C9281A">
              <w:rPr>
                <w:b/>
                <w:bCs/>
                <w:sz w:val="24"/>
                <w:szCs w:val="24"/>
              </w:rPr>
              <w:t xml:space="preserve"> год</w:t>
            </w:r>
          </w:p>
        </w:tc>
        <w:tc>
          <w:tcPr>
            <w:tcW w:w="4204" w:type="dxa"/>
            <w:gridSpan w:val="6"/>
            <w:shd w:val="clear" w:color="auto" w:fill="BDD6EE"/>
          </w:tcPr>
          <w:p w14:paraId="74CDF623" w14:textId="77777777" w:rsidR="008911C4" w:rsidRPr="00C9281A" w:rsidRDefault="008911C4" w:rsidP="003E3619">
            <w:pPr>
              <w:suppressAutoHyphens/>
              <w:spacing w:line="276" w:lineRule="auto"/>
              <w:jc w:val="center"/>
              <w:rPr>
                <w:b/>
                <w:bCs/>
                <w:sz w:val="24"/>
                <w:szCs w:val="24"/>
              </w:rPr>
            </w:pPr>
            <w:r w:rsidRPr="00C9281A">
              <w:rPr>
                <w:b/>
                <w:bCs/>
                <w:sz w:val="24"/>
                <w:szCs w:val="24"/>
              </w:rPr>
              <w:t>Плановый период</w:t>
            </w:r>
          </w:p>
        </w:tc>
      </w:tr>
      <w:tr w:rsidR="00C9281A" w:rsidRPr="00C9281A" w14:paraId="4E6CBD9D" w14:textId="77777777" w:rsidTr="00C9281A">
        <w:tc>
          <w:tcPr>
            <w:tcW w:w="2802" w:type="dxa"/>
            <w:vMerge/>
            <w:shd w:val="clear" w:color="auto" w:fill="BDD6EE"/>
          </w:tcPr>
          <w:p w14:paraId="753BCAF9" w14:textId="77777777" w:rsidR="008911C4" w:rsidRPr="00C9281A" w:rsidRDefault="008911C4" w:rsidP="003E3619">
            <w:pPr>
              <w:suppressAutoHyphens/>
              <w:spacing w:line="276" w:lineRule="auto"/>
              <w:jc w:val="center"/>
              <w:rPr>
                <w:b/>
                <w:bCs/>
                <w:sz w:val="24"/>
                <w:szCs w:val="24"/>
              </w:rPr>
            </w:pPr>
          </w:p>
        </w:tc>
        <w:tc>
          <w:tcPr>
            <w:tcW w:w="851" w:type="dxa"/>
            <w:vMerge/>
            <w:shd w:val="clear" w:color="auto" w:fill="BDD6EE"/>
          </w:tcPr>
          <w:p w14:paraId="11E6AD7E" w14:textId="77777777" w:rsidR="008911C4" w:rsidRPr="00C9281A" w:rsidRDefault="008911C4" w:rsidP="003E3619">
            <w:pPr>
              <w:suppressAutoHyphens/>
              <w:spacing w:line="276" w:lineRule="auto"/>
              <w:jc w:val="center"/>
              <w:rPr>
                <w:b/>
                <w:bCs/>
                <w:sz w:val="24"/>
                <w:szCs w:val="24"/>
              </w:rPr>
            </w:pPr>
          </w:p>
        </w:tc>
        <w:tc>
          <w:tcPr>
            <w:tcW w:w="2068" w:type="dxa"/>
            <w:gridSpan w:val="2"/>
            <w:vMerge/>
            <w:shd w:val="clear" w:color="auto" w:fill="BDD6EE"/>
          </w:tcPr>
          <w:p w14:paraId="599A7823" w14:textId="77777777" w:rsidR="008911C4" w:rsidRPr="00C9281A" w:rsidRDefault="008911C4" w:rsidP="003E3619">
            <w:pPr>
              <w:suppressAutoHyphens/>
              <w:spacing w:line="276" w:lineRule="auto"/>
              <w:jc w:val="center"/>
              <w:rPr>
                <w:b/>
                <w:bCs/>
                <w:sz w:val="24"/>
                <w:szCs w:val="24"/>
              </w:rPr>
            </w:pPr>
          </w:p>
        </w:tc>
        <w:tc>
          <w:tcPr>
            <w:tcW w:w="2055" w:type="dxa"/>
            <w:gridSpan w:val="3"/>
            <w:shd w:val="clear" w:color="auto" w:fill="BDD6EE"/>
          </w:tcPr>
          <w:p w14:paraId="15FFCDDB" w14:textId="4683A71E" w:rsidR="008911C4" w:rsidRPr="00C9281A" w:rsidRDefault="008911C4" w:rsidP="003E3619">
            <w:pPr>
              <w:suppressAutoHyphens/>
              <w:spacing w:line="276" w:lineRule="auto"/>
              <w:jc w:val="center"/>
              <w:rPr>
                <w:b/>
                <w:bCs/>
                <w:sz w:val="24"/>
                <w:szCs w:val="24"/>
              </w:rPr>
            </w:pPr>
            <w:r w:rsidRPr="00C9281A">
              <w:rPr>
                <w:b/>
                <w:bCs/>
                <w:sz w:val="24"/>
                <w:szCs w:val="24"/>
              </w:rPr>
              <w:t>на 202</w:t>
            </w:r>
            <w:r w:rsidR="00C9281A" w:rsidRPr="00C9281A">
              <w:rPr>
                <w:b/>
                <w:bCs/>
                <w:sz w:val="24"/>
                <w:szCs w:val="24"/>
              </w:rPr>
              <w:t>5</w:t>
            </w:r>
            <w:r w:rsidRPr="00C9281A">
              <w:rPr>
                <w:b/>
                <w:bCs/>
                <w:sz w:val="24"/>
                <w:szCs w:val="24"/>
              </w:rPr>
              <w:t xml:space="preserve"> год</w:t>
            </w:r>
          </w:p>
        </w:tc>
        <w:tc>
          <w:tcPr>
            <w:tcW w:w="2149" w:type="dxa"/>
            <w:gridSpan w:val="3"/>
            <w:shd w:val="clear" w:color="auto" w:fill="BDD6EE"/>
          </w:tcPr>
          <w:p w14:paraId="1188F6B2" w14:textId="2B719241" w:rsidR="008911C4" w:rsidRPr="00C9281A" w:rsidRDefault="008911C4" w:rsidP="003E3619">
            <w:pPr>
              <w:suppressAutoHyphens/>
              <w:spacing w:line="276" w:lineRule="auto"/>
              <w:jc w:val="center"/>
              <w:rPr>
                <w:b/>
                <w:bCs/>
                <w:sz w:val="24"/>
                <w:szCs w:val="24"/>
              </w:rPr>
            </w:pPr>
            <w:r w:rsidRPr="00C9281A">
              <w:rPr>
                <w:b/>
                <w:bCs/>
                <w:sz w:val="24"/>
                <w:szCs w:val="24"/>
              </w:rPr>
              <w:t>на 202</w:t>
            </w:r>
            <w:r w:rsidR="00C9281A" w:rsidRPr="00C9281A">
              <w:rPr>
                <w:b/>
                <w:bCs/>
                <w:sz w:val="24"/>
                <w:szCs w:val="24"/>
              </w:rPr>
              <w:t>6</w:t>
            </w:r>
            <w:r w:rsidRPr="00C9281A">
              <w:rPr>
                <w:b/>
                <w:bCs/>
                <w:sz w:val="24"/>
                <w:szCs w:val="24"/>
              </w:rPr>
              <w:t xml:space="preserve"> год</w:t>
            </w:r>
          </w:p>
        </w:tc>
      </w:tr>
      <w:tr w:rsidR="00C9281A" w:rsidRPr="00C9281A" w14:paraId="5CF24521" w14:textId="77777777" w:rsidTr="00C9281A">
        <w:trPr>
          <w:gridAfter w:val="1"/>
          <w:wAfter w:w="7" w:type="dxa"/>
        </w:trPr>
        <w:tc>
          <w:tcPr>
            <w:tcW w:w="2802" w:type="dxa"/>
            <w:vMerge/>
            <w:shd w:val="clear" w:color="auto" w:fill="auto"/>
          </w:tcPr>
          <w:p w14:paraId="3CB31DA8" w14:textId="77777777" w:rsidR="008911C4" w:rsidRPr="00C9281A" w:rsidRDefault="008911C4" w:rsidP="003E3619">
            <w:pPr>
              <w:suppressAutoHyphens/>
              <w:spacing w:line="276" w:lineRule="auto"/>
              <w:jc w:val="both"/>
              <w:rPr>
                <w:sz w:val="24"/>
                <w:szCs w:val="24"/>
              </w:rPr>
            </w:pPr>
          </w:p>
        </w:tc>
        <w:tc>
          <w:tcPr>
            <w:tcW w:w="851" w:type="dxa"/>
            <w:vMerge/>
            <w:shd w:val="clear" w:color="auto" w:fill="auto"/>
          </w:tcPr>
          <w:p w14:paraId="3E8585E8" w14:textId="77777777" w:rsidR="008911C4" w:rsidRPr="00C9281A" w:rsidRDefault="008911C4" w:rsidP="003E3619">
            <w:pPr>
              <w:suppressAutoHyphens/>
              <w:spacing w:line="276" w:lineRule="auto"/>
              <w:jc w:val="both"/>
              <w:rPr>
                <w:sz w:val="24"/>
                <w:szCs w:val="24"/>
              </w:rPr>
            </w:pPr>
          </w:p>
        </w:tc>
        <w:tc>
          <w:tcPr>
            <w:tcW w:w="1275" w:type="dxa"/>
            <w:shd w:val="clear" w:color="auto" w:fill="BDD6EE"/>
          </w:tcPr>
          <w:p w14:paraId="236EE0E3" w14:textId="77777777" w:rsidR="008911C4" w:rsidRPr="00C9281A" w:rsidRDefault="008911C4" w:rsidP="003E3619">
            <w:pPr>
              <w:suppressAutoHyphens/>
              <w:spacing w:line="276" w:lineRule="auto"/>
              <w:jc w:val="center"/>
              <w:rPr>
                <w:sz w:val="22"/>
                <w:szCs w:val="22"/>
              </w:rPr>
            </w:pPr>
            <w:proofErr w:type="spellStart"/>
            <w:r w:rsidRPr="00C9281A">
              <w:rPr>
                <w:sz w:val="22"/>
                <w:szCs w:val="22"/>
              </w:rPr>
              <w:t>тыс.руб</w:t>
            </w:r>
            <w:proofErr w:type="spellEnd"/>
            <w:r w:rsidRPr="00C9281A">
              <w:rPr>
                <w:sz w:val="22"/>
                <w:szCs w:val="22"/>
              </w:rPr>
              <w:t>.</w:t>
            </w:r>
          </w:p>
        </w:tc>
        <w:tc>
          <w:tcPr>
            <w:tcW w:w="793" w:type="dxa"/>
            <w:shd w:val="clear" w:color="auto" w:fill="BDD6EE"/>
          </w:tcPr>
          <w:p w14:paraId="6FB62281" w14:textId="77777777" w:rsidR="008911C4" w:rsidRPr="00C9281A" w:rsidRDefault="008911C4" w:rsidP="003E3619">
            <w:pPr>
              <w:suppressAutoHyphens/>
              <w:spacing w:line="276" w:lineRule="auto"/>
              <w:jc w:val="center"/>
              <w:rPr>
                <w:sz w:val="22"/>
                <w:szCs w:val="22"/>
              </w:rPr>
            </w:pPr>
            <w:proofErr w:type="spellStart"/>
            <w:proofErr w:type="gramStart"/>
            <w:r w:rsidRPr="00C9281A">
              <w:rPr>
                <w:sz w:val="22"/>
                <w:szCs w:val="22"/>
              </w:rPr>
              <w:t>уд.вес</w:t>
            </w:r>
            <w:proofErr w:type="spellEnd"/>
            <w:proofErr w:type="gramEnd"/>
            <w:r w:rsidRPr="00C9281A">
              <w:rPr>
                <w:sz w:val="22"/>
                <w:szCs w:val="22"/>
              </w:rPr>
              <w:t xml:space="preserve"> в %</w:t>
            </w:r>
          </w:p>
        </w:tc>
        <w:tc>
          <w:tcPr>
            <w:tcW w:w="1220" w:type="dxa"/>
            <w:shd w:val="clear" w:color="auto" w:fill="BDD6EE"/>
          </w:tcPr>
          <w:p w14:paraId="395697FD" w14:textId="77777777" w:rsidR="008911C4" w:rsidRPr="00C9281A" w:rsidRDefault="008911C4" w:rsidP="003E3619">
            <w:pPr>
              <w:suppressAutoHyphens/>
              <w:spacing w:line="276" w:lineRule="auto"/>
              <w:jc w:val="center"/>
              <w:rPr>
                <w:sz w:val="22"/>
                <w:szCs w:val="22"/>
              </w:rPr>
            </w:pPr>
            <w:proofErr w:type="spellStart"/>
            <w:r w:rsidRPr="00C9281A">
              <w:rPr>
                <w:sz w:val="22"/>
                <w:szCs w:val="22"/>
              </w:rPr>
              <w:t>тыс.руб</w:t>
            </w:r>
            <w:proofErr w:type="spellEnd"/>
            <w:r w:rsidRPr="00C9281A">
              <w:rPr>
                <w:sz w:val="22"/>
                <w:szCs w:val="22"/>
              </w:rPr>
              <w:t>.</w:t>
            </w:r>
          </w:p>
        </w:tc>
        <w:tc>
          <w:tcPr>
            <w:tcW w:w="828" w:type="dxa"/>
            <w:shd w:val="clear" w:color="auto" w:fill="BDD6EE"/>
          </w:tcPr>
          <w:p w14:paraId="4A1198C1" w14:textId="77777777" w:rsidR="008911C4" w:rsidRPr="00C9281A" w:rsidRDefault="008911C4" w:rsidP="003E3619">
            <w:pPr>
              <w:suppressAutoHyphens/>
              <w:spacing w:line="276" w:lineRule="auto"/>
              <w:jc w:val="center"/>
              <w:rPr>
                <w:sz w:val="22"/>
                <w:szCs w:val="22"/>
              </w:rPr>
            </w:pPr>
            <w:proofErr w:type="spellStart"/>
            <w:proofErr w:type="gramStart"/>
            <w:r w:rsidRPr="00C9281A">
              <w:rPr>
                <w:sz w:val="22"/>
                <w:szCs w:val="22"/>
              </w:rPr>
              <w:t>уд.вес</w:t>
            </w:r>
            <w:proofErr w:type="spellEnd"/>
            <w:proofErr w:type="gramEnd"/>
            <w:r w:rsidRPr="00C9281A">
              <w:rPr>
                <w:sz w:val="22"/>
                <w:szCs w:val="22"/>
              </w:rPr>
              <w:t xml:space="preserve"> в %</w:t>
            </w:r>
          </w:p>
        </w:tc>
        <w:tc>
          <w:tcPr>
            <w:tcW w:w="1217" w:type="dxa"/>
            <w:gridSpan w:val="2"/>
            <w:shd w:val="clear" w:color="auto" w:fill="BDD6EE"/>
          </w:tcPr>
          <w:p w14:paraId="201E07C5" w14:textId="77777777" w:rsidR="008911C4" w:rsidRPr="00C9281A" w:rsidRDefault="008911C4" w:rsidP="003E3619">
            <w:pPr>
              <w:suppressAutoHyphens/>
              <w:spacing w:line="276" w:lineRule="auto"/>
              <w:jc w:val="center"/>
              <w:rPr>
                <w:sz w:val="22"/>
                <w:szCs w:val="22"/>
              </w:rPr>
            </w:pPr>
            <w:proofErr w:type="spellStart"/>
            <w:r w:rsidRPr="00C9281A">
              <w:rPr>
                <w:sz w:val="22"/>
                <w:szCs w:val="22"/>
              </w:rPr>
              <w:t>тыс.руб</w:t>
            </w:r>
            <w:proofErr w:type="spellEnd"/>
            <w:r w:rsidRPr="00C9281A">
              <w:rPr>
                <w:sz w:val="22"/>
                <w:szCs w:val="22"/>
              </w:rPr>
              <w:t>.</w:t>
            </w:r>
          </w:p>
        </w:tc>
        <w:tc>
          <w:tcPr>
            <w:tcW w:w="932" w:type="dxa"/>
            <w:shd w:val="clear" w:color="auto" w:fill="BDD6EE"/>
          </w:tcPr>
          <w:p w14:paraId="3B1CDA5F" w14:textId="77777777" w:rsidR="008911C4" w:rsidRPr="00C9281A" w:rsidRDefault="008911C4" w:rsidP="003E3619">
            <w:pPr>
              <w:suppressAutoHyphens/>
              <w:spacing w:line="276" w:lineRule="auto"/>
              <w:jc w:val="center"/>
              <w:rPr>
                <w:sz w:val="22"/>
                <w:szCs w:val="22"/>
              </w:rPr>
            </w:pPr>
            <w:proofErr w:type="spellStart"/>
            <w:proofErr w:type="gramStart"/>
            <w:r w:rsidRPr="00C9281A">
              <w:rPr>
                <w:sz w:val="22"/>
                <w:szCs w:val="22"/>
              </w:rPr>
              <w:t>уд.вес</w:t>
            </w:r>
            <w:proofErr w:type="spellEnd"/>
            <w:proofErr w:type="gramEnd"/>
            <w:r w:rsidRPr="00C9281A">
              <w:rPr>
                <w:sz w:val="22"/>
                <w:szCs w:val="22"/>
              </w:rPr>
              <w:t xml:space="preserve"> в %</w:t>
            </w:r>
          </w:p>
        </w:tc>
      </w:tr>
      <w:tr w:rsidR="00C9281A" w:rsidRPr="00C9281A" w14:paraId="4ED3C02E" w14:textId="77777777" w:rsidTr="00C9281A">
        <w:trPr>
          <w:gridAfter w:val="1"/>
          <w:wAfter w:w="7" w:type="dxa"/>
        </w:trPr>
        <w:tc>
          <w:tcPr>
            <w:tcW w:w="2802" w:type="dxa"/>
            <w:shd w:val="clear" w:color="auto" w:fill="auto"/>
          </w:tcPr>
          <w:p w14:paraId="5552DBED" w14:textId="77777777" w:rsidR="008911C4" w:rsidRPr="00C9281A" w:rsidRDefault="008911C4" w:rsidP="003E3619">
            <w:pPr>
              <w:suppressAutoHyphens/>
              <w:spacing w:line="276" w:lineRule="auto"/>
              <w:rPr>
                <w:sz w:val="22"/>
                <w:szCs w:val="22"/>
              </w:rPr>
            </w:pPr>
            <w:r w:rsidRPr="00C9281A">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14:paraId="66CC043D" w14:textId="77777777" w:rsidR="008911C4" w:rsidRPr="00C9281A" w:rsidRDefault="008911C4" w:rsidP="003E3619">
            <w:pPr>
              <w:suppressAutoHyphens/>
              <w:spacing w:line="276" w:lineRule="auto"/>
              <w:jc w:val="center"/>
              <w:rPr>
                <w:sz w:val="22"/>
                <w:szCs w:val="22"/>
              </w:rPr>
            </w:pPr>
            <w:r w:rsidRPr="00C9281A">
              <w:rPr>
                <w:sz w:val="22"/>
                <w:szCs w:val="22"/>
              </w:rPr>
              <w:t>100</w:t>
            </w:r>
          </w:p>
        </w:tc>
        <w:tc>
          <w:tcPr>
            <w:tcW w:w="1275" w:type="dxa"/>
            <w:shd w:val="clear" w:color="auto" w:fill="auto"/>
          </w:tcPr>
          <w:p w14:paraId="3BCB7CA4" w14:textId="15CE770D" w:rsidR="008911C4" w:rsidRPr="00C9281A" w:rsidRDefault="0011536D" w:rsidP="008E0DF9">
            <w:pPr>
              <w:suppressAutoHyphens/>
              <w:spacing w:line="276" w:lineRule="auto"/>
              <w:jc w:val="right"/>
              <w:rPr>
                <w:sz w:val="22"/>
                <w:szCs w:val="22"/>
              </w:rPr>
            </w:pPr>
            <w:r>
              <w:rPr>
                <w:sz w:val="22"/>
                <w:szCs w:val="22"/>
              </w:rPr>
              <w:t>117809,8</w:t>
            </w:r>
          </w:p>
        </w:tc>
        <w:tc>
          <w:tcPr>
            <w:tcW w:w="793" w:type="dxa"/>
            <w:shd w:val="clear" w:color="auto" w:fill="auto"/>
          </w:tcPr>
          <w:p w14:paraId="08796950" w14:textId="40885133" w:rsidR="008911C4" w:rsidRPr="00C9281A" w:rsidRDefault="0011536D" w:rsidP="008E0DF9">
            <w:pPr>
              <w:suppressAutoHyphens/>
              <w:spacing w:line="276" w:lineRule="auto"/>
              <w:jc w:val="right"/>
              <w:rPr>
                <w:sz w:val="22"/>
                <w:szCs w:val="22"/>
              </w:rPr>
            </w:pPr>
            <w:r>
              <w:rPr>
                <w:sz w:val="22"/>
                <w:szCs w:val="22"/>
              </w:rPr>
              <w:t>10,2</w:t>
            </w:r>
          </w:p>
        </w:tc>
        <w:tc>
          <w:tcPr>
            <w:tcW w:w="1220" w:type="dxa"/>
            <w:shd w:val="clear" w:color="auto" w:fill="auto"/>
          </w:tcPr>
          <w:p w14:paraId="34C9CB59" w14:textId="055993C9" w:rsidR="008911C4" w:rsidRPr="00C9281A" w:rsidRDefault="0011536D" w:rsidP="008E0DF9">
            <w:pPr>
              <w:suppressAutoHyphens/>
              <w:spacing w:line="276" w:lineRule="auto"/>
              <w:jc w:val="right"/>
              <w:rPr>
                <w:sz w:val="22"/>
                <w:szCs w:val="22"/>
              </w:rPr>
            </w:pPr>
            <w:r>
              <w:rPr>
                <w:sz w:val="22"/>
                <w:szCs w:val="22"/>
              </w:rPr>
              <w:t>104999,5</w:t>
            </w:r>
          </w:p>
        </w:tc>
        <w:tc>
          <w:tcPr>
            <w:tcW w:w="828" w:type="dxa"/>
            <w:shd w:val="clear" w:color="auto" w:fill="auto"/>
          </w:tcPr>
          <w:p w14:paraId="3C8AF265" w14:textId="76449238" w:rsidR="008911C4" w:rsidRPr="00C9281A" w:rsidRDefault="007C5834" w:rsidP="008E0DF9">
            <w:pPr>
              <w:suppressAutoHyphens/>
              <w:spacing w:line="276" w:lineRule="auto"/>
              <w:jc w:val="right"/>
              <w:rPr>
                <w:sz w:val="22"/>
                <w:szCs w:val="22"/>
              </w:rPr>
            </w:pPr>
            <w:r>
              <w:rPr>
                <w:sz w:val="22"/>
                <w:szCs w:val="22"/>
              </w:rPr>
              <w:t>9,6</w:t>
            </w:r>
          </w:p>
        </w:tc>
        <w:tc>
          <w:tcPr>
            <w:tcW w:w="1217" w:type="dxa"/>
            <w:gridSpan w:val="2"/>
            <w:shd w:val="clear" w:color="auto" w:fill="auto"/>
          </w:tcPr>
          <w:p w14:paraId="3981D719" w14:textId="00D18B5F" w:rsidR="008911C4" w:rsidRPr="00C9281A" w:rsidRDefault="0011536D" w:rsidP="008E0DF9">
            <w:pPr>
              <w:suppressAutoHyphens/>
              <w:spacing w:line="276" w:lineRule="auto"/>
              <w:jc w:val="right"/>
              <w:rPr>
                <w:sz w:val="22"/>
                <w:szCs w:val="22"/>
              </w:rPr>
            </w:pPr>
            <w:r>
              <w:rPr>
                <w:sz w:val="22"/>
                <w:szCs w:val="22"/>
              </w:rPr>
              <w:t>104653,1</w:t>
            </w:r>
          </w:p>
        </w:tc>
        <w:tc>
          <w:tcPr>
            <w:tcW w:w="932" w:type="dxa"/>
            <w:shd w:val="clear" w:color="auto" w:fill="auto"/>
          </w:tcPr>
          <w:p w14:paraId="45259BB8" w14:textId="658CE775" w:rsidR="008911C4" w:rsidRPr="00C9281A" w:rsidRDefault="007C5834" w:rsidP="008E0DF9">
            <w:pPr>
              <w:suppressAutoHyphens/>
              <w:spacing w:line="276" w:lineRule="auto"/>
              <w:jc w:val="right"/>
              <w:rPr>
                <w:sz w:val="22"/>
                <w:szCs w:val="22"/>
              </w:rPr>
            </w:pPr>
            <w:r>
              <w:rPr>
                <w:sz w:val="22"/>
                <w:szCs w:val="22"/>
              </w:rPr>
              <w:t>9,9</w:t>
            </w:r>
          </w:p>
        </w:tc>
      </w:tr>
      <w:tr w:rsidR="00C9281A" w:rsidRPr="00C9281A" w14:paraId="1F26F539" w14:textId="77777777" w:rsidTr="00C9281A">
        <w:trPr>
          <w:gridAfter w:val="1"/>
          <w:wAfter w:w="7" w:type="dxa"/>
        </w:trPr>
        <w:tc>
          <w:tcPr>
            <w:tcW w:w="2802" w:type="dxa"/>
            <w:shd w:val="clear" w:color="auto" w:fill="auto"/>
          </w:tcPr>
          <w:p w14:paraId="2C80727D" w14:textId="77777777" w:rsidR="008911C4" w:rsidRPr="00C9281A" w:rsidRDefault="008911C4" w:rsidP="003E3619">
            <w:pPr>
              <w:suppressAutoHyphens/>
              <w:spacing w:line="276" w:lineRule="auto"/>
              <w:rPr>
                <w:sz w:val="22"/>
                <w:szCs w:val="22"/>
              </w:rPr>
            </w:pPr>
            <w:r w:rsidRPr="00C9281A">
              <w:rPr>
                <w:sz w:val="22"/>
                <w:szCs w:val="22"/>
              </w:rPr>
              <w:t>Закупка товаров, работ и услуг для обеспечения государственных (муниципальных) нужд</w:t>
            </w:r>
          </w:p>
        </w:tc>
        <w:tc>
          <w:tcPr>
            <w:tcW w:w="851" w:type="dxa"/>
            <w:shd w:val="clear" w:color="auto" w:fill="auto"/>
          </w:tcPr>
          <w:p w14:paraId="56B4EDB7" w14:textId="77777777" w:rsidR="008911C4" w:rsidRPr="00C9281A" w:rsidRDefault="00C9618A" w:rsidP="003E3619">
            <w:pPr>
              <w:suppressAutoHyphens/>
              <w:spacing w:line="276" w:lineRule="auto"/>
              <w:jc w:val="center"/>
              <w:rPr>
                <w:sz w:val="22"/>
                <w:szCs w:val="22"/>
              </w:rPr>
            </w:pPr>
            <w:r w:rsidRPr="00C9281A">
              <w:rPr>
                <w:sz w:val="22"/>
                <w:szCs w:val="22"/>
              </w:rPr>
              <w:t>200</w:t>
            </w:r>
          </w:p>
        </w:tc>
        <w:tc>
          <w:tcPr>
            <w:tcW w:w="1275" w:type="dxa"/>
            <w:shd w:val="clear" w:color="auto" w:fill="auto"/>
          </w:tcPr>
          <w:p w14:paraId="76106A2E" w14:textId="1686BC33" w:rsidR="008911C4" w:rsidRPr="00C9281A" w:rsidRDefault="0011536D" w:rsidP="008E0DF9">
            <w:pPr>
              <w:suppressAutoHyphens/>
              <w:spacing w:line="276" w:lineRule="auto"/>
              <w:jc w:val="right"/>
              <w:rPr>
                <w:sz w:val="22"/>
                <w:szCs w:val="22"/>
              </w:rPr>
            </w:pPr>
            <w:r>
              <w:rPr>
                <w:sz w:val="22"/>
                <w:szCs w:val="22"/>
              </w:rPr>
              <w:t>134711,5</w:t>
            </w:r>
          </w:p>
        </w:tc>
        <w:tc>
          <w:tcPr>
            <w:tcW w:w="793" w:type="dxa"/>
            <w:shd w:val="clear" w:color="auto" w:fill="auto"/>
          </w:tcPr>
          <w:p w14:paraId="6EC66BB5" w14:textId="26BA2CF9" w:rsidR="008911C4" w:rsidRPr="00C9281A" w:rsidRDefault="0011536D" w:rsidP="008E0DF9">
            <w:pPr>
              <w:suppressAutoHyphens/>
              <w:spacing w:line="276" w:lineRule="auto"/>
              <w:jc w:val="right"/>
              <w:rPr>
                <w:sz w:val="22"/>
                <w:szCs w:val="22"/>
              </w:rPr>
            </w:pPr>
            <w:r>
              <w:rPr>
                <w:sz w:val="22"/>
                <w:szCs w:val="22"/>
              </w:rPr>
              <w:t>11,7</w:t>
            </w:r>
          </w:p>
        </w:tc>
        <w:tc>
          <w:tcPr>
            <w:tcW w:w="1220" w:type="dxa"/>
            <w:shd w:val="clear" w:color="auto" w:fill="auto"/>
          </w:tcPr>
          <w:p w14:paraId="4D1EE87A" w14:textId="31BF0737" w:rsidR="008911C4" w:rsidRPr="00C9281A" w:rsidRDefault="0011536D" w:rsidP="008E0DF9">
            <w:pPr>
              <w:suppressAutoHyphens/>
              <w:spacing w:line="276" w:lineRule="auto"/>
              <w:jc w:val="right"/>
              <w:rPr>
                <w:sz w:val="22"/>
                <w:szCs w:val="22"/>
              </w:rPr>
            </w:pPr>
            <w:r>
              <w:rPr>
                <w:sz w:val="22"/>
                <w:szCs w:val="22"/>
              </w:rPr>
              <w:t>124532,9</w:t>
            </w:r>
          </w:p>
        </w:tc>
        <w:tc>
          <w:tcPr>
            <w:tcW w:w="828" w:type="dxa"/>
            <w:shd w:val="clear" w:color="auto" w:fill="auto"/>
          </w:tcPr>
          <w:p w14:paraId="35C9758D" w14:textId="784827AA" w:rsidR="007C5834" w:rsidRPr="00C9281A" w:rsidRDefault="007C5834" w:rsidP="007C5834">
            <w:pPr>
              <w:suppressAutoHyphens/>
              <w:spacing w:line="276" w:lineRule="auto"/>
              <w:jc w:val="right"/>
              <w:rPr>
                <w:sz w:val="22"/>
                <w:szCs w:val="22"/>
              </w:rPr>
            </w:pPr>
            <w:r>
              <w:rPr>
                <w:sz w:val="22"/>
                <w:szCs w:val="22"/>
              </w:rPr>
              <w:t>11,4</w:t>
            </w:r>
          </w:p>
        </w:tc>
        <w:tc>
          <w:tcPr>
            <w:tcW w:w="1217" w:type="dxa"/>
            <w:gridSpan w:val="2"/>
            <w:shd w:val="clear" w:color="auto" w:fill="auto"/>
          </w:tcPr>
          <w:p w14:paraId="0CAF64EA" w14:textId="1AB88B02" w:rsidR="008911C4" w:rsidRPr="00C9281A" w:rsidRDefault="0011536D" w:rsidP="008E0DF9">
            <w:pPr>
              <w:suppressAutoHyphens/>
              <w:spacing w:line="276" w:lineRule="auto"/>
              <w:jc w:val="right"/>
              <w:rPr>
                <w:sz w:val="22"/>
                <w:szCs w:val="22"/>
              </w:rPr>
            </w:pPr>
            <w:r>
              <w:rPr>
                <w:sz w:val="22"/>
                <w:szCs w:val="22"/>
              </w:rPr>
              <w:t>125507,9</w:t>
            </w:r>
          </w:p>
        </w:tc>
        <w:tc>
          <w:tcPr>
            <w:tcW w:w="932" w:type="dxa"/>
            <w:shd w:val="clear" w:color="auto" w:fill="auto"/>
          </w:tcPr>
          <w:p w14:paraId="3FBF0B72" w14:textId="5EFEDF92" w:rsidR="008911C4" w:rsidRPr="00C9281A" w:rsidRDefault="007C5834" w:rsidP="008E0DF9">
            <w:pPr>
              <w:suppressAutoHyphens/>
              <w:spacing w:line="276" w:lineRule="auto"/>
              <w:jc w:val="right"/>
              <w:rPr>
                <w:sz w:val="22"/>
                <w:szCs w:val="22"/>
              </w:rPr>
            </w:pPr>
            <w:r>
              <w:rPr>
                <w:sz w:val="22"/>
                <w:szCs w:val="22"/>
              </w:rPr>
              <w:t>11,8</w:t>
            </w:r>
          </w:p>
        </w:tc>
      </w:tr>
      <w:tr w:rsidR="00C9281A" w:rsidRPr="00C9281A" w14:paraId="6EFB8AA0" w14:textId="77777777" w:rsidTr="00C9281A">
        <w:trPr>
          <w:gridAfter w:val="1"/>
          <w:wAfter w:w="7" w:type="dxa"/>
        </w:trPr>
        <w:tc>
          <w:tcPr>
            <w:tcW w:w="2802" w:type="dxa"/>
            <w:shd w:val="clear" w:color="auto" w:fill="auto"/>
          </w:tcPr>
          <w:p w14:paraId="349A5942" w14:textId="77777777" w:rsidR="008911C4" w:rsidRPr="00C9281A" w:rsidRDefault="00C9618A" w:rsidP="003E3619">
            <w:pPr>
              <w:suppressAutoHyphens/>
              <w:spacing w:line="276" w:lineRule="auto"/>
              <w:rPr>
                <w:sz w:val="22"/>
                <w:szCs w:val="22"/>
              </w:rPr>
            </w:pPr>
            <w:r w:rsidRPr="00C9281A">
              <w:rPr>
                <w:sz w:val="22"/>
                <w:szCs w:val="22"/>
              </w:rPr>
              <w:lastRenderedPageBreak/>
              <w:t>Социальное обеспечение и иные выплаты населению</w:t>
            </w:r>
          </w:p>
        </w:tc>
        <w:tc>
          <w:tcPr>
            <w:tcW w:w="851" w:type="dxa"/>
            <w:shd w:val="clear" w:color="auto" w:fill="auto"/>
          </w:tcPr>
          <w:p w14:paraId="205F12BE" w14:textId="77777777" w:rsidR="008911C4" w:rsidRPr="00C9281A" w:rsidRDefault="00C9618A" w:rsidP="003E3619">
            <w:pPr>
              <w:suppressAutoHyphens/>
              <w:spacing w:line="276" w:lineRule="auto"/>
              <w:jc w:val="center"/>
              <w:rPr>
                <w:sz w:val="22"/>
                <w:szCs w:val="22"/>
              </w:rPr>
            </w:pPr>
            <w:r w:rsidRPr="00C9281A">
              <w:rPr>
                <w:sz w:val="22"/>
                <w:szCs w:val="22"/>
              </w:rPr>
              <w:t>300</w:t>
            </w:r>
          </w:p>
        </w:tc>
        <w:tc>
          <w:tcPr>
            <w:tcW w:w="1275" w:type="dxa"/>
            <w:shd w:val="clear" w:color="auto" w:fill="auto"/>
          </w:tcPr>
          <w:p w14:paraId="7A5ECDB9" w14:textId="50220C1F" w:rsidR="008911C4" w:rsidRPr="00C9281A" w:rsidRDefault="0011536D" w:rsidP="008E0DF9">
            <w:pPr>
              <w:suppressAutoHyphens/>
              <w:spacing w:line="276" w:lineRule="auto"/>
              <w:jc w:val="right"/>
              <w:rPr>
                <w:sz w:val="22"/>
                <w:szCs w:val="22"/>
              </w:rPr>
            </w:pPr>
            <w:r>
              <w:rPr>
                <w:sz w:val="22"/>
                <w:szCs w:val="22"/>
              </w:rPr>
              <w:t>23265,4</w:t>
            </w:r>
          </w:p>
        </w:tc>
        <w:tc>
          <w:tcPr>
            <w:tcW w:w="793" w:type="dxa"/>
            <w:shd w:val="clear" w:color="auto" w:fill="auto"/>
          </w:tcPr>
          <w:p w14:paraId="22073615" w14:textId="7D98A100" w:rsidR="008911C4" w:rsidRPr="00C9281A" w:rsidRDefault="0011536D" w:rsidP="008E0DF9">
            <w:pPr>
              <w:suppressAutoHyphens/>
              <w:spacing w:line="276" w:lineRule="auto"/>
              <w:jc w:val="right"/>
              <w:rPr>
                <w:sz w:val="22"/>
                <w:szCs w:val="22"/>
              </w:rPr>
            </w:pPr>
            <w:r>
              <w:rPr>
                <w:sz w:val="22"/>
                <w:szCs w:val="22"/>
              </w:rPr>
              <w:t>2,0</w:t>
            </w:r>
          </w:p>
        </w:tc>
        <w:tc>
          <w:tcPr>
            <w:tcW w:w="1220" w:type="dxa"/>
            <w:shd w:val="clear" w:color="auto" w:fill="auto"/>
          </w:tcPr>
          <w:p w14:paraId="09B2917C" w14:textId="06865BAF" w:rsidR="008911C4" w:rsidRPr="00C9281A" w:rsidRDefault="0011536D" w:rsidP="008E0DF9">
            <w:pPr>
              <w:suppressAutoHyphens/>
              <w:spacing w:line="276" w:lineRule="auto"/>
              <w:jc w:val="right"/>
              <w:rPr>
                <w:sz w:val="22"/>
                <w:szCs w:val="22"/>
              </w:rPr>
            </w:pPr>
            <w:r>
              <w:rPr>
                <w:sz w:val="22"/>
                <w:szCs w:val="22"/>
              </w:rPr>
              <w:t>23265,4</w:t>
            </w:r>
          </w:p>
        </w:tc>
        <w:tc>
          <w:tcPr>
            <w:tcW w:w="828" w:type="dxa"/>
            <w:shd w:val="clear" w:color="auto" w:fill="auto"/>
          </w:tcPr>
          <w:p w14:paraId="2283EAF6" w14:textId="092996DF" w:rsidR="008911C4" w:rsidRPr="00C9281A" w:rsidRDefault="007C5834" w:rsidP="008E0DF9">
            <w:pPr>
              <w:suppressAutoHyphens/>
              <w:spacing w:line="276" w:lineRule="auto"/>
              <w:jc w:val="right"/>
              <w:rPr>
                <w:sz w:val="22"/>
                <w:szCs w:val="22"/>
              </w:rPr>
            </w:pPr>
            <w:r>
              <w:rPr>
                <w:sz w:val="22"/>
                <w:szCs w:val="22"/>
              </w:rPr>
              <w:t>2,1</w:t>
            </w:r>
          </w:p>
        </w:tc>
        <w:tc>
          <w:tcPr>
            <w:tcW w:w="1217" w:type="dxa"/>
            <w:gridSpan w:val="2"/>
            <w:shd w:val="clear" w:color="auto" w:fill="auto"/>
          </w:tcPr>
          <w:p w14:paraId="39D99996" w14:textId="1E7E83ED" w:rsidR="008911C4" w:rsidRPr="00C9281A" w:rsidRDefault="0011536D" w:rsidP="008E0DF9">
            <w:pPr>
              <w:suppressAutoHyphens/>
              <w:spacing w:line="276" w:lineRule="auto"/>
              <w:jc w:val="right"/>
              <w:rPr>
                <w:sz w:val="22"/>
                <w:szCs w:val="22"/>
              </w:rPr>
            </w:pPr>
            <w:r>
              <w:rPr>
                <w:sz w:val="22"/>
                <w:szCs w:val="22"/>
              </w:rPr>
              <w:t>23265,4</w:t>
            </w:r>
          </w:p>
        </w:tc>
        <w:tc>
          <w:tcPr>
            <w:tcW w:w="932" w:type="dxa"/>
            <w:shd w:val="clear" w:color="auto" w:fill="auto"/>
          </w:tcPr>
          <w:p w14:paraId="6BE5EE80" w14:textId="628D2F51" w:rsidR="008911C4" w:rsidRPr="00C9281A" w:rsidRDefault="007C5834" w:rsidP="008E0DF9">
            <w:pPr>
              <w:suppressAutoHyphens/>
              <w:spacing w:line="276" w:lineRule="auto"/>
              <w:jc w:val="right"/>
              <w:rPr>
                <w:sz w:val="22"/>
                <w:szCs w:val="22"/>
              </w:rPr>
            </w:pPr>
            <w:r>
              <w:rPr>
                <w:sz w:val="22"/>
                <w:szCs w:val="22"/>
              </w:rPr>
              <w:t>2,2</w:t>
            </w:r>
          </w:p>
        </w:tc>
      </w:tr>
      <w:tr w:rsidR="00C9281A" w:rsidRPr="00C9281A" w14:paraId="1C2CFD97" w14:textId="77777777" w:rsidTr="00C9281A">
        <w:trPr>
          <w:gridAfter w:val="1"/>
          <w:wAfter w:w="7" w:type="dxa"/>
        </w:trPr>
        <w:tc>
          <w:tcPr>
            <w:tcW w:w="2802" w:type="dxa"/>
            <w:shd w:val="clear" w:color="auto" w:fill="auto"/>
          </w:tcPr>
          <w:p w14:paraId="43020C25" w14:textId="77777777" w:rsidR="008911C4" w:rsidRPr="00C9281A" w:rsidRDefault="00C9618A" w:rsidP="003E3619">
            <w:pPr>
              <w:suppressAutoHyphens/>
              <w:spacing w:line="276" w:lineRule="auto"/>
              <w:rPr>
                <w:sz w:val="22"/>
                <w:szCs w:val="22"/>
              </w:rPr>
            </w:pPr>
            <w:r w:rsidRPr="00C9281A">
              <w:rPr>
                <w:sz w:val="22"/>
                <w:szCs w:val="22"/>
              </w:rPr>
              <w:t>Капитальные вложения в объекты государственной (муниципальной) собственности</w:t>
            </w:r>
          </w:p>
        </w:tc>
        <w:tc>
          <w:tcPr>
            <w:tcW w:w="851" w:type="dxa"/>
            <w:shd w:val="clear" w:color="auto" w:fill="auto"/>
          </w:tcPr>
          <w:p w14:paraId="4098B032" w14:textId="77777777" w:rsidR="008911C4" w:rsidRPr="00C9281A" w:rsidRDefault="00C9618A" w:rsidP="003E3619">
            <w:pPr>
              <w:suppressAutoHyphens/>
              <w:spacing w:line="276" w:lineRule="auto"/>
              <w:jc w:val="center"/>
              <w:rPr>
                <w:sz w:val="22"/>
                <w:szCs w:val="22"/>
              </w:rPr>
            </w:pPr>
            <w:r w:rsidRPr="00C9281A">
              <w:rPr>
                <w:sz w:val="22"/>
                <w:szCs w:val="22"/>
              </w:rPr>
              <w:t>400</w:t>
            </w:r>
          </w:p>
        </w:tc>
        <w:tc>
          <w:tcPr>
            <w:tcW w:w="1275" w:type="dxa"/>
            <w:shd w:val="clear" w:color="auto" w:fill="auto"/>
          </w:tcPr>
          <w:p w14:paraId="3CAC5651" w14:textId="52C3E5EE" w:rsidR="008911C4" w:rsidRPr="00C9281A" w:rsidRDefault="0011536D" w:rsidP="008E0DF9">
            <w:pPr>
              <w:suppressAutoHyphens/>
              <w:spacing w:line="276" w:lineRule="auto"/>
              <w:jc w:val="right"/>
              <w:rPr>
                <w:sz w:val="22"/>
                <w:szCs w:val="22"/>
              </w:rPr>
            </w:pPr>
            <w:r>
              <w:rPr>
                <w:sz w:val="22"/>
                <w:szCs w:val="22"/>
              </w:rPr>
              <w:t>62861,8</w:t>
            </w:r>
          </w:p>
        </w:tc>
        <w:tc>
          <w:tcPr>
            <w:tcW w:w="793" w:type="dxa"/>
            <w:shd w:val="clear" w:color="auto" w:fill="auto"/>
          </w:tcPr>
          <w:p w14:paraId="3A782756" w14:textId="4CD88BEF" w:rsidR="008911C4" w:rsidRPr="00C9281A" w:rsidRDefault="0011536D" w:rsidP="008E0DF9">
            <w:pPr>
              <w:suppressAutoHyphens/>
              <w:spacing w:line="276" w:lineRule="auto"/>
              <w:jc w:val="right"/>
              <w:rPr>
                <w:sz w:val="22"/>
                <w:szCs w:val="22"/>
              </w:rPr>
            </w:pPr>
            <w:r>
              <w:rPr>
                <w:sz w:val="22"/>
                <w:szCs w:val="22"/>
              </w:rPr>
              <w:t>5,5</w:t>
            </w:r>
          </w:p>
        </w:tc>
        <w:tc>
          <w:tcPr>
            <w:tcW w:w="1220" w:type="dxa"/>
            <w:shd w:val="clear" w:color="auto" w:fill="auto"/>
          </w:tcPr>
          <w:p w14:paraId="2E89D3C7" w14:textId="533B541D" w:rsidR="008911C4" w:rsidRPr="00C9281A" w:rsidRDefault="0011536D" w:rsidP="008E0DF9">
            <w:pPr>
              <w:suppressAutoHyphens/>
              <w:spacing w:line="276" w:lineRule="auto"/>
              <w:jc w:val="right"/>
              <w:rPr>
                <w:sz w:val="22"/>
                <w:szCs w:val="22"/>
              </w:rPr>
            </w:pPr>
            <w:r>
              <w:rPr>
                <w:sz w:val="22"/>
                <w:szCs w:val="22"/>
              </w:rPr>
              <w:t>61300,0</w:t>
            </w:r>
          </w:p>
        </w:tc>
        <w:tc>
          <w:tcPr>
            <w:tcW w:w="828" w:type="dxa"/>
            <w:shd w:val="clear" w:color="auto" w:fill="auto"/>
          </w:tcPr>
          <w:p w14:paraId="788E4258" w14:textId="74339822" w:rsidR="008911C4" w:rsidRPr="00C9281A" w:rsidRDefault="007C5834" w:rsidP="008E0DF9">
            <w:pPr>
              <w:suppressAutoHyphens/>
              <w:spacing w:line="276" w:lineRule="auto"/>
              <w:jc w:val="right"/>
              <w:rPr>
                <w:sz w:val="22"/>
                <w:szCs w:val="22"/>
              </w:rPr>
            </w:pPr>
            <w:r>
              <w:rPr>
                <w:sz w:val="22"/>
                <w:szCs w:val="22"/>
              </w:rPr>
              <w:t>5,6</w:t>
            </w:r>
          </w:p>
        </w:tc>
        <w:tc>
          <w:tcPr>
            <w:tcW w:w="1217" w:type="dxa"/>
            <w:gridSpan w:val="2"/>
            <w:shd w:val="clear" w:color="auto" w:fill="auto"/>
          </w:tcPr>
          <w:p w14:paraId="04942DFF" w14:textId="19C64C74" w:rsidR="008911C4" w:rsidRPr="00C9281A" w:rsidRDefault="0011536D" w:rsidP="008E0DF9">
            <w:pPr>
              <w:suppressAutoHyphens/>
              <w:spacing w:line="276" w:lineRule="auto"/>
              <w:jc w:val="right"/>
              <w:rPr>
                <w:sz w:val="22"/>
                <w:szCs w:val="22"/>
              </w:rPr>
            </w:pPr>
            <w:r>
              <w:rPr>
                <w:sz w:val="22"/>
                <w:szCs w:val="22"/>
              </w:rPr>
              <w:t>33000,0</w:t>
            </w:r>
          </w:p>
        </w:tc>
        <w:tc>
          <w:tcPr>
            <w:tcW w:w="932" w:type="dxa"/>
            <w:shd w:val="clear" w:color="auto" w:fill="auto"/>
          </w:tcPr>
          <w:p w14:paraId="43B54536" w14:textId="1797F705" w:rsidR="008911C4" w:rsidRPr="00C9281A" w:rsidRDefault="007C5834" w:rsidP="008E0DF9">
            <w:pPr>
              <w:suppressAutoHyphens/>
              <w:spacing w:line="276" w:lineRule="auto"/>
              <w:jc w:val="right"/>
              <w:rPr>
                <w:sz w:val="22"/>
                <w:szCs w:val="22"/>
              </w:rPr>
            </w:pPr>
            <w:r>
              <w:rPr>
                <w:sz w:val="22"/>
                <w:szCs w:val="22"/>
              </w:rPr>
              <w:t>3,2</w:t>
            </w:r>
          </w:p>
        </w:tc>
      </w:tr>
      <w:tr w:rsidR="00C9281A" w:rsidRPr="00C9281A" w14:paraId="0E86150E" w14:textId="77777777" w:rsidTr="00C9281A">
        <w:trPr>
          <w:gridAfter w:val="1"/>
          <w:wAfter w:w="7" w:type="dxa"/>
        </w:trPr>
        <w:tc>
          <w:tcPr>
            <w:tcW w:w="2802" w:type="dxa"/>
            <w:shd w:val="clear" w:color="auto" w:fill="auto"/>
          </w:tcPr>
          <w:p w14:paraId="05093C96" w14:textId="77777777" w:rsidR="008911C4" w:rsidRPr="00C9281A" w:rsidRDefault="00C9618A" w:rsidP="003E3619">
            <w:pPr>
              <w:suppressAutoHyphens/>
              <w:spacing w:line="276" w:lineRule="auto"/>
              <w:jc w:val="both"/>
              <w:rPr>
                <w:sz w:val="22"/>
                <w:szCs w:val="22"/>
              </w:rPr>
            </w:pPr>
            <w:r w:rsidRPr="00C9281A">
              <w:rPr>
                <w:sz w:val="22"/>
                <w:szCs w:val="22"/>
              </w:rPr>
              <w:t>Межбюджетные трансферты</w:t>
            </w:r>
          </w:p>
        </w:tc>
        <w:tc>
          <w:tcPr>
            <w:tcW w:w="851" w:type="dxa"/>
            <w:shd w:val="clear" w:color="auto" w:fill="auto"/>
          </w:tcPr>
          <w:p w14:paraId="4E65F8D8" w14:textId="77777777" w:rsidR="008911C4" w:rsidRPr="00C9281A" w:rsidRDefault="00C9618A" w:rsidP="003E3619">
            <w:pPr>
              <w:suppressAutoHyphens/>
              <w:spacing w:line="276" w:lineRule="auto"/>
              <w:jc w:val="center"/>
              <w:rPr>
                <w:sz w:val="22"/>
                <w:szCs w:val="22"/>
              </w:rPr>
            </w:pPr>
            <w:r w:rsidRPr="00C9281A">
              <w:rPr>
                <w:sz w:val="22"/>
                <w:szCs w:val="22"/>
              </w:rPr>
              <w:t>500</w:t>
            </w:r>
          </w:p>
        </w:tc>
        <w:tc>
          <w:tcPr>
            <w:tcW w:w="1275" w:type="dxa"/>
            <w:shd w:val="clear" w:color="auto" w:fill="auto"/>
          </w:tcPr>
          <w:p w14:paraId="390852B5" w14:textId="29FA845F" w:rsidR="008911C4" w:rsidRPr="00C9281A" w:rsidRDefault="0011536D" w:rsidP="008E0DF9">
            <w:pPr>
              <w:suppressAutoHyphens/>
              <w:spacing w:line="276" w:lineRule="auto"/>
              <w:jc w:val="right"/>
              <w:rPr>
                <w:sz w:val="22"/>
                <w:szCs w:val="22"/>
              </w:rPr>
            </w:pPr>
            <w:r>
              <w:rPr>
                <w:sz w:val="22"/>
                <w:szCs w:val="22"/>
              </w:rPr>
              <w:t>21155,2</w:t>
            </w:r>
          </w:p>
        </w:tc>
        <w:tc>
          <w:tcPr>
            <w:tcW w:w="793" w:type="dxa"/>
            <w:shd w:val="clear" w:color="auto" w:fill="auto"/>
          </w:tcPr>
          <w:p w14:paraId="0F59B43C" w14:textId="212B6DE3" w:rsidR="008911C4" w:rsidRPr="00C9281A" w:rsidRDefault="0011536D" w:rsidP="008E0DF9">
            <w:pPr>
              <w:suppressAutoHyphens/>
              <w:spacing w:line="276" w:lineRule="auto"/>
              <w:jc w:val="right"/>
              <w:rPr>
                <w:sz w:val="22"/>
                <w:szCs w:val="22"/>
              </w:rPr>
            </w:pPr>
            <w:r>
              <w:rPr>
                <w:sz w:val="22"/>
                <w:szCs w:val="22"/>
              </w:rPr>
              <w:t>1,8</w:t>
            </w:r>
          </w:p>
        </w:tc>
        <w:tc>
          <w:tcPr>
            <w:tcW w:w="1220" w:type="dxa"/>
            <w:shd w:val="clear" w:color="auto" w:fill="auto"/>
          </w:tcPr>
          <w:p w14:paraId="7F642A66" w14:textId="7D51F575" w:rsidR="008911C4" w:rsidRPr="00C9281A" w:rsidRDefault="0011536D" w:rsidP="008E0DF9">
            <w:pPr>
              <w:suppressAutoHyphens/>
              <w:spacing w:line="276" w:lineRule="auto"/>
              <w:jc w:val="right"/>
              <w:rPr>
                <w:sz w:val="22"/>
                <w:szCs w:val="22"/>
              </w:rPr>
            </w:pPr>
            <w:r>
              <w:rPr>
                <w:sz w:val="22"/>
                <w:szCs w:val="22"/>
              </w:rPr>
              <w:t>0,0</w:t>
            </w:r>
          </w:p>
        </w:tc>
        <w:tc>
          <w:tcPr>
            <w:tcW w:w="828" w:type="dxa"/>
            <w:shd w:val="clear" w:color="auto" w:fill="auto"/>
          </w:tcPr>
          <w:p w14:paraId="40BB8BA2" w14:textId="6ED78A04" w:rsidR="008911C4" w:rsidRPr="00C9281A" w:rsidRDefault="007C5834" w:rsidP="008E0DF9">
            <w:pPr>
              <w:suppressAutoHyphens/>
              <w:spacing w:line="276" w:lineRule="auto"/>
              <w:jc w:val="right"/>
              <w:rPr>
                <w:sz w:val="22"/>
                <w:szCs w:val="22"/>
              </w:rPr>
            </w:pPr>
            <w:r>
              <w:rPr>
                <w:sz w:val="22"/>
                <w:szCs w:val="22"/>
              </w:rPr>
              <w:t>0,0</w:t>
            </w:r>
          </w:p>
        </w:tc>
        <w:tc>
          <w:tcPr>
            <w:tcW w:w="1217" w:type="dxa"/>
            <w:gridSpan w:val="2"/>
            <w:shd w:val="clear" w:color="auto" w:fill="auto"/>
          </w:tcPr>
          <w:p w14:paraId="75E89400" w14:textId="65FA8D1B" w:rsidR="008911C4" w:rsidRPr="00C9281A" w:rsidRDefault="0011536D" w:rsidP="008E0DF9">
            <w:pPr>
              <w:suppressAutoHyphens/>
              <w:spacing w:line="276" w:lineRule="auto"/>
              <w:jc w:val="right"/>
              <w:rPr>
                <w:sz w:val="22"/>
                <w:szCs w:val="22"/>
              </w:rPr>
            </w:pPr>
            <w:r>
              <w:rPr>
                <w:sz w:val="22"/>
                <w:szCs w:val="22"/>
              </w:rPr>
              <w:t>0,0</w:t>
            </w:r>
          </w:p>
        </w:tc>
        <w:tc>
          <w:tcPr>
            <w:tcW w:w="932" w:type="dxa"/>
            <w:shd w:val="clear" w:color="auto" w:fill="auto"/>
          </w:tcPr>
          <w:p w14:paraId="7682AF25" w14:textId="31373B65" w:rsidR="008911C4" w:rsidRPr="00C9281A" w:rsidRDefault="007C5834" w:rsidP="008E0DF9">
            <w:pPr>
              <w:suppressAutoHyphens/>
              <w:spacing w:line="276" w:lineRule="auto"/>
              <w:jc w:val="right"/>
              <w:rPr>
                <w:sz w:val="22"/>
                <w:szCs w:val="22"/>
              </w:rPr>
            </w:pPr>
            <w:r>
              <w:rPr>
                <w:sz w:val="22"/>
                <w:szCs w:val="22"/>
              </w:rPr>
              <w:t>0,0</w:t>
            </w:r>
          </w:p>
        </w:tc>
      </w:tr>
      <w:tr w:rsidR="00C9281A" w:rsidRPr="00C9281A" w14:paraId="1C1AEC31" w14:textId="77777777" w:rsidTr="00C9281A">
        <w:trPr>
          <w:gridAfter w:val="1"/>
          <w:wAfter w:w="7" w:type="dxa"/>
        </w:trPr>
        <w:tc>
          <w:tcPr>
            <w:tcW w:w="2802" w:type="dxa"/>
            <w:shd w:val="clear" w:color="auto" w:fill="auto"/>
          </w:tcPr>
          <w:p w14:paraId="48E2823E" w14:textId="77777777" w:rsidR="008911C4" w:rsidRPr="00C9281A" w:rsidRDefault="00C9618A" w:rsidP="003E3619">
            <w:pPr>
              <w:suppressAutoHyphens/>
              <w:spacing w:line="276" w:lineRule="auto"/>
              <w:jc w:val="both"/>
              <w:rPr>
                <w:sz w:val="22"/>
                <w:szCs w:val="22"/>
              </w:rPr>
            </w:pPr>
            <w:r w:rsidRPr="00C9281A">
              <w:rPr>
                <w:sz w:val="22"/>
                <w:szCs w:val="22"/>
              </w:rPr>
              <w:t>Предоставление субсидий бюджетным, автономным учреждениям и иным некоммерческим организациям</w:t>
            </w:r>
          </w:p>
        </w:tc>
        <w:tc>
          <w:tcPr>
            <w:tcW w:w="851" w:type="dxa"/>
            <w:shd w:val="clear" w:color="auto" w:fill="auto"/>
          </w:tcPr>
          <w:p w14:paraId="34AB5B4B" w14:textId="77777777" w:rsidR="008911C4" w:rsidRPr="00C9281A" w:rsidRDefault="00C9618A" w:rsidP="003E3619">
            <w:pPr>
              <w:suppressAutoHyphens/>
              <w:spacing w:line="276" w:lineRule="auto"/>
              <w:jc w:val="center"/>
              <w:rPr>
                <w:sz w:val="22"/>
                <w:szCs w:val="22"/>
              </w:rPr>
            </w:pPr>
            <w:r w:rsidRPr="00C9281A">
              <w:rPr>
                <w:sz w:val="22"/>
                <w:szCs w:val="22"/>
              </w:rPr>
              <w:t>600</w:t>
            </w:r>
          </w:p>
        </w:tc>
        <w:tc>
          <w:tcPr>
            <w:tcW w:w="1275" w:type="dxa"/>
            <w:shd w:val="clear" w:color="auto" w:fill="auto"/>
          </w:tcPr>
          <w:p w14:paraId="2CDA0CC3" w14:textId="2F49C87A" w:rsidR="008911C4" w:rsidRPr="00C9281A" w:rsidRDefault="0011536D" w:rsidP="008E0DF9">
            <w:pPr>
              <w:suppressAutoHyphens/>
              <w:spacing w:line="276" w:lineRule="auto"/>
              <w:jc w:val="right"/>
              <w:rPr>
                <w:sz w:val="22"/>
                <w:szCs w:val="22"/>
              </w:rPr>
            </w:pPr>
            <w:r>
              <w:rPr>
                <w:sz w:val="22"/>
                <w:szCs w:val="22"/>
              </w:rPr>
              <w:t>736245,3</w:t>
            </w:r>
          </w:p>
        </w:tc>
        <w:tc>
          <w:tcPr>
            <w:tcW w:w="793" w:type="dxa"/>
            <w:shd w:val="clear" w:color="auto" w:fill="auto"/>
          </w:tcPr>
          <w:p w14:paraId="44285760" w14:textId="3A43A0C2" w:rsidR="008911C4" w:rsidRPr="00C9281A" w:rsidRDefault="0011536D" w:rsidP="008E0DF9">
            <w:pPr>
              <w:suppressAutoHyphens/>
              <w:spacing w:line="276" w:lineRule="auto"/>
              <w:jc w:val="right"/>
              <w:rPr>
                <w:sz w:val="22"/>
                <w:szCs w:val="22"/>
              </w:rPr>
            </w:pPr>
            <w:r>
              <w:rPr>
                <w:sz w:val="22"/>
                <w:szCs w:val="22"/>
              </w:rPr>
              <w:t>63,8</w:t>
            </w:r>
          </w:p>
        </w:tc>
        <w:tc>
          <w:tcPr>
            <w:tcW w:w="1220" w:type="dxa"/>
            <w:shd w:val="clear" w:color="auto" w:fill="auto"/>
          </w:tcPr>
          <w:p w14:paraId="5AACE31A" w14:textId="76967725" w:rsidR="008911C4" w:rsidRPr="00C9281A" w:rsidRDefault="0011536D" w:rsidP="008E0DF9">
            <w:pPr>
              <w:suppressAutoHyphens/>
              <w:spacing w:line="276" w:lineRule="auto"/>
              <w:jc w:val="right"/>
              <w:rPr>
                <w:sz w:val="22"/>
                <w:szCs w:val="22"/>
              </w:rPr>
            </w:pPr>
            <w:r>
              <w:rPr>
                <w:sz w:val="22"/>
                <w:szCs w:val="22"/>
              </w:rPr>
              <w:t>711183,4</w:t>
            </w:r>
          </w:p>
        </w:tc>
        <w:tc>
          <w:tcPr>
            <w:tcW w:w="828" w:type="dxa"/>
            <w:shd w:val="clear" w:color="auto" w:fill="auto"/>
          </w:tcPr>
          <w:p w14:paraId="3591457F" w14:textId="407FA963" w:rsidR="008911C4" w:rsidRPr="00C9281A" w:rsidRDefault="007C5834" w:rsidP="008E0DF9">
            <w:pPr>
              <w:suppressAutoHyphens/>
              <w:spacing w:line="276" w:lineRule="auto"/>
              <w:jc w:val="right"/>
              <w:rPr>
                <w:sz w:val="22"/>
                <w:szCs w:val="22"/>
              </w:rPr>
            </w:pPr>
            <w:r>
              <w:rPr>
                <w:sz w:val="22"/>
                <w:szCs w:val="22"/>
              </w:rPr>
              <w:t>65,2</w:t>
            </w:r>
          </w:p>
        </w:tc>
        <w:tc>
          <w:tcPr>
            <w:tcW w:w="1217" w:type="dxa"/>
            <w:gridSpan w:val="2"/>
            <w:shd w:val="clear" w:color="auto" w:fill="auto"/>
          </w:tcPr>
          <w:p w14:paraId="2123E5F1" w14:textId="7969CAC6" w:rsidR="008911C4" w:rsidRPr="00C9281A" w:rsidRDefault="0011536D" w:rsidP="008E0DF9">
            <w:pPr>
              <w:suppressAutoHyphens/>
              <w:spacing w:line="276" w:lineRule="auto"/>
              <w:jc w:val="right"/>
              <w:rPr>
                <w:sz w:val="22"/>
                <w:szCs w:val="22"/>
              </w:rPr>
            </w:pPr>
            <w:r>
              <w:rPr>
                <w:sz w:val="22"/>
                <w:szCs w:val="22"/>
              </w:rPr>
              <w:t>694194,2</w:t>
            </w:r>
          </w:p>
        </w:tc>
        <w:tc>
          <w:tcPr>
            <w:tcW w:w="932" w:type="dxa"/>
            <w:shd w:val="clear" w:color="auto" w:fill="auto"/>
          </w:tcPr>
          <w:p w14:paraId="793908FE" w14:textId="4A91F19B" w:rsidR="008911C4" w:rsidRPr="00C9281A" w:rsidRDefault="007C5834" w:rsidP="008E0DF9">
            <w:pPr>
              <w:suppressAutoHyphens/>
              <w:spacing w:line="276" w:lineRule="auto"/>
              <w:jc w:val="right"/>
              <w:rPr>
                <w:sz w:val="22"/>
                <w:szCs w:val="22"/>
              </w:rPr>
            </w:pPr>
            <w:r>
              <w:rPr>
                <w:sz w:val="22"/>
                <w:szCs w:val="22"/>
              </w:rPr>
              <w:t>65,3</w:t>
            </w:r>
          </w:p>
        </w:tc>
      </w:tr>
      <w:tr w:rsidR="00C9281A" w:rsidRPr="00C9281A" w14:paraId="05844E7D" w14:textId="77777777" w:rsidTr="00C9281A">
        <w:trPr>
          <w:gridAfter w:val="1"/>
          <w:wAfter w:w="7" w:type="dxa"/>
        </w:trPr>
        <w:tc>
          <w:tcPr>
            <w:tcW w:w="2802" w:type="dxa"/>
            <w:shd w:val="clear" w:color="auto" w:fill="auto"/>
          </w:tcPr>
          <w:p w14:paraId="4FE3C747" w14:textId="77777777" w:rsidR="008911C4" w:rsidRPr="00C9281A" w:rsidRDefault="00C9618A" w:rsidP="003E3619">
            <w:pPr>
              <w:suppressAutoHyphens/>
              <w:spacing w:line="276" w:lineRule="auto"/>
              <w:rPr>
                <w:sz w:val="22"/>
                <w:szCs w:val="22"/>
              </w:rPr>
            </w:pPr>
            <w:r w:rsidRPr="00C9281A">
              <w:rPr>
                <w:sz w:val="22"/>
                <w:szCs w:val="22"/>
              </w:rPr>
              <w:t>Иные бюджетные ассигнования</w:t>
            </w:r>
          </w:p>
        </w:tc>
        <w:tc>
          <w:tcPr>
            <w:tcW w:w="851" w:type="dxa"/>
            <w:shd w:val="clear" w:color="auto" w:fill="auto"/>
          </w:tcPr>
          <w:p w14:paraId="7060C076" w14:textId="77777777" w:rsidR="008911C4" w:rsidRPr="00C9281A" w:rsidRDefault="00C9618A" w:rsidP="003E3619">
            <w:pPr>
              <w:suppressAutoHyphens/>
              <w:spacing w:line="276" w:lineRule="auto"/>
              <w:jc w:val="center"/>
              <w:rPr>
                <w:sz w:val="22"/>
                <w:szCs w:val="22"/>
              </w:rPr>
            </w:pPr>
            <w:r w:rsidRPr="00C9281A">
              <w:rPr>
                <w:sz w:val="22"/>
                <w:szCs w:val="22"/>
              </w:rPr>
              <w:t>800</w:t>
            </w:r>
          </w:p>
        </w:tc>
        <w:tc>
          <w:tcPr>
            <w:tcW w:w="1275" w:type="dxa"/>
            <w:shd w:val="clear" w:color="auto" w:fill="auto"/>
          </w:tcPr>
          <w:p w14:paraId="4AC46E9F" w14:textId="5AA3C8CF" w:rsidR="008911C4" w:rsidRPr="00C9281A" w:rsidRDefault="0011536D" w:rsidP="008E0DF9">
            <w:pPr>
              <w:suppressAutoHyphens/>
              <w:spacing w:line="276" w:lineRule="auto"/>
              <w:jc w:val="right"/>
              <w:rPr>
                <w:sz w:val="22"/>
                <w:szCs w:val="22"/>
              </w:rPr>
            </w:pPr>
            <w:r>
              <w:rPr>
                <w:sz w:val="22"/>
                <w:szCs w:val="22"/>
              </w:rPr>
              <w:t>57815,3</w:t>
            </w:r>
          </w:p>
        </w:tc>
        <w:tc>
          <w:tcPr>
            <w:tcW w:w="793" w:type="dxa"/>
            <w:shd w:val="clear" w:color="auto" w:fill="auto"/>
          </w:tcPr>
          <w:p w14:paraId="6CD4980F" w14:textId="06C4397C" w:rsidR="008911C4" w:rsidRPr="00C9281A" w:rsidRDefault="0011536D" w:rsidP="008E0DF9">
            <w:pPr>
              <w:suppressAutoHyphens/>
              <w:spacing w:line="276" w:lineRule="auto"/>
              <w:jc w:val="right"/>
              <w:rPr>
                <w:sz w:val="22"/>
                <w:szCs w:val="22"/>
              </w:rPr>
            </w:pPr>
            <w:r>
              <w:rPr>
                <w:sz w:val="22"/>
                <w:szCs w:val="22"/>
              </w:rPr>
              <w:t>5,0</w:t>
            </w:r>
          </w:p>
        </w:tc>
        <w:tc>
          <w:tcPr>
            <w:tcW w:w="1220" w:type="dxa"/>
            <w:shd w:val="clear" w:color="auto" w:fill="auto"/>
          </w:tcPr>
          <w:p w14:paraId="32DA7089" w14:textId="0821CBD8" w:rsidR="008911C4" w:rsidRPr="00C9281A" w:rsidRDefault="0011536D" w:rsidP="008E0DF9">
            <w:pPr>
              <w:suppressAutoHyphens/>
              <w:spacing w:line="276" w:lineRule="auto"/>
              <w:jc w:val="right"/>
              <w:rPr>
                <w:sz w:val="22"/>
                <w:szCs w:val="22"/>
              </w:rPr>
            </w:pPr>
            <w:r>
              <w:rPr>
                <w:sz w:val="22"/>
                <w:szCs w:val="22"/>
              </w:rPr>
              <w:t>48973,6</w:t>
            </w:r>
          </w:p>
        </w:tc>
        <w:tc>
          <w:tcPr>
            <w:tcW w:w="828" w:type="dxa"/>
            <w:shd w:val="clear" w:color="auto" w:fill="auto"/>
          </w:tcPr>
          <w:p w14:paraId="011BFFA1" w14:textId="54A67093" w:rsidR="008911C4" w:rsidRPr="00C9281A" w:rsidRDefault="007C5834" w:rsidP="008E0DF9">
            <w:pPr>
              <w:suppressAutoHyphens/>
              <w:spacing w:line="276" w:lineRule="auto"/>
              <w:jc w:val="right"/>
              <w:rPr>
                <w:sz w:val="22"/>
                <w:szCs w:val="22"/>
              </w:rPr>
            </w:pPr>
            <w:r>
              <w:rPr>
                <w:sz w:val="22"/>
                <w:szCs w:val="22"/>
              </w:rPr>
              <w:t>4,5</w:t>
            </w:r>
          </w:p>
        </w:tc>
        <w:tc>
          <w:tcPr>
            <w:tcW w:w="1217" w:type="dxa"/>
            <w:gridSpan w:val="2"/>
            <w:shd w:val="clear" w:color="auto" w:fill="auto"/>
          </w:tcPr>
          <w:p w14:paraId="2A2A7E62" w14:textId="69910991" w:rsidR="008911C4" w:rsidRPr="00C9281A" w:rsidRDefault="0011536D" w:rsidP="008E0DF9">
            <w:pPr>
              <w:suppressAutoHyphens/>
              <w:spacing w:line="276" w:lineRule="auto"/>
              <w:jc w:val="right"/>
              <w:rPr>
                <w:sz w:val="22"/>
                <w:szCs w:val="22"/>
              </w:rPr>
            </w:pPr>
            <w:r>
              <w:rPr>
                <w:sz w:val="22"/>
                <w:szCs w:val="22"/>
              </w:rPr>
              <w:t>52220,8</w:t>
            </w:r>
          </w:p>
        </w:tc>
        <w:tc>
          <w:tcPr>
            <w:tcW w:w="932" w:type="dxa"/>
            <w:shd w:val="clear" w:color="auto" w:fill="auto"/>
          </w:tcPr>
          <w:p w14:paraId="3B3F469A" w14:textId="0EAC85C0" w:rsidR="008911C4" w:rsidRPr="00C9281A" w:rsidRDefault="007C5834" w:rsidP="008E0DF9">
            <w:pPr>
              <w:suppressAutoHyphens/>
              <w:spacing w:line="276" w:lineRule="auto"/>
              <w:jc w:val="right"/>
              <w:rPr>
                <w:sz w:val="22"/>
                <w:szCs w:val="22"/>
              </w:rPr>
            </w:pPr>
            <w:r>
              <w:rPr>
                <w:sz w:val="22"/>
                <w:szCs w:val="22"/>
              </w:rPr>
              <w:t>4,9</w:t>
            </w:r>
          </w:p>
        </w:tc>
      </w:tr>
      <w:tr w:rsidR="00C9281A" w:rsidRPr="00C9281A" w14:paraId="568CC489" w14:textId="77777777" w:rsidTr="00C9281A">
        <w:trPr>
          <w:gridAfter w:val="1"/>
          <w:wAfter w:w="7" w:type="dxa"/>
        </w:trPr>
        <w:tc>
          <w:tcPr>
            <w:tcW w:w="2802" w:type="dxa"/>
            <w:shd w:val="clear" w:color="auto" w:fill="auto"/>
          </w:tcPr>
          <w:p w14:paraId="3FC3C69C" w14:textId="77777777" w:rsidR="00C9618A" w:rsidRPr="00C9281A" w:rsidRDefault="00C9618A" w:rsidP="003E3619">
            <w:pPr>
              <w:suppressAutoHyphens/>
              <w:spacing w:line="276" w:lineRule="auto"/>
              <w:rPr>
                <w:sz w:val="22"/>
                <w:szCs w:val="22"/>
              </w:rPr>
            </w:pPr>
            <w:r w:rsidRPr="00C9281A">
              <w:rPr>
                <w:sz w:val="22"/>
                <w:szCs w:val="22"/>
              </w:rPr>
              <w:t>Условно утвержденные расходы</w:t>
            </w:r>
          </w:p>
        </w:tc>
        <w:tc>
          <w:tcPr>
            <w:tcW w:w="851" w:type="dxa"/>
            <w:shd w:val="clear" w:color="auto" w:fill="auto"/>
          </w:tcPr>
          <w:p w14:paraId="54A72729" w14:textId="77777777" w:rsidR="00C9618A" w:rsidRPr="00C9281A" w:rsidRDefault="00C9618A" w:rsidP="003E3619">
            <w:pPr>
              <w:suppressAutoHyphens/>
              <w:spacing w:line="276" w:lineRule="auto"/>
              <w:jc w:val="center"/>
              <w:rPr>
                <w:sz w:val="22"/>
                <w:szCs w:val="22"/>
              </w:rPr>
            </w:pPr>
          </w:p>
        </w:tc>
        <w:tc>
          <w:tcPr>
            <w:tcW w:w="1275" w:type="dxa"/>
            <w:shd w:val="clear" w:color="auto" w:fill="auto"/>
          </w:tcPr>
          <w:p w14:paraId="2B963D97" w14:textId="585BA575" w:rsidR="00C9618A" w:rsidRPr="00C9281A" w:rsidRDefault="0011536D" w:rsidP="008E0DF9">
            <w:pPr>
              <w:suppressAutoHyphens/>
              <w:spacing w:line="276" w:lineRule="auto"/>
              <w:jc w:val="right"/>
              <w:rPr>
                <w:sz w:val="22"/>
                <w:szCs w:val="22"/>
              </w:rPr>
            </w:pPr>
            <w:r>
              <w:rPr>
                <w:sz w:val="22"/>
                <w:szCs w:val="22"/>
              </w:rPr>
              <w:t>-</w:t>
            </w:r>
          </w:p>
        </w:tc>
        <w:tc>
          <w:tcPr>
            <w:tcW w:w="793" w:type="dxa"/>
            <w:shd w:val="clear" w:color="auto" w:fill="auto"/>
          </w:tcPr>
          <w:p w14:paraId="3DC5A0B3" w14:textId="49DA0B64" w:rsidR="00C9618A" w:rsidRPr="00C9281A" w:rsidRDefault="0011536D" w:rsidP="008E0DF9">
            <w:pPr>
              <w:suppressAutoHyphens/>
              <w:spacing w:line="276" w:lineRule="auto"/>
              <w:jc w:val="right"/>
              <w:rPr>
                <w:sz w:val="22"/>
                <w:szCs w:val="22"/>
              </w:rPr>
            </w:pPr>
            <w:r>
              <w:rPr>
                <w:sz w:val="22"/>
                <w:szCs w:val="22"/>
              </w:rPr>
              <w:t>-</w:t>
            </w:r>
          </w:p>
        </w:tc>
        <w:tc>
          <w:tcPr>
            <w:tcW w:w="1220" w:type="dxa"/>
            <w:shd w:val="clear" w:color="auto" w:fill="auto"/>
          </w:tcPr>
          <w:p w14:paraId="61B2BA82" w14:textId="0E88DA7C" w:rsidR="00C9618A" w:rsidRPr="00C9281A" w:rsidRDefault="0011536D" w:rsidP="008E0DF9">
            <w:pPr>
              <w:suppressAutoHyphens/>
              <w:spacing w:line="276" w:lineRule="auto"/>
              <w:jc w:val="right"/>
              <w:rPr>
                <w:sz w:val="22"/>
                <w:szCs w:val="22"/>
              </w:rPr>
            </w:pPr>
            <w:r>
              <w:rPr>
                <w:sz w:val="22"/>
                <w:szCs w:val="22"/>
              </w:rPr>
              <w:t>17329,8</w:t>
            </w:r>
          </w:p>
        </w:tc>
        <w:tc>
          <w:tcPr>
            <w:tcW w:w="828" w:type="dxa"/>
            <w:shd w:val="clear" w:color="auto" w:fill="auto"/>
          </w:tcPr>
          <w:p w14:paraId="20A9F202" w14:textId="02759ECE" w:rsidR="00C9618A" w:rsidRPr="00C9281A" w:rsidRDefault="007C5834" w:rsidP="008E0DF9">
            <w:pPr>
              <w:suppressAutoHyphens/>
              <w:spacing w:line="276" w:lineRule="auto"/>
              <w:jc w:val="right"/>
              <w:rPr>
                <w:sz w:val="22"/>
                <w:szCs w:val="22"/>
              </w:rPr>
            </w:pPr>
            <w:r>
              <w:rPr>
                <w:sz w:val="22"/>
                <w:szCs w:val="22"/>
              </w:rPr>
              <w:t>1,6</w:t>
            </w:r>
          </w:p>
        </w:tc>
        <w:tc>
          <w:tcPr>
            <w:tcW w:w="1217" w:type="dxa"/>
            <w:gridSpan w:val="2"/>
            <w:shd w:val="clear" w:color="auto" w:fill="auto"/>
          </w:tcPr>
          <w:p w14:paraId="32B5F5F8" w14:textId="1F50FD72" w:rsidR="00C9618A" w:rsidRPr="00C9281A" w:rsidRDefault="0011536D" w:rsidP="008E0DF9">
            <w:pPr>
              <w:suppressAutoHyphens/>
              <w:spacing w:line="276" w:lineRule="auto"/>
              <w:jc w:val="right"/>
              <w:rPr>
                <w:sz w:val="22"/>
                <w:szCs w:val="22"/>
              </w:rPr>
            </w:pPr>
            <w:r>
              <w:rPr>
                <w:sz w:val="22"/>
                <w:szCs w:val="22"/>
              </w:rPr>
              <w:t>29683,7</w:t>
            </w:r>
          </w:p>
        </w:tc>
        <w:tc>
          <w:tcPr>
            <w:tcW w:w="932" w:type="dxa"/>
            <w:shd w:val="clear" w:color="auto" w:fill="auto"/>
          </w:tcPr>
          <w:p w14:paraId="09A9EA43" w14:textId="1E0B9F6B" w:rsidR="00C9618A" w:rsidRPr="00C9281A" w:rsidRDefault="007C5834" w:rsidP="008E0DF9">
            <w:pPr>
              <w:suppressAutoHyphens/>
              <w:spacing w:line="276" w:lineRule="auto"/>
              <w:jc w:val="right"/>
              <w:rPr>
                <w:sz w:val="22"/>
                <w:szCs w:val="22"/>
              </w:rPr>
            </w:pPr>
            <w:r>
              <w:rPr>
                <w:sz w:val="22"/>
                <w:szCs w:val="22"/>
              </w:rPr>
              <w:t>2,8</w:t>
            </w:r>
          </w:p>
        </w:tc>
      </w:tr>
      <w:tr w:rsidR="00C9281A" w:rsidRPr="00C9281A" w14:paraId="7991478C" w14:textId="77777777" w:rsidTr="00C9281A">
        <w:trPr>
          <w:gridAfter w:val="1"/>
          <w:wAfter w:w="7" w:type="dxa"/>
        </w:trPr>
        <w:tc>
          <w:tcPr>
            <w:tcW w:w="2802" w:type="dxa"/>
            <w:shd w:val="clear" w:color="auto" w:fill="BDD6EE"/>
          </w:tcPr>
          <w:p w14:paraId="715C9E73" w14:textId="77777777" w:rsidR="00C9618A" w:rsidRPr="00C9281A" w:rsidRDefault="00C9618A" w:rsidP="003E3619">
            <w:pPr>
              <w:suppressAutoHyphens/>
              <w:spacing w:line="276" w:lineRule="auto"/>
              <w:rPr>
                <w:b/>
                <w:bCs/>
                <w:sz w:val="22"/>
                <w:szCs w:val="22"/>
              </w:rPr>
            </w:pPr>
            <w:r w:rsidRPr="00C9281A">
              <w:rPr>
                <w:b/>
                <w:bCs/>
                <w:sz w:val="22"/>
                <w:szCs w:val="22"/>
              </w:rPr>
              <w:t>Итого</w:t>
            </w:r>
          </w:p>
        </w:tc>
        <w:tc>
          <w:tcPr>
            <w:tcW w:w="851" w:type="dxa"/>
            <w:shd w:val="clear" w:color="auto" w:fill="BDD6EE"/>
          </w:tcPr>
          <w:p w14:paraId="09378416" w14:textId="77777777" w:rsidR="00C9618A" w:rsidRPr="00C9281A" w:rsidRDefault="00C9618A" w:rsidP="003E3619">
            <w:pPr>
              <w:suppressAutoHyphens/>
              <w:spacing w:line="276" w:lineRule="auto"/>
              <w:jc w:val="center"/>
              <w:rPr>
                <w:b/>
                <w:bCs/>
                <w:sz w:val="22"/>
                <w:szCs w:val="22"/>
              </w:rPr>
            </w:pPr>
          </w:p>
        </w:tc>
        <w:tc>
          <w:tcPr>
            <w:tcW w:w="1275" w:type="dxa"/>
            <w:shd w:val="clear" w:color="auto" w:fill="BDD6EE"/>
          </w:tcPr>
          <w:p w14:paraId="31D2FF75" w14:textId="387ADCE9" w:rsidR="00C9618A" w:rsidRPr="00C9281A" w:rsidRDefault="00C9281A" w:rsidP="008E0DF9">
            <w:pPr>
              <w:suppressAutoHyphens/>
              <w:spacing w:line="276" w:lineRule="auto"/>
              <w:jc w:val="right"/>
              <w:rPr>
                <w:b/>
                <w:bCs/>
                <w:sz w:val="22"/>
                <w:szCs w:val="22"/>
              </w:rPr>
            </w:pPr>
            <w:r>
              <w:rPr>
                <w:b/>
                <w:bCs/>
                <w:sz w:val="22"/>
                <w:szCs w:val="22"/>
              </w:rPr>
              <w:t>1153864,3</w:t>
            </w:r>
          </w:p>
        </w:tc>
        <w:tc>
          <w:tcPr>
            <w:tcW w:w="793" w:type="dxa"/>
            <w:shd w:val="clear" w:color="auto" w:fill="BDD6EE"/>
          </w:tcPr>
          <w:p w14:paraId="069EFF94" w14:textId="0D31C833" w:rsidR="00C9618A" w:rsidRPr="00C9281A" w:rsidRDefault="0011536D" w:rsidP="008E0DF9">
            <w:pPr>
              <w:suppressAutoHyphens/>
              <w:spacing w:line="276" w:lineRule="auto"/>
              <w:jc w:val="right"/>
              <w:rPr>
                <w:b/>
                <w:bCs/>
                <w:sz w:val="22"/>
                <w:szCs w:val="22"/>
              </w:rPr>
            </w:pPr>
            <w:r>
              <w:rPr>
                <w:b/>
                <w:bCs/>
                <w:sz w:val="22"/>
                <w:szCs w:val="22"/>
              </w:rPr>
              <w:t>100,0</w:t>
            </w:r>
          </w:p>
        </w:tc>
        <w:tc>
          <w:tcPr>
            <w:tcW w:w="1220" w:type="dxa"/>
            <w:shd w:val="clear" w:color="auto" w:fill="BDD6EE"/>
          </w:tcPr>
          <w:p w14:paraId="1CBF7C9A" w14:textId="57FC1808" w:rsidR="00C9618A" w:rsidRPr="00C9281A" w:rsidRDefault="00C9281A" w:rsidP="008E0DF9">
            <w:pPr>
              <w:suppressAutoHyphens/>
              <w:spacing w:line="276" w:lineRule="auto"/>
              <w:jc w:val="right"/>
              <w:rPr>
                <w:b/>
                <w:bCs/>
                <w:sz w:val="22"/>
                <w:szCs w:val="22"/>
              </w:rPr>
            </w:pPr>
            <w:r>
              <w:rPr>
                <w:b/>
                <w:bCs/>
                <w:sz w:val="22"/>
                <w:szCs w:val="22"/>
              </w:rPr>
              <w:t>1091584,6</w:t>
            </w:r>
          </w:p>
        </w:tc>
        <w:tc>
          <w:tcPr>
            <w:tcW w:w="828" w:type="dxa"/>
            <w:shd w:val="clear" w:color="auto" w:fill="BDD6EE"/>
          </w:tcPr>
          <w:p w14:paraId="791BDD62" w14:textId="0D3881AD" w:rsidR="00C9618A" w:rsidRPr="00C9281A" w:rsidRDefault="007C5834" w:rsidP="008E0DF9">
            <w:pPr>
              <w:suppressAutoHyphens/>
              <w:spacing w:line="276" w:lineRule="auto"/>
              <w:jc w:val="right"/>
              <w:rPr>
                <w:b/>
                <w:bCs/>
                <w:sz w:val="22"/>
                <w:szCs w:val="22"/>
              </w:rPr>
            </w:pPr>
            <w:r>
              <w:rPr>
                <w:b/>
                <w:bCs/>
                <w:sz w:val="22"/>
                <w:szCs w:val="22"/>
              </w:rPr>
              <w:t>100,0</w:t>
            </w:r>
          </w:p>
        </w:tc>
        <w:tc>
          <w:tcPr>
            <w:tcW w:w="1217" w:type="dxa"/>
            <w:gridSpan w:val="2"/>
            <w:shd w:val="clear" w:color="auto" w:fill="BDD6EE"/>
          </w:tcPr>
          <w:p w14:paraId="3D08F6B5" w14:textId="071DB06D" w:rsidR="00C9618A" w:rsidRPr="00C9281A" w:rsidRDefault="00C9281A" w:rsidP="008E0DF9">
            <w:pPr>
              <w:suppressAutoHyphens/>
              <w:spacing w:line="276" w:lineRule="auto"/>
              <w:jc w:val="right"/>
              <w:rPr>
                <w:b/>
                <w:bCs/>
                <w:sz w:val="22"/>
                <w:szCs w:val="22"/>
              </w:rPr>
            </w:pPr>
            <w:r>
              <w:rPr>
                <w:b/>
                <w:bCs/>
                <w:sz w:val="22"/>
                <w:szCs w:val="22"/>
              </w:rPr>
              <w:t>1062525,1</w:t>
            </w:r>
          </w:p>
        </w:tc>
        <w:tc>
          <w:tcPr>
            <w:tcW w:w="932" w:type="dxa"/>
            <w:shd w:val="clear" w:color="auto" w:fill="BDD6EE"/>
          </w:tcPr>
          <w:p w14:paraId="1BED4C35" w14:textId="1362E53F" w:rsidR="00C9618A" w:rsidRPr="00C9281A" w:rsidRDefault="007C5834" w:rsidP="008E0DF9">
            <w:pPr>
              <w:suppressAutoHyphens/>
              <w:spacing w:line="276" w:lineRule="auto"/>
              <w:jc w:val="right"/>
              <w:rPr>
                <w:b/>
                <w:bCs/>
                <w:sz w:val="22"/>
                <w:szCs w:val="22"/>
              </w:rPr>
            </w:pPr>
            <w:r>
              <w:rPr>
                <w:b/>
                <w:bCs/>
                <w:sz w:val="22"/>
                <w:szCs w:val="22"/>
              </w:rPr>
              <w:t>100,0</w:t>
            </w:r>
          </w:p>
        </w:tc>
      </w:tr>
    </w:tbl>
    <w:p w14:paraId="5572ABD6" w14:textId="56EE100A" w:rsidR="002B50EF" w:rsidRPr="007C5834" w:rsidRDefault="00D96733" w:rsidP="0061202C">
      <w:pPr>
        <w:suppressAutoHyphens/>
        <w:spacing w:before="240" w:line="276" w:lineRule="auto"/>
        <w:ind w:firstLine="709"/>
        <w:jc w:val="both"/>
        <w:rPr>
          <w:sz w:val="28"/>
          <w:szCs w:val="28"/>
        </w:rPr>
      </w:pPr>
      <w:r w:rsidRPr="007C5834">
        <w:rPr>
          <w:sz w:val="28"/>
          <w:szCs w:val="28"/>
        </w:rPr>
        <w:t>В структуре по группам видов расходов наибольший удельный вес</w:t>
      </w:r>
      <w:r w:rsidR="008D2B0E" w:rsidRPr="007C5834">
        <w:rPr>
          <w:sz w:val="28"/>
          <w:szCs w:val="28"/>
        </w:rPr>
        <w:t xml:space="preserve"> в 202</w:t>
      </w:r>
      <w:r w:rsidR="007C5834" w:rsidRPr="007C5834">
        <w:rPr>
          <w:sz w:val="28"/>
          <w:szCs w:val="28"/>
        </w:rPr>
        <w:t>4</w:t>
      </w:r>
      <w:r w:rsidR="008D2B0E" w:rsidRPr="007C5834">
        <w:rPr>
          <w:sz w:val="28"/>
          <w:szCs w:val="28"/>
        </w:rPr>
        <w:t>-202</w:t>
      </w:r>
      <w:r w:rsidR="007C5834" w:rsidRPr="007C5834">
        <w:rPr>
          <w:sz w:val="28"/>
          <w:szCs w:val="28"/>
        </w:rPr>
        <w:t>6</w:t>
      </w:r>
      <w:r w:rsidR="008D2B0E" w:rsidRPr="007C5834">
        <w:rPr>
          <w:sz w:val="28"/>
          <w:szCs w:val="28"/>
        </w:rPr>
        <w:t xml:space="preserve"> годах приходится на предоставление субсидий бюджетным, автономным учреждениям и иным некоммерческим организациям</w:t>
      </w:r>
      <w:r w:rsidR="009B607B" w:rsidRPr="007C5834">
        <w:rPr>
          <w:sz w:val="28"/>
          <w:szCs w:val="28"/>
        </w:rPr>
        <w:t>.</w:t>
      </w:r>
    </w:p>
    <w:p w14:paraId="2B3712D3" w14:textId="05841731" w:rsidR="008D2B0E" w:rsidRPr="007C5834" w:rsidRDefault="008D2B0E" w:rsidP="00307F2E">
      <w:pPr>
        <w:suppressAutoHyphens/>
        <w:spacing w:line="276" w:lineRule="auto"/>
        <w:ind w:firstLine="709"/>
        <w:jc w:val="both"/>
        <w:rPr>
          <w:sz w:val="28"/>
          <w:szCs w:val="28"/>
        </w:rPr>
      </w:pPr>
      <w:bookmarkStart w:id="42" w:name="_Hlk121757576"/>
      <w:r w:rsidRPr="007C5834">
        <w:rPr>
          <w:sz w:val="28"/>
          <w:szCs w:val="28"/>
        </w:rPr>
        <w:t>Анализ распределения бюджетных ассигнований по группам видов расходов районного бюджета на 202</w:t>
      </w:r>
      <w:r w:rsidR="007C5834" w:rsidRPr="007C5834">
        <w:rPr>
          <w:sz w:val="28"/>
          <w:szCs w:val="28"/>
        </w:rPr>
        <w:t>4</w:t>
      </w:r>
      <w:r w:rsidRPr="007C5834">
        <w:rPr>
          <w:sz w:val="28"/>
          <w:szCs w:val="28"/>
        </w:rPr>
        <w:t xml:space="preserve"> год и на плановый период 202</w:t>
      </w:r>
      <w:r w:rsidR="007C5834" w:rsidRPr="007C5834">
        <w:rPr>
          <w:sz w:val="28"/>
          <w:szCs w:val="28"/>
        </w:rPr>
        <w:t>5</w:t>
      </w:r>
      <w:r w:rsidRPr="007C5834">
        <w:rPr>
          <w:sz w:val="28"/>
          <w:szCs w:val="28"/>
        </w:rPr>
        <w:t xml:space="preserve"> и 202</w:t>
      </w:r>
      <w:r w:rsidR="007C5834" w:rsidRPr="007C5834">
        <w:rPr>
          <w:sz w:val="28"/>
          <w:szCs w:val="28"/>
        </w:rPr>
        <w:t>6</w:t>
      </w:r>
      <w:r w:rsidRPr="007C5834">
        <w:rPr>
          <w:sz w:val="28"/>
          <w:szCs w:val="28"/>
        </w:rPr>
        <w:t xml:space="preserve"> годов показал, что расходы районного бюджета распределены в полном объеме, что соответствует требованиям, установленных пунктом 3 статьи 184.1 Бюджетного кодекса РФ.</w:t>
      </w:r>
    </w:p>
    <w:bookmarkEnd w:id="42"/>
    <w:p w14:paraId="7AD9F992" w14:textId="18DAEB6E" w:rsidR="008D2B0E" w:rsidRPr="007C5834" w:rsidRDefault="008D2B0E" w:rsidP="00D96733">
      <w:pPr>
        <w:suppressAutoHyphens/>
        <w:spacing w:line="276" w:lineRule="auto"/>
        <w:ind w:firstLine="709"/>
        <w:jc w:val="both"/>
        <w:rPr>
          <w:sz w:val="28"/>
          <w:szCs w:val="28"/>
        </w:rPr>
      </w:pPr>
      <w:r w:rsidRPr="007C5834">
        <w:rPr>
          <w:sz w:val="28"/>
          <w:szCs w:val="28"/>
        </w:rPr>
        <w:t>Изменения бюджетных ассигнований на 202</w:t>
      </w:r>
      <w:r w:rsidR="007C5834" w:rsidRPr="007C5834">
        <w:rPr>
          <w:sz w:val="28"/>
          <w:szCs w:val="28"/>
        </w:rPr>
        <w:t>4</w:t>
      </w:r>
      <w:r w:rsidRPr="007C5834">
        <w:rPr>
          <w:sz w:val="28"/>
          <w:szCs w:val="28"/>
        </w:rPr>
        <w:t xml:space="preserve"> год и на плановый период 202</w:t>
      </w:r>
      <w:r w:rsidR="007C5834" w:rsidRPr="007C5834">
        <w:rPr>
          <w:sz w:val="28"/>
          <w:szCs w:val="28"/>
        </w:rPr>
        <w:t>5</w:t>
      </w:r>
      <w:r w:rsidRPr="007C5834">
        <w:rPr>
          <w:sz w:val="28"/>
          <w:szCs w:val="28"/>
        </w:rPr>
        <w:t>-202</w:t>
      </w:r>
      <w:r w:rsidR="007C5834" w:rsidRPr="007C5834">
        <w:rPr>
          <w:sz w:val="28"/>
          <w:szCs w:val="28"/>
        </w:rPr>
        <w:t>6</w:t>
      </w:r>
      <w:r w:rsidRPr="007C5834">
        <w:rPr>
          <w:sz w:val="28"/>
          <w:szCs w:val="28"/>
        </w:rPr>
        <w:t xml:space="preserve"> годов в проекте бюджета по сравнению с соответствующими показателями за 202</w:t>
      </w:r>
      <w:r w:rsidR="007C5834" w:rsidRPr="007C5834">
        <w:rPr>
          <w:sz w:val="28"/>
          <w:szCs w:val="28"/>
        </w:rPr>
        <w:t>3</w:t>
      </w:r>
      <w:r w:rsidRPr="007C5834">
        <w:rPr>
          <w:sz w:val="28"/>
          <w:szCs w:val="28"/>
        </w:rPr>
        <w:t xml:space="preserve"> год, как в сторону увеличения, так и в сторону снижения между разделами и подразделами, целевыми статьями программных и непрограммных расходов, видам расходов обосновано, соответствует бюджетной политике района, производятся в связи с меняющимися объемами доходов и расходов, а также изменениями объема безвозмездных поступлений в районный бюджет</w:t>
      </w:r>
      <w:r w:rsidR="00125528" w:rsidRPr="007C5834">
        <w:rPr>
          <w:sz w:val="28"/>
          <w:szCs w:val="28"/>
        </w:rPr>
        <w:t>.</w:t>
      </w:r>
    </w:p>
    <w:p w14:paraId="17485CD6" w14:textId="77777777" w:rsidR="008E0DF9" w:rsidRPr="007C5834" w:rsidRDefault="008E0DF9" w:rsidP="00D96733">
      <w:pPr>
        <w:suppressAutoHyphens/>
        <w:spacing w:line="276" w:lineRule="auto"/>
        <w:ind w:firstLine="709"/>
        <w:jc w:val="both"/>
        <w:rPr>
          <w:sz w:val="28"/>
          <w:szCs w:val="28"/>
        </w:rPr>
      </w:pPr>
      <w:r w:rsidRPr="007C5834">
        <w:rPr>
          <w:sz w:val="28"/>
          <w:szCs w:val="28"/>
        </w:rPr>
        <w:t>Основные подходы к формированию расходов районного бюджета по разделам и подразделам изложены в характеристике основных показателей проекта бюджета, представленной в материалах к проекту бюджета.</w:t>
      </w:r>
    </w:p>
    <w:p w14:paraId="4E1E4EE4" w14:textId="77777777" w:rsidR="00AF634D" w:rsidRPr="007C5834" w:rsidRDefault="00AF634D" w:rsidP="007C5834">
      <w:pPr>
        <w:pStyle w:val="3"/>
        <w:numPr>
          <w:ilvl w:val="1"/>
          <w:numId w:val="11"/>
        </w:numPr>
        <w:spacing w:before="240"/>
      </w:pPr>
      <w:bookmarkStart w:id="43" w:name="_Toc151994622"/>
      <w:r w:rsidRPr="007C5834">
        <w:t>Анализ программных расходов.</w:t>
      </w:r>
      <w:bookmarkEnd w:id="43"/>
    </w:p>
    <w:p w14:paraId="7BC54FCD" w14:textId="495D4C3F" w:rsidR="00AF634D" w:rsidRPr="007C5834" w:rsidRDefault="00AF634D" w:rsidP="00AF634D">
      <w:pPr>
        <w:spacing w:line="276" w:lineRule="auto"/>
        <w:ind w:firstLine="709"/>
        <w:jc w:val="both"/>
        <w:rPr>
          <w:sz w:val="28"/>
          <w:szCs w:val="28"/>
        </w:rPr>
      </w:pPr>
      <w:bookmarkStart w:id="44" w:name="_Hlk121757664"/>
      <w:r w:rsidRPr="007C5834">
        <w:rPr>
          <w:sz w:val="28"/>
          <w:szCs w:val="28"/>
        </w:rPr>
        <w:t>Одним из основных подходов к формированию объема и структуры расходов проекта районного бюджета на 202</w:t>
      </w:r>
      <w:r w:rsidR="007C5834" w:rsidRPr="007C5834">
        <w:rPr>
          <w:sz w:val="28"/>
          <w:szCs w:val="28"/>
        </w:rPr>
        <w:t>4</w:t>
      </w:r>
      <w:r w:rsidRPr="007C5834">
        <w:rPr>
          <w:sz w:val="28"/>
          <w:szCs w:val="28"/>
        </w:rPr>
        <w:t>-202</w:t>
      </w:r>
      <w:r w:rsidR="007C5834" w:rsidRPr="007C5834">
        <w:rPr>
          <w:sz w:val="28"/>
          <w:szCs w:val="28"/>
        </w:rPr>
        <w:t>6</w:t>
      </w:r>
      <w:r w:rsidRPr="007C5834">
        <w:rPr>
          <w:sz w:val="28"/>
          <w:szCs w:val="28"/>
        </w:rPr>
        <w:t xml:space="preserve"> годы останется сохранение программного принципа формирования расходов.</w:t>
      </w:r>
    </w:p>
    <w:p w14:paraId="5B93568B" w14:textId="47A06F1F" w:rsidR="00AF634D" w:rsidRPr="007C5834" w:rsidRDefault="00AF634D" w:rsidP="00AF634D">
      <w:pPr>
        <w:spacing w:line="276" w:lineRule="auto"/>
        <w:ind w:firstLine="709"/>
        <w:jc w:val="both"/>
        <w:rPr>
          <w:sz w:val="28"/>
          <w:szCs w:val="28"/>
        </w:rPr>
      </w:pPr>
      <w:r w:rsidRPr="007C5834">
        <w:rPr>
          <w:sz w:val="28"/>
          <w:szCs w:val="28"/>
        </w:rPr>
        <w:lastRenderedPageBreak/>
        <w:t>Реализация муниципальных программ осуществляется за счет бюджетных средств (федерального, областного и местного бюджетов)</w:t>
      </w:r>
      <w:r w:rsidR="007C5834">
        <w:rPr>
          <w:sz w:val="28"/>
          <w:szCs w:val="28"/>
        </w:rPr>
        <w:t>, а также внебюджетных источников</w:t>
      </w:r>
      <w:r w:rsidRPr="007C5834">
        <w:rPr>
          <w:sz w:val="28"/>
          <w:szCs w:val="28"/>
        </w:rPr>
        <w:t>.</w:t>
      </w:r>
    </w:p>
    <w:p w14:paraId="3E6C0211" w14:textId="77777777" w:rsidR="00AF634D" w:rsidRPr="007C5834" w:rsidRDefault="00AF634D" w:rsidP="00AF634D">
      <w:pPr>
        <w:spacing w:line="276" w:lineRule="auto"/>
        <w:ind w:firstLine="709"/>
        <w:jc w:val="both"/>
        <w:rPr>
          <w:sz w:val="28"/>
          <w:szCs w:val="28"/>
        </w:rPr>
      </w:pPr>
      <w:bookmarkStart w:id="45" w:name="_Hlk121757883"/>
      <w:bookmarkEnd w:id="44"/>
      <w:r w:rsidRPr="007C5834">
        <w:rPr>
          <w:sz w:val="28"/>
          <w:szCs w:val="28"/>
        </w:rPr>
        <w:t xml:space="preserve">Анализ формирования районного бюджета в программном формате осуществлен исходя из проекта бюджета, пояснительной записки, представленных одновременно с проектом бюджета проектов паспортов муниципальных программ. </w:t>
      </w:r>
    </w:p>
    <w:p w14:paraId="50980B69" w14:textId="31B0F6DF" w:rsidR="00E0534B" w:rsidRPr="004D7955" w:rsidRDefault="00E0534B" w:rsidP="00E0534B">
      <w:pPr>
        <w:spacing w:line="276" w:lineRule="auto"/>
        <w:ind w:firstLine="709"/>
        <w:jc w:val="both"/>
        <w:rPr>
          <w:sz w:val="28"/>
          <w:szCs w:val="28"/>
        </w:rPr>
      </w:pPr>
      <w:r w:rsidRPr="004D7955">
        <w:rPr>
          <w:sz w:val="28"/>
          <w:szCs w:val="28"/>
        </w:rPr>
        <w:t>В соответствии с постановлением администрации Добринского муниципального района от 0</w:t>
      </w:r>
      <w:r w:rsidR="00F51125" w:rsidRPr="004D7955">
        <w:rPr>
          <w:sz w:val="28"/>
          <w:szCs w:val="28"/>
        </w:rPr>
        <w:t>1</w:t>
      </w:r>
      <w:r w:rsidRPr="004D7955">
        <w:rPr>
          <w:sz w:val="28"/>
          <w:szCs w:val="28"/>
        </w:rPr>
        <w:t>.0</w:t>
      </w:r>
      <w:r w:rsidR="00F51125" w:rsidRPr="004D7955">
        <w:rPr>
          <w:sz w:val="28"/>
          <w:szCs w:val="28"/>
        </w:rPr>
        <w:t>2</w:t>
      </w:r>
      <w:r w:rsidRPr="004D7955">
        <w:rPr>
          <w:sz w:val="28"/>
          <w:szCs w:val="28"/>
        </w:rPr>
        <w:t>.20</w:t>
      </w:r>
      <w:r w:rsidR="00F51125" w:rsidRPr="004D7955">
        <w:rPr>
          <w:sz w:val="28"/>
          <w:szCs w:val="28"/>
        </w:rPr>
        <w:t>21</w:t>
      </w:r>
      <w:r w:rsidRPr="004D7955">
        <w:rPr>
          <w:sz w:val="28"/>
          <w:szCs w:val="28"/>
        </w:rPr>
        <w:t>г. №</w:t>
      </w:r>
      <w:r w:rsidR="00F51125" w:rsidRPr="004D7955">
        <w:rPr>
          <w:sz w:val="28"/>
          <w:szCs w:val="28"/>
        </w:rPr>
        <w:t>66</w:t>
      </w:r>
      <w:r w:rsidRPr="004D7955">
        <w:rPr>
          <w:sz w:val="28"/>
          <w:szCs w:val="28"/>
        </w:rPr>
        <w:t xml:space="preserve"> «Об утверждении перечня муниципальных программ» </w:t>
      </w:r>
      <w:r w:rsidR="00EA79DA" w:rsidRPr="004D7955">
        <w:rPr>
          <w:sz w:val="28"/>
          <w:szCs w:val="28"/>
        </w:rPr>
        <w:t xml:space="preserve">(в редакции от </w:t>
      </w:r>
      <w:r w:rsidR="004D7955" w:rsidRPr="004D7955">
        <w:rPr>
          <w:sz w:val="28"/>
          <w:szCs w:val="28"/>
        </w:rPr>
        <w:t>13</w:t>
      </w:r>
      <w:r w:rsidR="00EA79DA" w:rsidRPr="004D7955">
        <w:rPr>
          <w:sz w:val="28"/>
          <w:szCs w:val="28"/>
        </w:rPr>
        <w:t>.09.202</w:t>
      </w:r>
      <w:r w:rsidR="004D7955" w:rsidRPr="004D7955">
        <w:rPr>
          <w:sz w:val="28"/>
          <w:szCs w:val="28"/>
        </w:rPr>
        <w:t>3</w:t>
      </w:r>
      <w:r w:rsidR="00EA79DA" w:rsidRPr="004D7955">
        <w:rPr>
          <w:sz w:val="28"/>
          <w:szCs w:val="28"/>
        </w:rPr>
        <w:t>г. №9</w:t>
      </w:r>
      <w:r w:rsidR="004D7955" w:rsidRPr="004D7955">
        <w:rPr>
          <w:sz w:val="28"/>
          <w:szCs w:val="28"/>
        </w:rPr>
        <w:t>32</w:t>
      </w:r>
      <w:r w:rsidR="00EA79DA" w:rsidRPr="004D7955">
        <w:rPr>
          <w:sz w:val="28"/>
          <w:szCs w:val="28"/>
        </w:rPr>
        <w:t xml:space="preserve">) </w:t>
      </w:r>
      <w:r w:rsidRPr="004D7955">
        <w:rPr>
          <w:sz w:val="28"/>
          <w:szCs w:val="28"/>
        </w:rPr>
        <w:t xml:space="preserve">утверждены </w:t>
      </w:r>
      <w:r w:rsidR="00F51125" w:rsidRPr="004D7955">
        <w:rPr>
          <w:sz w:val="28"/>
          <w:szCs w:val="28"/>
        </w:rPr>
        <w:t>8</w:t>
      </w:r>
      <w:r w:rsidRPr="004D7955">
        <w:rPr>
          <w:sz w:val="28"/>
          <w:szCs w:val="28"/>
        </w:rPr>
        <w:t xml:space="preserve"> муниципальных программ.</w:t>
      </w:r>
    </w:p>
    <w:p w14:paraId="73FA8EB0" w14:textId="01214B32" w:rsidR="00E0534B" w:rsidRPr="004D7955" w:rsidRDefault="00E0534B" w:rsidP="00E0534B">
      <w:pPr>
        <w:spacing w:line="276" w:lineRule="auto"/>
        <w:ind w:firstLine="709"/>
        <w:jc w:val="both"/>
        <w:rPr>
          <w:sz w:val="28"/>
          <w:szCs w:val="28"/>
        </w:rPr>
      </w:pPr>
      <w:r w:rsidRPr="004D7955">
        <w:rPr>
          <w:sz w:val="28"/>
          <w:szCs w:val="28"/>
        </w:rPr>
        <w:t>Программные расходы на 202</w:t>
      </w:r>
      <w:r w:rsidR="004D7955" w:rsidRPr="004D7955">
        <w:rPr>
          <w:sz w:val="28"/>
          <w:szCs w:val="28"/>
        </w:rPr>
        <w:t>4</w:t>
      </w:r>
      <w:r w:rsidRPr="004D7955">
        <w:rPr>
          <w:sz w:val="28"/>
          <w:szCs w:val="28"/>
        </w:rPr>
        <w:t xml:space="preserve"> год предусмотрены в объеме </w:t>
      </w:r>
      <w:r w:rsidR="004D7955" w:rsidRPr="004D7955">
        <w:rPr>
          <w:sz w:val="28"/>
          <w:szCs w:val="28"/>
        </w:rPr>
        <w:t>1139053,6</w:t>
      </w:r>
      <w:r w:rsidRPr="004D7955">
        <w:rPr>
          <w:sz w:val="28"/>
          <w:szCs w:val="28"/>
        </w:rPr>
        <w:t xml:space="preserve"> тыс. рублей, что составляет 98,</w:t>
      </w:r>
      <w:r w:rsidR="004D7955" w:rsidRPr="004D7955">
        <w:rPr>
          <w:sz w:val="28"/>
          <w:szCs w:val="28"/>
        </w:rPr>
        <w:t>7</w:t>
      </w:r>
      <w:r w:rsidRPr="004D7955">
        <w:rPr>
          <w:sz w:val="28"/>
          <w:szCs w:val="28"/>
        </w:rPr>
        <w:t>% расходной части бюджета, на 202</w:t>
      </w:r>
      <w:r w:rsidR="004D7955" w:rsidRPr="004D7955">
        <w:rPr>
          <w:sz w:val="28"/>
          <w:szCs w:val="28"/>
        </w:rPr>
        <w:t>5</w:t>
      </w:r>
      <w:r w:rsidRPr="004D7955">
        <w:rPr>
          <w:sz w:val="28"/>
          <w:szCs w:val="28"/>
        </w:rPr>
        <w:t xml:space="preserve"> год – </w:t>
      </w:r>
      <w:r w:rsidR="004D7955" w:rsidRPr="004D7955">
        <w:rPr>
          <w:sz w:val="28"/>
          <w:szCs w:val="28"/>
        </w:rPr>
        <w:t>1060922,1</w:t>
      </w:r>
      <w:r w:rsidRPr="004D7955">
        <w:rPr>
          <w:sz w:val="28"/>
          <w:szCs w:val="28"/>
        </w:rPr>
        <w:t xml:space="preserve"> тыс. рублей (</w:t>
      </w:r>
      <w:r w:rsidR="004D7955" w:rsidRPr="004D7955">
        <w:rPr>
          <w:sz w:val="28"/>
          <w:szCs w:val="28"/>
        </w:rPr>
        <w:t>97,2</w:t>
      </w:r>
      <w:r w:rsidRPr="004D7955">
        <w:rPr>
          <w:sz w:val="28"/>
          <w:szCs w:val="28"/>
        </w:rPr>
        <w:t>%), на 202</w:t>
      </w:r>
      <w:r w:rsidR="004D7955" w:rsidRPr="004D7955">
        <w:rPr>
          <w:sz w:val="28"/>
          <w:szCs w:val="28"/>
        </w:rPr>
        <w:t>6</w:t>
      </w:r>
      <w:r w:rsidRPr="004D7955">
        <w:rPr>
          <w:sz w:val="28"/>
          <w:szCs w:val="28"/>
        </w:rPr>
        <w:t xml:space="preserve"> год – </w:t>
      </w:r>
      <w:r w:rsidR="004D7955" w:rsidRPr="004D7955">
        <w:rPr>
          <w:sz w:val="28"/>
          <w:szCs w:val="28"/>
        </w:rPr>
        <w:t>1019508,7</w:t>
      </w:r>
      <w:r w:rsidRPr="004D7955">
        <w:rPr>
          <w:sz w:val="28"/>
          <w:szCs w:val="28"/>
        </w:rPr>
        <w:t xml:space="preserve"> тыс. рублей (</w:t>
      </w:r>
      <w:r w:rsidR="00F51125" w:rsidRPr="004D7955">
        <w:rPr>
          <w:sz w:val="28"/>
          <w:szCs w:val="28"/>
        </w:rPr>
        <w:t>95,</w:t>
      </w:r>
      <w:r w:rsidR="004D7955" w:rsidRPr="004D7955">
        <w:rPr>
          <w:sz w:val="28"/>
          <w:szCs w:val="28"/>
        </w:rPr>
        <w:t>9</w:t>
      </w:r>
      <w:r w:rsidRPr="004D7955">
        <w:rPr>
          <w:sz w:val="28"/>
          <w:szCs w:val="28"/>
        </w:rPr>
        <w:t>%). Снижение удельного веса бюджетных ассигнований на реализацию муниципальных программ в 202</w:t>
      </w:r>
      <w:r w:rsidR="004D7955" w:rsidRPr="004D7955">
        <w:rPr>
          <w:sz w:val="28"/>
          <w:szCs w:val="28"/>
        </w:rPr>
        <w:t>5</w:t>
      </w:r>
      <w:r w:rsidRPr="004D7955">
        <w:rPr>
          <w:sz w:val="28"/>
          <w:szCs w:val="28"/>
        </w:rPr>
        <w:t>-202</w:t>
      </w:r>
      <w:r w:rsidR="004D7955" w:rsidRPr="004D7955">
        <w:rPr>
          <w:sz w:val="28"/>
          <w:szCs w:val="28"/>
        </w:rPr>
        <w:t>6</w:t>
      </w:r>
      <w:r w:rsidRPr="004D7955">
        <w:rPr>
          <w:sz w:val="28"/>
          <w:szCs w:val="28"/>
        </w:rPr>
        <w:t xml:space="preserve"> годах связано с учетом в расходной части бюджета условно утвержденных расходов.</w:t>
      </w:r>
    </w:p>
    <w:bookmarkEnd w:id="45"/>
    <w:p w14:paraId="6E40E414" w14:textId="77777777" w:rsidR="00AF634D" w:rsidRPr="004D7955" w:rsidRDefault="00E0534B" w:rsidP="00AF634D">
      <w:pPr>
        <w:suppressAutoHyphens/>
        <w:spacing w:line="276" w:lineRule="auto"/>
        <w:ind w:firstLine="709"/>
        <w:jc w:val="both"/>
        <w:rPr>
          <w:sz w:val="28"/>
          <w:szCs w:val="28"/>
        </w:rPr>
      </w:pPr>
      <w:r w:rsidRPr="004D7955">
        <w:rPr>
          <w:sz w:val="28"/>
          <w:szCs w:val="28"/>
        </w:rPr>
        <w:t>Характеристика расходов районного бюджета в разрезе муниципальных программ приведена в таблице</w:t>
      </w:r>
      <w:r w:rsidR="00AF634D" w:rsidRPr="004D7955">
        <w:rPr>
          <w:sz w:val="28"/>
          <w:szCs w:val="28"/>
        </w:rPr>
        <w:t xml:space="preserve">: </w:t>
      </w:r>
    </w:p>
    <w:p w14:paraId="4A7AD411" w14:textId="77777777" w:rsidR="00AF634D" w:rsidRPr="004D7955" w:rsidRDefault="00AF634D" w:rsidP="00AF634D">
      <w:pPr>
        <w:jc w:val="right"/>
        <w:rPr>
          <w:sz w:val="22"/>
          <w:szCs w:val="22"/>
        </w:rPr>
      </w:pPr>
      <w:proofErr w:type="spellStart"/>
      <w:r w:rsidRPr="004D7955">
        <w:rPr>
          <w:sz w:val="22"/>
          <w:szCs w:val="22"/>
        </w:rPr>
        <w:t>тыс.руб</w:t>
      </w:r>
      <w:proofErr w:type="spellEnd"/>
      <w:r w:rsidRPr="004D7955">
        <w:rPr>
          <w:sz w:val="22"/>
          <w:szCs w:val="22"/>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134"/>
        <w:gridCol w:w="991"/>
        <w:gridCol w:w="993"/>
        <w:gridCol w:w="963"/>
        <w:gridCol w:w="1021"/>
        <w:gridCol w:w="984"/>
        <w:gridCol w:w="7"/>
        <w:gridCol w:w="853"/>
        <w:gridCol w:w="886"/>
        <w:gridCol w:w="815"/>
        <w:gridCol w:w="850"/>
      </w:tblGrid>
      <w:tr w:rsidR="004D7955" w:rsidRPr="00E73052" w14:paraId="1FC8E85F" w14:textId="77777777" w:rsidTr="004C5320">
        <w:tc>
          <w:tcPr>
            <w:tcW w:w="284" w:type="dxa"/>
            <w:vMerge w:val="restart"/>
            <w:shd w:val="clear" w:color="auto" w:fill="BDD6EE"/>
          </w:tcPr>
          <w:p w14:paraId="6526734E" w14:textId="77777777" w:rsidR="00D87F27" w:rsidRPr="00E73052" w:rsidRDefault="00D87F27" w:rsidP="006E4E85">
            <w:pPr>
              <w:jc w:val="center"/>
              <w:rPr>
                <w:b/>
                <w:bCs/>
                <w:sz w:val="16"/>
                <w:szCs w:val="16"/>
              </w:rPr>
            </w:pPr>
            <w:r w:rsidRPr="00E73052">
              <w:rPr>
                <w:b/>
                <w:bCs/>
                <w:sz w:val="16"/>
                <w:szCs w:val="16"/>
              </w:rPr>
              <w:t>№</w:t>
            </w:r>
          </w:p>
          <w:p w14:paraId="0F225D18" w14:textId="77777777" w:rsidR="00D87F27" w:rsidRPr="00E73052" w:rsidRDefault="00D87F27" w:rsidP="006E4E85">
            <w:pPr>
              <w:jc w:val="center"/>
              <w:rPr>
                <w:b/>
                <w:bCs/>
                <w:sz w:val="16"/>
                <w:szCs w:val="16"/>
              </w:rPr>
            </w:pPr>
            <w:proofErr w:type="spellStart"/>
            <w:r w:rsidRPr="00E73052">
              <w:rPr>
                <w:b/>
                <w:bCs/>
                <w:sz w:val="16"/>
                <w:szCs w:val="16"/>
              </w:rPr>
              <w:t>пп</w:t>
            </w:r>
            <w:proofErr w:type="spellEnd"/>
          </w:p>
        </w:tc>
        <w:tc>
          <w:tcPr>
            <w:tcW w:w="1134" w:type="dxa"/>
            <w:vMerge w:val="restart"/>
            <w:shd w:val="clear" w:color="auto" w:fill="BDD6EE"/>
          </w:tcPr>
          <w:p w14:paraId="345A0875" w14:textId="77777777" w:rsidR="00D87F27" w:rsidRPr="00E73052" w:rsidRDefault="00D87F27" w:rsidP="006E4E85">
            <w:pPr>
              <w:jc w:val="center"/>
              <w:rPr>
                <w:b/>
                <w:bCs/>
                <w:sz w:val="16"/>
                <w:szCs w:val="16"/>
              </w:rPr>
            </w:pPr>
            <w:r w:rsidRPr="00E73052">
              <w:rPr>
                <w:b/>
                <w:bCs/>
                <w:sz w:val="16"/>
                <w:szCs w:val="16"/>
              </w:rPr>
              <w:t>Наименование</w:t>
            </w:r>
          </w:p>
          <w:p w14:paraId="7D0346D1" w14:textId="77777777" w:rsidR="00D87F27" w:rsidRPr="00E73052" w:rsidRDefault="00D87F27" w:rsidP="006E4E85">
            <w:pPr>
              <w:jc w:val="center"/>
              <w:rPr>
                <w:b/>
                <w:bCs/>
                <w:sz w:val="16"/>
                <w:szCs w:val="16"/>
              </w:rPr>
            </w:pPr>
            <w:r w:rsidRPr="00E73052">
              <w:rPr>
                <w:b/>
                <w:bCs/>
                <w:sz w:val="16"/>
                <w:szCs w:val="16"/>
              </w:rPr>
              <w:t>программы</w:t>
            </w:r>
          </w:p>
        </w:tc>
        <w:tc>
          <w:tcPr>
            <w:tcW w:w="1984" w:type="dxa"/>
            <w:gridSpan w:val="2"/>
            <w:shd w:val="clear" w:color="auto" w:fill="BDD6EE"/>
          </w:tcPr>
          <w:p w14:paraId="01C0C9B9" w14:textId="745E69B1" w:rsidR="00D87F27" w:rsidRPr="00E73052" w:rsidRDefault="00D87F27" w:rsidP="006E4E85">
            <w:pPr>
              <w:jc w:val="center"/>
              <w:rPr>
                <w:b/>
                <w:bCs/>
                <w:sz w:val="16"/>
                <w:szCs w:val="16"/>
              </w:rPr>
            </w:pPr>
            <w:r w:rsidRPr="00E73052">
              <w:rPr>
                <w:b/>
                <w:bCs/>
                <w:sz w:val="16"/>
                <w:szCs w:val="16"/>
              </w:rPr>
              <w:t>202</w:t>
            </w:r>
            <w:r w:rsidR="004D7955" w:rsidRPr="00E73052">
              <w:rPr>
                <w:b/>
                <w:bCs/>
                <w:sz w:val="16"/>
                <w:szCs w:val="16"/>
              </w:rPr>
              <w:t>3</w:t>
            </w:r>
            <w:r w:rsidRPr="00E73052">
              <w:rPr>
                <w:b/>
                <w:bCs/>
                <w:sz w:val="16"/>
                <w:szCs w:val="16"/>
              </w:rPr>
              <w:t xml:space="preserve"> год</w:t>
            </w:r>
          </w:p>
        </w:tc>
        <w:tc>
          <w:tcPr>
            <w:tcW w:w="963" w:type="dxa"/>
            <w:shd w:val="clear" w:color="auto" w:fill="BDD6EE"/>
          </w:tcPr>
          <w:p w14:paraId="5C07732E" w14:textId="7099E8C9" w:rsidR="00D87F27" w:rsidRPr="00E73052" w:rsidRDefault="00D87F27" w:rsidP="006E4E85">
            <w:pPr>
              <w:jc w:val="center"/>
              <w:rPr>
                <w:b/>
                <w:bCs/>
                <w:sz w:val="16"/>
                <w:szCs w:val="16"/>
              </w:rPr>
            </w:pPr>
            <w:r w:rsidRPr="00E73052">
              <w:rPr>
                <w:b/>
                <w:bCs/>
                <w:sz w:val="16"/>
                <w:szCs w:val="16"/>
              </w:rPr>
              <w:t>202</w:t>
            </w:r>
            <w:r w:rsidR="004D7955" w:rsidRPr="00E73052">
              <w:rPr>
                <w:b/>
                <w:bCs/>
                <w:sz w:val="16"/>
                <w:szCs w:val="16"/>
              </w:rPr>
              <w:t>4</w:t>
            </w:r>
            <w:r w:rsidRPr="00E73052">
              <w:rPr>
                <w:b/>
                <w:bCs/>
                <w:sz w:val="16"/>
                <w:szCs w:val="16"/>
              </w:rPr>
              <w:t xml:space="preserve"> год</w:t>
            </w:r>
          </w:p>
        </w:tc>
        <w:tc>
          <w:tcPr>
            <w:tcW w:w="2012" w:type="dxa"/>
            <w:gridSpan w:val="3"/>
            <w:shd w:val="clear" w:color="auto" w:fill="BDD6EE"/>
          </w:tcPr>
          <w:p w14:paraId="24DA95AA" w14:textId="77777777" w:rsidR="00D87F27" w:rsidRPr="00E73052" w:rsidRDefault="00D87F27" w:rsidP="006E4E85">
            <w:pPr>
              <w:jc w:val="center"/>
              <w:rPr>
                <w:b/>
                <w:bCs/>
                <w:sz w:val="16"/>
                <w:szCs w:val="16"/>
              </w:rPr>
            </w:pPr>
            <w:r w:rsidRPr="00E73052">
              <w:rPr>
                <w:b/>
                <w:bCs/>
                <w:sz w:val="16"/>
                <w:szCs w:val="16"/>
              </w:rPr>
              <w:t>Плановый период</w:t>
            </w:r>
          </w:p>
        </w:tc>
        <w:tc>
          <w:tcPr>
            <w:tcW w:w="3404" w:type="dxa"/>
            <w:gridSpan w:val="4"/>
            <w:shd w:val="clear" w:color="auto" w:fill="BDD6EE"/>
          </w:tcPr>
          <w:p w14:paraId="70AC5F17" w14:textId="77777777" w:rsidR="00D87F27" w:rsidRPr="00E73052" w:rsidRDefault="00D87F27" w:rsidP="006E4E85">
            <w:pPr>
              <w:jc w:val="center"/>
              <w:rPr>
                <w:b/>
                <w:bCs/>
                <w:sz w:val="16"/>
                <w:szCs w:val="16"/>
              </w:rPr>
            </w:pPr>
            <w:r w:rsidRPr="00E73052">
              <w:rPr>
                <w:b/>
                <w:bCs/>
                <w:sz w:val="16"/>
                <w:szCs w:val="16"/>
              </w:rPr>
              <w:t>Отклонение к предыдущему периоду</w:t>
            </w:r>
          </w:p>
        </w:tc>
      </w:tr>
      <w:tr w:rsidR="004D7955" w:rsidRPr="00E73052" w14:paraId="2445A946" w14:textId="77777777" w:rsidTr="004C5320">
        <w:tc>
          <w:tcPr>
            <w:tcW w:w="284" w:type="dxa"/>
            <w:vMerge/>
            <w:shd w:val="clear" w:color="auto" w:fill="BDD6EE"/>
            <w:vAlign w:val="center"/>
          </w:tcPr>
          <w:p w14:paraId="79875774" w14:textId="77777777" w:rsidR="00D87F27" w:rsidRPr="00E73052" w:rsidRDefault="00D87F27" w:rsidP="00E0534B">
            <w:pPr>
              <w:jc w:val="center"/>
              <w:rPr>
                <w:b/>
                <w:bCs/>
                <w:sz w:val="16"/>
                <w:szCs w:val="16"/>
              </w:rPr>
            </w:pPr>
          </w:p>
        </w:tc>
        <w:tc>
          <w:tcPr>
            <w:tcW w:w="1134" w:type="dxa"/>
            <w:vMerge/>
            <w:shd w:val="clear" w:color="auto" w:fill="BDD6EE"/>
            <w:vAlign w:val="center"/>
          </w:tcPr>
          <w:p w14:paraId="58330044" w14:textId="77777777" w:rsidR="00D87F27" w:rsidRPr="00E73052" w:rsidRDefault="00D87F27" w:rsidP="00E0534B">
            <w:pPr>
              <w:jc w:val="center"/>
              <w:rPr>
                <w:b/>
                <w:bCs/>
                <w:sz w:val="16"/>
                <w:szCs w:val="16"/>
              </w:rPr>
            </w:pPr>
          </w:p>
        </w:tc>
        <w:tc>
          <w:tcPr>
            <w:tcW w:w="991" w:type="dxa"/>
            <w:shd w:val="clear" w:color="auto" w:fill="BDD6EE"/>
          </w:tcPr>
          <w:p w14:paraId="379E05BF" w14:textId="77777777" w:rsidR="00D87F27" w:rsidRPr="00E73052" w:rsidRDefault="00D87F27" w:rsidP="00E0534B">
            <w:pPr>
              <w:jc w:val="center"/>
              <w:rPr>
                <w:b/>
                <w:bCs/>
                <w:sz w:val="16"/>
                <w:szCs w:val="16"/>
              </w:rPr>
            </w:pPr>
            <w:proofErr w:type="spellStart"/>
            <w:r w:rsidRPr="00E73052">
              <w:rPr>
                <w:b/>
                <w:bCs/>
                <w:sz w:val="16"/>
                <w:szCs w:val="16"/>
              </w:rPr>
              <w:t>Первонач</w:t>
            </w:r>
            <w:proofErr w:type="spellEnd"/>
            <w:r w:rsidRPr="00E73052">
              <w:rPr>
                <w:b/>
                <w:bCs/>
                <w:sz w:val="16"/>
                <w:szCs w:val="16"/>
              </w:rPr>
              <w:t xml:space="preserve"> редакция</w:t>
            </w:r>
          </w:p>
        </w:tc>
        <w:tc>
          <w:tcPr>
            <w:tcW w:w="993" w:type="dxa"/>
            <w:shd w:val="clear" w:color="auto" w:fill="BDD6EE"/>
          </w:tcPr>
          <w:p w14:paraId="444F5072" w14:textId="77777777" w:rsidR="00D87F27" w:rsidRPr="00E73052" w:rsidRDefault="00D87F27" w:rsidP="00E0534B">
            <w:pPr>
              <w:jc w:val="center"/>
              <w:rPr>
                <w:b/>
                <w:bCs/>
                <w:sz w:val="16"/>
                <w:szCs w:val="16"/>
              </w:rPr>
            </w:pPr>
            <w:proofErr w:type="spellStart"/>
            <w:r w:rsidRPr="00E73052">
              <w:rPr>
                <w:b/>
                <w:bCs/>
                <w:sz w:val="16"/>
                <w:szCs w:val="16"/>
              </w:rPr>
              <w:t>Редак</w:t>
            </w:r>
            <w:proofErr w:type="spellEnd"/>
          </w:p>
          <w:p w14:paraId="31CDFA02" w14:textId="6E816D2A" w:rsidR="00D87F27" w:rsidRPr="00E73052" w:rsidRDefault="00D87F27" w:rsidP="00E0534B">
            <w:pPr>
              <w:jc w:val="center"/>
              <w:rPr>
                <w:b/>
                <w:bCs/>
                <w:sz w:val="16"/>
                <w:szCs w:val="16"/>
              </w:rPr>
            </w:pPr>
            <w:proofErr w:type="spellStart"/>
            <w:r w:rsidRPr="00E73052">
              <w:rPr>
                <w:b/>
                <w:bCs/>
                <w:sz w:val="16"/>
                <w:szCs w:val="16"/>
              </w:rPr>
              <w:t>ция</w:t>
            </w:r>
            <w:proofErr w:type="spellEnd"/>
            <w:r w:rsidRPr="00E73052">
              <w:rPr>
                <w:b/>
                <w:bCs/>
                <w:sz w:val="16"/>
                <w:szCs w:val="16"/>
              </w:rPr>
              <w:t xml:space="preserve"> от 1</w:t>
            </w:r>
            <w:r w:rsidR="004D7955" w:rsidRPr="00E73052">
              <w:rPr>
                <w:b/>
                <w:bCs/>
                <w:sz w:val="16"/>
                <w:szCs w:val="16"/>
              </w:rPr>
              <w:t>7</w:t>
            </w:r>
            <w:r w:rsidRPr="00E73052">
              <w:rPr>
                <w:b/>
                <w:bCs/>
                <w:sz w:val="16"/>
                <w:szCs w:val="16"/>
              </w:rPr>
              <w:t>.10.2</w:t>
            </w:r>
            <w:r w:rsidR="004D7955" w:rsidRPr="00E73052">
              <w:rPr>
                <w:b/>
                <w:bCs/>
                <w:sz w:val="16"/>
                <w:szCs w:val="16"/>
              </w:rPr>
              <w:t>3</w:t>
            </w:r>
          </w:p>
        </w:tc>
        <w:tc>
          <w:tcPr>
            <w:tcW w:w="963" w:type="dxa"/>
            <w:shd w:val="clear" w:color="auto" w:fill="BDD6EE"/>
          </w:tcPr>
          <w:p w14:paraId="45FCFB57" w14:textId="77777777" w:rsidR="00D87F27" w:rsidRPr="00E73052" w:rsidRDefault="00D87F27" w:rsidP="00E0534B">
            <w:pPr>
              <w:jc w:val="center"/>
              <w:rPr>
                <w:b/>
                <w:bCs/>
                <w:sz w:val="16"/>
                <w:szCs w:val="16"/>
              </w:rPr>
            </w:pPr>
          </w:p>
        </w:tc>
        <w:tc>
          <w:tcPr>
            <w:tcW w:w="1021" w:type="dxa"/>
            <w:shd w:val="clear" w:color="auto" w:fill="BDD6EE"/>
          </w:tcPr>
          <w:p w14:paraId="1542FF91" w14:textId="01114C1D" w:rsidR="00D87F27" w:rsidRPr="00E73052" w:rsidRDefault="00D87F27" w:rsidP="00E0534B">
            <w:pPr>
              <w:jc w:val="center"/>
              <w:rPr>
                <w:b/>
                <w:bCs/>
                <w:sz w:val="16"/>
                <w:szCs w:val="16"/>
              </w:rPr>
            </w:pPr>
            <w:r w:rsidRPr="00E73052">
              <w:rPr>
                <w:b/>
                <w:bCs/>
                <w:sz w:val="16"/>
                <w:szCs w:val="16"/>
              </w:rPr>
              <w:t>202</w:t>
            </w:r>
            <w:r w:rsidR="004D7955" w:rsidRPr="00E73052">
              <w:rPr>
                <w:b/>
                <w:bCs/>
                <w:sz w:val="16"/>
                <w:szCs w:val="16"/>
              </w:rPr>
              <w:t>5</w:t>
            </w:r>
            <w:r w:rsidRPr="00E73052">
              <w:rPr>
                <w:b/>
                <w:bCs/>
                <w:sz w:val="16"/>
                <w:szCs w:val="16"/>
              </w:rPr>
              <w:t xml:space="preserve"> год</w:t>
            </w:r>
          </w:p>
        </w:tc>
        <w:tc>
          <w:tcPr>
            <w:tcW w:w="984" w:type="dxa"/>
            <w:shd w:val="clear" w:color="auto" w:fill="BDD6EE"/>
          </w:tcPr>
          <w:p w14:paraId="465311AD" w14:textId="47EDEA4E" w:rsidR="00D87F27" w:rsidRPr="00E73052" w:rsidRDefault="00D87F27" w:rsidP="00E0534B">
            <w:pPr>
              <w:jc w:val="center"/>
              <w:rPr>
                <w:b/>
                <w:bCs/>
                <w:sz w:val="16"/>
                <w:szCs w:val="16"/>
              </w:rPr>
            </w:pPr>
            <w:r w:rsidRPr="00E73052">
              <w:rPr>
                <w:b/>
                <w:bCs/>
                <w:sz w:val="16"/>
                <w:szCs w:val="16"/>
              </w:rPr>
              <w:t>202</w:t>
            </w:r>
            <w:r w:rsidR="004D7955" w:rsidRPr="00E73052">
              <w:rPr>
                <w:b/>
                <w:bCs/>
                <w:sz w:val="16"/>
                <w:szCs w:val="16"/>
              </w:rPr>
              <w:t>6</w:t>
            </w:r>
          </w:p>
          <w:p w14:paraId="7BD9F5EE" w14:textId="77777777" w:rsidR="00D87F27" w:rsidRPr="00E73052" w:rsidRDefault="00D87F27" w:rsidP="00E0534B">
            <w:pPr>
              <w:jc w:val="center"/>
              <w:rPr>
                <w:b/>
                <w:bCs/>
                <w:sz w:val="16"/>
                <w:szCs w:val="16"/>
              </w:rPr>
            </w:pPr>
            <w:r w:rsidRPr="00E73052">
              <w:rPr>
                <w:b/>
                <w:bCs/>
                <w:sz w:val="16"/>
                <w:szCs w:val="16"/>
              </w:rPr>
              <w:t xml:space="preserve"> год</w:t>
            </w:r>
          </w:p>
        </w:tc>
        <w:tc>
          <w:tcPr>
            <w:tcW w:w="860" w:type="dxa"/>
            <w:gridSpan w:val="2"/>
            <w:shd w:val="clear" w:color="auto" w:fill="BDD6EE"/>
          </w:tcPr>
          <w:p w14:paraId="73BCB4BA" w14:textId="65268D2F" w:rsidR="00D87F27" w:rsidRPr="00E73052" w:rsidRDefault="00D87F27" w:rsidP="00E0534B">
            <w:pPr>
              <w:jc w:val="center"/>
              <w:rPr>
                <w:b/>
                <w:bCs/>
                <w:sz w:val="16"/>
                <w:szCs w:val="16"/>
              </w:rPr>
            </w:pPr>
            <w:r w:rsidRPr="00E73052">
              <w:rPr>
                <w:b/>
                <w:bCs/>
                <w:sz w:val="16"/>
                <w:szCs w:val="16"/>
              </w:rPr>
              <w:t>202</w:t>
            </w:r>
            <w:r w:rsidR="004D7955" w:rsidRPr="00E73052">
              <w:rPr>
                <w:b/>
                <w:bCs/>
                <w:sz w:val="16"/>
                <w:szCs w:val="16"/>
              </w:rPr>
              <w:t>4</w:t>
            </w:r>
            <w:r w:rsidRPr="00E73052">
              <w:rPr>
                <w:b/>
                <w:bCs/>
                <w:sz w:val="16"/>
                <w:szCs w:val="16"/>
              </w:rPr>
              <w:t xml:space="preserve"> к 202</w:t>
            </w:r>
            <w:r w:rsidR="004D7955" w:rsidRPr="00E73052">
              <w:rPr>
                <w:b/>
                <w:bCs/>
                <w:sz w:val="16"/>
                <w:szCs w:val="16"/>
              </w:rPr>
              <w:t>3</w:t>
            </w:r>
            <w:r w:rsidRPr="00E73052">
              <w:rPr>
                <w:b/>
                <w:bCs/>
                <w:sz w:val="16"/>
                <w:szCs w:val="16"/>
              </w:rPr>
              <w:t xml:space="preserve"> (пер.</w:t>
            </w:r>
          </w:p>
          <w:p w14:paraId="296E3AC8" w14:textId="77777777" w:rsidR="00D87F27" w:rsidRPr="00E73052" w:rsidRDefault="00D87F27" w:rsidP="00E0534B">
            <w:pPr>
              <w:jc w:val="center"/>
              <w:rPr>
                <w:b/>
                <w:bCs/>
                <w:sz w:val="16"/>
                <w:szCs w:val="16"/>
              </w:rPr>
            </w:pPr>
            <w:r w:rsidRPr="00E73052">
              <w:rPr>
                <w:b/>
                <w:bCs/>
                <w:sz w:val="16"/>
                <w:szCs w:val="16"/>
              </w:rPr>
              <w:t>ред.)</w:t>
            </w:r>
          </w:p>
        </w:tc>
        <w:tc>
          <w:tcPr>
            <w:tcW w:w="886" w:type="dxa"/>
            <w:shd w:val="clear" w:color="auto" w:fill="BDD6EE"/>
          </w:tcPr>
          <w:p w14:paraId="04D1E433" w14:textId="5EDC22DE" w:rsidR="00D87F27" w:rsidRPr="00E73052" w:rsidRDefault="00D87F27" w:rsidP="00E0534B">
            <w:pPr>
              <w:jc w:val="center"/>
              <w:rPr>
                <w:b/>
                <w:bCs/>
                <w:sz w:val="16"/>
                <w:szCs w:val="16"/>
              </w:rPr>
            </w:pPr>
            <w:r w:rsidRPr="00E73052">
              <w:rPr>
                <w:b/>
                <w:bCs/>
                <w:sz w:val="16"/>
                <w:szCs w:val="16"/>
              </w:rPr>
              <w:t>202</w:t>
            </w:r>
            <w:r w:rsidR="004D7955" w:rsidRPr="00E73052">
              <w:rPr>
                <w:b/>
                <w:bCs/>
                <w:sz w:val="16"/>
                <w:szCs w:val="16"/>
              </w:rPr>
              <w:t>4</w:t>
            </w:r>
            <w:r w:rsidRPr="00E73052">
              <w:rPr>
                <w:b/>
                <w:bCs/>
                <w:sz w:val="16"/>
                <w:szCs w:val="16"/>
              </w:rPr>
              <w:t xml:space="preserve"> к 202</w:t>
            </w:r>
            <w:r w:rsidR="004D7955" w:rsidRPr="00E73052">
              <w:rPr>
                <w:b/>
                <w:bCs/>
                <w:sz w:val="16"/>
                <w:szCs w:val="16"/>
              </w:rPr>
              <w:t>3</w:t>
            </w:r>
            <w:r w:rsidRPr="00E73052">
              <w:rPr>
                <w:b/>
                <w:bCs/>
                <w:sz w:val="16"/>
                <w:szCs w:val="16"/>
              </w:rPr>
              <w:t xml:space="preserve"> (</w:t>
            </w:r>
            <w:proofErr w:type="spellStart"/>
            <w:r w:rsidRPr="00E73052">
              <w:rPr>
                <w:b/>
                <w:bCs/>
                <w:sz w:val="16"/>
                <w:szCs w:val="16"/>
              </w:rPr>
              <w:t>ут</w:t>
            </w:r>
            <w:proofErr w:type="spellEnd"/>
            <w:r w:rsidRPr="00E73052">
              <w:rPr>
                <w:b/>
                <w:bCs/>
                <w:sz w:val="16"/>
                <w:szCs w:val="16"/>
              </w:rPr>
              <w:t>.)</w:t>
            </w:r>
          </w:p>
        </w:tc>
        <w:tc>
          <w:tcPr>
            <w:tcW w:w="815" w:type="dxa"/>
            <w:shd w:val="clear" w:color="auto" w:fill="BDD6EE"/>
          </w:tcPr>
          <w:p w14:paraId="032C2E54" w14:textId="2D8B165B" w:rsidR="00D87F27" w:rsidRPr="00E73052" w:rsidRDefault="00D87F27" w:rsidP="00E0534B">
            <w:pPr>
              <w:jc w:val="center"/>
              <w:rPr>
                <w:b/>
                <w:bCs/>
                <w:sz w:val="16"/>
                <w:szCs w:val="16"/>
              </w:rPr>
            </w:pPr>
            <w:r w:rsidRPr="00E73052">
              <w:rPr>
                <w:b/>
                <w:bCs/>
                <w:sz w:val="16"/>
                <w:szCs w:val="16"/>
              </w:rPr>
              <w:t>202</w:t>
            </w:r>
            <w:r w:rsidR="004D7955" w:rsidRPr="00E73052">
              <w:rPr>
                <w:b/>
                <w:bCs/>
                <w:sz w:val="16"/>
                <w:szCs w:val="16"/>
              </w:rPr>
              <w:t>5</w:t>
            </w:r>
            <w:r w:rsidRPr="00E73052">
              <w:rPr>
                <w:b/>
                <w:bCs/>
                <w:sz w:val="16"/>
                <w:szCs w:val="16"/>
              </w:rPr>
              <w:t xml:space="preserve"> к 202</w:t>
            </w:r>
            <w:r w:rsidR="004D7955" w:rsidRPr="00E73052">
              <w:rPr>
                <w:b/>
                <w:bCs/>
                <w:sz w:val="16"/>
                <w:szCs w:val="16"/>
              </w:rPr>
              <w:t>4</w:t>
            </w:r>
          </w:p>
        </w:tc>
        <w:tc>
          <w:tcPr>
            <w:tcW w:w="850" w:type="dxa"/>
            <w:shd w:val="clear" w:color="auto" w:fill="BDD6EE"/>
          </w:tcPr>
          <w:p w14:paraId="50FA1006" w14:textId="5391A4B5" w:rsidR="00D87F27" w:rsidRPr="00E73052" w:rsidRDefault="00D87F27" w:rsidP="00E0534B">
            <w:pPr>
              <w:jc w:val="center"/>
              <w:rPr>
                <w:b/>
                <w:bCs/>
                <w:sz w:val="16"/>
                <w:szCs w:val="16"/>
              </w:rPr>
            </w:pPr>
            <w:r w:rsidRPr="00E73052">
              <w:rPr>
                <w:b/>
                <w:bCs/>
                <w:sz w:val="16"/>
                <w:szCs w:val="16"/>
              </w:rPr>
              <w:t>202</w:t>
            </w:r>
            <w:r w:rsidR="004D7955" w:rsidRPr="00E73052">
              <w:rPr>
                <w:b/>
                <w:bCs/>
                <w:sz w:val="16"/>
                <w:szCs w:val="16"/>
              </w:rPr>
              <w:t>6</w:t>
            </w:r>
            <w:r w:rsidRPr="00E73052">
              <w:rPr>
                <w:b/>
                <w:bCs/>
                <w:sz w:val="16"/>
                <w:szCs w:val="16"/>
              </w:rPr>
              <w:t xml:space="preserve"> к 202</w:t>
            </w:r>
            <w:r w:rsidR="004D7955" w:rsidRPr="00E73052">
              <w:rPr>
                <w:b/>
                <w:bCs/>
                <w:sz w:val="16"/>
                <w:szCs w:val="16"/>
              </w:rPr>
              <w:t>5</w:t>
            </w:r>
          </w:p>
        </w:tc>
      </w:tr>
      <w:tr w:rsidR="004D7955" w:rsidRPr="004D7955" w14:paraId="5084BD44" w14:textId="77777777" w:rsidTr="004C5320">
        <w:tc>
          <w:tcPr>
            <w:tcW w:w="284" w:type="dxa"/>
            <w:shd w:val="clear" w:color="auto" w:fill="auto"/>
            <w:vAlign w:val="center"/>
          </w:tcPr>
          <w:p w14:paraId="1F7BACE9" w14:textId="77777777" w:rsidR="00E0534B" w:rsidRPr="004D7955" w:rsidRDefault="00E0534B" w:rsidP="006E4E85">
            <w:pPr>
              <w:jc w:val="center"/>
              <w:rPr>
                <w:sz w:val="16"/>
                <w:szCs w:val="16"/>
              </w:rPr>
            </w:pPr>
            <w:r w:rsidRPr="004D7955">
              <w:rPr>
                <w:sz w:val="16"/>
                <w:szCs w:val="16"/>
              </w:rPr>
              <w:t>1</w:t>
            </w:r>
          </w:p>
        </w:tc>
        <w:tc>
          <w:tcPr>
            <w:tcW w:w="1134" w:type="dxa"/>
            <w:shd w:val="clear" w:color="auto" w:fill="auto"/>
            <w:vAlign w:val="center"/>
          </w:tcPr>
          <w:p w14:paraId="66A52F3F" w14:textId="6882BAD9" w:rsidR="00E0534B" w:rsidRPr="00E73052" w:rsidRDefault="00E0534B" w:rsidP="006E4E85">
            <w:pPr>
              <w:rPr>
                <w:sz w:val="14"/>
                <w:szCs w:val="14"/>
              </w:rPr>
            </w:pPr>
            <w:r w:rsidRPr="00E73052">
              <w:rPr>
                <w:bCs/>
                <w:sz w:val="14"/>
                <w:szCs w:val="14"/>
              </w:rPr>
              <w:t>«Создание условий для развития экономики Добринского муниципального района на 2019-202</w:t>
            </w:r>
            <w:r w:rsidR="004D7955" w:rsidRPr="00E73052">
              <w:rPr>
                <w:bCs/>
                <w:sz w:val="14"/>
                <w:szCs w:val="14"/>
              </w:rPr>
              <w:t>6</w:t>
            </w:r>
            <w:r w:rsidRPr="00E73052">
              <w:rPr>
                <w:bCs/>
                <w:sz w:val="14"/>
                <w:szCs w:val="14"/>
              </w:rPr>
              <w:t xml:space="preserve"> годы»</w:t>
            </w:r>
          </w:p>
        </w:tc>
        <w:tc>
          <w:tcPr>
            <w:tcW w:w="991" w:type="dxa"/>
          </w:tcPr>
          <w:p w14:paraId="6A128476" w14:textId="67A415D7" w:rsidR="00E0534B" w:rsidRPr="004D7955" w:rsidRDefault="006345B8" w:rsidP="00F8692F">
            <w:pPr>
              <w:jc w:val="right"/>
              <w:rPr>
                <w:bCs/>
                <w:sz w:val="16"/>
                <w:szCs w:val="16"/>
              </w:rPr>
            </w:pPr>
            <w:r>
              <w:rPr>
                <w:bCs/>
                <w:sz w:val="16"/>
                <w:szCs w:val="16"/>
              </w:rPr>
              <w:t>8874,3</w:t>
            </w:r>
          </w:p>
        </w:tc>
        <w:tc>
          <w:tcPr>
            <w:tcW w:w="993" w:type="dxa"/>
          </w:tcPr>
          <w:p w14:paraId="63709761" w14:textId="14D22E89" w:rsidR="00E0534B" w:rsidRPr="004D7955" w:rsidRDefault="00E73052" w:rsidP="00F8692F">
            <w:pPr>
              <w:jc w:val="right"/>
              <w:rPr>
                <w:bCs/>
                <w:sz w:val="16"/>
                <w:szCs w:val="16"/>
              </w:rPr>
            </w:pPr>
            <w:r>
              <w:rPr>
                <w:bCs/>
                <w:sz w:val="16"/>
                <w:szCs w:val="16"/>
              </w:rPr>
              <w:t>9639,7</w:t>
            </w:r>
          </w:p>
        </w:tc>
        <w:tc>
          <w:tcPr>
            <w:tcW w:w="963" w:type="dxa"/>
            <w:shd w:val="clear" w:color="auto" w:fill="auto"/>
          </w:tcPr>
          <w:p w14:paraId="716C4F62" w14:textId="2845FEBE" w:rsidR="00E0534B" w:rsidRPr="004D7955" w:rsidRDefault="00E73052" w:rsidP="00F8692F">
            <w:pPr>
              <w:jc w:val="right"/>
              <w:rPr>
                <w:sz w:val="16"/>
                <w:szCs w:val="16"/>
              </w:rPr>
            </w:pPr>
            <w:r>
              <w:rPr>
                <w:sz w:val="16"/>
                <w:szCs w:val="16"/>
              </w:rPr>
              <w:t>4006,5</w:t>
            </w:r>
          </w:p>
        </w:tc>
        <w:tc>
          <w:tcPr>
            <w:tcW w:w="1021" w:type="dxa"/>
          </w:tcPr>
          <w:p w14:paraId="632E5910" w14:textId="2EC6E410" w:rsidR="00E0534B" w:rsidRPr="004D7955" w:rsidRDefault="00A760E9" w:rsidP="00F8692F">
            <w:pPr>
              <w:jc w:val="right"/>
              <w:rPr>
                <w:sz w:val="16"/>
                <w:szCs w:val="16"/>
              </w:rPr>
            </w:pPr>
            <w:r>
              <w:rPr>
                <w:sz w:val="16"/>
                <w:szCs w:val="16"/>
              </w:rPr>
              <w:t>4498,9</w:t>
            </w:r>
          </w:p>
        </w:tc>
        <w:tc>
          <w:tcPr>
            <w:tcW w:w="984" w:type="dxa"/>
          </w:tcPr>
          <w:p w14:paraId="041B9B66" w14:textId="05CC2E7C" w:rsidR="00E0534B" w:rsidRPr="004D7955" w:rsidRDefault="00A760E9" w:rsidP="00F8692F">
            <w:pPr>
              <w:jc w:val="right"/>
              <w:rPr>
                <w:sz w:val="16"/>
                <w:szCs w:val="16"/>
              </w:rPr>
            </w:pPr>
            <w:r>
              <w:rPr>
                <w:sz w:val="16"/>
                <w:szCs w:val="16"/>
              </w:rPr>
              <w:t>8746,1</w:t>
            </w:r>
          </w:p>
        </w:tc>
        <w:tc>
          <w:tcPr>
            <w:tcW w:w="860" w:type="dxa"/>
            <w:gridSpan w:val="2"/>
          </w:tcPr>
          <w:p w14:paraId="322550B4" w14:textId="1737CB67" w:rsidR="00E0534B" w:rsidRPr="004D7955" w:rsidRDefault="0086163F" w:rsidP="00F8692F">
            <w:pPr>
              <w:jc w:val="right"/>
              <w:rPr>
                <w:sz w:val="16"/>
                <w:szCs w:val="16"/>
              </w:rPr>
            </w:pPr>
            <w:r>
              <w:rPr>
                <w:sz w:val="16"/>
                <w:szCs w:val="16"/>
              </w:rPr>
              <w:t>-4867,8</w:t>
            </w:r>
          </w:p>
        </w:tc>
        <w:tc>
          <w:tcPr>
            <w:tcW w:w="886" w:type="dxa"/>
          </w:tcPr>
          <w:p w14:paraId="5C95C927" w14:textId="63A49211" w:rsidR="00E0534B" w:rsidRPr="004D7955" w:rsidRDefault="004C5320" w:rsidP="00F8692F">
            <w:pPr>
              <w:jc w:val="right"/>
              <w:rPr>
                <w:sz w:val="16"/>
                <w:szCs w:val="16"/>
              </w:rPr>
            </w:pPr>
            <w:r>
              <w:rPr>
                <w:sz w:val="16"/>
                <w:szCs w:val="16"/>
              </w:rPr>
              <w:t>-5633,2</w:t>
            </w:r>
          </w:p>
        </w:tc>
        <w:tc>
          <w:tcPr>
            <w:tcW w:w="815" w:type="dxa"/>
          </w:tcPr>
          <w:p w14:paraId="7952CD1C" w14:textId="3F5159D3" w:rsidR="00E0534B" w:rsidRPr="004D7955" w:rsidRDefault="004C5320" w:rsidP="00F8692F">
            <w:pPr>
              <w:jc w:val="right"/>
              <w:rPr>
                <w:sz w:val="16"/>
                <w:szCs w:val="16"/>
              </w:rPr>
            </w:pPr>
            <w:r>
              <w:rPr>
                <w:sz w:val="16"/>
                <w:szCs w:val="16"/>
              </w:rPr>
              <w:t>492,4</w:t>
            </w:r>
          </w:p>
        </w:tc>
        <w:tc>
          <w:tcPr>
            <w:tcW w:w="850" w:type="dxa"/>
          </w:tcPr>
          <w:p w14:paraId="7893933F" w14:textId="44286C81" w:rsidR="00E0534B" w:rsidRPr="004D7955" w:rsidRDefault="004C5320" w:rsidP="00F8692F">
            <w:pPr>
              <w:jc w:val="right"/>
              <w:rPr>
                <w:sz w:val="16"/>
                <w:szCs w:val="16"/>
              </w:rPr>
            </w:pPr>
            <w:r>
              <w:rPr>
                <w:sz w:val="16"/>
                <w:szCs w:val="16"/>
              </w:rPr>
              <w:t>4247,2</w:t>
            </w:r>
          </w:p>
        </w:tc>
      </w:tr>
      <w:tr w:rsidR="004D7955" w:rsidRPr="004D7955" w14:paraId="482F26BC" w14:textId="77777777" w:rsidTr="004C5320">
        <w:tc>
          <w:tcPr>
            <w:tcW w:w="284" w:type="dxa"/>
            <w:shd w:val="clear" w:color="auto" w:fill="auto"/>
            <w:vAlign w:val="center"/>
          </w:tcPr>
          <w:p w14:paraId="0F5DAA67" w14:textId="77777777" w:rsidR="00E0534B" w:rsidRPr="004D7955" w:rsidRDefault="00E0534B" w:rsidP="006E4E85">
            <w:pPr>
              <w:jc w:val="center"/>
              <w:rPr>
                <w:sz w:val="16"/>
                <w:szCs w:val="16"/>
              </w:rPr>
            </w:pPr>
            <w:r w:rsidRPr="004D7955">
              <w:rPr>
                <w:sz w:val="16"/>
                <w:szCs w:val="16"/>
              </w:rPr>
              <w:t>2</w:t>
            </w:r>
          </w:p>
        </w:tc>
        <w:tc>
          <w:tcPr>
            <w:tcW w:w="1134" w:type="dxa"/>
            <w:shd w:val="clear" w:color="auto" w:fill="auto"/>
            <w:vAlign w:val="center"/>
          </w:tcPr>
          <w:p w14:paraId="175EFCF3" w14:textId="11F5A0D8" w:rsidR="00E0534B" w:rsidRPr="00E73052" w:rsidRDefault="00E0534B" w:rsidP="006E4E85">
            <w:pPr>
              <w:rPr>
                <w:sz w:val="14"/>
                <w:szCs w:val="14"/>
              </w:rPr>
            </w:pPr>
            <w:r w:rsidRPr="00E73052">
              <w:rPr>
                <w:bCs/>
                <w:sz w:val="14"/>
                <w:szCs w:val="14"/>
              </w:rPr>
              <w:t>«Развитие социальной сферы Добринского муниципального района на 2019-202</w:t>
            </w:r>
            <w:r w:rsidR="004D7955" w:rsidRPr="00E73052">
              <w:rPr>
                <w:bCs/>
                <w:sz w:val="14"/>
                <w:szCs w:val="14"/>
              </w:rPr>
              <w:t>6</w:t>
            </w:r>
            <w:r w:rsidR="00D87F27" w:rsidRPr="00E73052">
              <w:rPr>
                <w:bCs/>
                <w:sz w:val="14"/>
                <w:szCs w:val="14"/>
              </w:rPr>
              <w:t xml:space="preserve"> </w:t>
            </w:r>
            <w:r w:rsidRPr="00E73052">
              <w:rPr>
                <w:bCs/>
                <w:sz w:val="14"/>
                <w:szCs w:val="14"/>
              </w:rPr>
              <w:t>годы»</w:t>
            </w:r>
          </w:p>
        </w:tc>
        <w:tc>
          <w:tcPr>
            <w:tcW w:w="991" w:type="dxa"/>
          </w:tcPr>
          <w:p w14:paraId="321AAD5A" w14:textId="5F73FBB9" w:rsidR="00E0534B" w:rsidRPr="004D7955" w:rsidRDefault="006345B8" w:rsidP="00F8692F">
            <w:pPr>
              <w:jc w:val="right"/>
              <w:rPr>
                <w:sz w:val="16"/>
                <w:szCs w:val="16"/>
              </w:rPr>
            </w:pPr>
            <w:r>
              <w:rPr>
                <w:sz w:val="16"/>
                <w:szCs w:val="16"/>
              </w:rPr>
              <w:t>191998,0</w:t>
            </w:r>
          </w:p>
        </w:tc>
        <w:tc>
          <w:tcPr>
            <w:tcW w:w="993" w:type="dxa"/>
          </w:tcPr>
          <w:p w14:paraId="44791C94" w14:textId="6EF9326B" w:rsidR="00E0534B" w:rsidRPr="004D7955" w:rsidRDefault="00E73052" w:rsidP="00F8692F">
            <w:pPr>
              <w:jc w:val="right"/>
              <w:rPr>
                <w:sz w:val="16"/>
                <w:szCs w:val="16"/>
              </w:rPr>
            </w:pPr>
            <w:r>
              <w:rPr>
                <w:sz w:val="16"/>
                <w:szCs w:val="16"/>
              </w:rPr>
              <w:t>192265,4</w:t>
            </w:r>
          </w:p>
        </w:tc>
        <w:tc>
          <w:tcPr>
            <w:tcW w:w="963" w:type="dxa"/>
            <w:shd w:val="clear" w:color="auto" w:fill="auto"/>
          </w:tcPr>
          <w:p w14:paraId="754A2D28" w14:textId="1E710A87" w:rsidR="00E0534B" w:rsidRPr="004D7955" w:rsidRDefault="00E73052" w:rsidP="00F8692F">
            <w:pPr>
              <w:jc w:val="right"/>
              <w:rPr>
                <w:sz w:val="16"/>
                <w:szCs w:val="16"/>
              </w:rPr>
            </w:pPr>
            <w:r>
              <w:rPr>
                <w:sz w:val="16"/>
                <w:szCs w:val="16"/>
              </w:rPr>
              <w:t>208129,2</w:t>
            </w:r>
          </w:p>
        </w:tc>
        <w:tc>
          <w:tcPr>
            <w:tcW w:w="1021" w:type="dxa"/>
          </w:tcPr>
          <w:p w14:paraId="39B35E1A" w14:textId="7AAD2FC6" w:rsidR="00E0534B" w:rsidRPr="004D7955" w:rsidRDefault="00A760E9" w:rsidP="00F8692F">
            <w:pPr>
              <w:widowControl w:val="0"/>
              <w:autoSpaceDE w:val="0"/>
              <w:autoSpaceDN w:val="0"/>
              <w:adjustRightInd w:val="0"/>
              <w:jc w:val="right"/>
              <w:rPr>
                <w:sz w:val="16"/>
                <w:szCs w:val="16"/>
              </w:rPr>
            </w:pPr>
            <w:r>
              <w:rPr>
                <w:sz w:val="16"/>
                <w:szCs w:val="16"/>
              </w:rPr>
              <w:t>186348,2</w:t>
            </w:r>
          </w:p>
        </w:tc>
        <w:tc>
          <w:tcPr>
            <w:tcW w:w="984" w:type="dxa"/>
          </w:tcPr>
          <w:p w14:paraId="312DEDFA" w14:textId="14308332" w:rsidR="00E0534B" w:rsidRPr="004D7955" w:rsidRDefault="00A760E9" w:rsidP="00F8692F">
            <w:pPr>
              <w:widowControl w:val="0"/>
              <w:autoSpaceDE w:val="0"/>
              <w:autoSpaceDN w:val="0"/>
              <w:adjustRightInd w:val="0"/>
              <w:jc w:val="right"/>
              <w:rPr>
                <w:sz w:val="16"/>
                <w:szCs w:val="16"/>
              </w:rPr>
            </w:pPr>
            <w:r>
              <w:rPr>
                <w:sz w:val="16"/>
                <w:szCs w:val="16"/>
              </w:rPr>
              <w:t>186346,7</w:t>
            </w:r>
          </w:p>
        </w:tc>
        <w:tc>
          <w:tcPr>
            <w:tcW w:w="860" w:type="dxa"/>
            <w:gridSpan w:val="2"/>
          </w:tcPr>
          <w:p w14:paraId="4A0F6430" w14:textId="21689229" w:rsidR="00E0534B" w:rsidRPr="004D7955" w:rsidRDefault="0086163F" w:rsidP="00F8692F">
            <w:pPr>
              <w:widowControl w:val="0"/>
              <w:autoSpaceDE w:val="0"/>
              <w:autoSpaceDN w:val="0"/>
              <w:adjustRightInd w:val="0"/>
              <w:jc w:val="right"/>
              <w:rPr>
                <w:sz w:val="16"/>
                <w:szCs w:val="16"/>
              </w:rPr>
            </w:pPr>
            <w:r>
              <w:rPr>
                <w:sz w:val="16"/>
                <w:szCs w:val="16"/>
              </w:rPr>
              <w:t>16131,2</w:t>
            </w:r>
          </w:p>
        </w:tc>
        <w:tc>
          <w:tcPr>
            <w:tcW w:w="886" w:type="dxa"/>
          </w:tcPr>
          <w:p w14:paraId="4B837382" w14:textId="4C93FA07" w:rsidR="00E0534B" w:rsidRPr="004D7955" w:rsidRDefault="004C5320" w:rsidP="00F8692F">
            <w:pPr>
              <w:widowControl w:val="0"/>
              <w:autoSpaceDE w:val="0"/>
              <w:autoSpaceDN w:val="0"/>
              <w:adjustRightInd w:val="0"/>
              <w:jc w:val="right"/>
              <w:rPr>
                <w:sz w:val="16"/>
                <w:szCs w:val="16"/>
              </w:rPr>
            </w:pPr>
            <w:r>
              <w:rPr>
                <w:sz w:val="16"/>
                <w:szCs w:val="16"/>
              </w:rPr>
              <w:t>15863,8</w:t>
            </w:r>
          </w:p>
        </w:tc>
        <w:tc>
          <w:tcPr>
            <w:tcW w:w="815" w:type="dxa"/>
          </w:tcPr>
          <w:p w14:paraId="0CF3158D" w14:textId="1EB50661" w:rsidR="00E0534B" w:rsidRPr="004D7955" w:rsidRDefault="004C5320" w:rsidP="00F8692F">
            <w:pPr>
              <w:widowControl w:val="0"/>
              <w:autoSpaceDE w:val="0"/>
              <w:autoSpaceDN w:val="0"/>
              <w:adjustRightInd w:val="0"/>
              <w:jc w:val="right"/>
              <w:rPr>
                <w:sz w:val="16"/>
                <w:szCs w:val="16"/>
              </w:rPr>
            </w:pPr>
            <w:r>
              <w:rPr>
                <w:sz w:val="16"/>
                <w:szCs w:val="16"/>
              </w:rPr>
              <w:t>-21781,0</w:t>
            </w:r>
          </w:p>
        </w:tc>
        <w:tc>
          <w:tcPr>
            <w:tcW w:w="850" w:type="dxa"/>
          </w:tcPr>
          <w:p w14:paraId="648E7519" w14:textId="5CDC4090" w:rsidR="00E0534B" w:rsidRPr="004D7955" w:rsidRDefault="004C5320" w:rsidP="00F8692F">
            <w:pPr>
              <w:widowControl w:val="0"/>
              <w:autoSpaceDE w:val="0"/>
              <w:autoSpaceDN w:val="0"/>
              <w:adjustRightInd w:val="0"/>
              <w:jc w:val="right"/>
              <w:rPr>
                <w:sz w:val="16"/>
                <w:szCs w:val="16"/>
              </w:rPr>
            </w:pPr>
            <w:r>
              <w:rPr>
                <w:sz w:val="16"/>
                <w:szCs w:val="16"/>
              </w:rPr>
              <w:t>-1,5</w:t>
            </w:r>
          </w:p>
        </w:tc>
      </w:tr>
      <w:tr w:rsidR="004D7955" w:rsidRPr="004D7955" w14:paraId="7F73E87F" w14:textId="77777777" w:rsidTr="004C5320">
        <w:tc>
          <w:tcPr>
            <w:tcW w:w="284" w:type="dxa"/>
            <w:shd w:val="clear" w:color="auto" w:fill="auto"/>
            <w:vAlign w:val="center"/>
          </w:tcPr>
          <w:p w14:paraId="53EDCE4A" w14:textId="77777777" w:rsidR="00E0534B" w:rsidRPr="004D7955" w:rsidRDefault="00E0534B" w:rsidP="006E4E85">
            <w:pPr>
              <w:jc w:val="center"/>
              <w:rPr>
                <w:sz w:val="16"/>
                <w:szCs w:val="16"/>
              </w:rPr>
            </w:pPr>
            <w:r w:rsidRPr="004D7955">
              <w:rPr>
                <w:sz w:val="16"/>
                <w:szCs w:val="16"/>
              </w:rPr>
              <w:t>3</w:t>
            </w:r>
          </w:p>
        </w:tc>
        <w:tc>
          <w:tcPr>
            <w:tcW w:w="1134" w:type="dxa"/>
            <w:shd w:val="clear" w:color="auto" w:fill="auto"/>
            <w:vAlign w:val="center"/>
          </w:tcPr>
          <w:p w14:paraId="650FDE79" w14:textId="6AB72846" w:rsidR="00E0534B" w:rsidRPr="00E73052" w:rsidRDefault="00E0534B" w:rsidP="006E4E85">
            <w:pPr>
              <w:rPr>
                <w:sz w:val="14"/>
                <w:szCs w:val="14"/>
              </w:rPr>
            </w:pPr>
            <w:r w:rsidRPr="00E73052">
              <w:rPr>
                <w:bCs/>
                <w:sz w:val="14"/>
                <w:szCs w:val="14"/>
              </w:rPr>
              <w:t>«Обеспечение населения Добринского муниципального района качественной инфраструктурой и услугами ЖКХ на 2019-202</w:t>
            </w:r>
            <w:r w:rsidR="004D7955" w:rsidRPr="00E73052">
              <w:rPr>
                <w:bCs/>
                <w:sz w:val="14"/>
                <w:szCs w:val="14"/>
              </w:rPr>
              <w:t>6</w:t>
            </w:r>
            <w:r w:rsidRPr="00E73052">
              <w:rPr>
                <w:bCs/>
                <w:sz w:val="14"/>
                <w:szCs w:val="14"/>
              </w:rPr>
              <w:t xml:space="preserve"> годы»</w:t>
            </w:r>
          </w:p>
        </w:tc>
        <w:tc>
          <w:tcPr>
            <w:tcW w:w="991" w:type="dxa"/>
          </w:tcPr>
          <w:p w14:paraId="2CD6AFE2" w14:textId="474D6E51" w:rsidR="00E0534B" w:rsidRPr="004D7955" w:rsidRDefault="006345B8" w:rsidP="00F8692F">
            <w:pPr>
              <w:jc w:val="right"/>
              <w:rPr>
                <w:sz w:val="16"/>
                <w:szCs w:val="16"/>
              </w:rPr>
            </w:pPr>
            <w:r>
              <w:rPr>
                <w:sz w:val="16"/>
                <w:szCs w:val="16"/>
              </w:rPr>
              <w:t>289054,3</w:t>
            </w:r>
          </w:p>
        </w:tc>
        <w:tc>
          <w:tcPr>
            <w:tcW w:w="993" w:type="dxa"/>
          </w:tcPr>
          <w:p w14:paraId="43264878" w14:textId="030BE4D5" w:rsidR="00E0534B" w:rsidRPr="004D7955" w:rsidRDefault="00E73052" w:rsidP="00F8692F">
            <w:pPr>
              <w:jc w:val="right"/>
              <w:rPr>
                <w:sz w:val="16"/>
                <w:szCs w:val="16"/>
              </w:rPr>
            </w:pPr>
            <w:r>
              <w:rPr>
                <w:sz w:val="16"/>
                <w:szCs w:val="16"/>
              </w:rPr>
              <w:t>450665,2</w:t>
            </w:r>
          </w:p>
        </w:tc>
        <w:tc>
          <w:tcPr>
            <w:tcW w:w="963" w:type="dxa"/>
            <w:shd w:val="clear" w:color="auto" w:fill="auto"/>
          </w:tcPr>
          <w:p w14:paraId="2EB6F57E" w14:textId="6523D49D" w:rsidR="00E0534B" w:rsidRPr="004D7955" w:rsidRDefault="00E73052" w:rsidP="00F8692F">
            <w:pPr>
              <w:jc w:val="right"/>
              <w:rPr>
                <w:sz w:val="16"/>
                <w:szCs w:val="16"/>
              </w:rPr>
            </w:pPr>
            <w:r>
              <w:rPr>
                <w:sz w:val="16"/>
                <w:szCs w:val="16"/>
              </w:rPr>
              <w:t>248631,5</w:t>
            </w:r>
          </w:p>
        </w:tc>
        <w:tc>
          <w:tcPr>
            <w:tcW w:w="1021" w:type="dxa"/>
          </w:tcPr>
          <w:p w14:paraId="3BF4AAB5" w14:textId="0DA07AB4" w:rsidR="00E0534B" w:rsidRPr="004D7955" w:rsidRDefault="00A760E9" w:rsidP="00F8692F">
            <w:pPr>
              <w:widowControl w:val="0"/>
              <w:autoSpaceDE w:val="0"/>
              <w:autoSpaceDN w:val="0"/>
              <w:adjustRightInd w:val="0"/>
              <w:jc w:val="right"/>
              <w:rPr>
                <w:sz w:val="16"/>
                <w:szCs w:val="16"/>
              </w:rPr>
            </w:pPr>
            <w:r>
              <w:rPr>
                <w:sz w:val="16"/>
                <w:szCs w:val="16"/>
              </w:rPr>
              <w:t>198580,6</w:t>
            </w:r>
          </w:p>
        </w:tc>
        <w:tc>
          <w:tcPr>
            <w:tcW w:w="984" w:type="dxa"/>
          </w:tcPr>
          <w:p w14:paraId="3445A39E" w14:textId="7337779D" w:rsidR="00E0534B" w:rsidRPr="004D7955" w:rsidRDefault="00A760E9" w:rsidP="00F8692F">
            <w:pPr>
              <w:widowControl w:val="0"/>
              <w:autoSpaceDE w:val="0"/>
              <w:autoSpaceDN w:val="0"/>
              <w:adjustRightInd w:val="0"/>
              <w:jc w:val="right"/>
              <w:rPr>
                <w:sz w:val="16"/>
                <w:szCs w:val="16"/>
              </w:rPr>
            </w:pPr>
            <w:r>
              <w:rPr>
                <w:sz w:val="16"/>
                <w:szCs w:val="16"/>
              </w:rPr>
              <w:t>165471,9</w:t>
            </w:r>
          </w:p>
        </w:tc>
        <w:tc>
          <w:tcPr>
            <w:tcW w:w="860" w:type="dxa"/>
            <w:gridSpan w:val="2"/>
          </w:tcPr>
          <w:p w14:paraId="6EA2B146" w14:textId="3A7C70D3" w:rsidR="00E0534B" w:rsidRPr="004D7955" w:rsidRDefault="0086163F" w:rsidP="00F8692F">
            <w:pPr>
              <w:widowControl w:val="0"/>
              <w:autoSpaceDE w:val="0"/>
              <w:autoSpaceDN w:val="0"/>
              <w:adjustRightInd w:val="0"/>
              <w:jc w:val="right"/>
              <w:rPr>
                <w:sz w:val="16"/>
                <w:szCs w:val="16"/>
              </w:rPr>
            </w:pPr>
            <w:r>
              <w:rPr>
                <w:sz w:val="16"/>
                <w:szCs w:val="16"/>
              </w:rPr>
              <w:t>-40422,8</w:t>
            </w:r>
          </w:p>
        </w:tc>
        <w:tc>
          <w:tcPr>
            <w:tcW w:w="886" w:type="dxa"/>
          </w:tcPr>
          <w:p w14:paraId="7277B234" w14:textId="0C21297D" w:rsidR="00E0534B" w:rsidRPr="004D7955" w:rsidRDefault="004C5320" w:rsidP="00F8692F">
            <w:pPr>
              <w:widowControl w:val="0"/>
              <w:autoSpaceDE w:val="0"/>
              <w:autoSpaceDN w:val="0"/>
              <w:adjustRightInd w:val="0"/>
              <w:jc w:val="right"/>
              <w:rPr>
                <w:sz w:val="16"/>
                <w:szCs w:val="16"/>
              </w:rPr>
            </w:pPr>
            <w:r>
              <w:rPr>
                <w:sz w:val="16"/>
                <w:szCs w:val="16"/>
              </w:rPr>
              <w:t>-202033,7</w:t>
            </w:r>
          </w:p>
        </w:tc>
        <w:tc>
          <w:tcPr>
            <w:tcW w:w="815" w:type="dxa"/>
          </w:tcPr>
          <w:p w14:paraId="74FC64C1" w14:textId="31B29151" w:rsidR="00E0534B" w:rsidRPr="004D7955" w:rsidRDefault="004C5320" w:rsidP="00F8692F">
            <w:pPr>
              <w:widowControl w:val="0"/>
              <w:autoSpaceDE w:val="0"/>
              <w:autoSpaceDN w:val="0"/>
              <w:adjustRightInd w:val="0"/>
              <w:jc w:val="right"/>
              <w:rPr>
                <w:sz w:val="16"/>
                <w:szCs w:val="16"/>
              </w:rPr>
            </w:pPr>
            <w:r>
              <w:rPr>
                <w:sz w:val="16"/>
                <w:szCs w:val="16"/>
              </w:rPr>
              <w:t>-50050,9</w:t>
            </w:r>
          </w:p>
        </w:tc>
        <w:tc>
          <w:tcPr>
            <w:tcW w:w="850" w:type="dxa"/>
          </w:tcPr>
          <w:p w14:paraId="11B247A9" w14:textId="77B14944" w:rsidR="00E0534B" w:rsidRPr="004D7955" w:rsidRDefault="004C5320" w:rsidP="00F8692F">
            <w:pPr>
              <w:widowControl w:val="0"/>
              <w:autoSpaceDE w:val="0"/>
              <w:autoSpaceDN w:val="0"/>
              <w:adjustRightInd w:val="0"/>
              <w:jc w:val="right"/>
              <w:rPr>
                <w:sz w:val="16"/>
                <w:szCs w:val="16"/>
              </w:rPr>
            </w:pPr>
            <w:r>
              <w:rPr>
                <w:sz w:val="16"/>
                <w:szCs w:val="16"/>
              </w:rPr>
              <w:t>-33108,7</w:t>
            </w:r>
          </w:p>
        </w:tc>
      </w:tr>
      <w:tr w:rsidR="004D7955" w:rsidRPr="004D7955" w14:paraId="7B035F75" w14:textId="77777777" w:rsidTr="004C5320">
        <w:tc>
          <w:tcPr>
            <w:tcW w:w="284" w:type="dxa"/>
            <w:shd w:val="clear" w:color="auto" w:fill="auto"/>
            <w:vAlign w:val="center"/>
          </w:tcPr>
          <w:p w14:paraId="1CAB42A1" w14:textId="77777777" w:rsidR="00E0534B" w:rsidRPr="004D7955" w:rsidRDefault="00E0534B" w:rsidP="006E4E85">
            <w:pPr>
              <w:jc w:val="center"/>
              <w:rPr>
                <w:sz w:val="16"/>
                <w:szCs w:val="16"/>
              </w:rPr>
            </w:pPr>
            <w:r w:rsidRPr="004D7955">
              <w:rPr>
                <w:sz w:val="16"/>
                <w:szCs w:val="16"/>
              </w:rPr>
              <w:t>4</w:t>
            </w:r>
          </w:p>
        </w:tc>
        <w:tc>
          <w:tcPr>
            <w:tcW w:w="1134" w:type="dxa"/>
            <w:shd w:val="clear" w:color="auto" w:fill="auto"/>
            <w:vAlign w:val="center"/>
          </w:tcPr>
          <w:p w14:paraId="7127E2F1" w14:textId="49B747D8" w:rsidR="00E0534B" w:rsidRPr="00E73052" w:rsidRDefault="00E0534B" w:rsidP="006E4E85">
            <w:pPr>
              <w:rPr>
                <w:sz w:val="14"/>
                <w:szCs w:val="14"/>
              </w:rPr>
            </w:pPr>
            <w:r w:rsidRPr="00E73052">
              <w:rPr>
                <w:bCs/>
                <w:sz w:val="14"/>
                <w:szCs w:val="14"/>
              </w:rPr>
              <w:t xml:space="preserve">«Создание условий для обеспечения общественной безопасности населения и территории Добринского муниципального района на </w:t>
            </w:r>
            <w:r w:rsidRPr="00E73052">
              <w:rPr>
                <w:bCs/>
                <w:sz w:val="14"/>
                <w:szCs w:val="14"/>
              </w:rPr>
              <w:lastRenderedPageBreak/>
              <w:t>2019-202</w:t>
            </w:r>
            <w:r w:rsidR="004D7955" w:rsidRPr="00E73052">
              <w:rPr>
                <w:bCs/>
                <w:sz w:val="14"/>
                <w:szCs w:val="14"/>
              </w:rPr>
              <w:t>6</w:t>
            </w:r>
            <w:r w:rsidRPr="00E73052">
              <w:rPr>
                <w:bCs/>
                <w:sz w:val="14"/>
                <w:szCs w:val="14"/>
              </w:rPr>
              <w:t xml:space="preserve"> годы»</w:t>
            </w:r>
          </w:p>
        </w:tc>
        <w:tc>
          <w:tcPr>
            <w:tcW w:w="991" w:type="dxa"/>
          </w:tcPr>
          <w:p w14:paraId="223A2A31" w14:textId="15773D15" w:rsidR="00E0534B" w:rsidRPr="004D7955" w:rsidRDefault="006345B8" w:rsidP="00F8692F">
            <w:pPr>
              <w:jc w:val="right"/>
              <w:rPr>
                <w:sz w:val="16"/>
                <w:szCs w:val="16"/>
              </w:rPr>
            </w:pPr>
            <w:r>
              <w:rPr>
                <w:sz w:val="16"/>
                <w:szCs w:val="16"/>
              </w:rPr>
              <w:lastRenderedPageBreak/>
              <w:t>10431,9</w:t>
            </w:r>
          </w:p>
        </w:tc>
        <w:tc>
          <w:tcPr>
            <w:tcW w:w="993" w:type="dxa"/>
          </w:tcPr>
          <w:p w14:paraId="2C717058" w14:textId="43141C75" w:rsidR="00E0534B" w:rsidRPr="004D7955" w:rsidRDefault="00E73052" w:rsidP="00F8692F">
            <w:pPr>
              <w:jc w:val="right"/>
              <w:rPr>
                <w:sz w:val="16"/>
                <w:szCs w:val="16"/>
              </w:rPr>
            </w:pPr>
            <w:r>
              <w:rPr>
                <w:sz w:val="16"/>
                <w:szCs w:val="16"/>
              </w:rPr>
              <w:t>11399,7</w:t>
            </w:r>
          </w:p>
        </w:tc>
        <w:tc>
          <w:tcPr>
            <w:tcW w:w="963" w:type="dxa"/>
            <w:shd w:val="clear" w:color="auto" w:fill="auto"/>
          </w:tcPr>
          <w:p w14:paraId="16EFB1F1" w14:textId="523FEA0F" w:rsidR="00E0534B" w:rsidRPr="004D7955" w:rsidRDefault="00E73052" w:rsidP="00F8692F">
            <w:pPr>
              <w:jc w:val="right"/>
              <w:rPr>
                <w:sz w:val="16"/>
                <w:szCs w:val="16"/>
              </w:rPr>
            </w:pPr>
            <w:r>
              <w:rPr>
                <w:sz w:val="16"/>
                <w:szCs w:val="16"/>
              </w:rPr>
              <w:t>12159,2</w:t>
            </w:r>
          </w:p>
        </w:tc>
        <w:tc>
          <w:tcPr>
            <w:tcW w:w="1021" w:type="dxa"/>
          </w:tcPr>
          <w:p w14:paraId="048A3974" w14:textId="5AA7FDAC" w:rsidR="00E0534B" w:rsidRPr="004D7955" w:rsidRDefault="00A760E9" w:rsidP="00F8692F">
            <w:pPr>
              <w:jc w:val="right"/>
              <w:rPr>
                <w:sz w:val="16"/>
                <w:szCs w:val="16"/>
              </w:rPr>
            </w:pPr>
            <w:r>
              <w:rPr>
                <w:sz w:val="16"/>
                <w:szCs w:val="16"/>
              </w:rPr>
              <w:t>10</w:t>
            </w:r>
            <w:r w:rsidR="0086163F">
              <w:rPr>
                <w:sz w:val="16"/>
                <w:szCs w:val="16"/>
              </w:rPr>
              <w:t>8</w:t>
            </w:r>
            <w:r>
              <w:rPr>
                <w:sz w:val="16"/>
                <w:szCs w:val="16"/>
              </w:rPr>
              <w:t>24,1</w:t>
            </w:r>
          </w:p>
        </w:tc>
        <w:tc>
          <w:tcPr>
            <w:tcW w:w="984" w:type="dxa"/>
          </w:tcPr>
          <w:p w14:paraId="45CAD4E2" w14:textId="1DDFBC40" w:rsidR="00E0534B" w:rsidRPr="004D7955" w:rsidRDefault="00A760E9" w:rsidP="00F8692F">
            <w:pPr>
              <w:jc w:val="right"/>
              <w:rPr>
                <w:sz w:val="16"/>
                <w:szCs w:val="16"/>
              </w:rPr>
            </w:pPr>
            <w:r>
              <w:rPr>
                <w:sz w:val="16"/>
                <w:szCs w:val="16"/>
              </w:rPr>
              <w:t>10824,1</w:t>
            </w:r>
          </w:p>
        </w:tc>
        <w:tc>
          <w:tcPr>
            <w:tcW w:w="860" w:type="dxa"/>
            <w:gridSpan w:val="2"/>
          </w:tcPr>
          <w:p w14:paraId="1155AF5B" w14:textId="1E851D6B" w:rsidR="00E0534B" w:rsidRPr="004D7955" w:rsidRDefault="004C5320" w:rsidP="00F8692F">
            <w:pPr>
              <w:jc w:val="right"/>
              <w:rPr>
                <w:sz w:val="16"/>
                <w:szCs w:val="16"/>
              </w:rPr>
            </w:pPr>
            <w:r>
              <w:rPr>
                <w:sz w:val="16"/>
                <w:szCs w:val="16"/>
              </w:rPr>
              <w:t>1727,3</w:t>
            </w:r>
          </w:p>
        </w:tc>
        <w:tc>
          <w:tcPr>
            <w:tcW w:w="886" w:type="dxa"/>
          </w:tcPr>
          <w:p w14:paraId="1F34F3F4" w14:textId="2998342B" w:rsidR="00E0534B" w:rsidRPr="004D7955" w:rsidRDefault="004C5320" w:rsidP="00F8692F">
            <w:pPr>
              <w:jc w:val="right"/>
              <w:rPr>
                <w:sz w:val="16"/>
                <w:szCs w:val="16"/>
              </w:rPr>
            </w:pPr>
            <w:r>
              <w:rPr>
                <w:sz w:val="16"/>
                <w:szCs w:val="16"/>
              </w:rPr>
              <w:t>759,5</w:t>
            </w:r>
          </w:p>
        </w:tc>
        <w:tc>
          <w:tcPr>
            <w:tcW w:w="815" w:type="dxa"/>
          </w:tcPr>
          <w:p w14:paraId="4D7F8C77" w14:textId="6774F36B" w:rsidR="00E0534B" w:rsidRPr="004D7955" w:rsidRDefault="004C5320" w:rsidP="00F8692F">
            <w:pPr>
              <w:jc w:val="right"/>
              <w:rPr>
                <w:sz w:val="16"/>
                <w:szCs w:val="16"/>
              </w:rPr>
            </w:pPr>
            <w:r>
              <w:rPr>
                <w:sz w:val="16"/>
                <w:szCs w:val="16"/>
              </w:rPr>
              <w:t>-1335,1</w:t>
            </w:r>
          </w:p>
        </w:tc>
        <w:tc>
          <w:tcPr>
            <w:tcW w:w="850" w:type="dxa"/>
          </w:tcPr>
          <w:p w14:paraId="313C8D3E" w14:textId="45AE4D02" w:rsidR="00E0534B" w:rsidRPr="004D7955" w:rsidRDefault="004C5320" w:rsidP="00F8692F">
            <w:pPr>
              <w:jc w:val="right"/>
              <w:rPr>
                <w:sz w:val="16"/>
                <w:szCs w:val="16"/>
              </w:rPr>
            </w:pPr>
            <w:r>
              <w:rPr>
                <w:sz w:val="16"/>
                <w:szCs w:val="16"/>
              </w:rPr>
              <w:t>0,0</w:t>
            </w:r>
          </w:p>
        </w:tc>
      </w:tr>
      <w:tr w:rsidR="004D7955" w:rsidRPr="004D7955" w14:paraId="69D23B7E" w14:textId="77777777" w:rsidTr="004C5320">
        <w:tc>
          <w:tcPr>
            <w:tcW w:w="284" w:type="dxa"/>
            <w:shd w:val="clear" w:color="auto" w:fill="auto"/>
            <w:vAlign w:val="center"/>
          </w:tcPr>
          <w:p w14:paraId="4B7206D6" w14:textId="77777777" w:rsidR="00E0534B" w:rsidRPr="004D7955" w:rsidRDefault="00E0534B" w:rsidP="006E4E85">
            <w:pPr>
              <w:jc w:val="center"/>
              <w:rPr>
                <w:sz w:val="16"/>
                <w:szCs w:val="16"/>
              </w:rPr>
            </w:pPr>
            <w:r w:rsidRPr="004D7955">
              <w:rPr>
                <w:sz w:val="16"/>
                <w:szCs w:val="16"/>
              </w:rPr>
              <w:t>5</w:t>
            </w:r>
          </w:p>
        </w:tc>
        <w:tc>
          <w:tcPr>
            <w:tcW w:w="1134" w:type="dxa"/>
            <w:shd w:val="clear" w:color="auto" w:fill="auto"/>
            <w:vAlign w:val="center"/>
          </w:tcPr>
          <w:p w14:paraId="707D18FB" w14:textId="57CEFA66" w:rsidR="00E0534B" w:rsidRPr="00E73052" w:rsidRDefault="00E0534B" w:rsidP="006E4E85">
            <w:pPr>
              <w:rPr>
                <w:sz w:val="14"/>
                <w:szCs w:val="14"/>
              </w:rPr>
            </w:pPr>
            <w:r w:rsidRPr="00E73052">
              <w:rPr>
                <w:bCs/>
                <w:sz w:val="14"/>
                <w:szCs w:val="14"/>
              </w:rPr>
              <w:t>«Развитие системы эффективного муниципального управления Добринского муниципального района на 2019-202</w:t>
            </w:r>
            <w:r w:rsidR="004D7955" w:rsidRPr="00E73052">
              <w:rPr>
                <w:bCs/>
                <w:sz w:val="14"/>
                <w:szCs w:val="14"/>
              </w:rPr>
              <w:t>6</w:t>
            </w:r>
            <w:r w:rsidRPr="00E73052">
              <w:rPr>
                <w:bCs/>
                <w:sz w:val="14"/>
                <w:szCs w:val="14"/>
              </w:rPr>
              <w:t xml:space="preserve"> годы»</w:t>
            </w:r>
          </w:p>
        </w:tc>
        <w:tc>
          <w:tcPr>
            <w:tcW w:w="991" w:type="dxa"/>
          </w:tcPr>
          <w:p w14:paraId="0A343BD7" w14:textId="62FE0E66" w:rsidR="00E0534B" w:rsidRPr="004D7955" w:rsidRDefault="006345B8" w:rsidP="00F8692F">
            <w:pPr>
              <w:jc w:val="right"/>
              <w:rPr>
                <w:bCs/>
                <w:sz w:val="16"/>
                <w:szCs w:val="16"/>
              </w:rPr>
            </w:pPr>
            <w:r>
              <w:rPr>
                <w:bCs/>
                <w:sz w:val="16"/>
                <w:szCs w:val="16"/>
              </w:rPr>
              <w:t>91937,9</w:t>
            </w:r>
          </w:p>
        </w:tc>
        <w:tc>
          <w:tcPr>
            <w:tcW w:w="993" w:type="dxa"/>
          </w:tcPr>
          <w:p w14:paraId="10E854E4" w14:textId="60B4976C" w:rsidR="00E0534B" w:rsidRPr="004D7955" w:rsidRDefault="00E73052" w:rsidP="00F8692F">
            <w:pPr>
              <w:jc w:val="right"/>
              <w:rPr>
                <w:bCs/>
                <w:sz w:val="16"/>
                <w:szCs w:val="16"/>
              </w:rPr>
            </w:pPr>
            <w:r>
              <w:rPr>
                <w:bCs/>
                <w:sz w:val="16"/>
                <w:szCs w:val="16"/>
              </w:rPr>
              <w:t>105033,4</w:t>
            </w:r>
          </w:p>
        </w:tc>
        <w:tc>
          <w:tcPr>
            <w:tcW w:w="963" w:type="dxa"/>
            <w:shd w:val="clear" w:color="auto" w:fill="auto"/>
          </w:tcPr>
          <w:p w14:paraId="3C0D61A1" w14:textId="72EA458C" w:rsidR="00E0534B" w:rsidRPr="004D7955" w:rsidRDefault="00A760E9" w:rsidP="00F8692F">
            <w:pPr>
              <w:jc w:val="right"/>
              <w:rPr>
                <w:sz w:val="16"/>
                <w:szCs w:val="16"/>
              </w:rPr>
            </w:pPr>
            <w:r>
              <w:rPr>
                <w:sz w:val="16"/>
                <w:szCs w:val="16"/>
              </w:rPr>
              <w:t>114638,4</w:t>
            </w:r>
          </w:p>
        </w:tc>
        <w:tc>
          <w:tcPr>
            <w:tcW w:w="1021" w:type="dxa"/>
          </w:tcPr>
          <w:p w14:paraId="68673D2B" w14:textId="4D70C043" w:rsidR="00E0534B" w:rsidRPr="004D7955" w:rsidRDefault="00A760E9" w:rsidP="00F8692F">
            <w:pPr>
              <w:jc w:val="right"/>
              <w:rPr>
                <w:sz w:val="16"/>
                <w:szCs w:val="16"/>
              </w:rPr>
            </w:pPr>
            <w:r>
              <w:rPr>
                <w:sz w:val="16"/>
                <w:szCs w:val="16"/>
              </w:rPr>
              <w:t>100610,3</w:t>
            </w:r>
          </w:p>
        </w:tc>
        <w:tc>
          <w:tcPr>
            <w:tcW w:w="984" w:type="dxa"/>
          </w:tcPr>
          <w:p w14:paraId="5BA29919" w14:textId="64241243" w:rsidR="00E0534B" w:rsidRPr="004D7955" w:rsidRDefault="00A760E9" w:rsidP="00F8692F">
            <w:pPr>
              <w:jc w:val="right"/>
              <w:rPr>
                <w:sz w:val="16"/>
                <w:szCs w:val="16"/>
              </w:rPr>
            </w:pPr>
            <w:r>
              <w:rPr>
                <w:sz w:val="16"/>
                <w:szCs w:val="16"/>
              </w:rPr>
              <w:t>99793,9</w:t>
            </w:r>
          </w:p>
        </w:tc>
        <w:tc>
          <w:tcPr>
            <w:tcW w:w="860" w:type="dxa"/>
            <w:gridSpan w:val="2"/>
          </w:tcPr>
          <w:p w14:paraId="07D8454D" w14:textId="23B6AD13" w:rsidR="00E0534B" w:rsidRPr="004D7955" w:rsidRDefault="004C5320" w:rsidP="00F8692F">
            <w:pPr>
              <w:widowControl w:val="0"/>
              <w:autoSpaceDE w:val="0"/>
              <w:autoSpaceDN w:val="0"/>
              <w:adjustRightInd w:val="0"/>
              <w:jc w:val="right"/>
              <w:rPr>
                <w:bCs/>
                <w:sz w:val="16"/>
                <w:szCs w:val="16"/>
              </w:rPr>
            </w:pPr>
            <w:r>
              <w:rPr>
                <w:bCs/>
                <w:sz w:val="16"/>
                <w:szCs w:val="16"/>
              </w:rPr>
              <w:t>22700,5</w:t>
            </w:r>
          </w:p>
        </w:tc>
        <w:tc>
          <w:tcPr>
            <w:tcW w:w="886" w:type="dxa"/>
          </w:tcPr>
          <w:p w14:paraId="0EE7600F" w14:textId="102D0EC3" w:rsidR="00E0534B" w:rsidRPr="004D7955" w:rsidRDefault="004C5320" w:rsidP="00F8692F">
            <w:pPr>
              <w:widowControl w:val="0"/>
              <w:autoSpaceDE w:val="0"/>
              <w:autoSpaceDN w:val="0"/>
              <w:adjustRightInd w:val="0"/>
              <w:jc w:val="right"/>
              <w:rPr>
                <w:bCs/>
                <w:sz w:val="16"/>
                <w:szCs w:val="16"/>
              </w:rPr>
            </w:pPr>
            <w:r>
              <w:rPr>
                <w:bCs/>
                <w:sz w:val="16"/>
                <w:szCs w:val="16"/>
              </w:rPr>
              <w:t>9605,0</w:t>
            </w:r>
          </w:p>
        </w:tc>
        <w:tc>
          <w:tcPr>
            <w:tcW w:w="815" w:type="dxa"/>
          </w:tcPr>
          <w:p w14:paraId="5D5CE50E" w14:textId="158BE0E2" w:rsidR="00E0534B" w:rsidRPr="004D7955" w:rsidRDefault="004C5320" w:rsidP="00F8692F">
            <w:pPr>
              <w:widowControl w:val="0"/>
              <w:autoSpaceDE w:val="0"/>
              <w:autoSpaceDN w:val="0"/>
              <w:adjustRightInd w:val="0"/>
              <w:jc w:val="right"/>
              <w:rPr>
                <w:bCs/>
                <w:sz w:val="16"/>
                <w:szCs w:val="16"/>
              </w:rPr>
            </w:pPr>
            <w:r>
              <w:rPr>
                <w:bCs/>
                <w:sz w:val="16"/>
                <w:szCs w:val="16"/>
              </w:rPr>
              <w:t>-14028,1</w:t>
            </w:r>
          </w:p>
        </w:tc>
        <w:tc>
          <w:tcPr>
            <w:tcW w:w="850" w:type="dxa"/>
          </w:tcPr>
          <w:p w14:paraId="4FCC4079" w14:textId="7A1E8DC2" w:rsidR="00E0534B" w:rsidRPr="004D7955" w:rsidRDefault="004C5320" w:rsidP="00F8692F">
            <w:pPr>
              <w:widowControl w:val="0"/>
              <w:autoSpaceDE w:val="0"/>
              <w:autoSpaceDN w:val="0"/>
              <w:adjustRightInd w:val="0"/>
              <w:jc w:val="right"/>
              <w:rPr>
                <w:bCs/>
                <w:sz w:val="16"/>
                <w:szCs w:val="16"/>
              </w:rPr>
            </w:pPr>
            <w:r>
              <w:rPr>
                <w:bCs/>
                <w:sz w:val="16"/>
                <w:szCs w:val="16"/>
              </w:rPr>
              <w:t>-816,4</w:t>
            </w:r>
          </w:p>
        </w:tc>
      </w:tr>
      <w:tr w:rsidR="004D7955" w:rsidRPr="004D7955" w14:paraId="03DA54BC" w14:textId="77777777" w:rsidTr="004C5320">
        <w:trPr>
          <w:trHeight w:val="467"/>
        </w:trPr>
        <w:tc>
          <w:tcPr>
            <w:tcW w:w="284" w:type="dxa"/>
            <w:shd w:val="clear" w:color="auto" w:fill="auto"/>
            <w:vAlign w:val="center"/>
          </w:tcPr>
          <w:p w14:paraId="4141534C" w14:textId="77777777" w:rsidR="00E0534B" w:rsidRPr="004D7955" w:rsidRDefault="00E0534B" w:rsidP="006E4E85">
            <w:pPr>
              <w:jc w:val="center"/>
              <w:rPr>
                <w:sz w:val="16"/>
                <w:szCs w:val="16"/>
              </w:rPr>
            </w:pPr>
            <w:r w:rsidRPr="004D7955">
              <w:rPr>
                <w:sz w:val="16"/>
                <w:szCs w:val="16"/>
              </w:rPr>
              <w:t>6</w:t>
            </w:r>
          </w:p>
        </w:tc>
        <w:tc>
          <w:tcPr>
            <w:tcW w:w="1134" w:type="dxa"/>
            <w:shd w:val="clear" w:color="auto" w:fill="auto"/>
            <w:vAlign w:val="center"/>
          </w:tcPr>
          <w:p w14:paraId="0225747D" w14:textId="6A0E89C3" w:rsidR="00E0534B" w:rsidRPr="00E73052" w:rsidRDefault="00E0534B" w:rsidP="006E4E85">
            <w:pPr>
              <w:rPr>
                <w:sz w:val="14"/>
                <w:szCs w:val="14"/>
              </w:rPr>
            </w:pPr>
            <w:r w:rsidRPr="00E73052">
              <w:rPr>
                <w:bCs/>
                <w:sz w:val="14"/>
                <w:szCs w:val="14"/>
              </w:rPr>
              <w:t>«Развитие образования Добринского муниципального района на 2019-202</w:t>
            </w:r>
            <w:r w:rsidR="004D7955" w:rsidRPr="00E73052">
              <w:rPr>
                <w:bCs/>
                <w:sz w:val="14"/>
                <w:szCs w:val="14"/>
              </w:rPr>
              <w:t>6</w:t>
            </w:r>
            <w:r w:rsidRPr="00E73052">
              <w:rPr>
                <w:bCs/>
                <w:sz w:val="14"/>
                <w:szCs w:val="14"/>
              </w:rPr>
              <w:t xml:space="preserve"> годы»</w:t>
            </w:r>
          </w:p>
        </w:tc>
        <w:tc>
          <w:tcPr>
            <w:tcW w:w="991" w:type="dxa"/>
          </w:tcPr>
          <w:p w14:paraId="71F285C5" w14:textId="274F06E3" w:rsidR="00E0534B" w:rsidRPr="004D7955" w:rsidRDefault="006345B8" w:rsidP="00F8692F">
            <w:pPr>
              <w:jc w:val="right"/>
              <w:rPr>
                <w:bCs/>
                <w:sz w:val="16"/>
                <w:szCs w:val="16"/>
              </w:rPr>
            </w:pPr>
            <w:r>
              <w:rPr>
                <w:bCs/>
                <w:sz w:val="16"/>
                <w:szCs w:val="16"/>
              </w:rPr>
              <w:t>509460,2</w:t>
            </w:r>
          </w:p>
        </w:tc>
        <w:tc>
          <w:tcPr>
            <w:tcW w:w="993" w:type="dxa"/>
          </w:tcPr>
          <w:p w14:paraId="0002D6C6" w14:textId="0355FF73" w:rsidR="00E0534B" w:rsidRPr="004D7955" w:rsidRDefault="00E73052" w:rsidP="00F8692F">
            <w:pPr>
              <w:jc w:val="right"/>
              <w:rPr>
                <w:bCs/>
                <w:sz w:val="16"/>
                <w:szCs w:val="16"/>
              </w:rPr>
            </w:pPr>
            <w:r>
              <w:rPr>
                <w:bCs/>
                <w:sz w:val="16"/>
                <w:szCs w:val="16"/>
              </w:rPr>
              <w:t>535885,5</w:t>
            </w:r>
          </w:p>
        </w:tc>
        <w:tc>
          <w:tcPr>
            <w:tcW w:w="963" w:type="dxa"/>
            <w:shd w:val="clear" w:color="auto" w:fill="auto"/>
          </w:tcPr>
          <w:p w14:paraId="07F62C3F" w14:textId="108AAF8B" w:rsidR="00E0534B" w:rsidRPr="004D7955" w:rsidRDefault="00A760E9" w:rsidP="00F8692F">
            <w:pPr>
              <w:jc w:val="right"/>
              <w:rPr>
                <w:sz w:val="16"/>
                <w:szCs w:val="16"/>
              </w:rPr>
            </w:pPr>
            <w:r>
              <w:rPr>
                <w:sz w:val="16"/>
                <w:szCs w:val="16"/>
              </w:rPr>
              <w:t>549139,4</w:t>
            </w:r>
          </w:p>
        </w:tc>
        <w:tc>
          <w:tcPr>
            <w:tcW w:w="1021" w:type="dxa"/>
          </w:tcPr>
          <w:p w14:paraId="0A0C16DA" w14:textId="764D636E" w:rsidR="00E0534B" w:rsidRPr="004D7955" w:rsidRDefault="00A760E9" w:rsidP="00F8692F">
            <w:pPr>
              <w:jc w:val="right"/>
              <w:rPr>
                <w:sz w:val="16"/>
                <w:szCs w:val="16"/>
              </w:rPr>
            </w:pPr>
            <w:r>
              <w:rPr>
                <w:sz w:val="16"/>
                <w:szCs w:val="16"/>
              </w:rPr>
              <w:t>558810,6</w:t>
            </w:r>
          </w:p>
        </w:tc>
        <w:tc>
          <w:tcPr>
            <w:tcW w:w="984" w:type="dxa"/>
          </w:tcPr>
          <w:p w14:paraId="0CD55FB8" w14:textId="152271C4" w:rsidR="00E0534B" w:rsidRPr="004D7955" w:rsidRDefault="00A760E9" w:rsidP="00F8692F">
            <w:pPr>
              <w:jc w:val="right"/>
              <w:rPr>
                <w:sz w:val="16"/>
                <w:szCs w:val="16"/>
              </w:rPr>
            </w:pPr>
            <w:r>
              <w:rPr>
                <w:sz w:val="16"/>
                <w:szCs w:val="16"/>
              </w:rPr>
              <w:t>547076,6</w:t>
            </w:r>
          </w:p>
        </w:tc>
        <w:tc>
          <w:tcPr>
            <w:tcW w:w="860" w:type="dxa"/>
            <w:gridSpan w:val="2"/>
          </w:tcPr>
          <w:p w14:paraId="70C5CAE6" w14:textId="3DFFAE45" w:rsidR="00E0534B" w:rsidRPr="004D7955" w:rsidRDefault="004C5320" w:rsidP="00F8692F">
            <w:pPr>
              <w:widowControl w:val="0"/>
              <w:autoSpaceDE w:val="0"/>
              <w:autoSpaceDN w:val="0"/>
              <w:adjustRightInd w:val="0"/>
              <w:jc w:val="right"/>
              <w:rPr>
                <w:bCs/>
                <w:sz w:val="16"/>
                <w:szCs w:val="16"/>
              </w:rPr>
            </w:pPr>
            <w:r>
              <w:rPr>
                <w:bCs/>
                <w:sz w:val="16"/>
                <w:szCs w:val="16"/>
              </w:rPr>
              <w:t>39679,2</w:t>
            </w:r>
          </w:p>
        </w:tc>
        <w:tc>
          <w:tcPr>
            <w:tcW w:w="886" w:type="dxa"/>
          </w:tcPr>
          <w:p w14:paraId="6F05D9BA" w14:textId="09ECA291" w:rsidR="00E0534B" w:rsidRPr="004D7955" w:rsidRDefault="004C5320" w:rsidP="00F8692F">
            <w:pPr>
              <w:widowControl w:val="0"/>
              <w:autoSpaceDE w:val="0"/>
              <w:autoSpaceDN w:val="0"/>
              <w:adjustRightInd w:val="0"/>
              <w:jc w:val="right"/>
              <w:rPr>
                <w:bCs/>
                <w:sz w:val="16"/>
                <w:szCs w:val="16"/>
              </w:rPr>
            </w:pPr>
            <w:r>
              <w:rPr>
                <w:bCs/>
                <w:sz w:val="16"/>
                <w:szCs w:val="16"/>
              </w:rPr>
              <w:t>13253,9</w:t>
            </w:r>
          </w:p>
        </w:tc>
        <w:tc>
          <w:tcPr>
            <w:tcW w:w="815" w:type="dxa"/>
          </w:tcPr>
          <w:p w14:paraId="4E7EA556" w14:textId="6B2261CE" w:rsidR="00E0534B" w:rsidRPr="004D7955" w:rsidRDefault="004C5320" w:rsidP="00F8692F">
            <w:pPr>
              <w:widowControl w:val="0"/>
              <w:autoSpaceDE w:val="0"/>
              <w:autoSpaceDN w:val="0"/>
              <w:adjustRightInd w:val="0"/>
              <w:jc w:val="right"/>
              <w:rPr>
                <w:bCs/>
                <w:sz w:val="16"/>
                <w:szCs w:val="16"/>
              </w:rPr>
            </w:pPr>
            <w:r>
              <w:rPr>
                <w:bCs/>
                <w:sz w:val="16"/>
                <w:szCs w:val="16"/>
              </w:rPr>
              <w:t>9671,2</w:t>
            </w:r>
          </w:p>
        </w:tc>
        <w:tc>
          <w:tcPr>
            <w:tcW w:w="850" w:type="dxa"/>
          </w:tcPr>
          <w:p w14:paraId="6B99BC51" w14:textId="46135636" w:rsidR="00E0534B" w:rsidRPr="004D7955" w:rsidRDefault="004C5320" w:rsidP="00F8692F">
            <w:pPr>
              <w:widowControl w:val="0"/>
              <w:autoSpaceDE w:val="0"/>
              <w:autoSpaceDN w:val="0"/>
              <w:adjustRightInd w:val="0"/>
              <w:jc w:val="right"/>
              <w:rPr>
                <w:bCs/>
                <w:sz w:val="16"/>
                <w:szCs w:val="16"/>
              </w:rPr>
            </w:pPr>
            <w:r>
              <w:rPr>
                <w:bCs/>
                <w:sz w:val="16"/>
                <w:szCs w:val="16"/>
              </w:rPr>
              <w:t>-11734,0</w:t>
            </w:r>
          </w:p>
        </w:tc>
      </w:tr>
      <w:tr w:rsidR="004D7955" w:rsidRPr="004D7955" w14:paraId="0C42F471" w14:textId="77777777" w:rsidTr="004C5320">
        <w:trPr>
          <w:trHeight w:val="467"/>
        </w:trPr>
        <w:tc>
          <w:tcPr>
            <w:tcW w:w="284" w:type="dxa"/>
            <w:shd w:val="clear" w:color="auto" w:fill="auto"/>
            <w:vAlign w:val="center"/>
          </w:tcPr>
          <w:p w14:paraId="69F15396" w14:textId="77777777" w:rsidR="00A60B0E" w:rsidRPr="004D7955" w:rsidRDefault="00A60B0E" w:rsidP="006E4E85">
            <w:pPr>
              <w:jc w:val="center"/>
              <w:rPr>
                <w:sz w:val="16"/>
                <w:szCs w:val="16"/>
              </w:rPr>
            </w:pPr>
            <w:r w:rsidRPr="004D7955">
              <w:rPr>
                <w:sz w:val="16"/>
                <w:szCs w:val="16"/>
              </w:rPr>
              <w:t>7</w:t>
            </w:r>
          </w:p>
        </w:tc>
        <w:tc>
          <w:tcPr>
            <w:tcW w:w="1134" w:type="dxa"/>
            <w:shd w:val="clear" w:color="auto" w:fill="auto"/>
            <w:vAlign w:val="center"/>
          </w:tcPr>
          <w:p w14:paraId="6A209089" w14:textId="77777777" w:rsidR="00A60B0E" w:rsidRPr="00E73052" w:rsidRDefault="00A60B0E" w:rsidP="006E4E85">
            <w:pPr>
              <w:rPr>
                <w:bCs/>
                <w:sz w:val="14"/>
                <w:szCs w:val="14"/>
              </w:rPr>
            </w:pPr>
            <w:r w:rsidRPr="00E73052">
              <w:rPr>
                <w:bCs/>
                <w:sz w:val="14"/>
                <w:szCs w:val="14"/>
              </w:rPr>
              <w:t>«Профилактика терроризма на территории Добринского муниципального района»</w:t>
            </w:r>
          </w:p>
        </w:tc>
        <w:tc>
          <w:tcPr>
            <w:tcW w:w="991" w:type="dxa"/>
          </w:tcPr>
          <w:p w14:paraId="7E55B8F3" w14:textId="793449E7" w:rsidR="00A60B0E" w:rsidRPr="004D7955" w:rsidRDefault="006345B8" w:rsidP="00F8692F">
            <w:pPr>
              <w:jc w:val="right"/>
              <w:rPr>
                <w:bCs/>
                <w:sz w:val="16"/>
                <w:szCs w:val="16"/>
              </w:rPr>
            </w:pPr>
            <w:r>
              <w:rPr>
                <w:bCs/>
                <w:sz w:val="16"/>
                <w:szCs w:val="16"/>
              </w:rPr>
              <w:t>2889,5</w:t>
            </w:r>
          </w:p>
        </w:tc>
        <w:tc>
          <w:tcPr>
            <w:tcW w:w="993" w:type="dxa"/>
          </w:tcPr>
          <w:p w14:paraId="39A532AC" w14:textId="5F7B5AC9" w:rsidR="00A60B0E" w:rsidRPr="004D7955" w:rsidRDefault="00E73052" w:rsidP="00F8692F">
            <w:pPr>
              <w:jc w:val="right"/>
              <w:rPr>
                <w:bCs/>
                <w:sz w:val="16"/>
                <w:szCs w:val="16"/>
              </w:rPr>
            </w:pPr>
            <w:r>
              <w:rPr>
                <w:bCs/>
                <w:sz w:val="16"/>
                <w:szCs w:val="16"/>
              </w:rPr>
              <w:t>4459,4</w:t>
            </w:r>
          </w:p>
        </w:tc>
        <w:tc>
          <w:tcPr>
            <w:tcW w:w="963" w:type="dxa"/>
            <w:shd w:val="clear" w:color="auto" w:fill="auto"/>
          </w:tcPr>
          <w:p w14:paraId="1195B5A5" w14:textId="76F6AC1B" w:rsidR="00A60B0E" w:rsidRPr="004D7955" w:rsidRDefault="00A760E9" w:rsidP="00F8692F">
            <w:pPr>
              <w:jc w:val="right"/>
              <w:rPr>
                <w:sz w:val="16"/>
                <w:szCs w:val="16"/>
              </w:rPr>
            </w:pPr>
            <w:r>
              <w:rPr>
                <w:sz w:val="16"/>
                <w:szCs w:val="16"/>
              </w:rPr>
              <w:t>2319,4</w:t>
            </w:r>
          </w:p>
        </w:tc>
        <w:tc>
          <w:tcPr>
            <w:tcW w:w="1021" w:type="dxa"/>
          </w:tcPr>
          <w:p w14:paraId="37664785" w14:textId="3E4E4540" w:rsidR="00A60B0E" w:rsidRPr="004D7955" w:rsidRDefault="00A760E9" w:rsidP="00F8692F">
            <w:pPr>
              <w:jc w:val="right"/>
              <w:rPr>
                <w:sz w:val="16"/>
                <w:szCs w:val="16"/>
              </w:rPr>
            </w:pPr>
            <w:r>
              <w:rPr>
                <w:sz w:val="16"/>
                <w:szCs w:val="16"/>
              </w:rPr>
              <w:t>1219,4</w:t>
            </w:r>
          </w:p>
        </w:tc>
        <w:tc>
          <w:tcPr>
            <w:tcW w:w="984" w:type="dxa"/>
          </w:tcPr>
          <w:p w14:paraId="69D28537" w14:textId="7F442BB6" w:rsidR="00A60B0E" w:rsidRPr="004D7955" w:rsidRDefault="00A760E9" w:rsidP="00F8692F">
            <w:pPr>
              <w:jc w:val="right"/>
              <w:rPr>
                <w:sz w:val="16"/>
                <w:szCs w:val="16"/>
              </w:rPr>
            </w:pPr>
            <w:r>
              <w:rPr>
                <w:sz w:val="16"/>
                <w:szCs w:val="16"/>
              </w:rPr>
              <w:t>1219,4</w:t>
            </w:r>
          </w:p>
        </w:tc>
        <w:tc>
          <w:tcPr>
            <w:tcW w:w="860" w:type="dxa"/>
            <w:gridSpan w:val="2"/>
          </w:tcPr>
          <w:p w14:paraId="4C4D8F42" w14:textId="5E03170E" w:rsidR="00A60B0E" w:rsidRPr="004D7955" w:rsidRDefault="004C5320" w:rsidP="00F8692F">
            <w:pPr>
              <w:widowControl w:val="0"/>
              <w:autoSpaceDE w:val="0"/>
              <w:autoSpaceDN w:val="0"/>
              <w:adjustRightInd w:val="0"/>
              <w:jc w:val="right"/>
              <w:rPr>
                <w:bCs/>
                <w:sz w:val="16"/>
                <w:szCs w:val="16"/>
              </w:rPr>
            </w:pPr>
            <w:r>
              <w:rPr>
                <w:bCs/>
                <w:sz w:val="16"/>
                <w:szCs w:val="16"/>
              </w:rPr>
              <w:t>-570,1</w:t>
            </w:r>
          </w:p>
        </w:tc>
        <w:tc>
          <w:tcPr>
            <w:tcW w:w="886" w:type="dxa"/>
          </w:tcPr>
          <w:p w14:paraId="567DAF9E" w14:textId="5D7E052E" w:rsidR="00A60B0E" w:rsidRPr="004D7955" w:rsidRDefault="004C5320" w:rsidP="00F8692F">
            <w:pPr>
              <w:widowControl w:val="0"/>
              <w:autoSpaceDE w:val="0"/>
              <w:autoSpaceDN w:val="0"/>
              <w:adjustRightInd w:val="0"/>
              <w:jc w:val="right"/>
              <w:rPr>
                <w:bCs/>
                <w:sz w:val="16"/>
                <w:szCs w:val="16"/>
              </w:rPr>
            </w:pPr>
            <w:r>
              <w:rPr>
                <w:bCs/>
                <w:sz w:val="16"/>
                <w:szCs w:val="16"/>
              </w:rPr>
              <w:t>-2140,0</w:t>
            </w:r>
          </w:p>
        </w:tc>
        <w:tc>
          <w:tcPr>
            <w:tcW w:w="815" w:type="dxa"/>
          </w:tcPr>
          <w:p w14:paraId="2EC715AB" w14:textId="2E256655" w:rsidR="00A60B0E" w:rsidRPr="004D7955" w:rsidRDefault="004C5320" w:rsidP="00F8692F">
            <w:pPr>
              <w:widowControl w:val="0"/>
              <w:autoSpaceDE w:val="0"/>
              <w:autoSpaceDN w:val="0"/>
              <w:adjustRightInd w:val="0"/>
              <w:jc w:val="right"/>
              <w:rPr>
                <w:bCs/>
                <w:sz w:val="16"/>
                <w:szCs w:val="16"/>
              </w:rPr>
            </w:pPr>
            <w:r>
              <w:rPr>
                <w:bCs/>
                <w:sz w:val="16"/>
                <w:szCs w:val="16"/>
              </w:rPr>
              <w:t>-1100,0</w:t>
            </w:r>
          </w:p>
        </w:tc>
        <w:tc>
          <w:tcPr>
            <w:tcW w:w="850" w:type="dxa"/>
          </w:tcPr>
          <w:p w14:paraId="26970FB9" w14:textId="4CB79D0B" w:rsidR="00A60B0E" w:rsidRPr="004D7955" w:rsidRDefault="004C5320" w:rsidP="00F8692F">
            <w:pPr>
              <w:widowControl w:val="0"/>
              <w:autoSpaceDE w:val="0"/>
              <w:autoSpaceDN w:val="0"/>
              <w:adjustRightInd w:val="0"/>
              <w:jc w:val="right"/>
              <w:rPr>
                <w:bCs/>
                <w:sz w:val="16"/>
                <w:szCs w:val="16"/>
              </w:rPr>
            </w:pPr>
            <w:r>
              <w:rPr>
                <w:bCs/>
                <w:sz w:val="16"/>
                <w:szCs w:val="16"/>
              </w:rPr>
              <w:t>0,0</w:t>
            </w:r>
          </w:p>
        </w:tc>
      </w:tr>
      <w:tr w:rsidR="004D7955" w:rsidRPr="004D7955" w14:paraId="7F19FA71" w14:textId="77777777" w:rsidTr="004C5320">
        <w:trPr>
          <w:trHeight w:val="467"/>
        </w:trPr>
        <w:tc>
          <w:tcPr>
            <w:tcW w:w="284" w:type="dxa"/>
            <w:shd w:val="clear" w:color="auto" w:fill="auto"/>
            <w:vAlign w:val="center"/>
          </w:tcPr>
          <w:p w14:paraId="7FA84A6B" w14:textId="77777777" w:rsidR="00A60B0E" w:rsidRPr="004D7955" w:rsidRDefault="00A60B0E" w:rsidP="006E4E85">
            <w:pPr>
              <w:jc w:val="center"/>
              <w:rPr>
                <w:sz w:val="16"/>
                <w:szCs w:val="16"/>
              </w:rPr>
            </w:pPr>
            <w:r w:rsidRPr="004D7955">
              <w:rPr>
                <w:sz w:val="16"/>
                <w:szCs w:val="16"/>
              </w:rPr>
              <w:t>8</w:t>
            </w:r>
          </w:p>
        </w:tc>
        <w:tc>
          <w:tcPr>
            <w:tcW w:w="1134" w:type="dxa"/>
            <w:shd w:val="clear" w:color="auto" w:fill="auto"/>
            <w:vAlign w:val="center"/>
          </w:tcPr>
          <w:p w14:paraId="763BF3FD" w14:textId="77777777" w:rsidR="00A60B0E" w:rsidRPr="00E73052" w:rsidRDefault="00A60B0E" w:rsidP="006E4E85">
            <w:pPr>
              <w:rPr>
                <w:bCs/>
                <w:sz w:val="14"/>
                <w:szCs w:val="14"/>
              </w:rPr>
            </w:pPr>
            <w:r w:rsidRPr="00E73052">
              <w:rPr>
                <w:bCs/>
                <w:sz w:val="14"/>
                <w:szCs w:val="14"/>
              </w:rPr>
              <w:t>«Профилактика экстремизма на территории Добринского муниципального района»</w:t>
            </w:r>
          </w:p>
        </w:tc>
        <w:tc>
          <w:tcPr>
            <w:tcW w:w="991" w:type="dxa"/>
          </w:tcPr>
          <w:p w14:paraId="750C1A55" w14:textId="04403F50" w:rsidR="00A60B0E" w:rsidRPr="004D7955" w:rsidRDefault="006345B8" w:rsidP="00F8692F">
            <w:pPr>
              <w:jc w:val="right"/>
              <w:rPr>
                <w:bCs/>
                <w:sz w:val="16"/>
                <w:szCs w:val="16"/>
              </w:rPr>
            </w:pPr>
            <w:r>
              <w:rPr>
                <w:bCs/>
                <w:sz w:val="16"/>
                <w:szCs w:val="16"/>
              </w:rPr>
              <w:t>30,0</w:t>
            </w:r>
          </w:p>
        </w:tc>
        <w:tc>
          <w:tcPr>
            <w:tcW w:w="993" w:type="dxa"/>
          </w:tcPr>
          <w:p w14:paraId="6C5B1E98" w14:textId="73D94561" w:rsidR="00A60B0E" w:rsidRPr="004D7955" w:rsidRDefault="00E73052" w:rsidP="00F8692F">
            <w:pPr>
              <w:jc w:val="right"/>
              <w:rPr>
                <w:bCs/>
                <w:sz w:val="16"/>
                <w:szCs w:val="16"/>
              </w:rPr>
            </w:pPr>
            <w:r>
              <w:rPr>
                <w:bCs/>
                <w:sz w:val="16"/>
                <w:szCs w:val="16"/>
              </w:rPr>
              <w:t>30,0</w:t>
            </w:r>
          </w:p>
        </w:tc>
        <w:tc>
          <w:tcPr>
            <w:tcW w:w="963" w:type="dxa"/>
            <w:shd w:val="clear" w:color="auto" w:fill="auto"/>
          </w:tcPr>
          <w:p w14:paraId="7EB1A6D3" w14:textId="73B41404" w:rsidR="00A60B0E" w:rsidRPr="004D7955" w:rsidRDefault="00A760E9" w:rsidP="00F8692F">
            <w:pPr>
              <w:jc w:val="right"/>
              <w:rPr>
                <w:sz w:val="16"/>
                <w:szCs w:val="16"/>
              </w:rPr>
            </w:pPr>
            <w:r>
              <w:rPr>
                <w:sz w:val="16"/>
                <w:szCs w:val="16"/>
              </w:rPr>
              <w:t>30,0</w:t>
            </w:r>
          </w:p>
        </w:tc>
        <w:tc>
          <w:tcPr>
            <w:tcW w:w="1021" w:type="dxa"/>
          </w:tcPr>
          <w:p w14:paraId="0059E55E" w14:textId="546C3068" w:rsidR="00A60B0E" w:rsidRPr="004D7955" w:rsidRDefault="00A760E9" w:rsidP="00F8692F">
            <w:pPr>
              <w:jc w:val="right"/>
              <w:rPr>
                <w:sz w:val="16"/>
                <w:szCs w:val="16"/>
              </w:rPr>
            </w:pPr>
            <w:r>
              <w:rPr>
                <w:sz w:val="16"/>
                <w:szCs w:val="16"/>
              </w:rPr>
              <w:t>30,0</w:t>
            </w:r>
          </w:p>
        </w:tc>
        <w:tc>
          <w:tcPr>
            <w:tcW w:w="984" w:type="dxa"/>
          </w:tcPr>
          <w:p w14:paraId="13C0EC3E" w14:textId="7B5F61E3" w:rsidR="00A60B0E" w:rsidRPr="004D7955" w:rsidRDefault="00A760E9" w:rsidP="00F8692F">
            <w:pPr>
              <w:jc w:val="right"/>
              <w:rPr>
                <w:sz w:val="16"/>
                <w:szCs w:val="16"/>
              </w:rPr>
            </w:pPr>
            <w:r>
              <w:rPr>
                <w:sz w:val="16"/>
                <w:szCs w:val="16"/>
              </w:rPr>
              <w:t>30,0</w:t>
            </w:r>
          </w:p>
        </w:tc>
        <w:tc>
          <w:tcPr>
            <w:tcW w:w="860" w:type="dxa"/>
            <w:gridSpan w:val="2"/>
          </w:tcPr>
          <w:p w14:paraId="6B33B6A0" w14:textId="506417E0" w:rsidR="00A60B0E" w:rsidRPr="004D7955" w:rsidRDefault="004C5320" w:rsidP="00F8692F">
            <w:pPr>
              <w:widowControl w:val="0"/>
              <w:autoSpaceDE w:val="0"/>
              <w:autoSpaceDN w:val="0"/>
              <w:adjustRightInd w:val="0"/>
              <w:jc w:val="right"/>
              <w:rPr>
                <w:bCs/>
                <w:sz w:val="16"/>
                <w:szCs w:val="16"/>
              </w:rPr>
            </w:pPr>
            <w:r>
              <w:rPr>
                <w:bCs/>
                <w:sz w:val="16"/>
                <w:szCs w:val="16"/>
              </w:rPr>
              <w:t>0,0</w:t>
            </w:r>
          </w:p>
        </w:tc>
        <w:tc>
          <w:tcPr>
            <w:tcW w:w="886" w:type="dxa"/>
          </w:tcPr>
          <w:p w14:paraId="39F217DC" w14:textId="514163B9" w:rsidR="00A60B0E" w:rsidRPr="004D7955" w:rsidRDefault="004C5320" w:rsidP="00F8692F">
            <w:pPr>
              <w:widowControl w:val="0"/>
              <w:autoSpaceDE w:val="0"/>
              <w:autoSpaceDN w:val="0"/>
              <w:adjustRightInd w:val="0"/>
              <w:jc w:val="right"/>
              <w:rPr>
                <w:bCs/>
                <w:sz w:val="16"/>
                <w:szCs w:val="16"/>
              </w:rPr>
            </w:pPr>
            <w:r>
              <w:rPr>
                <w:bCs/>
                <w:sz w:val="16"/>
                <w:szCs w:val="16"/>
              </w:rPr>
              <w:t>0,0</w:t>
            </w:r>
          </w:p>
        </w:tc>
        <w:tc>
          <w:tcPr>
            <w:tcW w:w="815" w:type="dxa"/>
          </w:tcPr>
          <w:p w14:paraId="178A2904" w14:textId="2DAD98FC" w:rsidR="00A60B0E" w:rsidRPr="004D7955" w:rsidRDefault="004C5320" w:rsidP="00F8692F">
            <w:pPr>
              <w:widowControl w:val="0"/>
              <w:autoSpaceDE w:val="0"/>
              <w:autoSpaceDN w:val="0"/>
              <w:adjustRightInd w:val="0"/>
              <w:jc w:val="right"/>
              <w:rPr>
                <w:bCs/>
                <w:sz w:val="16"/>
                <w:szCs w:val="16"/>
              </w:rPr>
            </w:pPr>
            <w:r>
              <w:rPr>
                <w:bCs/>
                <w:sz w:val="16"/>
                <w:szCs w:val="16"/>
              </w:rPr>
              <w:t>0,0</w:t>
            </w:r>
          </w:p>
        </w:tc>
        <w:tc>
          <w:tcPr>
            <w:tcW w:w="850" w:type="dxa"/>
          </w:tcPr>
          <w:p w14:paraId="2A544CFB" w14:textId="4754B327" w:rsidR="00A60B0E" w:rsidRPr="004D7955" w:rsidRDefault="004C5320" w:rsidP="00F8692F">
            <w:pPr>
              <w:widowControl w:val="0"/>
              <w:autoSpaceDE w:val="0"/>
              <w:autoSpaceDN w:val="0"/>
              <w:adjustRightInd w:val="0"/>
              <w:jc w:val="right"/>
              <w:rPr>
                <w:bCs/>
                <w:sz w:val="16"/>
                <w:szCs w:val="16"/>
              </w:rPr>
            </w:pPr>
            <w:r>
              <w:rPr>
                <w:bCs/>
                <w:sz w:val="16"/>
                <w:szCs w:val="16"/>
              </w:rPr>
              <w:t>0,0</w:t>
            </w:r>
          </w:p>
        </w:tc>
      </w:tr>
      <w:tr w:rsidR="004D7955" w:rsidRPr="004D7955" w14:paraId="1CD20A85" w14:textId="77777777" w:rsidTr="004C5320">
        <w:tc>
          <w:tcPr>
            <w:tcW w:w="284" w:type="dxa"/>
            <w:shd w:val="clear" w:color="auto" w:fill="auto"/>
            <w:vAlign w:val="center"/>
          </w:tcPr>
          <w:p w14:paraId="22A9C946" w14:textId="77777777" w:rsidR="00E0534B" w:rsidRPr="004D7955" w:rsidRDefault="00E0534B" w:rsidP="006E4E85">
            <w:pPr>
              <w:jc w:val="center"/>
              <w:rPr>
                <w:sz w:val="16"/>
                <w:szCs w:val="16"/>
              </w:rPr>
            </w:pPr>
          </w:p>
        </w:tc>
        <w:tc>
          <w:tcPr>
            <w:tcW w:w="1134" w:type="dxa"/>
            <w:shd w:val="clear" w:color="auto" w:fill="auto"/>
          </w:tcPr>
          <w:p w14:paraId="669B3E98" w14:textId="77777777" w:rsidR="00E0534B" w:rsidRPr="004D7955" w:rsidRDefault="00E0534B" w:rsidP="006E4E85">
            <w:pPr>
              <w:widowControl w:val="0"/>
              <w:autoSpaceDE w:val="0"/>
              <w:autoSpaceDN w:val="0"/>
              <w:adjustRightInd w:val="0"/>
              <w:rPr>
                <w:rFonts w:ascii="Arial" w:hAnsi="Arial" w:cs="Arial"/>
                <w:sz w:val="16"/>
                <w:szCs w:val="16"/>
              </w:rPr>
            </w:pPr>
            <w:r w:rsidRPr="004D7955">
              <w:rPr>
                <w:b/>
                <w:bCs/>
                <w:sz w:val="16"/>
                <w:szCs w:val="16"/>
              </w:rPr>
              <w:t xml:space="preserve">Итого по </w:t>
            </w:r>
            <w:r w:rsidR="000621E9" w:rsidRPr="004D7955">
              <w:rPr>
                <w:b/>
                <w:bCs/>
                <w:sz w:val="16"/>
                <w:szCs w:val="16"/>
              </w:rPr>
              <w:t>м</w:t>
            </w:r>
            <w:r w:rsidRPr="004D7955">
              <w:rPr>
                <w:b/>
                <w:bCs/>
                <w:sz w:val="16"/>
                <w:szCs w:val="16"/>
              </w:rPr>
              <w:t>униципальным программам</w:t>
            </w:r>
          </w:p>
        </w:tc>
        <w:tc>
          <w:tcPr>
            <w:tcW w:w="991" w:type="dxa"/>
          </w:tcPr>
          <w:p w14:paraId="6CBD47F3" w14:textId="285817CF" w:rsidR="00E0534B" w:rsidRPr="004D7955" w:rsidRDefault="006345B8" w:rsidP="00F8692F">
            <w:pPr>
              <w:widowControl w:val="0"/>
              <w:autoSpaceDE w:val="0"/>
              <w:autoSpaceDN w:val="0"/>
              <w:adjustRightInd w:val="0"/>
              <w:jc w:val="right"/>
              <w:rPr>
                <w:b/>
                <w:bCs/>
                <w:sz w:val="16"/>
                <w:szCs w:val="16"/>
              </w:rPr>
            </w:pPr>
            <w:r>
              <w:rPr>
                <w:b/>
                <w:bCs/>
                <w:sz w:val="16"/>
                <w:szCs w:val="16"/>
              </w:rPr>
              <w:t>1104676,1</w:t>
            </w:r>
          </w:p>
        </w:tc>
        <w:tc>
          <w:tcPr>
            <w:tcW w:w="993" w:type="dxa"/>
          </w:tcPr>
          <w:p w14:paraId="347E2359" w14:textId="7FACF62B" w:rsidR="00E0534B" w:rsidRPr="004D7955" w:rsidRDefault="00E73052" w:rsidP="00F8692F">
            <w:pPr>
              <w:widowControl w:val="0"/>
              <w:autoSpaceDE w:val="0"/>
              <w:autoSpaceDN w:val="0"/>
              <w:adjustRightInd w:val="0"/>
              <w:jc w:val="right"/>
              <w:rPr>
                <w:b/>
                <w:bCs/>
                <w:sz w:val="16"/>
                <w:szCs w:val="16"/>
              </w:rPr>
            </w:pPr>
            <w:r>
              <w:rPr>
                <w:b/>
                <w:bCs/>
                <w:sz w:val="16"/>
                <w:szCs w:val="16"/>
              </w:rPr>
              <w:t>1309378,3</w:t>
            </w:r>
          </w:p>
        </w:tc>
        <w:tc>
          <w:tcPr>
            <w:tcW w:w="963" w:type="dxa"/>
            <w:shd w:val="clear" w:color="auto" w:fill="auto"/>
          </w:tcPr>
          <w:p w14:paraId="661EE0BA" w14:textId="36A995F1" w:rsidR="00E0534B" w:rsidRPr="004D7955" w:rsidRDefault="00E73052" w:rsidP="00F8692F">
            <w:pPr>
              <w:widowControl w:val="0"/>
              <w:autoSpaceDE w:val="0"/>
              <w:autoSpaceDN w:val="0"/>
              <w:adjustRightInd w:val="0"/>
              <w:jc w:val="right"/>
              <w:rPr>
                <w:b/>
                <w:bCs/>
                <w:sz w:val="16"/>
                <w:szCs w:val="16"/>
              </w:rPr>
            </w:pPr>
            <w:r>
              <w:rPr>
                <w:b/>
                <w:bCs/>
                <w:sz w:val="16"/>
                <w:szCs w:val="16"/>
              </w:rPr>
              <w:t>1139053,6</w:t>
            </w:r>
          </w:p>
        </w:tc>
        <w:tc>
          <w:tcPr>
            <w:tcW w:w="1021" w:type="dxa"/>
          </w:tcPr>
          <w:p w14:paraId="49A01FC7" w14:textId="406036F6" w:rsidR="00E0534B" w:rsidRPr="004D7955" w:rsidRDefault="00E73052" w:rsidP="00F8692F">
            <w:pPr>
              <w:widowControl w:val="0"/>
              <w:autoSpaceDE w:val="0"/>
              <w:autoSpaceDN w:val="0"/>
              <w:adjustRightInd w:val="0"/>
              <w:jc w:val="right"/>
              <w:rPr>
                <w:b/>
                <w:bCs/>
                <w:sz w:val="16"/>
                <w:szCs w:val="16"/>
              </w:rPr>
            </w:pPr>
            <w:r>
              <w:rPr>
                <w:b/>
                <w:bCs/>
                <w:sz w:val="16"/>
                <w:szCs w:val="16"/>
              </w:rPr>
              <w:t>1060922,1</w:t>
            </w:r>
          </w:p>
        </w:tc>
        <w:tc>
          <w:tcPr>
            <w:tcW w:w="984" w:type="dxa"/>
          </w:tcPr>
          <w:p w14:paraId="1EEFF7D3" w14:textId="2FA5879C" w:rsidR="00E0534B" w:rsidRPr="004D7955" w:rsidRDefault="00E73052" w:rsidP="00F8692F">
            <w:pPr>
              <w:widowControl w:val="0"/>
              <w:autoSpaceDE w:val="0"/>
              <w:autoSpaceDN w:val="0"/>
              <w:adjustRightInd w:val="0"/>
              <w:jc w:val="right"/>
              <w:rPr>
                <w:b/>
                <w:bCs/>
                <w:sz w:val="16"/>
                <w:szCs w:val="16"/>
              </w:rPr>
            </w:pPr>
            <w:r>
              <w:rPr>
                <w:b/>
                <w:bCs/>
                <w:sz w:val="16"/>
                <w:szCs w:val="16"/>
              </w:rPr>
              <w:t>1019508,7</w:t>
            </w:r>
          </w:p>
        </w:tc>
        <w:tc>
          <w:tcPr>
            <w:tcW w:w="860" w:type="dxa"/>
            <w:gridSpan w:val="2"/>
          </w:tcPr>
          <w:p w14:paraId="77032E05" w14:textId="040D2802" w:rsidR="00E0534B" w:rsidRPr="004D7955" w:rsidRDefault="004C5320" w:rsidP="00F8692F">
            <w:pPr>
              <w:widowControl w:val="0"/>
              <w:autoSpaceDE w:val="0"/>
              <w:autoSpaceDN w:val="0"/>
              <w:adjustRightInd w:val="0"/>
              <w:jc w:val="right"/>
              <w:rPr>
                <w:b/>
                <w:bCs/>
                <w:sz w:val="16"/>
                <w:szCs w:val="16"/>
              </w:rPr>
            </w:pPr>
            <w:r>
              <w:rPr>
                <w:b/>
                <w:bCs/>
                <w:sz w:val="16"/>
                <w:szCs w:val="16"/>
              </w:rPr>
              <w:t>34377,5</w:t>
            </w:r>
          </w:p>
        </w:tc>
        <w:tc>
          <w:tcPr>
            <w:tcW w:w="886" w:type="dxa"/>
          </w:tcPr>
          <w:p w14:paraId="500963E3" w14:textId="78208340" w:rsidR="00E0534B" w:rsidRPr="004D7955" w:rsidRDefault="004C5320" w:rsidP="00F8692F">
            <w:pPr>
              <w:widowControl w:val="0"/>
              <w:autoSpaceDE w:val="0"/>
              <w:autoSpaceDN w:val="0"/>
              <w:adjustRightInd w:val="0"/>
              <w:jc w:val="right"/>
              <w:rPr>
                <w:b/>
                <w:bCs/>
                <w:sz w:val="16"/>
                <w:szCs w:val="16"/>
              </w:rPr>
            </w:pPr>
            <w:r>
              <w:rPr>
                <w:b/>
                <w:bCs/>
                <w:sz w:val="16"/>
                <w:szCs w:val="16"/>
              </w:rPr>
              <w:t>-170324,7</w:t>
            </w:r>
          </w:p>
        </w:tc>
        <w:tc>
          <w:tcPr>
            <w:tcW w:w="815" w:type="dxa"/>
          </w:tcPr>
          <w:p w14:paraId="1349CEDD" w14:textId="1EAED915" w:rsidR="00E0534B" w:rsidRPr="004D7955" w:rsidRDefault="004C5320" w:rsidP="00F8692F">
            <w:pPr>
              <w:widowControl w:val="0"/>
              <w:autoSpaceDE w:val="0"/>
              <w:autoSpaceDN w:val="0"/>
              <w:adjustRightInd w:val="0"/>
              <w:jc w:val="right"/>
              <w:rPr>
                <w:b/>
                <w:bCs/>
                <w:sz w:val="16"/>
                <w:szCs w:val="16"/>
              </w:rPr>
            </w:pPr>
            <w:r>
              <w:rPr>
                <w:b/>
                <w:bCs/>
                <w:sz w:val="16"/>
                <w:szCs w:val="16"/>
              </w:rPr>
              <w:t>-78131,5</w:t>
            </w:r>
          </w:p>
        </w:tc>
        <w:tc>
          <w:tcPr>
            <w:tcW w:w="850" w:type="dxa"/>
          </w:tcPr>
          <w:p w14:paraId="1191AE22" w14:textId="46100072" w:rsidR="00E0534B" w:rsidRPr="004D7955" w:rsidRDefault="004C5320" w:rsidP="00F8692F">
            <w:pPr>
              <w:widowControl w:val="0"/>
              <w:autoSpaceDE w:val="0"/>
              <w:autoSpaceDN w:val="0"/>
              <w:adjustRightInd w:val="0"/>
              <w:jc w:val="right"/>
              <w:rPr>
                <w:b/>
                <w:bCs/>
                <w:sz w:val="16"/>
                <w:szCs w:val="16"/>
              </w:rPr>
            </w:pPr>
            <w:r>
              <w:rPr>
                <w:b/>
                <w:bCs/>
                <w:sz w:val="16"/>
                <w:szCs w:val="16"/>
              </w:rPr>
              <w:t>-41413,4</w:t>
            </w:r>
          </w:p>
        </w:tc>
      </w:tr>
      <w:tr w:rsidR="004D7955" w:rsidRPr="004D7955" w14:paraId="653C32F8" w14:textId="77777777" w:rsidTr="004C5320">
        <w:tc>
          <w:tcPr>
            <w:tcW w:w="284" w:type="dxa"/>
            <w:shd w:val="clear" w:color="auto" w:fill="auto"/>
            <w:vAlign w:val="center"/>
          </w:tcPr>
          <w:p w14:paraId="40EA64B0" w14:textId="77777777" w:rsidR="00E0534B" w:rsidRPr="004D7955" w:rsidRDefault="00E0534B" w:rsidP="006E4E85">
            <w:pPr>
              <w:jc w:val="center"/>
              <w:rPr>
                <w:sz w:val="16"/>
                <w:szCs w:val="16"/>
              </w:rPr>
            </w:pPr>
          </w:p>
        </w:tc>
        <w:tc>
          <w:tcPr>
            <w:tcW w:w="1134" w:type="dxa"/>
            <w:shd w:val="clear" w:color="auto" w:fill="auto"/>
          </w:tcPr>
          <w:p w14:paraId="7B257BA4" w14:textId="77777777" w:rsidR="00E0534B" w:rsidRPr="004D7955" w:rsidRDefault="00E0534B" w:rsidP="006E4E85">
            <w:pPr>
              <w:widowControl w:val="0"/>
              <w:autoSpaceDE w:val="0"/>
              <w:autoSpaceDN w:val="0"/>
              <w:adjustRightInd w:val="0"/>
              <w:rPr>
                <w:rFonts w:ascii="Arial" w:hAnsi="Arial" w:cs="Arial"/>
                <w:sz w:val="16"/>
                <w:szCs w:val="16"/>
              </w:rPr>
            </w:pPr>
            <w:r w:rsidRPr="004D7955">
              <w:rPr>
                <w:b/>
                <w:bCs/>
                <w:sz w:val="16"/>
                <w:szCs w:val="16"/>
              </w:rPr>
              <w:t>Непрограммные расходы районного бюджета</w:t>
            </w:r>
          </w:p>
        </w:tc>
        <w:tc>
          <w:tcPr>
            <w:tcW w:w="991" w:type="dxa"/>
          </w:tcPr>
          <w:p w14:paraId="68053C42" w14:textId="2F660BDE" w:rsidR="00E0534B" w:rsidRPr="004D7955" w:rsidRDefault="006345B8" w:rsidP="00F8692F">
            <w:pPr>
              <w:widowControl w:val="0"/>
              <w:autoSpaceDE w:val="0"/>
              <w:autoSpaceDN w:val="0"/>
              <w:adjustRightInd w:val="0"/>
              <w:jc w:val="right"/>
              <w:rPr>
                <w:b/>
                <w:bCs/>
                <w:sz w:val="16"/>
                <w:szCs w:val="16"/>
              </w:rPr>
            </w:pPr>
            <w:r>
              <w:rPr>
                <w:b/>
                <w:bCs/>
                <w:sz w:val="16"/>
                <w:szCs w:val="16"/>
              </w:rPr>
              <w:t>17878,9</w:t>
            </w:r>
          </w:p>
        </w:tc>
        <w:tc>
          <w:tcPr>
            <w:tcW w:w="993" w:type="dxa"/>
          </w:tcPr>
          <w:p w14:paraId="2BE5AF95" w14:textId="438C12C0" w:rsidR="00E0534B" w:rsidRPr="004D7955" w:rsidRDefault="00E73052" w:rsidP="00F8692F">
            <w:pPr>
              <w:widowControl w:val="0"/>
              <w:autoSpaceDE w:val="0"/>
              <w:autoSpaceDN w:val="0"/>
              <w:adjustRightInd w:val="0"/>
              <w:jc w:val="right"/>
              <w:rPr>
                <w:b/>
                <w:bCs/>
                <w:sz w:val="16"/>
                <w:szCs w:val="16"/>
              </w:rPr>
            </w:pPr>
            <w:r>
              <w:rPr>
                <w:b/>
                <w:bCs/>
                <w:sz w:val="16"/>
                <w:szCs w:val="16"/>
              </w:rPr>
              <w:t>24395,5</w:t>
            </w:r>
          </w:p>
        </w:tc>
        <w:tc>
          <w:tcPr>
            <w:tcW w:w="963" w:type="dxa"/>
            <w:shd w:val="clear" w:color="auto" w:fill="auto"/>
          </w:tcPr>
          <w:p w14:paraId="258DA76B" w14:textId="76B24619" w:rsidR="00E0534B" w:rsidRPr="004D7955" w:rsidRDefault="00E73052" w:rsidP="00F8692F">
            <w:pPr>
              <w:widowControl w:val="0"/>
              <w:autoSpaceDE w:val="0"/>
              <w:autoSpaceDN w:val="0"/>
              <w:adjustRightInd w:val="0"/>
              <w:jc w:val="right"/>
              <w:rPr>
                <w:b/>
                <w:bCs/>
                <w:sz w:val="16"/>
                <w:szCs w:val="16"/>
              </w:rPr>
            </w:pPr>
            <w:r>
              <w:rPr>
                <w:b/>
                <w:bCs/>
                <w:sz w:val="16"/>
                <w:szCs w:val="16"/>
              </w:rPr>
              <w:t>14810,7</w:t>
            </w:r>
          </w:p>
        </w:tc>
        <w:tc>
          <w:tcPr>
            <w:tcW w:w="1021" w:type="dxa"/>
          </w:tcPr>
          <w:p w14:paraId="465C87DE" w14:textId="3A100CD7" w:rsidR="00E0534B" w:rsidRPr="004D7955" w:rsidRDefault="00E73052" w:rsidP="00F8692F">
            <w:pPr>
              <w:widowControl w:val="0"/>
              <w:autoSpaceDE w:val="0"/>
              <w:autoSpaceDN w:val="0"/>
              <w:adjustRightInd w:val="0"/>
              <w:jc w:val="right"/>
              <w:rPr>
                <w:b/>
                <w:bCs/>
                <w:sz w:val="16"/>
                <w:szCs w:val="16"/>
              </w:rPr>
            </w:pPr>
            <w:r>
              <w:rPr>
                <w:b/>
                <w:bCs/>
                <w:sz w:val="16"/>
                <w:szCs w:val="16"/>
              </w:rPr>
              <w:t>30662,5</w:t>
            </w:r>
          </w:p>
        </w:tc>
        <w:tc>
          <w:tcPr>
            <w:tcW w:w="984" w:type="dxa"/>
          </w:tcPr>
          <w:p w14:paraId="66D51AE0" w14:textId="181856AC" w:rsidR="00E0534B" w:rsidRPr="004D7955" w:rsidRDefault="00E73052" w:rsidP="00F8692F">
            <w:pPr>
              <w:widowControl w:val="0"/>
              <w:autoSpaceDE w:val="0"/>
              <w:autoSpaceDN w:val="0"/>
              <w:adjustRightInd w:val="0"/>
              <w:jc w:val="right"/>
              <w:rPr>
                <w:b/>
                <w:bCs/>
                <w:sz w:val="16"/>
                <w:szCs w:val="16"/>
              </w:rPr>
            </w:pPr>
            <w:r>
              <w:rPr>
                <w:b/>
                <w:bCs/>
                <w:sz w:val="16"/>
                <w:szCs w:val="16"/>
              </w:rPr>
              <w:t>43016,4</w:t>
            </w:r>
          </w:p>
        </w:tc>
        <w:tc>
          <w:tcPr>
            <w:tcW w:w="860" w:type="dxa"/>
            <w:gridSpan w:val="2"/>
          </w:tcPr>
          <w:p w14:paraId="1874EB4E" w14:textId="1A206B1B" w:rsidR="00E0534B" w:rsidRPr="004D7955" w:rsidRDefault="004C5320" w:rsidP="00F8692F">
            <w:pPr>
              <w:widowControl w:val="0"/>
              <w:autoSpaceDE w:val="0"/>
              <w:autoSpaceDN w:val="0"/>
              <w:adjustRightInd w:val="0"/>
              <w:jc w:val="right"/>
              <w:rPr>
                <w:b/>
                <w:bCs/>
                <w:sz w:val="16"/>
                <w:szCs w:val="16"/>
              </w:rPr>
            </w:pPr>
            <w:r>
              <w:rPr>
                <w:b/>
                <w:bCs/>
                <w:sz w:val="16"/>
                <w:szCs w:val="16"/>
              </w:rPr>
              <w:t>-3068,2</w:t>
            </w:r>
          </w:p>
        </w:tc>
        <w:tc>
          <w:tcPr>
            <w:tcW w:w="886" w:type="dxa"/>
          </w:tcPr>
          <w:p w14:paraId="5873C056" w14:textId="119364A6" w:rsidR="00E0534B" w:rsidRPr="004D7955" w:rsidRDefault="004C5320" w:rsidP="00F8692F">
            <w:pPr>
              <w:widowControl w:val="0"/>
              <w:autoSpaceDE w:val="0"/>
              <w:autoSpaceDN w:val="0"/>
              <w:adjustRightInd w:val="0"/>
              <w:jc w:val="right"/>
              <w:rPr>
                <w:b/>
                <w:bCs/>
                <w:sz w:val="16"/>
                <w:szCs w:val="16"/>
              </w:rPr>
            </w:pPr>
            <w:r>
              <w:rPr>
                <w:b/>
                <w:bCs/>
                <w:sz w:val="16"/>
                <w:szCs w:val="16"/>
              </w:rPr>
              <w:t>-9584,8</w:t>
            </w:r>
          </w:p>
        </w:tc>
        <w:tc>
          <w:tcPr>
            <w:tcW w:w="815" w:type="dxa"/>
          </w:tcPr>
          <w:p w14:paraId="6BA69B80" w14:textId="08664C81" w:rsidR="00E0534B" w:rsidRPr="004D7955" w:rsidRDefault="004C5320" w:rsidP="00F8692F">
            <w:pPr>
              <w:widowControl w:val="0"/>
              <w:autoSpaceDE w:val="0"/>
              <w:autoSpaceDN w:val="0"/>
              <w:adjustRightInd w:val="0"/>
              <w:jc w:val="right"/>
              <w:rPr>
                <w:b/>
                <w:bCs/>
                <w:sz w:val="16"/>
                <w:szCs w:val="16"/>
              </w:rPr>
            </w:pPr>
            <w:r>
              <w:rPr>
                <w:b/>
                <w:bCs/>
                <w:sz w:val="16"/>
                <w:szCs w:val="16"/>
              </w:rPr>
              <w:t>15851,8</w:t>
            </w:r>
          </w:p>
        </w:tc>
        <w:tc>
          <w:tcPr>
            <w:tcW w:w="850" w:type="dxa"/>
          </w:tcPr>
          <w:p w14:paraId="71A86BCB" w14:textId="5B981EEA" w:rsidR="00E0534B" w:rsidRPr="004D7955" w:rsidRDefault="004C5320" w:rsidP="00F8692F">
            <w:pPr>
              <w:widowControl w:val="0"/>
              <w:autoSpaceDE w:val="0"/>
              <w:autoSpaceDN w:val="0"/>
              <w:adjustRightInd w:val="0"/>
              <w:jc w:val="right"/>
              <w:rPr>
                <w:b/>
                <w:bCs/>
                <w:sz w:val="16"/>
                <w:szCs w:val="16"/>
              </w:rPr>
            </w:pPr>
            <w:r>
              <w:rPr>
                <w:b/>
                <w:bCs/>
                <w:sz w:val="16"/>
                <w:szCs w:val="16"/>
              </w:rPr>
              <w:t>12353,9</w:t>
            </w:r>
          </w:p>
        </w:tc>
      </w:tr>
      <w:tr w:rsidR="004D7955" w:rsidRPr="004D7955" w14:paraId="3B6A43D7" w14:textId="77777777" w:rsidTr="004C5320">
        <w:tc>
          <w:tcPr>
            <w:tcW w:w="284" w:type="dxa"/>
            <w:shd w:val="clear" w:color="auto" w:fill="auto"/>
            <w:vAlign w:val="center"/>
          </w:tcPr>
          <w:p w14:paraId="517C4768" w14:textId="77777777" w:rsidR="00E0534B" w:rsidRPr="004D7955" w:rsidRDefault="00E0534B" w:rsidP="006E4E85">
            <w:pPr>
              <w:jc w:val="center"/>
              <w:rPr>
                <w:sz w:val="16"/>
                <w:szCs w:val="16"/>
              </w:rPr>
            </w:pPr>
          </w:p>
        </w:tc>
        <w:tc>
          <w:tcPr>
            <w:tcW w:w="1134" w:type="dxa"/>
            <w:shd w:val="clear" w:color="auto" w:fill="auto"/>
          </w:tcPr>
          <w:p w14:paraId="27CC4F87" w14:textId="77777777" w:rsidR="00E0534B" w:rsidRPr="004D7955" w:rsidRDefault="00E0534B" w:rsidP="004C5320">
            <w:pPr>
              <w:widowControl w:val="0"/>
              <w:autoSpaceDE w:val="0"/>
              <w:autoSpaceDN w:val="0"/>
              <w:adjustRightInd w:val="0"/>
              <w:rPr>
                <w:bCs/>
                <w:i/>
                <w:sz w:val="16"/>
                <w:szCs w:val="16"/>
              </w:rPr>
            </w:pPr>
            <w:r w:rsidRPr="004D7955">
              <w:rPr>
                <w:bCs/>
                <w:i/>
                <w:sz w:val="16"/>
                <w:szCs w:val="16"/>
              </w:rPr>
              <w:t>в т.ч. условно утвержденные расходы</w:t>
            </w:r>
          </w:p>
        </w:tc>
        <w:tc>
          <w:tcPr>
            <w:tcW w:w="991" w:type="dxa"/>
          </w:tcPr>
          <w:p w14:paraId="6413B35A" w14:textId="78E20AC1" w:rsidR="00E0534B" w:rsidRPr="004D7955" w:rsidRDefault="006345B8" w:rsidP="00F8692F">
            <w:pPr>
              <w:widowControl w:val="0"/>
              <w:autoSpaceDE w:val="0"/>
              <w:autoSpaceDN w:val="0"/>
              <w:adjustRightInd w:val="0"/>
              <w:jc w:val="right"/>
              <w:rPr>
                <w:b/>
                <w:bCs/>
                <w:i/>
                <w:sz w:val="16"/>
                <w:szCs w:val="16"/>
              </w:rPr>
            </w:pPr>
            <w:r>
              <w:rPr>
                <w:b/>
                <w:bCs/>
                <w:i/>
                <w:sz w:val="16"/>
                <w:szCs w:val="16"/>
              </w:rPr>
              <w:t>-</w:t>
            </w:r>
          </w:p>
        </w:tc>
        <w:tc>
          <w:tcPr>
            <w:tcW w:w="993" w:type="dxa"/>
          </w:tcPr>
          <w:p w14:paraId="62D45E35" w14:textId="6FB834AD" w:rsidR="00E0534B" w:rsidRPr="004D7955" w:rsidRDefault="00E73052" w:rsidP="00F8692F">
            <w:pPr>
              <w:widowControl w:val="0"/>
              <w:autoSpaceDE w:val="0"/>
              <w:autoSpaceDN w:val="0"/>
              <w:adjustRightInd w:val="0"/>
              <w:jc w:val="right"/>
              <w:rPr>
                <w:b/>
                <w:bCs/>
                <w:i/>
                <w:sz w:val="16"/>
                <w:szCs w:val="16"/>
              </w:rPr>
            </w:pPr>
            <w:r>
              <w:rPr>
                <w:b/>
                <w:bCs/>
                <w:i/>
                <w:sz w:val="16"/>
                <w:szCs w:val="16"/>
              </w:rPr>
              <w:t>-</w:t>
            </w:r>
          </w:p>
        </w:tc>
        <w:tc>
          <w:tcPr>
            <w:tcW w:w="963" w:type="dxa"/>
            <w:shd w:val="clear" w:color="auto" w:fill="auto"/>
          </w:tcPr>
          <w:p w14:paraId="082F0148" w14:textId="5E70DACF" w:rsidR="00E0534B" w:rsidRPr="004D7955" w:rsidRDefault="00A760E9" w:rsidP="00F8692F">
            <w:pPr>
              <w:widowControl w:val="0"/>
              <w:autoSpaceDE w:val="0"/>
              <w:autoSpaceDN w:val="0"/>
              <w:adjustRightInd w:val="0"/>
              <w:jc w:val="right"/>
              <w:rPr>
                <w:b/>
                <w:bCs/>
                <w:i/>
                <w:sz w:val="16"/>
                <w:szCs w:val="16"/>
              </w:rPr>
            </w:pPr>
            <w:r>
              <w:rPr>
                <w:b/>
                <w:bCs/>
                <w:i/>
                <w:sz w:val="16"/>
                <w:szCs w:val="16"/>
              </w:rPr>
              <w:t>-</w:t>
            </w:r>
          </w:p>
        </w:tc>
        <w:tc>
          <w:tcPr>
            <w:tcW w:w="1021" w:type="dxa"/>
          </w:tcPr>
          <w:p w14:paraId="0E50DB76" w14:textId="05E37E60" w:rsidR="00E0534B" w:rsidRPr="004D7955" w:rsidRDefault="00A760E9" w:rsidP="00F8692F">
            <w:pPr>
              <w:widowControl w:val="0"/>
              <w:autoSpaceDE w:val="0"/>
              <w:autoSpaceDN w:val="0"/>
              <w:adjustRightInd w:val="0"/>
              <w:jc w:val="right"/>
              <w:rPr>
                <w:bCs/>
                <w:i/>
                <w:sz w:val="16"/>
                <w:szCs w:val="16"/>
              </w:rPr>
            </w:pPr>
            <w:r>
              <w:rPr>
                <w:bCs/>
                <w:i/>
                <w:sz w:val="16"/>
                <w:szCs w:val="16"/>
              </w:rPr>
              <w:t>17329,8</w:t>
            </w:r>
          </w:p>
        </w:tc>
        <w:tc>
          <w:tcPr>
            <w:tcW w:w="984" w:type="dxa"/>
          </w:tcPr>
          <w:p w14:paraId="4EFFE91A" w14:textId="0D2E4B36" w:rsidR="00E0534B" w:rsidRPr="004D7955" w:rsidRDefault="00A760E9" w:rsidP="00F8692F">
            <w:pPr>
              <w:widowControl w:val="0"/>
              <w:autoSpaceDE w:val="0"/>
              <w:autoSpaceDN w:val="0"/>
              <w:adjustRightInd w:val="0"/>
              <w:jc w:val="right"/>
              <w:rPr>
                <w:bCs/>
                <w:i/>
                <w:sz w:val="16"/>
                <w:szCs w:val="16"/>
              </w:rPr>
            </w:pPr>
            <w:r>
              <w:rPr>
                <w:bCs/>
                <w:i/>
                <w:sz w:val="16"/>
                <w:szCs w:val="16"/>
              </w:rPr>
              <w:t>29683,7</w:t>
            </w:r>
          </w:p>
        </w:tc>
        <w:tc>
          <w:tcPr>
            <w:tcW w:w="860" w:type="dxa"/>
            <w:gridSpan w:val="2"/>
          </w:tcPr>
          <w:p w14:paraId="4A9E5CDE" w14:textId="68B9A3D4" w:rsidR="00E0534B" w:rsidRPr="004D7955" w:rsidRDefault="004C5320" w:rsidP="00F8692F">
            <w:pPr>
              <w:widowControl w:val="0"/>
              <w:autoSpaceDE w:val="0"/>
              <w:autoSpaceDN w:val="0"/>
              <w:adjustRightInd w:val="0"/>
              <w:jc w:val="right"/>
              <w:rPr>
                <w:bCs/>
                <w:i/>
                <w:sz w:val="16"/>
                <w:szCs w:val="16"/>
              </w:rPr>
            </w:pPr>
            <w:r>
              <w:rPr>
                <w:bCs/>
                <w:i/>
                <w:sz w:val="16"/>
                <w:szCs w:val="16"/>
              </w:rPr>
              <w:t>-</w:t>
            </w:r>
          </w:p>
        </w:tc>
        <w:tc>
          <w:tcPr>
            <w:tcW w:w="886" w:type="dxa"/>
          </w:tcPr>
          <w:p w14:paraId="385D82FF" w14:textId="5E88ED66" w:rsidR="00E0534B" w:rsidRPr="004D7955" w:rsidRDefault="004C5320" w:rsidP="00F8692F">
            <w:pPr>
              <w:widowControl w:val="0"/>
              <w:autoSpaceDE w:val="0"/>
              <w:autoSpaceDN w:val="0"/>
              <w:adjustRightInd w:val="0"/>
              <w:jc w:val="right"/>
              <w:rPr>
                <w:bCs/>
                <w:i/>
                <w:sz w:val="16"/>
                <w:szCs w:val="16"/>
              </w:rPr>
            </w:pPr>
            <w:r>
              <w:rPr>
                <w:bCs/>
                <w:i/>
                <w:sz w:val="16"/>
                <w:szCs w:val="16"/>
              </w:rPr>
              <w:t>-</w:t>
            </w:r>
          </w:p>
        </w:tc>
        <w:tc>
          <w:tcPr>
            <w:tcW w:w="815" w:type="dxa"/>
          </w:tcPr>
          <w:p w14:paraId="76773C03" w14:textId="7DF0A2C2" w:rsidR="00E0534B" w:rsidRPr="004D7955" w:rsidRDefault="004C5320" w:rsidP="00F8692F">
            <w:pPr>
              <w:widowControl w:val="0"/>
              <w:autoSpaceDE w:val="0"/>
              <w:autoSpaceDN w:val="0"/>
              <w:adjustRightInd w:val="0"/>
              <w:jc w:val="right"/>
              <w:rPr>
                <w:bCs/>
                <w:i/>
                <w:sz w:val="16"/>
                <w:szCs w:val="16"/>
              </w:rPr>
            </w:pPr>
            <w:r>
              <w:rPr>
                <w:bCs/>
                <w:i/>
                <w:sz w:val="16"/>
                <w:szCs w:val="16"/>
              </w:rPr>
              <w:t>17329,8</w:t>
            </w:r>
          </w:p>
        </w:tc>
        <w:tc>
          <w:tcPr>
            <w:tcW w:w="850" w:type="dxa"/>
          </w:tcPr>
          <w:p w14:paraId="574634F3" w14:textId="1D7855D7" w:rsidR="00E0534B" w:rsidRPr="004D7955" w:rsidRDefault="004C5320" w:rsidP="00F8692F">
            <w:pPr>
              <w:widowControl w:val="0"/>
              <w:autoSpaceDE w:val="0"/>
              <w:autoSpaceDN w:val="0"/>
              <w:adjustRightInd w:val="0"/>
              <w:jc w:val="right"/>
              <w:rPr>
                <w:bCs/>
                <w:i/>
                <w:sz w:val="16"/>
                <w:szCs w:val="16"/>
              </w:rPr>
            </w:pPr>
            <w:r>
              <w:rPr>
                <w:bCs/>
                <w:i/>
                <w:sz w:val="16"/>
                <w:szCs w:val="16"/>
              </w:rPr>
              <w:t>12353,9</w:t>
            </w:r>
          </w:p>
        </w:tc>
      </w:tr>
      <w:tr w:rsidR="004D7955" w:rsidRPr="004D7955" w14:paraId="344F56BE" w14:textId="77777777" w:rsidTr="004C5320">
        <w:trPr>
          <w:trHeight w:val="218"/>
        </w:trPr>
        <w:tc>
          <w:tcPr>
            <w:tcW w:w="284" w:type="dxa"/>
            <w:shd w:val="clear" w:color="auto" w:fill="BDD6EE"/>
            <w:vAlign w:val="center"/>
          </w:tcPr>
          <w:p w14:paraId="76B968B7" w14:textId="77777777" w:rsidR="00E0534B" w:rsidRPr="004D7955" w:rsidRDefault="00E0534B" w:rsidP="006E4E85">
            <w:pPr>
              <w:jc w:val="center"/>
              <w:rPr>
                <w:sz w:val="16"/>
                <w:szCs w:val="16"/>
              </w:rPr>
            </w:pPr>
          </w:p>
        </w:tc>
        <w:tc>
          <w:tcPr>
            <w:tcW w:w="1134" w:type="dxa"/>
            <w:shd w:val="clear" w:color="auto" w:fill="BDD6EE"/>
          </w:tcPr>
          <w:p w14:paraId="41F33DF9" w14:textId="77777777" w:rsidR="00E0534B" w:rsidRPr="004D7955" w:rsidRDefault="00E0534B" w:rsidP="006E4E85">
            <w:pPr>
              <w:widowControl w:val="0"/>
              <w:autoSpaceDE w:val="0"/>
              <w:autoSpaceDN w:val="0"/>
              <w:adjustRightInd w:val="0"/>
              <w:jc w:val="center"/>
              <w:rPr>
                <w:b/>
                <w:bCs/>
                <w:sz w:val="16"/>
                <w:szCs w:val="16"/>
              </w:rPr>
            </w:pPr>
            <w:r w:rsidRPr="004D7955">
              <w:rPr>
                <w:b/>
                <w:bCs/>
                <w:sz w:val="16"/>
                <w:szCs w:val="16"/>
              </w:rPr>
              <w:t>ВСЕГО</w:t>
            </w:r>
          </w:p>
        </w:tc>
        <w:tc>
          <w:tcPr>
            <w:tcW w:w="991" w:type="dxa"/>
            <w:shd w:val="clear" w:color="auto" w:fill="BDD6EE"/>
          </w:tcPr>
          <w:p w14:paraId="2B9D5F49" w14:textId="3FE76A14" w:rsidR="00E0534B" w:rsidRPr="004D7955" w:rsidRDefault="006345B8" w:rsidP="00F8692F">
            <w:pPr>
              <w:widowControl w:val="0"/>
              <w:autoSpaceDE w:val="0"/>
              <w:autoSpaceDN w:val="0"/>
              <w:adjustRightInd w:val="0"/>
              <w:jc w:val="right"/>
              <w:rPr>
                <w:b/>
                <w:bCs/>
                <w:sz w:val="16"/>
                <w:szCs w:val="16"/>
              </w:rPr>
            </w:pPr>
            <w:r>
              <w:rPr>
                <w:b/>
                <w:bCs/>
                <w:sz w:val="16"/>
                <w:szCs w:val="16"/>
              </w:rPr>
              <w:t>1122555,0</w:t>
            </w:r>
          </w:p>
        </w:tc>
        <w:tc>
          <w:tcPr>
            <w:tcW w:w="993" w:type="dxa"/>
            <w:shd w:val="clear" w:color="auto" w:fill="BDD6EE"/>
          </w:tcPr>
          <w:p w14:paraId="4F5D4797" w14:textId="2F2A7B7D" w:rsidR="00E0534B" w:rsidRPr="004D7955" w:rsidRDefault="00E73052" w:rsidP="00F8692F">
            <w:pPr>
              <w:widowControl w:val="0"/>
              <w:autoSpaceDE w:val="0"/>
              <w:autoSpaceDN w:val="0"/>
              <w:adjustRightInd w:val="0"/>
              <w:jc w:val="right"/>
              <w:rPr>
                <w:b/>
                <w:bCs/>
                <w:sz w:val="16"/>
                <w:szCs w:val="16"/>
              </w:rPr>
            </w:pPr>
            <w:r>
              <w:rPr>
                <w:b/>
                <w:bCs/>
                <w:sz w:val="16"/>
                <w:szCs w:val="16"/>
              </w:rPr>
              <w:t>1333773,8</w:t>
            </w:r>
          </w:p>
        </w:tc>
        <w:tc>
          <w:tcPr>
            <w:tcW w:w="963" w:type="dxa"/>
            <w:shd w:val="clear" w:color="auto" w:fill="BDD6EE"/>
          </w:tcPr>
          <w:p w14:paraId="48903E0D" w14:textId="6168CA8D" w:rsidR="00E0534B" w:rsidRPr="004D7955" w:rsidRDefault="00E73052" w:rsidP="00F8692F">
            <w:pPr>
              <w:widowControl w:val="0"/>
              <w:autoSpaceDE w:val="0"/>
              <w:autoSpaceDN w:val="0"/>
              <w:adjustRightInd w:val="0"/>
              <w:jc w:val="right"/>
              <w:rPr>
                <w:b/>
                <w:bCs/>
                <w:sz w:val="16"/>
                <w:szCs w:val="16"/>
              </w:rPr>
            </w:pPr>
            <w:r>
              <w:rPr>
                <w:b/>
                <w:bCs/>
                <w:sz w:val="16"/>
                <w:szCs w:val="16"/>
              </w:rPr>
              <w:t>1153864,3</w:t>
            </w:r>
          </w:p>
        </w:tc>
        <w:tc>
          <w:tcPr>
            <w:tcW w:w="1021" w:type="dxa"/>
            <w:shd w:val="clear" w:color="auto" w:fill="BDD6EE"/>
          </w:tcPr>
          <w:p w14:paraId="60A95C87" w14:textId="406EDDAF" w:rsidR="00E0534B" w:rsidRPr="004D7955" w:rsidRDefault="00E73052" w:rsidP="00F8692F">
            <w:pPr>
              <w:widowControl w:val="0"/>
              <w:autoSpaceDE w:val="0"/>
              <w:autoSpaceDN w:val="0"/>
              <w:adjustRightInd w:val="0"/>
              <w:jc w:val="right"/>
              <w:rPr>
                <w:b/>
                <w:sz w:val="16"/>
                <w:szCs w:val="16"/>
              </w:rPr>
            </w:pPr>
            <w:r>
              <w:rPr>
                <w:b/>
                <w:sz w:val="16"/>
                <w:szCs w:val="16"/>
              </w:rPr>
              <w:t>1091584,6</w:t>
            </w:r>
          </w:p>
        </w:tc>
        <w:tc>
          <w:tcPr>
            <w:tcW w:w="984" w:type="dxa"/>
            <w:shd w:val="clear" w:color="auto" w:fill="BDD6EE"/>
          </w:tcPr>
          <w:p w14:paraId="5C4F7EC8" w14:textId="62F31F3D" w:rsidR="00E0534B" w:rsidRPr="004D7955" w:rsidRDefault="00E73052" w:rsidP="00F8692F">
            <w:pPr>
              <w:widowControl w:val="0"/>
              <w:autoSpaceDE w:val="0"/>
              <w:autoSpaceDN w:val="0"/>
              <w:adjustRightInd w:val="0"/>
              <w:jc w:val="right"/>
              <w:rPr>
                <w:b/>
                <w:sz w:val="16"/>
                <w:szCs w:val="16"/>
              </w:rPr>
            </w:pPr>
            <w:r>
              <w:rPr>
                <w:b/>
                <w:sz w:val="16"/>
                <w:szCs w:val="16"/>
              </w:rPr>
              <w:t>1062525,1</w:t>
            </w:r>
          </w:p>
        </w:tc>
        <w:tc>
          <w:tcPr>
            <w:tcW w:w="860" w:type="dxa"/>
            <w:gridSpan w:val="2"/>
            <w:shd w:val="clear" w:color="auto" w:fill="BDD6EE"/>
          </w:tcPr>
          <w:p w14:paraId="70BFB364" w14:textId="47A90CDA" w:rsidR="00E0534B" w:rsidRPr="004D7955" w:rsidRDefault="004C5320" w:rsidP="00F8692F">
            <w:pPr>
              <w:widowControl w:val="0"/>
              <w:autoSpaceDE w:val="0"/>
              <w:autoSpaceDN w:val="0"/>
              <w:adjustRightInd w:val="0"/>
              <w:jc w:val="right"/>
              <w:rPr>
                <w:b/>
                <w:sz w:val="16"/>
                <w:szCs w:val="16"/>
              </w:rPr>
            </w:pPr>
            <w:r>
              <w:rPr>
                <w:b/>
                <w:sz w:val="16"/>
                <w:szCs w:val="16"/>
              </w:rPr>
              <w:t>31309,3</w:t>
            </w:r>
          </w:p>
        </w:tc>
        <w:tc>
          <w:tcPr>
            <w:tcW w:w="886" w:type="dxa"/>
            <w:shd w:val="clear" w:color="auto" w:fill="BDD6EE"/>
          </w:tcPr>
          <w:p w14:paraId="05520362" w14:textId="6728C2F3" w:rsidR="00E0534B" w:rsidRPr="004D7955" w:rsidRDefault="004C5320" w:rsidP="00F8692F">
            <w:pPr>
              <w:widowControl w:val="0"/>
              <w:autoSpaceDE w:val="0"/>
              <w:autoSpaceDN w:val="0"/>
              <w:adjustRightInd w:val="0"/>
              <w:jc w:val="right"/>
              <w:rPr>
                <w:b/>
                <w:sz w:val="16"/>
                <w:szCs w:val="16"/>
              </w:rPr>
            </w:pPr>
            <w:r>
              <w:rPr>
                <w:b/>
                <w:sz w:val="16"/>
                <w:szCs w:val="16"/>
              </w:rPr>
              <w:t>-179909,5</w:t>
            </w:r>
          </w:p>
        </w:tc>
        <w:tc>
          <w:tcPr>
            <w:tcW w:w="815" w:type="dxa"/>
            <w:shd w:val="clear" w:color="auto" w:fill="BDD6EE"/>
          </w:tcPr>
          <w:p w14:paraId="36588A6A" w14:textId="58289C73" w:rsidR="00E0534B" w:rsidRPr="004D7955" w:rsidRDefault="004C5320" w:rsidP="00F8692F">
            <w:pPr>
              <w:widowControl w:val="0"/>
              <w:autoSpaceDE w:val="0"/>
              <w:autoSpaceDN w:val="0"/>
              <w:adjustRightInd w:val="0"/>
              <w:jc w:val="right"/>
              <w:rPr>
                <w:b/>
                <w:sz w:val="16"/>
                <w:szCs w:val="16"/>
              </w:rPr>
            </w:pPr>
            <w:r>
              <w:rPr>
                <w:b/>
                <w:sz w:val="16"/>
                <w:szCs w:val="16"/>
              </w:rPr>
              <w:t>-62279,7</w:t>
            </w:r>
          </w:p>
        </w:tc>
        <w:tc>
          <w:tcPr>
            <w:tcW w:w="850" w:type="dxa"/>
            <w:shd w:val="clear" w:color="auto" w:fill="BDD6EE"/>
          </w:tcPr>
          <w:p w14:paraId="7DC2C6BE" w14:textId="2638BA7D" w:rsidR="00E0534B" w:rsidRPr="004D7955" w:rsidRDefault="004C5320" w:rsidP="00F8692F">
            <w:pPr>
              <w:widowControl w:val="0"/>
              <w:autoSpaceDE w:val="0"/>
              <w:autoSpaceDN w:val="0"/>
              <w:adjustRightInd w:val="0"/>
              <w:jc w:val="right"/>
              <w:rPr>
                <w:b/>
                <w:sz w:val="16"/>
                <w:szCs w:val="16"/>
              </w:rPr>
            </w:pPr>
            <w:r>
              <w:rPr>
                <w:b/>
                <w:sz w:val="16"/>
                <w:szCs w:val="16"/>
              </w:rPr>
              <w:t>-29059,5</w:t>
            </w:r>
          </w:p>
        </w:tc>
      </w:tr>
    </w:tbl>
    <w:p w14:paraId="62BF8A44" w14:textId="77777777" w:rsidR="00AF634D" w:rsidRPr="004C5320" w:rsidRDefault="00AF634D" w:rsidP="004C5320">
      <w:pPr>
        <w:spacing w:before="240" w:line="276" w:lineRule="auto"/>
        <w:ind w:firstLine="709"/>
        <w:jc w:val="both"/>
        <w:rPr>
          <w:b/>
          <w:bCs/>
          <w:i/>
          <w:iCs/>
          <w:sz w:val="28"/>
          <w:szCs w:val="28"/>
        </w:rPr>
      </w:pPr>
      <w:r w:rsidRPr="004C5320">
        <w:rPr>
          <w:b/>
          <w:bCs/>
          <w:i/>
          <w:iCs/>
          <w:sz w:val="28"/>
          <w:szCs w:val="28"/>
        </w:rPr>
        <w:t>Расходы бюджета в разрезе программных и непрограммных расходов.</w:t>
      </w:r>
    </w:p>
    <w:p w14:paraId="69284B56" w14:textId="6AC17900" w:rsidR="00AF634D" w:rsidRPr="00B56A01" w:rsidRDefault="00B01B10" w:rsidP="007E4AF8">
      <w:pPr>
        <w:spacing w:line="276" w:lineRule="auto"/>
        <w:ind w:left="-284"/>
        <w:jc w:val="right"/>
        <w:rPr>
          <w:color w:val="FF0000"/>
          <w:sz w:val="28"/>
          <w:szCs w:val="28"/>
        </w:rPr>
      </w:pPr>
      <w:r w:rsidRPr="00B56A01">
        <w:rPr>
          <w:noProof/>
          <w:color w:val="FF0000"/>
          <w:sz w:val="28"/>
          <w:szCs w:val="28"/>
        </w:rPr>
        <w:drawing>
          <wp:inline distT="0" distB="0" distL="0" distR="0" wp14:anchorId="463652E3" wp14:editId="74F382B2">
            <wp:extent cx="6117590" cy="3747753"/>
            <wp:effectExtent l="0" t="0" r="16510" b="5715"/>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DF0D04" w14:textId="77777777" w:rsidR="008C34D8" w:rsidRPr="00164385" w:rsidRDefault="00E13EC9" w:rsidP="00E13EC9">
      <w:pPr>
        <w:spacing w:line="276" w:lineRule="auto"/>
        <w:ind w:firstLine="709"/>
        <w:jc w:val="both"/>
        <w:rPr>
          <w:sz w:val="28"/>
          <w:szCs w:val="28"/>
        </w:rPr>
      </w:pPr>
      <w:bookmarkStart w:id="46" w:name="_Hlk121758031"/>
      <w:r w:rsidRPr="00164385">
        <w:rPr>
          <w:sz w:val="28"/>
          <w:szCs w:val="28"/>
        </w:rPr>
        <w:lastRenderedPageBreak/>
        <w:t xml:space="preserve">Основной объем программных расходов районного бюджета запланирован на финансовое обеспечение реализации трех муниципальных программ: </w:t>
      </w:r>
    </w:p>
    <w:p w14:paraId="0D032614" w14:textId="6185AEB7" w:rsidR="008C34D8" w:rsidRPr="00164385" w:rsidRDefault="00E13EC9" w:rsidP="00B0267C">
      <w:pPr>
        <w:numPr>
          <w:ilvl w:val="0"/>
          <w:numId w:val="10"/>
        </w:numPr>
        <w:spacing w:line="276" w:lineRule="auto"/>
        <w:ind w:left="0" w:firstLine="1069"/>
        <w:jc w:val="both"/>
        <w:rPr>
          <w:sz w:val="28"/>
          <w:szCs w:val="28"/>
        </w:rPr>
      </w:pPr>
      <w:r w:rsidRPr="00164385">
        <w:rPr>
          <w:sz w:val="28"/>
          <w:szCs w:val="28"/>
        </w:rPr>
        <w:t>«Развитие образования Добринского муниципального района на 2019-202</w:t>
      </w:r>
      <w:r w:rsidR="00164385" w:rsidRPr="00164385">
        <w:rPr>
          <w:sz w:val="28"/>
          <w:szCs w:val="28"/>
        </w:rPr>
        <w:t>6</w:t>
      </w:r>
      <w:r w:rsidRPr="00164385">
        <w:rPr>
          <w:sz w:val="28"/>
          <w:szCs w:val="28"/>
        </w:rPr>
        <w:t xml:space="preserve"> годы» в 202</w:t>
      </w:r>
      <w:r w:rsidR="00164385" w:rsidRPr="00164385">
        <w:rPr>
          <w:sz w:val="28"/>
          <w:szCs w:val="28"/>
        </w:rPr>
        <w:t>4</w:t>
      </w:r>
      <w:r w:rsidRPr="00164385">
        <w:rPr>
          <w:sz w:val="28"/>
          <w:szCs w:val="28"/>
        </w:rPr>
        <w:t xml:space="preserve"> году – </w:t>
      </w:r>
      <w:r w:rsidR="00164385" w:rsidRPr="00164385">
        <w:rPr>
          <w:sz w:val="28"/>
          <w:szCs w:val="28"/>
        </w:rPr>
        <w:t>48,2</w:t>
      </w:r>
      <w:r w:rsidRPr="00164385">
        <w:rPr>
          <w:sz w:val="28"/>
          <w:szCs w:val="28"/>
        </w:rPr>
        <w:t>%, в 202</w:t>
      </w:r>
      <w:r w:rsidR="00164385" w:rsidRPr="00164385">
        <w:rPr>
          <w:sz w:val="28"/>
          <w:szCs w:val="28"/>
        </w:rPr>
        <w:t>5</w:t>
      </w:r>
      <w:r w:rsidRPr="00164385">
        <w:rPr>
          <w:sz w:val="28"/>
          <w:szCs w:val="28"/>
        </w:rPr>
        <w:t xml:space="preserve"> году – </w:t>
      </w:r>
      <w:r w:rsidR="00164385" w:rsidRPr="00164385">
        <w:rPr>
          <w:sz w:val="28"/>
          <w:szCs w:val="28"/>
        </w:rPr>
        <w:t>52,7</w:t>
      </w:r>
      <w:r w:rsidRPr="00164385">
        <w:rPr>
          <w:sz w:val="28"/>
          <w:szCs w:val="28"/>
        </w:rPr>
        <w:t>%, в 202</w:t>
      </w:r>
      <w:r w:rsidR="00164385" w:rsidRPr="00164385">
        <w:rPr>
          <w:sz w:val="28"/>
          <w:szCs w:val="28"/>
        </w:rPr>
        <w:t>6</w:t>
      </w:r>
      <w:r w:rsidRPr="00164385">
        <w:rPr>
          <w:sz w:val="28"/>
          <w:szCs w:val="28"/>
        </w:rPr>
        <w:t xml:space="preserve"> году – </w:t>
      </w:r>
      <w:r w:rsidR="00164385" w:rsidRPr="00164385">
        <w:rPr>
          <w:sz w:val="28"/>
          <w:szCs w:val="28"/>
        </w:rPr>
        <w:t>53,4</w:t>
      </w:r>
      <w:r w:rsidRPr="00164385">
        <w:rPr>
          <w:sz w:val="28"/>
          <w:szCs w:val="28"/>
        </w:rPr>
        <w:t>%</w:t>
      </w:r>
      <w:r w:rsidR="008C34D8" w:rsidRPr="00164385">
        <w:rPr>
          <w:sz w:val="28"/>
          <w:szCs w:val="28"/>
        </w:rPr>
        <w:t>,</w:t>
      </w:r>
      <w:r w:rsidRPr="00164385">
        <w:rPr>
          <w:sz w:val="28"/>
          <w:szCs w:val="28"/>
        </w:rPr>
        <w:t xml:space="preserve"> </w:t>
      </w:r>
    </w:p>
    <w:p w14:paraId="4CD875A7" w14:textId="124CD2B6" w:rsidR="008C34D8" w:rsidRPr="00164385" w:rsidRDefault="00E13EC9" w:rsidP="00B0267C">
      <w:pPr>
        <w:numPr>
          <w:ilvl w:val="0"/>
          <w:numId w:val="10"/>
        </w:numPr>
        <w:spacing w:line="276" w:lineRule="auto"/>
        <w:ind w:left="0" w:firstLine="1069"/>
        <w:jc w:val="both"/>
        <w:rPr>
          <w:sz w:val="28"/>
          <w:szCs w:val="28"/>
        </w:rPr>
      </w:pPr>
      <w:r w:rsidRPr="00164385">
        <w:rPr>
          <w:sz w:val="28"/>
          <w:szCs w:val="28"/>
        </w:rPr>
        <w:t>«Обеспечение населения Добринского муниципального района качественной инфраструктурой и услугами ЖКХ на 2019-202</w:t>
      </w:r>
      <w:r w:rsidR="00164385" w:rsidRPr="00164385">
        <w:rPr>
          <w:sz w:val="28"/>
          <w:szCs w:val="28"/>
        </w:rPr>
        <w:t>6</w:t>
      </w:r>
      <w:r w:rsidRPr="00164385">
        <w:rPr>
          <w:sz w:val="28"/>
          <w:szCs w:val="28"/>
        </w:rPr>
        <w:t xml:space="preserve"> годы»</w:t>
      </w:r>
      <w:r w:rsidR="008C4E48" w:rsidRPr="00164385">
        <w:rPr>
          <w:sz w:val="28"/>
          <w:szCs w:val="28"/>
        </w:rPr>
        <w:t xml:space="preserve"> </w:t>
      </w:r>
      <w:r w:rsidRPr="00164385">
        <w:rPr>
          <w:sz w:val="28"/>
          <w:szCs w:val="28"/>
        </w:rPr>
        <w:t>(в 202</w:t>
      </w:r>
      <w:r w:rsidR="00164385" w:rsidRPr="00164385">
        <w:rPr>
          <w:sz w:val="28"/>
          <w:szCs w:val="28"/>
        </w:rPr>
        <w:t>4</w:t>
      </w:r>
      <w:r w:rsidRPr="00164385">
        <w:rPr>
          <w:sz w:val="28"/>
          <w:szCs w:val="28"/>
        </w:rPr>
        <w:t xml:space="preserve"> году – </w:t>
      </w:r>
      <w:r w:rsidR="00164385" w:rsidRPr="00164385">
        <w:rPr>
          <w:sz w:val="28"/>
          <w:szCs w:val="28"/>
        </w:rPr>
        <w:t>21,8</w:t>
      </w:r>
      <w:r w:rsidRPr="00164385">
        <w:rPr>
          <w:sz w:val="28"/>
          <w:szCs w:val="28"/>
        </w:rPr>
        <w:t>%, в 202</w:t>
      </w:r>
      <w:r w:rsidR="00164385" w:rsidRPr="00164385">
        <w:rPr>
          <w:sz w:val="28"/>
          <w:szCs w:val="28"/>
        </w:rPr>
        <w:t>5</w:t>
      </w:r>
      <w:r w:rsidRPr="00164385">
        <w:rPr>
          <w:sz w:val="28"/>
          <w:szCs w:val="28"/>
        </w:rPr>
        <w:t xml:space="preserve"> году – </w:t>
      </w:r>
      <w:r w:rsidR="00164385" w:rsidRPr="00164385">
        <w:rPr>
          <w:sz w:val="28"/>
          <w:szCs w:val="28"/>
        </w:rPr>
        <w:t>18,7</w:t>
      </w:r>
      <w:r w:rsidRPr="00164385">
        <w:rPr>
          <w:sz w:val="28"/>
          <w:szCs w:val="28"/>
        </w:rPr>
        <w:t>%, в 202</w:t>
      </w:r>
      <w:r w:rsidR="00164385" w:rsidRPr="00164385">
        <w:rPr>
          <w:sz w:val="28"/>
          <w:szCs w:val="28"/>
        </w:rPr>
        <w:t>6</w:t>
      </w:r>
      <w:r w:rsidRPr="00164385">
        <w:rPr>
          <w:sz w:val="28"/>
          <w:szCs w:val="28"/>
        </w:rPr>
        <w:t xml:space="preserve"> году – </w:t>
      </w:r>
      <w:r w:rsidR="00164385" w:rsidRPr="00164385">
        <w:rPr>
          <w:sz w:val="28"/>
          <w:szCs w:val="28"/>
        </w:rPr>
        <w:t>16,2</w:t>
      </w:r>
      <w:r w:rsidRPr="00164385">
        <w:rPr>
          <w:sz w:val="28"/>
          <w:szCs w:val="28"/>
        </w:rPr>
        <w:t>%</w:t>
      </w:r>
      <w:r w:rsidR="008C4E48" w:rsidRPr="00164385">
        <w:rPr>
          <w:sz w:val="28"/>
          <w:szCs w:val="28"/>
        </w:rPr>
        <w:t>)</w:t>
      </w:r>
      <w:r w:rsidR="008C34D8" w:rsidRPr="00164385">
        <w:rPr>
          <w:sz w:val="28"/>
          <w:szCs w:val="28"/>
        </w:rPr>
        <w:t>,</w:t>
      </w:r>
      <w:r w:rsidR="008C4E48" w:rsidRPr="00164385">
        <w:rPr>
          <w:sz w:val="28"/>
          <w:szCs w:val="28"/>
        </w:rPr>
        <w:t xml:space="preserve"> </w:t>
      </w:r>
    </w:p>
    <w:p w14:paraId="27265DD6" w14:textId="1B33ACF1" w:rsidR="001925D4" w:rsidRPr="00164385" w:rsidRDefault="008C4E48" w:rsidP="00B0267C">
      <w:pPr>
        <w:numPr>
          <w:ilvl w:val="0"/>
          <w:numId w:val="10"/>
        </w:numPr>
        <w:spacing w:line="276" w:lineRule="auto"/>
        <w:ind w:left="0" w:firstLine="1069"/>
        <w:jc w:val="both"/>
        <w:rPr>
          <w:sz w:val="28"/>
          <w:szCs w:val="28"/>
        </w:rPr>
      </w:pPr>
      <w:r w:rsidRPr="00164385">
        <w:rPr>
          <w:sz w:val="28"/>
          <w:szCs w:val="28"/>
        </w:rPr>
        <w:t>«Развитие социальной сферы Добринского муниципального района на 2019-202</w:t>
      </w:r>
      <w:r w:rsidR="00164385" w:rsidRPr="00164385">
        <w:rPr>
          <w:sz w:val="28"/>
          <w:szCs w:val="28"/>
        </w:rPr>
        <w:t>6</w:t>
      </w:r>
      <w:r w:rsidRPr="00164385">
        <w:rPr>
          <w:sz w:val="28"/>
          <w:szCs w:val="28"/>
        </w:rPr>
        <w:t xml:space="preserve"> годы» (в 202</w:t>
      </w:r>
      <w:r w:rsidR="00164385" w:rsidRPr="00164385">
        <w:rPr>
          <w:sz w:val="28"/>
          <w:szCs w:val="28"/>
        </w:rPr>
        <w:t>4</w:t>
      </w:r>
      <w:r w:rsidRPr="00164385">
        <w:rPr>
          <w:sz w:val="28"/>
          <w:szCs w:val="28"/>
        </w:rPr>
        <w:t xml:space="preserve"> году – </w:t>
      </w:r>
      <w:r w:rsidR="00164385" w:rsidRPr="00164385">
        <w:rPr>
          <w:sz w:val="28"/>
          <w:szCs w:val="28"/>
        </w:rPr>
        <w:t>18,3</w:t>
      </w:r>
      <w:r w:rsidRPr="00164385">
        <w:rPr>
          <w:sz w:val="28"/>
          <w:szCs w:val="28"/>
        </w:rPr>
        <w:t>%, в 202</w:t>
      </w:r>
      <w:r w:rsidR="00164385" w:rsidRPr="00164385">
        <w:rPr>
          <w:sz w:val="28"/>
          <w:szCs w:val="28"/>
        </w:rPr>
        <w:t>5</w:t>
      </w:r>
      <w:r w:rsidRPr="00164385">
        <w:rPr>
          <w:sz w:val="28"/>
          <w:szCs w:val="28"/>
        </w:rPr>
        <w:t xml:space="preserve"> году – </w:t>
      </w:r>
      <w:r w:rsidR="00164385" w:rsidRPr="00164385">
        <w:rPr>
          <w:sz w:val="28"/>
          <w:szCs w:val="28"/>
        </w:rPr>
        <w:t>17,6</w:t>
      </w:r>
      <w:r w:rsidRPr="00164385">
        <w:rPr>
          <w:sz w:val="28"/>
          <w:szCs w:val="28"/>
        </w:rPr>
        <w:t>%, в 202</w:t>
      </w:r>
      <w:r w:rsidR="00164385" w:rsidRPr="00164385">
        <w:rPr>
          <w:sz w:val="28"/>
          <w:szCs w:val="28"/>
        </w:rPr>
        <w:t>6</w:t>
      </w:r>
      <w:r w:rsidRPr="00164385">
        <w:rPr>
          <w:sz w:val="28"/>
          <w:szCs w:val="28"/>
        </w:rPr>
        <w:t xml:space="preserve"> году – </w:t>
      </w:r>
      <w:r w:rsidR="00164385" w:rsidRPr="00164385">
        <w:rPr>
          <w:sz w:val="28"/>
          <w:szCs w:val="28"/>
        </w:rPr>
        <w:t>18,3</w:t>
      </w:r>
      <w:r w:rsidRPr="00164385">
        <w:rPr>
          <w:sz w:val="28"/>
          <w:szCs w:val="28"/>
        </w:rPr>
        <w:t>%)</w:t>
      </w:r>
      <w:r w:rsidR="00E13EC9" w:rsidRPr="00164385">
        <w:rPr>
          <w:sz w:val="28"/>
          <w:szCs w:val="28"/>
        </w:rPr>
        <w:t>.</w:t>
      </w:r>
    </w:p>
    <w:p w14:paraId="05EAB03D" w14:textId="1152BAEF" w:rsidR="008C4E48" w:rsidRPr="00202167" w:rsidRDefault="008C4E48" w:rsidP="00E13EC9">
      <w:pPr>
        <w:spacing w:line="276" w:lineRule="auto"/>
        <w:ind w:firstLine="709"/>
        <w:jc w:val="both"/>
        <w:rPr>
          <w:sz w:val="28"/>
          <w:szCs w:val="28"/>
        </w:rPr>
      </w:pPr>
      <w:bookmarkStart w:id="47" w:name="_Hlk121758073"/>
      <w:bookmarkEnd w:id="46"/>
      <w:r w:rsidRPr="00202167">
        <w:rPr>
          <w:sz w:val="28"/>
          <w:szCs w:val="28"/>
        </w:rPr>
        <w:t>Анализ паспортов муниципальных программ, представленных одновременно с проектом бюджета на 202</w:t>
      </w:r>
      <w:r w:rsidR="00164385" w:rsidRPr="00202167">
        <w:rPr>
          <w:sz w:val="28"/>
          <w:szCs w:val="28"/>
        </w:rPr>
        <w:t>4</w:t>
      </w:r>
      <w:r w:rsidRPr="00202167">
        <w:rPr>
          <w:sz w:val="28"/>
          <w:szCs w:val="28"/>
        </w:rPr>
        <w:t xml:space="preserve"> год и плановый период, показал, что предусмотренный проектом бюджета объем бюджетных ассигнований на реализацию муниципальных программ соответствует объему финансирования утвержденных паспортов муниципальных программ.</w:t>
      </w:r>
    </w:p>
    <w:p w14:paraId="1777D14E" w14:textId="77777777" w:rsidR="009F058D" w:rsidRPr="00202167" w:rsidRDefault="009F058D" w:rsidP="00E13EC9">
      <w:pPr>
        <w:spacing w:line="276" w:lineRule="auto"/>
        <w:ind w:firstLine="709"/>
        <w:jc w:val="both"/>
        <w:rPr>
          <w:sz w:val="28"/>
          <w:szCs w:val="28"/>
        </w:rPr>
      </w:pPr>
      <w:r w:rsidRPr="00202167">
        <w:rPr>
          <w:sz w:val="28"/>
          <w:szCs w:val="28"/>
        </w:rPr>
        <w:t>В составе муниципальных программ предусмотрены мероприятия следующих региональных проектов, реализуемых на территории Добринского района:</w:t>
      </w:r>
    </w:p>
    <w:p w14:paraId="6AA55934" w14:textId="61277BC2" w:rsidR="00A602A7" w:rsidRPr="00202167" w:rsidRDefault="00A36CDD" w:rsidP="00B0267C">
      <w:pPr>
        <w:numPr>
          <w:ilvl w:val="0"/>
          <w:numId w:val="3"/>
        </w:numPr>
        <w:spacing w:line="276" w:lineRule="auto"/>
        <w:ind w:left="0" w:firstLine="1069"/>
        <w:jc w:val="both"/>
        <w:rPr>
          <w:sz w:val="28"/>
          <w:szCs w:val="28"/>
        </w:rPr>
      </w:pPr>
      <w:r w:rsidRPr="00202167">
        <w:rPr>
          <w:sz w:val="28"/>
          <w:szCs w:val="28"/>
        </w:rPr>
        <w:t>в рамках регионального проекта «</w:t>
      </w:r>
      <w:r w:rsidR="00202167" w:rsidRPr="00202167">
        <w:rPr>
          <w:sz w:val="28"/>
          <w:szCs w:val="28"/>
        </w:rPr>
        <w:t>Культурная среда</w:t>
      </w:r>
      <w:r w:rsidRPr="00202167">
        <w:rPr>
          <w:sz w:val="28"/>
          <w:szCs w:val="28"/>
        </w:rPr>
        <w:t xml:space="preserve">» предусмотрены бюджетные ассигнования </w:t>
      </w:r>
      <w:r w:rsidR="00A602A7" w:rsidRPr="00202167">
        <w:rPr>
          <w:sz w:val="28"/>
          <w:szCs w:val="28"/>
        </w:rPr>
        <w:t>на 202</w:t>
      </w:r>
      <w:r w:rsidR="00202167" w:rsidRPr="00202167">
        <w:rPr>
          <w:sz w:val="28"/>
          <w:szCs w:val="28"/>
        </w:rPr>
        <w:t>4</w:t>
      </w:r>
      <w:r w:rsidR="00A602A7" w:rsidRPr="00202167">
        <w:rPr>
          <w:sz w:val="28"/>
          <w:szCs w:val="28"/>
        </w:rPr>
        <w:t xml:space="preserve"> год в сумме </w:t>
      </w:r>
      <w:r w:rsidR="00202167" w:rsidRPr="00202167">
        <w:rPr>
          <w:sz w:val="28"/>
          <w:szCs w:val="28"/>
        </w:rPr>
        <w:t>6494</w:t>
      </w:r>
      <w:r w:rsidR="00A602A7" w:rsidRPr="00202167">
        <w:rPr>
          <w:sz w:val="28"/>
          <w:szCs w:val="28"/>
        </w:rPr>
        <w:t xml:space="preserve">,1 тыс. рублей (средства областного бюджета – </w:t>
      </w:r>
      <w:r w:rsidR="00202167" w:rsidRPr="00202167">
        <w:rPr>
          <w:sz w:val="28"/>
          <w:szCs w:val="28"/>
        </w:rPr>
        <w:t>6429,2</w:t>
      </w:r>
      <w:r w:rsidR="00A602A7" w:rsidRPr="00202167">
        <w:rPr>
          <w:sz w:val="28"/>
          <w:szCs w:val="28"/>
        </w:rPr>
        <w:t xml:space="preserve"> тыс. рублей, средства районного бюджета – </w:t>
      </w:r>
      <w:r w:rsidR="00202167" w:rsidRPr="00202167">
        <w:rPr>
          <w:sz w:val="28"/>
          <w:szCs w:val="28"/>
        </w:rPr>
        <w:t>64,9</w:t>
      </w:r>
      <w:r w:rsidR="00A602A7" w:rsidRPr="00202167">
        <w:rPr>
          <w:sz w:val="28"/>
          <w:szCs w:val="28"/>
        </w:rPr>
        <w:t xml:space="preserve"> тыс. рублей) на </w:t>
      </w:r>
      <w:r w:rsidR="00202167" w:rsidRPr="00202167">
        <w:rPr>
          <w:sz w:val="28"/>
          <w:szCs w:val="28"/>
        </w:rPr>
        <w:t>модернизаци</w:t>
      </w:r>
      <w:r w:rsidR="00202167" w:rsidRPr="00202167">
        <w:rPr>
          <w:sz w:val="28"/>
          <w:szCs w:val="28"/>
        </w:rPr>
        <w:t xml:space="preserve">ю </w:t>
      </w:r>
      <w:r w:rsidR="00202167" w:rsidRPr="00202167">
        <w:rPr>
          <w:sz w:val="28"/>
          <w:szCs w:val="28"/>
        </w:rPr>
        <w:t>муниципальных детских школ искусств по видам искусств</w:t>
      </w:r>
      <w:r w:rsidR="00202167">
        <w:rPr>
          <w:sz w:val="28"/>
          <w:szCs w:val="28"/>
        </w:rPr>
        <w:t>,</w:t>
      </w:r>
    </w:p>
    <w:p w14:paraId="645BFEBF" w14:textId="0A713AB4" w:rsidR="008C34D8" w:rsidRPr="00202167" w:rsidRDefault="008C34D8" w:rsidP="00B0267C">
      <w:pPr>
        <w:numPr>
          <w:ilvl w:val="0"/>
          <w:numId w:val="3"/>
        </w:numPr>
        <w:spacing w:line="276" w:lineRule="auto"/>
        <w:ind w:left="0" w:firstLine="1069"/>
        <w:jc w:val="both"/>
        <w:rPr>
          <w:sz w:val="28"/>
          <w:szCs w:val="28"/>
        </w:rPr>
      </w:pPr>
      <w:r w:rsidRPr="00202167">
        <w:rPr>
          <w:sz w:val="28"/>
          <w:szCs w:val="28"/>
        </w:rPr>
        <w:t>в рамках регионального проекта «Творческие люди» предусмотрены бюджетные ассигнования на 202</w:t>
      </w:r>
      <w:r w:rsidR="00202167" w:rsidRPr="00202167">
        <w:rPr>
          <w:sz w:val="28"/>
          <w:szCs w:val="28"/>
        </w:rPr>
        <w:t>4</w:t>
      </w:r>
      <w:r w:rsidRPr="00202167">
        <w:rPr>
          <w:sz w:val="28"/>
          <w:szCs w:val="28"/>
        </w:rPr>
        <w:t xml:space="preserve"> год </w:t>
      </w:r>
      <w:r w:rsidR="00863663" w:rsidRPr="00202167">
        <w:rPr>
          <w:sz w:val="28"/>
          <w:szCs w:val="28"/>
        </w:rPr>
        <w:t>–</w:t>
      </w:r>
      <w:r w:rsidRPr="00202167">
        <w:rPr>
          <w:sz w:val="28"/>
          <w:szCs w:val="28"/>
        </w:rPr>
        <w:t xml:space="preserve"> </w:t>
      </w:r>
      <w:r w:rsidR="00202167" w:rsidRPr="00202167">
        <w:rPr>
          <w:sz w:val="28"/>
          <w:szCs w:val="28"/>
        </w:rPr>
        <w:t>7,9</w:t>
      </w:r>
      <w:r w:rsidR="00863663" w:rsidRPr="00202167">
        <w:rPr>
          <w:sz w:val="28"/>
          <w:szCs w:val="28"/>
        </w:rPr>
        <w:t xml:space="preserve"> тыс. рублей</w:t>
      </w:r>
      <w:r w:rsidR="00900C19" w:rsidRPr="00202167">
        <w:rPr>
          <w:sz w:val="28"/>
          <w:szCs w:val="28"/>
        </w:rPr>
        <w:t xml:space="preserve"> (средства областного бюджета – </w:t>
      </w:r>
      <w:r w:rsidR="00202167" w:rsidRPr="00202167">
        <w:rPr>
          <w:sz w:val="28"/>
          <w:szCs w:val="28"/>
        </w:rPr>
        <w:t>7,8</w:t>
      </w:r>
      <w:r w:rsidR="00900C19" w:rsidRPr="00202167">
        <w:rPr>
          <w:sz w:val="28"/>
          <w:szCs w:val="28"/>
        </w:rPr>
        <w:t xml:space="preserve"> тыс. рублей)</w:t>
      </w:r>
      <w:r w:rsidR="00863663" w:rsidRPr="00202167">
        <w:rPr>
          <w:sz w:val="28"/>
          <w:szCs w:val="28"/>
        </w:rPr>
        <w:t>, на 202</w:t>
      </w:r>
      <w:r w:rsidR="00202167" w:rsidRPr="00202167">
        <w:rPr>
          <w:sz w:val="28"/>
          <w:szCs w:val="28"/>
        </w:rPr>
        <w:t>5</w:t>
      </w:r>
      <w:r w:rsidR="00863663" w:rsidRPr="00202167">
        <w:rPr>
          <w:sz w:val="28"/>
          <w:szCs w:val="28"/>
        </w:rPr>
        <w:t xml:space="preserve"> год – </w:t>
      </w:r>
      <w:r w:rsidR="00202167" w:rsidRPr="00202167">
        <w:rPr>
          <w:sz w:val="28"/>
          <w:szCs w:val="28"/>
        </w:rPr>
        <w:t>8</w:t>
      </w:r>
      <w:r w:rsidR="00863663" w:rsidRPr="00202167">
        <w:rPr>
          <w:sz w:val="28"/>
          <w:szCs w:val="28"/>
        </w:rPr>
        <w:t>,4 тыс. рублей</w:t>
      </w:r>
      <w:r w:rsidR="00900C19" w:rsidRPr="00202167">
        <w:rPr>
          <w:sz w:val="28"/>
          <w:szCs w:val="28"/>
        </w:rPr>
        <w:t xml:space="preserve"> (средства областного бюджета – </w:t>
      </w:r>
      <w:r w:rsidR="00202167" w:rsidRPr="00202167">
        <w:rPr>
          <w:sz w:val="28"/>
          <w:szCs w:val="28"/>
        </w:rPr>
        <w:t>8,3</w:t>
      </w:r>
      <w:r w:rsidR="00900C19" w:rsidRPr="00202167">
        <w:rPr>
          <w:sz w:val="28"/>
          <w:szCs w:val="28"/>
        </w:rPr>
        <w:t xml:space="preserve"> тыс. рублей)</w:t>
      </w:r>
      <w:r w:rsidR="00863663" w:rsidRPr="00202167">
        <w:rPr>
          <w:sz w:val="28"/>
          <w:szCs w:val="28"/>
        </w:rPr>
        <w:t xml:space="preserve"> на </w:t>
      </w:r>
      <w:r w:rsidR="00202167" w:rsidRPr="00202167">
        <w:rPr>
          <w:sz w:val="28"/>
          <w:szCs w:val="28"/>
        </w:rPr>
        <w:t>повышение квалификации работников</w:t>
      </w:r>
      <w:r w:rsidR="00863663" w:rsidRPr="00202167">
        <w:rPr>
          <w:sz w:val="28"/>
          <w:szCs w:val="28"/>
        </w:rPr>
        <w:t xml:space="preserve"> учреждений культуры</w:t>
      </w:r>
      <w:r w:rsidR="00202167">
        <w:rPr>
          <w:sz w:val="28"/>
          <w:szCs w:val="28"/>
        </w:rPr>
        <w:t>.</w:t>
      </w:r>
    </w:p>
    <w:p w14:paraId="3848E3F1" w14:textId="032B8F35" w:rsidR="00C909E3" w:rsidRPr="00B56A01" w:rsidRDefault="00C909E3" w:rsidP="00202167">
      <w:pPr>
        <w:spacing w:line="276" w:lineRule="auto"/>
        <w:ind w:left="1069"/>
        <w:jc w:val="both"/>
        <w:rPr>
          <w:color w:val="FF0000"/>
          <w:sz w:val="28"/>
          <w:szCs w:val="28"/>
        </w:rPr>
      </w:pPr>
    </w:p>
    <w:p w14:paraId="5F5D665F" w14:textId="77777777" w:rsidR="00130139" w:rsidRPr="00202167" w:rsidRDefault="00130139" w:rsidP="00B0267C">
      <w:pPr>
        <w:pStyle w:val="3"/>
        <w:numPr>
          <w:ilvl w:val="1"/>
          <w:numId w:val="11"/>
        </w:numPr>
      </w:pPr>
      <w:bookmarkStart w:id="48" w:name="_Toc151994623"/>
      <w:bookmarkEnd w:id="47"/>
      <w:r w:rsidRPr="00202167">
        <w:t>Непрограммные расходы</w:t>
      </w:r>
      <w:bookmarkEnd w:id="48"/>
    </w:p>
    <w:p w14:paraId="1D2D31D7" w14:textId="7C347B44" w:rsidR="00130139" w:rsidRPr="00CC7683" w:rsidRDefault="00130139" w:rsidP="00130139">
      <w:pPr>
        <w:spacing w:line="276" w:lineRule="auto"/>
        <w:ind w:firstLine="709"/>
        <w:jc w:val="both"/>
        <w:rPr>
          <w:sz w:val="28"/>
          <w:szCs w:val="28"/>
        </w:rPr>
      </w:pPr>
      <w:bookmarkStart w:id="49" w:name="_Hlk121758158"/>
      <w:r w:rsidRPr="00CC7683">
        <w:rPr>
          <w:sz w:val="28"/>
          <w:szCs w:val="28"/>
        </w:rPr>
        <w:t>В соответствии с проектом бюджета бюджетные ассигнования на мероприятия, не входящие в муниципальные программы (непрограммные расходы), предусмотрены на 202</w:t>
      </w:r>
      <w:r w:rsidR="00CC7683" w:rsidRPr="00CC7683">
        <w:rPr>
          <w:sz w:val="28"/>
          <w:szCs w:val="28"/>
        </w:rPr>
        <w:t>4</w:t>
      </w:r>
      <w:r w:rsidRPr="00CC7683">
        <w:rPr>
          <w:sz w:val="28"/>
          <w:szCs w:val="28"/>
        </w:rPr>
        <w:t xml:space="preserve"> год в сумме </w:t>
      </w:r>
      <w:r w:rsidR="00CC7683" w:rsidRPr="00CC7683">
        <w:rPr>
          <w:sz w:val="28"/>
          <w:szCs w:val="28"/>
        </w:rPr>
        <w:t>14810,7</w:t>
      </w:r>
      <w:r w:rsidRPr="00CC7683">
        <w:rPr>
          <w:sz w:val="28"/>
          <w:szCs w:val="28"/>
        </w:rPr>
        <w:t xml:space="preserve"> тыс. рублей или </w:t>
      </w:r>
      <w:r w:rsidR="00CC7683" w:rsidRPr="00CC7683">
        <w:rPr>
          <w:sz w:val="28"/>
          <w:szCs w:val="28"/>
        </w:rPr>
        <w:t>1,3</w:t>
      </w:r>
      <w:r w:rsidRPr="00CC7683">
        <w:rPr>
          <w:sz w:val="28"/>
          <w:szCs w:val="28"/>
        </w:rPr>
        <w:t>% расходов районного бюджета, на 202</w:t>
      </w:r>
      <w:r w:rsidR="00CC7683" w:rsidRPr="00CC7683">
        <w:rPr>
          <w:sz w:val="28"/>
          <w:szCs w:val="28"/>
        </w:rPr>
        <w:t>5</w:t>
      </w:r>
      <w:r w:rsidRPr="00CC7683">
        <w:rPr>
          <w:sz w:val="28"/>
          <w:szCs w:val="28"/>
        </w:rPr>
        <w:t>-202</w:t>
      </w:r>
      <w:r w:rsidR="00CC7683" w:rsidRPr="00CC7683">
        <w:rPr>
          <w:sz w:val="28"/>
          <w:szCs w:val="28"/>
        </w:rPr>
        <w:t>6</w:t>
      </w:r>
      <w:r w:rsidRPr="00CC7683">
        <w:rPr>
          <w:sz w:val="28"/>
          <w:szCs w:val="28"/>
        </w:rPr>
        <w:t xml:space="preserve"> годы – </w:t>
      </w:r>
      <w:r w:rsidR="00CC7683" w:rsidRPr="00CC7683">
        <w:rPr>
          <w:sz w:val="28"/>
          <w:szCs w:val="28"/>
        </w:rPr>
        <w:t>30662,5</w:t>
      </w:r>
      <w:r w:rsidRPr="00CC7683">
        <w:rPr>
          <w:sz w:val="28"/>
          <w:szCs w:val="28"/>
        </w:rPr>
        <w:t xml:space="preserve"> тыс. рублей (</w:t>
      </w:r>
      <w:r w:rsidR="00CC7683" w:rsidRPr="00CC7683">
        <w:rPr>
          <w:sz w:val="28"/>
          <w:szCs w:val="28"/>
        </w:rPr>
        <w:t>2,8</w:t>
      </w:r>
      <w:r w:rsidRPr="00CC7683">
        <w:rPr>
          <w:sz w:val="28"/>
          <w:szCs w:val="28"/>
        </w:rPr>
        <w:t xml:space="preserve">%) и </w:t>
      </w:r>
      <w:r w:rsidR="00CC7683" w:rsidRPr="00CC7683">
        <w:rPr>
          <w:sz w:val="28"/>
          <w:szCs w:val="28"/>
        </w:rPr>
        <w:t>43016,4</w:t>
      </w:r>
      <w:r w:rsidRPr="00CC7683">
        <w:rPr>
          <w:sz w:val="28"/>
          <w:szCs w:val="28"/>
        </w:rPr>
        <w:t xml:space="preserve"> тыс. рублей (</w:t>
      </w:r>
      <w:r w:rsidR="00CC7683" w:rsidRPr="00CC7683">
        <w:rPr>
          <w:sz w:val="28"/>
          <w:szCs w:val="28"/>
        </w:rPr>
        <w:t>4,0</w:t>
      </w:r>
      <w:r w:rsidRPr="00CC7683">
        <w:rPr>
          <w:sz w:val="28"/>
          <w:szCs w:val="28"/>
        </w:rPr>
        <w:t xml:space="preserve">%) соответственно. </w:t>
      </w:r>
    </w:p>
    <w:bookmarkEnd w:id="49"/>
    <w:p w14:paraId="69DDCB16" w14:textId="77777777" w:rsidR="00130139" w:rsidRDefault="00823DC3" w:rsidP="00130139">
      <w:pPr>
        <w:spacing w:line="276" w:lineRule="auto"/>
        <w:ind w:firstLine="709"/>
        <w:jc w:val="both"/>
        <w:rPr>
          <w:sz w:val="28"/>
          <w:szCs w:val="28"/>
        </w:rPr>
      </w:pPr>
      <w:r w:rsidRPr="00CC7683">
        <w:rPr>
          <w:sz w:val="28"/>
          <w:szCs w:val="28"/>
        </w:rPr>
        <w:t>Характеристика непрограммных расходов районного бюджета по видам расходов представлена в таблице:</w:t>
      </w:r>
    </w:p>
    <w:p w14:paraId="70065589" w14:textId="77777777" w:rsidR="000D2017" w:rsidRDefault="000D2017" w:rsidP="00130139">
      <w:pPr>
        <w:spacing w:line="276" w:lineRule="auto"/>
        <w:ind w:firstLine="709"/>
        <w:jc w:val="both"/>
        <w:rPr>
          <w:sz w:val="28"/>
          <w:szCs w:val="28"/>
        </w:rPr>
      </w:pPr>
    </w:p>
    <w:p w14:paraId="3BB81362" w14:textId="77777777" w:rsidR="000D2017" w:rsidRPr="00CC7683" w:rsidRDefault="000D2017" w:rsidP="00130139">
      <w:pPr>
        <w:spacing w:line="276"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292"/>
        <w:gridCol w:w="1270"/>
        <w:gridCol w:w="1261"/>
        <w:gridCol w:w="1238"/>
        <w:gridCol w:w="1238"/>
        <w:gridCol w:w="1239"/>
      </w:tblGrid>
      <w:tr w:rsidR="00CC7683" w:rsidRPr="00CC7683" w14:paraId="4387547E" w14:textId="77777777">
        <w:tc>
          <w:tcPr>
            <w:tcW w:w="2032" w:type="dxa"/>
            <w:shd w:val="clear" w:color="auto" w:fill="BDD6EE"/>
          </w:tcPr>
          <w:p w14:paraId="7CC4FDDB" w14:textId="77777777" w:rsidR="00823DC3" w:rsidRPr="00CC7683" w:rsidRDefault="00823DC3">
            <w:pPr>
              <w:spacing w:line="276" w:lineRule="auto"/>
              <w:jc w:val="center"/>
            </w:pPr>
            <w:r w:rsidRPr="00CC7683">
              <w:rPr>
                <w:b/>
                <w:bCs/>
              </w:rPr>
              <w:lastRenderedPageBreak/>
              <w:t>Наименование</w:t>
            </w:r>
          </w:p>
        </w:tc>
        <w:tc>
          <w:tcPr>
            <w:tcW w:w="1292" w:type="dxa"/>
            <w:shd w:val="clear" w:color="auto" w:fill="BDD6EE"/>
          </w:tcPr>
          <w:p w14:paraId="2C4BA5DC" w14:textId="77777777" w:rsidR="00823DC3" w:rsidRPr="00CC7683" w:rsidRDefault="00823DC3">
            <w:pPr>
              <w:suppressAutoHyphens/>
              <w:spacing w:line="276" w:lineRule="auto"/>
              <w:jc w:val="center"/>
            </w:pPr>
            <w:r w:rsidRPr="00CC7683">
              <w:rPr>
                <w:b/>
                <w:bCs/>
              </w:rPr>
              <w:t>Вид расходов</w:t>
            </w:r>
          </w:p>
        </w:tc>
        <w:tc>
          <w:tcPr>
            <w:tcW w:w="1270" w:type="dxa"/>
            <w:shd w:val="clear" w:color="auto" w:fill="BDD6EE"/>
          </w:tcPr>
          <w:p w14:paraId="6D26A097" w14:textId="77777777" w:rsidR="00823DC3" w:rsidRPr="00CC7683" w:rsidRDefault="00823DC3">
            <w:pPr>
              <w:spacing w:line="276" w:lineRule="auto"/>
            </w:pPr>
            <w:r w:rsidRPr="00CC7683">
              <w:rPr>
                <w:b/>
                <w:bCs/>
              </w:rPr>
              <w:t>Первонач. редакция</w:t>
            </w:r>
          </w:p>
        </w:tc>
        <w:tc>
          <w:tcPr>
            <w:tcW w:w="1261" w:type="dxa"/>
            <w:shd w:val="clear" w:color="auto" w:fill="BDD6EE"/>
          </w:tcPr>
          <w:p w14:paraId="7DEBBF7B" w14:textId="2CEF6AF3" w:rsidR="00823DC3" w:rsidRPr="00CC7683" w:rsidRDefault="00823DC3">
            <w:pPr>
              <w:jc w:val="center"/>
            </w:pPr>
            <w:r w:rsidRPr="00CC7683">
              <w:rPr>
                <w:b/>
                <w:bCs/>
              </w:rPr>
              <w:t>Редакция от 1</w:t>
            </w:r>
            <w:r w:rsidR="00CC7683" w:rsidRPr="00CC7683">
              <w:rPr>
                <w:b/>
                <w:bCs/>
              </w:rPr>
              <w:t>7</w:t>
            </w:r>
            <w:r w:rsidRPr="00CC7683">
              <w:rPr>
                <w:b/>
                <w:bCs/>
              </w:rPr>
              <w:t>.10.2</w:t>
            </w:r>
            <w:r w:rsidR="00CC7683" w:rsidRPr="00CC7683">
              <w:rPr>
                <w:b/>
                <w:bCs/>
              </w:rPr>
              <w:t>3</w:t>
            </w:r>
          </w:p>
        </w:tc>
        <w:tc>
          <w:tcPr>
            <w:tcW w:w="1238" w:type="dxa"/>
            <w:shd w:val="clear" w:color="auto" w:fill="BDD6EE"/>
          </w:tcPr>
          <w:p w14:paraId="581DD0FC" w14:textId="68AD7CB3" w:rsidR="00823DC3" w:rsidRPr="00CC7683" w:rsidRDefault="00823DC3">
            <w:pPr>
              <w:spacing w:line="276" w:lineRule="auto"/>
              <w:jc w:val="center"/>
              <w:rPr>
                <w:b/>
                <w:bCs/>
              </w:rPr>
            </w:pPr>
            <w:r w:rsidRPr="00CC7683">
              <w:rPr>
                <w:b/>
                <w:bCs/>
              </w:rPr>
              <w:t>Проект 202</w:t>
            </w:r>
            <w:r w:rsidR="00CC7683" w:rsidRPr="00CC7683">
              <w:rPr>
                <w:b/>
                <w:bCs/>
              </w:rPr>
              <w:t>4</w:t>
            </w:r>
            <w:r w:rsidRPr="00CC7683">
              <w:rPr>
                <w:b/>
                <w:bCs/>
              </w:rPr>
              <w:t xml:space="preserve"> год</w:t>
            </w:r>
          </w:p>
        </w:tc>
        <w:tc>
          <w:tcPr>
            <w:tcW w:w="1238" w:type="dxa"/>
            <w:shd w:val="clear" w:color="auto" w:fill="BDD6EE"/>
          </w:tcPr>
          <w:p w14:paraId="0AE744C4" w14:textId="2ABE6AD0" w:rsidR="00823DC3" w:rsidRPr="00CC7683" w:rsidRDefault="00823DC3">
            <w:pPr>
              <w:spacing w:line="276" w:lineRule="auto"/>
              <w:jc w:val="center"/>
            </w:pPr>
            <w:r w:rsidRPr="00CC7683">
              <w:rPr>
                <w:b/>
                <w:bCs/>
              </w:rPr>
              <w:t>Проект 202</w:t>
            </w:r>
            <w:r w:rsidR="00CC7683" w:rsidRPr="00CC7683">
              <w:rPr>
                <w:b/>
                <w:bCs/>
              </w:rPr>
              <w:t>5</w:t>
            </w:r>
            <w:r w:rsidRPr="00CC7683">
              <w:rPr>
                <w:b/>
                <w:bCs/>
              </w:rPr>
              <w:t xml:space="preserve"> год</w:t>
            </w:r>
          </w:p>
        </w:tc>
        <w:tc>
          <w:tcPr>
            <w:tcW w:w="1239" w:type="dxa"/>
            <w:shd w:val="clear" w:color="auto" w:fill="BDD6EE"/>
          </w:tcPr>
          <w:p w14:paraId="6545D849" w14:textId="3C1CD1C8" w:rsidR="00823DC3" w:rsidRPr="00CC7683" w:rsidRDefault="00823DC3">
            <w:pPr>
              <w:spacing w:line="276" w:lineRule="auto"/>
              <w:jc w:val="center"/>
            </w:pPr>
            <w:r w:rsidRPr="00CC7683">
              <w:rPr>
                <w:b/>
                <w:bCs/>
              </w:rPr>
              <w:t>Проект 202</w:t>
            </w:r>
            <w:r w:rsidR="00CC7683" w:rsidRPr="00CC7683">
              <w:rPr>
                <w:b/>
                <w:bCs/>
              </w:rPr>
              <w:t>6</w:t>
            </w:r>
            <w:r w:rsidRPr="00CC7683">
              <w:rPr>
                <w:b/>
                <w:bCs/>
              </w:rPr>
              <w:t xml:space="preserve"> год</w:t>
            </w:r>
          </w:p>
        </w:tc>
      </w:tr>
      <w:tr w:rsidR="00CC7683" w:rsidRPr="00CC7683" w14:paraId="4732AB90" w14:textId="77777777">
        <w:tc>
          <w:tcPr>
            <w:tcW w:w="2032" w:type="dxa"/>
            <w:shd w:val="clear" w:color="auto" w:fill="auto"/>
          </w:tcPr>
          <w:p w14:paraId="39C135CC" w14:textId="77777777" w:rsidR="00823DC3" w:rsidRPr="00CC7683" w:rsidRDefault="00823DC3">
            <w:pPr>
              <w:spacing w:line="276" w:lineRule="auto"/>
              <w:jc w:val="both"/>
              <w:rPr>
                <w:sz w:val="28"/>
                <w:szCs w:val="28"/>
              </w:rPr>
            </w:pPr>
            <w:r w:rsidRPr="00CC76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2" w:type="dxa"/>
            <w:shd w:val="clear" w:color="auto" w:fill="auto"/>
          </w:tcPr>
          <w:p w14:paraId="4439ACA6" w14:textId="77777777" w:rsidR="00823DC3" w:rsidRPr="00CC7683" w:rsidRDefault="00823DC3">
            <w:pPr>
              <w:spacing w:line="276" w:lineRule="auto"/>
              <w:jc w:val="center"/>
              <w:rPr>
                <w:sz w:val="28"/>
                <w:szCs w:val="28"/>
              </w:rPr>
            </w:pPr>
            <w:r w:rsidRPr="00CC7683">
              <w:rPr>
                <w:sz w:val="22"/>
                <w:szCs w:val="22"/>
              </w:rPr>
              <w:t>100</w:t>
            </w:r>
          </w:p>
        </w:tc>
        <w:tc>
          <w:tcPr>
            <w:tcW w:w="1270" w:type="dxa"/>
            <w:shd w:val="clear" w:color="auto" w:fill="auto"/>
          </w:tcPr>
          <w:p w14:paraId="73A13877" w14:textId="61D8FBBB" w:rsidR="00823DC3" w:rsidRPr="00CC7683" w:rsidRDefault="00CC7683">
            <w:pPr>
              <w:spacing w:line="276" w:lineRule="auto"/>
              <w:jc w:val="right"/>
              <w:rPr>
                <w:sz w:val="22"/>
                <w:szCs w:val="22"/>
              </w:rPr>
            </w:pPr>
            <w:r>
              <w:rPr>
                <w:sz w:val="22"/>
                <w:szCs w:val="22"/>
              </w:rPr>
              <w:t>6220,5</w:t>
            </w:r>
          </w:p>
        </w:tc>
        <w:tc>
          <w:tcPr>
            <w:tcW w:w="1261" w:type="dxa"/>
            <w:shd w:val="clear" w:color="auto" w:fill="auto"/>
          </w:tcPr>
          <w:p w14:paraId="0B00171C" w14:textId="5E27DAAF" w:rsidR="00823DC3" w:rsidRPr="00CC7683" w:rsidRDefault="00CC7683">
            <w:pPr>
              <w:spacing w:line="276" w:lineRule="auto"/>
              <w:jc w:val="right"/>
              <w:rPr>
                <w:sz w:val="22"/>
                <w:szCs w:val="22"/>
              </w:rPr>
            </w:pPr>
            <w:r>
              <w:rPr>
                <w:sz w:val="22"/>
                <w:szCs w:val="22"/>
              </w:rPr>
              <w:t>7911,5</w:t>
            </w:r>
          </w:p>
        </w:tc>
        <w:tc>
          <w:tcPr>
            <w:tcW w:w="1238" w:type="dxa"/>
            <w:shd w:val="clear" w:color="auto" w:fill="auto"/>
          </w:tcPr>
          <w:p w14:paraId="1D83339D" w14:textId="783427B1" w:rsidR="00823DC3" w:rsidRPr="00CC7683" w:rsidRDefault="00665CBD">
            <w:pPr>
              <w:spacing w:line="276" w:lineRule="auto"/>
              <w:jc w:val="right"/>
              <w:rPr>
                <w:sz w:val="22"/>
                <w:szCs w:val="22"/>
              </w:rPr>
            </w:pPr>
            <w:r>
              <w:rPr>
                <w:sz w:val="22"/>
                <w:szCs w:val="22"/>
              </w:rPr>
              <w:t>6429,9</w:t>
            </w:r>
          </w:p>
        </w:tc>
        <w:tc>
          <w:tcPr>
            <w:tcW w:w="1238" w:type="dxa"/>
            <w:shd w:val="clear" w:color="auto" w:fill="auto"/>
          </w:tcPr>
          <w:p w14:paraId="4D5FC87B" w14:textId="62EF5D61" w:rsidR="00823DC3" w:rsidRPr="00CC7683" w:rsidRDefault="00665CBD">
            <w:pPr>
              <w:spacing w:line="276" w:lineRule="auto"/>
              <w:jc w:val="right"/>
              <w:rPr>
                <w:sz w:val="22"/>
                <w:szCs w:val="22"/>
              </w:rPr>
            </w:pPr>
            <w:r>
              <w:rPr>
                <w:sz w:val="22"/>
                <w:szCs w:val="22"/>
              </w:rPr>
              <w:t>5915,3</w:t>
            </w:r>
          </w:p>
        </w:tc>
        <w:tc>
          <w:tcPr>
            <w:tcW w:w="1239" w:type="dxa"/>
            <w:shd w:val="clear" w:color="auto" w:fill="auto"/>
          </w:tcPr>
          <w:p w14:paraId="6E9AE43B" w14:textId="64F47533" w:rsidR="00823DC3" w:rsidRPr="00CC7683" w:rsidRDefault="00665CBD">
            <w:pPr>
              <w:spacing w:line="276" w:lineRule="auto"/>
              <w:jc w:val="right"/>
              <w:rPr>
                <w:sz w:val="22"/>
                <w:szCs w:val="22"/>
              </w:rPr>
            </w:pPr>
            <w:r>
              <w:rPr>
                <w:sz w:val="22"/>
                <w:szCs w:val="22"/>
              </w:rPr>
              <w:t>5915,3</w:t>
            </w:r>
          </w:p>
        </w:tc>
      </w:tr>
      <w:tr w:rsidR="00CC7683" w:rsidRPr="00CC7683" w14:paraId="73950F2A" w14:textId="77777777">
        <w:tc>
          <w:tcPr>
            <w:tcW w:w="2032" w:type="dxa"/>
            <w:shd w:val="clear" w:color="auto" w:fill="auto"/>
          </w:tcPr>
          <w:p w14:paraId="7DEC7E2A" w14:textId="77777777" w:rsidR="00823DC3" w:rsidRPr="00CC7683" w:rsidRDefault="00823DC3">
            <w:pPr>
              <w:spacing w:line="276" w:lineRule="auto"/>
              <w:jc w:val="both"/>
              <w:rPr>
                <w:sz w:val="28"/>
                <w:szCs w:val="28"/>
              </w:rPr>
            </w:pPr>
            <w:r w:rsidRPr="00CC7683">
              <w:rPr>
                <w:sz w:val="22"/>
                <w:szCs w:val="22"/>
              </w:rPr>
              <w:t>Закупка товаров, работ и услуг для обеспечения государственных (муниципальных) нужд</w:t>
            </w:r>
          </w:p>
        </w:tc>
        <w:tc>
          <w:tcPr>
            <w:tcW w:w="1292" w:type="dxa"/>
            <w:shd w:val="clear" w:color="auto" w:fill="auto"/>
          </w:tcPr>
          <w:p w14:paraId="74B0FCB4" w14:textId="77777777" w:rsidR="00823DC3" w:rsidRPr="00CC7683" w:rsidRDefault="00823DC3">
            <w:pPr>
              <w:spacing w:line="276" w:lineRule="auto"/>
              <w:jc w:val="center"/>
              <w:rPr>
                <w:sz w:val="28"/>
                <w:szCs w:val="28"/>
              </w:rPr>
            </w:pPr>
            <w:r w:rsidRPr="00CC7683">
              <w:rPr>
                <w:sz w:val="22"/>
                <w:szCs w:val="22"/>
              </w:rPr>
              <w:t>200</w:t>
            </w:r>
          </w:p>
        </w:tc>
        <w:tc>
          <w:tcPr>
            <w:tcW w:w="1270" w:type="dxa"/>
            <w:shd w:val="clear" w:color="auto" w:fill="auto"/>
          </w:tcPr>
          <w:p w14:paraId="44DB7183" w14:textId="7F72BB4C" w:rsidR="00823DC3" w:rsidRPr="00CC7683" w:rsidRDefault="00CC7683">
            <w:pPr>
              <w:spacing w:line="276" w:lineRule="auto"/>
              <w:jc w:val="right"/>
              <w:rPr>
                <w:sz w:val="22"/>
                <w:szCs w:val="22"/>
              </w:rPr>
            </w:pPr>
            <w:r>
              <w:rPr>
                <w:sz w:val="22"/>
                <w:szCs w:val="22"/>
              </w:rPr>
              <w:t>804,0</w:t>
            </w:r>
          </w:p>
        </w:tc>
        <w:tc>
          <w:tcPr>
            <w:tcW w:w="1261" w:type="dxa"/>
            <w:shd w:val="clear" w:color="auto" w:fill="auto"/>
          </w:tcPr>
          <w:p w14:paraId="319E8CA0" w14:textId="5CC74A7E" w:rsidR="00823DC3" w:rsidRPr="00CC7683" w:rsidRDefault="00CC7683">
            <w:pPr>
              <w:spacing w:line="276" w:lineRule="auto"/>
              <w:jc w:val="right"/>
              <w:rPr>
                <w:sz w:val="22"/>
                <w:szCs w:val="22"/>
              </w:rPr>
            </w:pPr>
            <w:r>
              <w:rPr>
                <w:sz w:val="22"/>
                <w:szCs w:val="22"/>
              </w:rPr>
              <w:t>1630,1</w:t>
            </w:r>
          </w:p>
        </w:tc>
        <w:tc>
          <w:tcPr>
            <w:tcW w:w="1238" w:type="dxa"/>
            <w:shd w:val="clear" w:color="auto" w:fill="auto"/>
          </w:tcPr>
          <w:p w14:paraId="2A85AE64" w14:textId="28CA2C0F" w:rsidR="00823DC3" w:rsidRPr="00CC7683" w:rsidRDefault="00665CBD">
            <w:pPr>
              <w:spacing w:line="276" w:lineRule="auto"/>
              <w:jc w:val="right"/>
              <w:rPr>
                <w:sz w:val="22"/>
                <w:szCs w:val="22"/>
              </w:rPr>
            </w:pPr>
            <w:r>
              <w:rPr>
                <w:sz w:val="22"/>
                <w:szCs w:val="22"/>
              </w:rPr>
              <w:t>3373,4</w:t>
            </w:r>
          </w:p>
        </w:tc>
        <w:tc>
          <w:tcPr>
            <w:tcW w:w="1238" w:type="dxa"/>
            <w:shd w:val="clear" w:color="auto" w:fill="auto"/>
          </w:tcPr>
          <w:p w14:paraId="65800B1E" w14:textId="3984223D" w:rsidR="00823DC3" w:rsidRPr="00CC7683" w:rsidRDefault="00665CBD">
            <w:pPr>
              <w:spacing w:line="276" w:lineRule="auto"/>
              <w:jc w:val="right"/>
              <w:rPr>
                <w:sz w:val="22"/>
                <w:szCs w:val="22"/>
              </w:rPr>
            </w:pPr>
            <w:r>
              <w:rPr>
                <w:sz w:val="22"/>
                <w:szCs w:val="22"/>
              </w:rPr>
              <w:t>2410,0</w:t>
            </w:r>
          </w:p>
        </w:tc>
        <w:tc>
          <w:tcPr>
            <w:tcW w:w="1239" w:type="dxa"/>
            <w:shd w:val="clear" w:color="auto" w:fill="auto"/>
          </w:tcPr>
          <w:p w14:paraId="7C37611A" w14:textId="7F3075C7" w:rsidR="00823DC3" w:rsidRPr="00CC7683" w:rsidRDefault="00665CBD">
            <w:pPr>
              <w:spacing w:line="276" w:lineRule="auto"/>
              <w:jc w:val="right"/>
              <w:rPr>
                <w:sz w:val="22"/>
                <w:szCs w:val="22"/>
              </w:rPr>
            </w:pPr>
            <w:r>
              <w:rPr>
                <w:sz w:val="22"/>
                <w:szCs w:val="22"/>
              </w:rPr>
              <w:t>2410,0</w:t>
            </w:r>
          </w:p>
        </w:tc>
      </w:tr>
      <w:tr w:rsidR="00CC7683" w:rsidRPr="00CC7683" w14:paraId="2192A878" w14:textId="77777777">
        <w:tc>
          <w:tcPr>
            <w:tcW w:w="2032" w:type="dxa"/>
            <w:shd w:val="clear" w:color="auto" w:fill="auto"/>
          </w:tcPr>
          <w:p w14:paraId="3873ADAD" w14:textId="77777777" w:rsidR="003C4481" w:rsidRPr="00CC7683" w:rsidRDefault="003C4481">
            <w:pPr>
              <w:spacing w:line="276" w:lineRule="auto"/>
              <w:jc w:val="both"/>
              <w:rPr>
                <w:sz w:val="22"/>
                <w:szCs w:val="22"/>
              </w:rPr>
            </w:pPr>
            <w:r w:rsidRPr="00CC7683">
              <w:rPr>
                <w:sz w:val="22"/>
                <w:szCs w:val="22"/>
              </w:rPr>
              <w:t>Социальное обеспечение и иные выплаты населению</w:t>
            </w:r>
          </w:p>
        </w:tc>
        <w:tc>
          <w:tcPr>
            <w:tcW w:w="1292" w:type="dxa"/>
            <w:shd w:val="clear" w:color="auto" w:fill="auto"/>
          </w:tcPr>
          <w:p w14:paraId="48DAA395" w14:textId="77777777" w:rsidR="003C4481" w:rsidRPr="00CC7683" w:rsidRDefault="003C4481">
            <w:pPr>
              <w:spacing w:line="276" w:lineRule="auto"/>
              <w:jc w:val="center"/>
              <w:rPr>
                <w:sz w:val="22"/>
                <w:szCs w:val="22"/>
              </w:rPr>
            </w:pPr>
            <w:r w:rsidRPr="00CC7683">
              <w:rPr>
                <w:sz w:val="22"/>
                <w:szCs w:val="22"/>
              </w:rPr>
              <w:t>300</w:t>
            </w:r>
          </w:p>
        </w:tc>
        <w:tc>
          <w:tcPr>
            <w:tcW w:w="1270" w:type="dxa"/>
            <w:shd w:val="clear" w:color="auto" w:fill="auto"/>
          </w:tcPr>
          <w:p w14:paraId="06C26DE3" w14:textId="1330F5A7" w:rsidR="003C4481" w:rsidRPr="00CC7683" w:rsidRDefault="00CC7683">
            <w:pPr>
              <w:spacing w:line="276" w:lineRule="auto"/>
              <w:jc w:val="right"/>
              <w:rPr>
                <w:sz w:val="22"/>
                <w:szCs w:val="22"/>
              </w:rPr>
            </w:pPr>
            <w:r>
              <w:rPr>
                <w:sz w:val="22"/>
                <w:szCs w:val="22"/>
              </w:rPr>
              <w:t>0,0</w:t>
            </w:r>
          </w:p>
        </w:tc>
        <w:tc>
          <w:tcPr>
            <w:tcW w:w="1261" w:type="dxa"/>
            <w:shd w:val="clear" w:color="auto" w:fill="auto"/>
          </w:tcPr>
          <w:p w14:paraId="6BFE6060" w14:textId="08168D0D" w:rsidR="003C4481" w:rsidRPr="00CC7683" w:rsidRDefault="00CC7683">
            <w:pPr>
              <w:spacing w:line="276" w:lineRule="auto"/>
              <w:jc w:val="right"/>
              <w:rPr>
                <w:sz w:val="22"/>
                <w:szCs w:val="22"/>
              </w:rPr>
            </w:pPr>
            <w:r>
              <w:rPr>
                <w:sz w:val="22"/>
                <w:szCs w:val="22"/>
              </w:rPr>
              <w:t>3048,0</w:t>
            </w:r>
          </w:p>
        </w:tc>
        <w:tc>
          <w:tcPr>
            <w:tcW w:w="1238" w:type="dxa"/>
            <w:shd w:val="clear" w:color="auto" w:fill="auto"/>
          </w:tcPr>
          <w:p w14:paraId="18C42496" w14:textId="0404CE03" w:rsidR="003C4481" w:rsidRPr="00CC7683" w:rsidRDefault="00665CBD">
            <w:pPr>
              <w:spacing w:line="276" w:lineRule="auto"/>
              <w:jc w:val="right"/>
              <w:rPr>
                <w:sz w:val="22"/>
                <w:szCs w:val="22"/>
              </w:rPr>
            </w:pPr>
            <w:r>
              <w:rPr>
                <w:sz w:val="22"/>
                <w:szCs w:val="22"/>
              </w:rPr>
              <w:t>0,0</w:t>
            </w:r>
          </w:p>
        </w:tc>
        <w:tc>
          <w:tcPr>
            <w:tcW w:w="1238" w:type="dxa"/>
            <w:shd w:val="clear" w:color="auto" w:fill="auto"/>
          </w:tcPr>
          <w:p w14:paraId="37BC3C93" w14:textId="5D5EBA55" w:rsidR="003C4481" w:rsidRPr="00CC7683" w:rsidRDefault="00665CBD">
            <w:pPr>
              <w:spacing w:line="276" w:lineRule="auto"/>
              <w:jc w:val="right"/>
              <w:rPr>
                <w:sz w:val="22"/>
                <w:szCs w:val="22"/>
              </w:rPr>
            </w:pPr>
            <w:r>
              <w:rPr>
                <w:sz w:val="22"/>
                <w:szCs w:val="22"/>
              </w:rPr>
              <w:t>0,0</w:t>
            </w:r>
          </w:p>
        </w:tc>
        <w:tc>
          <w:tcPr>
            <w:tcW w:w="1239" w:type="dxa"/>
            <w:shd w:val="clear" w:color="auto" w:fill="auto"/>
          </w:tcPr>
          <w:p w14:paraId="4B6CA214" w14:textId="2EA35D58" w:rsidR="003C4481" w:rsidRPr="00CC7683" w:rsidRDefault="00665CBD">
            <w:pPr>
              <w:spacing w:line="276" w:lineRule="auto"/>
              <w:jc w:val="right"/>
              <w:rPr>
                <w:sz w:val="22"/>
                <w:szCs w:val="22"/>
              </w:rPr>
            </w:pPr>
            <w:r>
              <w:rPr>
                <w:sz w:val="22"/>
                <w:szCs w:val="22"/>
              </w:rPr>
              <w:t>0,0</w:t>
            </w:r>
          </w:p>
        </w:tc>
      </w:tr>
      <w:tr w:rsidR="00CC7683" w:rsidRPr="00CC7683" w14:paraId="658967D9" w14:textId="77777777">
        <w:tc>
          <w:tcPr>
            <w:tcW w:w="2032" w:type="dxa"/>
            <w:shd w:val="clear" w:color="auto" w:fill="auto"/>
          </w:tcPr>
          <w:p w14:paraId="1255B6D9" w14:textId="77777777" w:rsidR="003C4481" w:rsidRPr="00CC7683" w:rsidRDefault="003C4481">
            <w:pPr>
              <w:spacing w:line="276" w:lineRule="auto"/>
              <w:jc w:val="both"/>
              <w:rPr>
                <w:sz w:val="22"/>
                <w:szCs w:val="22"/>
              </w:rPr>
            </w:pPr>
            <w:r w:rsidRPr="00CC7683">
              <w:rPr>
                <w:sz w:val="22"/>
                <w:szCs w:val="22"/>
              </w:rPr>
              <w:t>Межбюджетные трансферты</w:t>
            </w:r>
          </w:p>
        </w:tc>
        <w:tc>
          <w:tcPr>
            <w:tcW w:w="1292" w:type="dxa"/>
            <w:shd w:val="clear" w:color="auto" w:fill="auto"/>
          </w:tcPr>
          <w:p w14:paraId="7D545F98" w14:textId="77777777" w:rsidR="003C4481" w:rsidRPr="00CC7683" w:rsidRDefault="003C4481">
            <w:pPr>
              <w:spacing w:line="276" w:lineRule="auto"/>
              <w:jc w:val="center"/>
              <w:rPr>
                <w:sz w:val="22"/>
                <w:szCs w:val="22"/>
              </w:rPr>
            </w:pPr>
            <w:r w:rsidRPr="00CC7683">
              <w:rPr>
                <w:sz w:val="22"/>
                <w:szCs w:val="22"/>
              </w:rPr>
              <w:t>500</w:t>
            </w:r>
          </w:p>
        </w:tc>
        <w:tc>
          <w:tcPr>
            <w:tcW w:w="1270" w:type="dxa"/>
            <w:shd w:val="clear" w:color="auto" w:fill="auto"/>
          </w:tcPr>
          <w:p w14:paraId="28E45656" w14:textId="2BDECF19" w:rsidR="003C4481" w:rsidRPr="00CC7683" w:rsidRDefault="00CC7683">
            <w:pPr>
              <w:spacing w:line="276" w:lineRule="auto"/>
              <w:jc w:val="right"/>
              <w:rPr>
                <w:sz w:val="22"/>
                <w:szCs w:val="22"/>
              </w:rPr>
            </w:pPr>
            <w:r>
              <w:rPr>
                <w:sz w:val="22"/>
                <w:szCs w:val="22"/>
              </w:rPr>
              <w:t>0,0</w:t>
            </w:r>
          </w:p>
        </w:tc>
        <w:tc>
          <w:tcPr>
            <w:tcW w:w="1261" w:type="dxa"/>
            <w:shd w:val="clear" w:color="auto" w:fill="auto"/>
          </w:tcPr>
          <w:p w14:paraId="5AD0EE7E" w14:textId="64124A94" w:rsidR="003C4481" w:rsidRPr="00CC7683" w:rsidRDefault="00CC7683">
            <w:pPr>
              <w:spacing w:line="276" w:lineRule="auto"/>
              <w:jc w:val="right"/>
              <w:rPr>
                <w:sz w:val="22"/>
                <w:szCs w:val="22"/>
              </w:rPr>
            </w:pPr>
            <w:r>
              <w:rPr>
                <w:sz w:val="22"/>
                <w:szCs w:val="22"/>
              </w:rPr>
              <w:t>7139,0</w:t>
            </w:r>
          </w:p>
        </w:tc>
        <w:tc>
          <w:tcPr>
            <w:tcW w:w="1238" w:type="dxa"/>
            <w:shd w:val="clear" w:color="auto" w:fill="auto"/>
          </w:tcPr>
          <w:p w14:paraId="1C5A3C08" w14:textId="1684088C" w:rsidR="003C4481" w:rsidRPr="00CC7683" w:rsidRDefault="00665CBD">
            <w:pPr>
              <w:spacing w:line="276" w:lineRule="auto"/>
              <w:jc w:val="right"/>
              <w:rPr>
                <w:sz w:val="22"/>
                <w:szCs w:val="22"/>
              </w:rPr>
            </w:pPr>
            <w:r>
              <w:rPr>
                <w:sz w:val="22"/>
                <w:szCs w:val="22"/>
              </w:rPr>
              <w:t>0,0</w:t>
            </w:r>
          </w:p>
        </w:tc>
        <w:tc>
          <w:tcPr>
            <w:tcW w:w="1238" w:type="dxa"/>
            <w:shd w:val="clear" w:color="auto" w:fill="auto"/>
          </w:tcPr>
          <w:p w14:paraId="4CBDB3BB" w14:textId="7B444FAC" w:rsidR="003C4481" w:rsidRPr="00CC7683" w:rsidRDefault="00665CBD">
            <w:pPr>
              <w:spacing w:line="276" w:lineRule="auto"/>
              <w:jc w:val="right"/>
              <w:rPr>
                <w:sz w:val="22"/>
                <w:szCs w:val="22"/>
              </w:rPr>
            </w:pPr>
            <w:r>
              <w:rPr>
                <w:sz w:val="22"/>
                <w:szCs w:val="22"/>
              </w:rPr>
              <w:t>0,0</w:t>
            </w:r>
          </w:p>
        </w:tc>
        <w:tc>
          <w:tcPr>
            <w:tcW w:w="1239" w:type="dxa"/>
            <w:shd w:val="clear" w:color="auto" w:fill="auto"/>
          </w:tcPr>
          <w:p w14:paraId="24A4E8F3" w14:textId="25AC9B34" w:rsidR="003C4481" w:rsidRPr="00CC7683" w:rsidRDefault="00665CBD">
            <w:pPr>
              <w:spacing w:line="276" w:lineRule="auto"/>
              <w:jc w:val="right"/>
              <w:rPr>
                <w:sz w:val="22"/>
                <w:szCs w:val="22"/>
              </w:rPr>
            </w:pPr>
            <w:r>
              <w:rPr>
                <w:sz w:val="22"/>
                <w:szCs w:val="22"/>
              </w:rPr>
              <w:t>0,0</w:t>
            </w:r>
          </w:p>
        </w:tc>
      </w:tr>
      <w:tr w:rsidR="00665CBD" w:rsidRPr="00CC7683" w14:paraId="23DD0D59" w14:textId="77777777">
        <w:tc>
          <w:tcPr>
            <w:tcW w:w="2032" w:type="dxa"/>
            <w:shd w:val="clear" w:color="auto" w:fill="auto"/>
          </w:tcPr>
          <w:p w14:paraId="6361EB2A" w14:textId="77777777" w:rsidR="00665CBD" w:rsidRPr="00CC7683" w:rsidRDefault="00665CBD" w:rsidP="00665CBD">
            <w:pPr>
              <w:spacing w:line="276" w:lineRule="auto"/>
              <w:jc w:val="both"/>
              <w:rPr>
                <w:sz w:val="28"/>
                <w:szCs w:val="28"/>
              </w:rPr>
            </w:pPr>
            <w:r w:rsidRPr="00CC7683">
              <w:rPr>
                <w:sz w:val="22"/>
                <w:szCs w:val="22"/>
              </w:rPr>
              <w:t>Иные бюджетные ассигнования</w:t>
            </w:r>
          </w:p>
        </w:tc>
        <w:tc>
          <w:tcPr>
            <w:tcW w:w="1292" w:type="dxa"/>
            <w:shd w:val="clear" w:color="auto" w:fill="auto"/>
          </w:tcPr>
          <w:p w14:paraId="3E878359" w14:textId="77777777" w:rsidR="00665CBD" w:rsidRPr="00CC7683" w:rsidRDefault="00665CBD" w:rsidP="00665CBD">
            <w:pPr>
              <w:spacing w:line="276" w:lineRule="auto"/>
              <w:jc w:val="center"/>
              <w:rPr>
                <w:sz w:val="28"/>
                <w:szCs w:val="28"/>
              </w:rPr>
            </w:pPr>
            <w:r w:rsidRPr="00CC7683">
              <w:rPr>
                <w:sz w:val="22"/>
                <w:szCs w:val="22"/>
              </w:rPr>
              <w:t>800</w:t>
            </w:r>
          </w:p>
        </w:tc>
        <w:tc>
          <w:tcPr>
            <w:tcW w:w="1270" w:type="dxa"/>
            <w:shd w:val="clear" w:color="auto" w:fill="auto"/>
          </w:tcPr>
          <w:p w14:paraId="6FC6C60B" w14:textId="295D6830" w:rsidR="00665CBD" w:rsidRPr="00CC7683" w:rsidRDefault="00665CBD" w:rsidP="00665CBD">
            <w:pPr>
              <w:spacing w:line="276" w:lineRule="auto"/>
              <w:jc w:val="right"/>
              <w:rPr>
                <w:sz w:val="22"/>
                <w:szCs w:val="22"/>
              </w:rPr>
            </w:pPr>
            <w:r>
              <w:rPr>
                <w:sz w:val="22"/>
                <w:szCs w:val="22"/>
              </w:rPr>
              <w:t>10854,4</w:t>
            </w:r>
          </w:p>
        </w:tc>
        <w:tc>
          <w:tcPr>
            <w:tcW w:w="1261" w:type="dxa"/>
            <w:shd w:val="clear" w:color="auto" w:fill="auto"/>
          </w:tcPr>
          <w:p w14:paraId="37A89699" w14:textId="3EEC5743" w:rsidR="00665CBD" w:rsidRPr="00CC7683" w:rsidRDefault="00665CBD" w:rsidP="00665CBD">
            <w:pPr>
              <w:spacing w:line="276" w:lineRule="auto"/>
              <w:jc w:val="right"/>
              <w:rPr>
                <w:sz w:val="22"/>
                <w:szCs w:val="22"/>
              </w:rPr>
            </w:pPr>
            <w:r>
              <w:rPr>
                <w:sz w:val="22"/>
                <w:szCs w:val="22"/>
              </w:rPr>
              <w:t>4666,9</w:t>
            </w:r>
          </w:p>
        </w:tc>
        <w:tc>
          <w:tcPr>
            <w:tcW w:w="1238" w:type="dxa"/>
            <w:shd w:val="clear" w:color="auto" w:fill="auto"/>
          </w:tcPr>
          <w:p w14:paraId="59A63622" w14:textId="21D16B5A" w:rsidR="00665CBD" w:rsidRPr="00CC7683" w:rsidRDefault="00665CBD" w:rsidP="00665CBD">
            <w:pPr>
              <w:spacing w:line="276" w:lineRule="auto"/>
              <w:jc w:val="right"/>
              <w:rPr>
                <w:sz w:val="22"/>
                <w:szCs w:val="22"/>
              </w:rPr>
            </w:pPr>
            <w:r>
              <w:rPr>
                <w:sz w:val="22"/>
                <w:szCs w:val="22"/>
              </w:rPr>
              <w:t>5007,4</w:t>
            </w:r>
          </w:p>
        </w:tc>
        <w:tc>
          <w:tcPr>
            <w:tcW w:w="1238" w:type="dxa"/>
            <w:shd w:val="clear" w:color="auto" w:fill="auto"/>
          </w:tcPr>
          <w:p w14:paraId="5877AC4A" w14:textId="7A100D5F" w:rsidR="00665CBD" w:rsidRPr="00CC7683" w:rsidRDefault="00665CBD" w:rsidP="00665CBD">
            <w:pPr>
              <w:spacing w:line="276" w:lineRule="auto"/>
              <w:jc w:val="right"/>
              <w:rPr>
                <w:sz w:val="22"/>
                <w:szCs w:val="22"/>
              </w:rPr>
            </w:pPr>
            <w:r>
              <w:rPr>
                <w:sz w:val="22"/>
                <w:szCs w:val="22"/>
              </w:rPr>
              <w:t>5007,4</w:t>
            </w:r>
          </w:p>
        </w:tc>
        <w:tc>
          <w:tcPr>
            <w:tcW w:w="1239" w:type="dxa"/>
            <w:shd w:val="clear" w:color="auto" w:fill="auto"/>
          </w:tcPr>
          <w:p w14:paraId="021968FB" w14:textId="54DDDFC2" w:rsidR="00665CBD" w:rsidRPr="00CC7683" w:rsidRDefault="00665CBD" w:rsidP="00665CBD">
            <w:pPr>
              <w:spacing w:line="276" w:lineRule="auto"/>
              <w:jc w:val="right"/>
              <w:rPr>
                <w:sz w:val="22"/>
                <w:szCs w:val="22"/>
              </w:rPr>
            </w:pPr>
            <w:r>
              <w:rPr>
                <w:sz w:val="22"/>
                <w:szCs w:val="22"/>
              </w:rPr>
              <w:t>5007,4</w:t>
            </w:r>
          </w:p>
        </w:tc>
      </w:tr>
      <w:tr w:rsidR="00CC7683" w:rsidRPr="00CC7683" w14:paraId="046A6F75" w14:textId="77777777">
        <w:tc>
          <w:tcPr>
            <w:tcW w:w="2032" w:type="dxa"/>
            <w:shd w:val="clear" w:color="auto" w:fill="auto"/>
          </w:tcPr>
          <w:p w14:paraId="7255D098" w14:textId="77777777" w:rsidR="00FE6F78" w:rsidRPr="00CC7683" w:rsidRDefault="00FE6F78">
            <w:pPr>
              <w:spacing w:line="276" w:lineRule="auto"/>
              <w:jc w:val="both"/>
              <w:rPr>
                <w:sz w:val="22"/>
                <w:szCs w:val="22"/>
              </w:rPr>
            </w:pPr>
            <w:r w:rsidRPr="00CC7683">
              <w:rPr>
                <w:sz w:val="22"/>
                <w:szCs w:val="22"/>
              </w:rPr>
              <w:t>Условно утвержденные расходы</w:t>
            </w:r>
          </w:p>
        </w:tc>
        <w:tc>
          <w:tcPr>
            <w:tcW w:w="1292" w:type="dxa"/>
            <w:shd w:val="clear" w:color="auto" w:fill="auto"/>
          </w:tcPr>
          <w:p w14:paraId="61305014" w14:textId="77777777" w:rsidR="00FE6F78" w:rsidRPr="00CC7683" w:rsidRDefault="00FE6F78">
            <w:pPr>
              <w:spacing w:line="276" w:lineRule="auto"/>
              <w:jc w:val="center"/>
              <w:rPr>
                <w:sz w:val="22"/>
                <w:szCs w:val="22"/>
              </w:rPr>
            </w:pPr>
          </w:p>
        </w:tc>
        <w:tc>
          <w:tcPr>
            <w:tcW w:w="1270" w:type="dxa"/>
            <w:shd w:val="clear" w:color="auto" w:fill="auto"/>
          </w:tcPr>
          <w:p w14:paraId="157CE8A8" w14:textId="77777777" w:rsidR="00FE6F78" w:rsidRPr="00CC7683" w:rsidRDefault="00FE6F78">
            <w:pPr>
              <w:spacing w:line="276" w:lineRule="auto"/>
              <w:jc w:val="right"/>
              <w:rPr>
                <w:sz w:val="22"/>
                <w:szCs w:val="22"/>
              </w:rPr>
            </w:pPr>
            <w:r w:rsidRPr="00CC7683">
              <w:rPr>
                <w:sz w:val="22"/>
                <w:szCs w:val="22"/>
              </w:rPr>
              <w:t>-</w:t>
            </w:r>
          </w:p>
        </w:tc>
        <w:tc>
          <w:tcPr>
            <w:tcW w:w="1261" w:type="dxa"/>
            <w:shd w:val="clear" w:color="auto" w:fill="auto"/>
          </w:tcPr>
          <w:p w14:paraId="73F64341" w14:textId="77777777" w:rsidR="00FE6F78" w:rsidRPr="00CC7683" w:rsidRDefault="00FE6F78">
            <w:pPr>
              <w:spacing w:line="276" w:lineRule="auto"/>
              <w:jc w:val="right"/>
              <w:rPr>
                <w:sz w:val="22"/>
                <w:szCs w:val="22"/>
                <w:lang w:val="en-US"/>
              </w:rPr>
            </w:pPr>
            <w:r w:rsidRPr="00CC7683">
              <w:rPr>
                <w:sz w:val="22"/>
                <w:szCs w:val="22"/>
              </w:rPr>
              <w:t>-</w:t>
            </w:r>
          </w:p>
        </w:tc>
        <w:tc>
          <w:tcPr>
            <w:tcW w:w="1238" w:type="dxa"/>
            <w:shd w:val="clear" w:color="auto" w:fill="auto"/>
          </w:tcPr>
          <w:p w14:paraId="497F06BB" w14:textId="77777777" w:rsidR="00FE6F78" w:rsidRPr="00CC7683" w:rsidRDefault="00FE6F78">
            <w:pPr>
              <w:spacing w:line="276" w:lineRule="auto"/>
              <w:jc w:val="right"/>
              <w:rPr>
                <w:sz w:val="22"/>
                <w:szCs w:val="22"/>
              </w:rPr>
            </w:pPr>
            <w:r w:rsidRPr="00CC7683">
              <w:rPr>
                <w:sz w:val="22"/>
                <w:szCs w:val="22"/>
              </w:rPr>
              <w:t>-</w:t>
            </w:r>
          </w:p>
        </w:tc>
        <w:tc>
          <w:tcPr>
            <w:tcW w:w="1238" w:type="dxa"/>
            <w:shd w:val="clear" w:color="auto" w:fill="auto"/>
          </w:tcPr>
          <w:p w14:paraId="2931FFFD" w14:textId="2F997A0F" w:rsidR="00FE6F78" w:rsidRPr="00CC7683" w:rsidRDefault="00665CBD">
            <w:pPr>
              <w:spacing w:line="276" w:lineRule="auto"/>
              <w:jc w:val="right"/>
              <w:rPr>
                <w:sz w:val="22"/>
                <w:szCs w:val="22"/>
              </w:rPr>
            </w:pPr>
            <w:r>
              <w:rPr>
                <w:sz w:val="22"/>
                <w:szCs w:val="22"/>
              </w:rPr>
              <w:t>17329,8</w:t>
            </w:r>
          </w:p>
        </w:tc>
        <w:tc>
          <w:tcPr>
            <w:tcW w:w="1239" w:type="dxa"/>
            <w:shd w:val="clear" w:color="auto" w:fill="auto"/>
          </w:tcPr>
          <w:p w14:paraId="7E364E65" w14:textId="106E6576" w:rsidR="00FE6F78" w:rsidRPr="00CC7683" w:rsidRDefault="00665CBD">
            <w:pPr>
              <w:spacing w:line="276" w:lineRule="auto"/>
              <w:jc w:val="right"/>
              <w:rPr>
                <w:sz w:val="22"/>
                <w:szCs w:val="22"/>
              </w:rPr>
            </w:pPr>
            <w:r>
              <w:rPr>
                <w:sz w:val="22"/>
                <w:szCs w:val="22"/>
              </w:rPr>
              <w:t>29683,7</w:t>
            </w:r>
          </w:p>
        </w:tc>
      </w:tr>
      <w:tr w:rsidR="00CC7683" w:rsidRPr="00CC7683" w14:paraId="0DD7DD20" w14:textId="77777777">
        <w:tc>
          <w:tcPr>
            <w:tcW w:w="2032" w:type="dxa"/>
            <w:shd w:val="clear" w:color="auto" w:fill="BDD6EE"/>
          </w:tcPr>
          <w:p w14:paraId="02428B3D" w14:textId="77777777" w:rsidR="00823DC3" w:rsidRPr="00CC7683" w:rsidRDefault="00823DC3">
            <w:pPr>
              <w:spacing w:line="276" w:lineRule="auto"/>
              <w:jc w:val="both"/>
              <w:rPr>
                <w:b/>
                <w:bCs/>
                <w:sz w:val="22"/>
                <w:szCs w:val="22"/>
              </w:rPr>
            </w:pPr>
            <w:r w:rsidRPr="00CC7683">
              <w:rPr>
                <w:b/>
                <w:bCs/>
                <w:sz w:val="22"/>
                <w:szCs w:val="22"/>
              </w:rPr>
              <w:t>Итого</w:t>
            </w:r>
          </w:p>
        </w:tc>
        <w:tc>
          <w:tcPr>
            <w:tcW w:w="1292" w:type="dxa"/>
            <w:shd w:val="clear" w:color="auto" w:fill="BDD6EE"/>
          </w:tcPr>
          <w:p w14:paraId="4DE44B52" w14:textId="77777777" w:rsidR="00823DC3" w:rsidRPr="00CC7683" w:rsidRDefault="00823DC3">
            <w:pPr>
              <w:spacing w:line="276" w:lineRule="auto"/>
              <w:jc w:val="both"/>
              <w:rPr>
                <w:b/>
                <w:bCs/>
                <w:sz w:val="22"/>
                <w:szCs w:val="22"/>
              </w:rPr>
            </w:pPr>
          </w:p>
        </w:tc>
        <w:tc>
          <w:tcPr>
            <w:tcW w:w="1270" w:type="dxa"/>
            <w:shd w:val="clear" w:color="auto" w:fill="BDD6EE"/>
          </w:tcPr>
          <w:p w14:paraId="4A2A706B" w14:textId="4FF669D6" w:rsidR="00823DC3" w:rsidRPr="00CC7683" w:rsidRDefault="00CC7683">
            <w:pPr>
              <w:spacing w:line="276" w:lineRule="auto"/>
              <w:jc w:val="right"/>
              <w:rPr>
                <w:b/>
                <w:bCs/>
                <w:sz w:val="22"/>
                <w:szCs w:val="22"/>
              </w:rPr>
            </w:pPr>
            <w:r w:rsidRPr="00CC7683">
              <w:rPr>
                <w:b/>
                <w:bCs/>
                <w:sz w:val="22"/>
                <w:szCs w:val="22"/>
              </w:rPr>
              <w:t>17878,9</w:t>
            </w:r>
          </w:p>
        </w:tc>
        <w:tc>
          <w:tcPr>
            <w:tcW w:w="1261" w:type="dxa"/>
            <w:shd w:val="clear" w:color="auto" w:fill="BDD6EE"/>
          </w:tcPr>
          <w:p w14:paraId="59278B5E" w14:textId="514C2C9A" w:rsidR="00823DC3" w:rsidRPr="00CC7683" w:rsidRDefault="00CC7683">
            <w:pPr>
              <w:spacing w:line="276" w:lineRule="auto"/>
              <w:jc w:val="right"/>
              <w:rPr>
                <w:b/>
                <w:bCs/>
                <w:sz w:val="22"/>
                <w:szCs w:val="22"/>
              </w:rPr>
            </w:pPr>
            <w:r w:rsidRPr="00CC7683">
              <w:rPr>
                <w:b/>
                <w:bCs/>
                <w:sz w:val="22"/>
                <w:szCs w:val="22"/>
              </w:rPr>
              <w:t>24395,5</w:t>
            </w:r>
          </w:p>
        </w:tc>
        <w:tc>
          <w:tcPr>
            <w:tcW w:w="1238" w:type="dxa"/>
            <w:shd w:val="clear" w:color="auto" w:fill="BDD6EE"/>
          </w:tcPr>
          <w:p w14:paraId="5D1A6E76" w14:textId="2C93A018" w:rsidR="00823DC3" w:rsidRPr="00CC7683" w:rsidRDefault="00CC7683">
            <w:pPr>
              <w:spacing w:line="276" w:lineRule="auto"/>
              <w:jc w:val="right"/>
              <w:rPr>
                <w:b/>
                <w:bCs/>
                <w:sz w:val="22"/>
                <w:szCs w:val="22"/>
              </w:rPr>
            </w:pPr>
            <w:r w:rsidRPr="00CC7683">
              <w:rPr>
                <w:b/>
                <w:bCs/>
                <w:sz w:val="22"/>
                <w:szCs w:val="22"/>
              </w:rPr>
              <w:t>14810,7</w:t>
            </w:r>
          </w:p>
        </w:tc>
        <w:tc>
          <w:tcPr>
            <w:tcW w:w="1238" w:type="dxa"/>
            <w:shd w:val="clear" w:color="auto" w:fill="BDD6EE"/>
          </w:tcPr>
          <w:p w14:paraId="5A0C927C" w14:textId="5BDB7825" w:rsidR="00823DC3" w:rsidRPr="00CC7683" w:rsidRDefault="00CC7683">
            <w:pPr>
              <w:spacing w:line="276" w:lineRule="auto"/>
              <w:jc w:val="right"/>
              <w:rPr>
                <w:b/>
                <w:bCs/>
                <w:sz w:val="22"/>
                <w:szCs w:val="22"/>
              </w:rPr>
            </w:pPr>
            <w:r w:rsidRPr="00CC7683">
              <w:rPr>
                <w:b/>
                <w:bCs/>
                <w:sz w:val="22"/>
                <w:szCs w:val="22"/>
              </w:rPr>
              <w:t>30662,5</w:t>
            </w:r>
          </w:p>
        </w:tc>
        <w:tc>
          <w:tcPr>
            <w:tcW w:w="1239" w:type="dxa"/>
            <w:shd w:val="clear" w:color="auto" w:fill="BDD6EE"/>
          </w:tcPr>
          <w:p w14:paraId="2F5C9549" w14:textId="28133363" w:rsidR="00823DC3" w:rsidRPr="00CC7683" w:rsidRDefault="00CC7683">
            <w:pPr>
              <w:spacing w:line="276" w:lineRule="auto"/>
              <w:jc w:val="right"/>
              <w:rPr>
                <w:b/>
                <w:bCs/>
                <w:sz w:val="22"/>
                <w:szCs w:val="22"/>
              </w:rPr>
            </w:pPr>
            <w:r w:rsidRPr="00CC7683">
              <w:rPr>
                <w:b/>
                <w:bCs/>
                <w:sz w:val="22"/>
                <w:szCs w:val="22"/>
              </w:rPr>
              <w:t>43016,4</w:t>
            </w:r>
          </w:p>
        </w:tc>
      </w:tr>
    </w:tbl>
    <w:p w14:paraId="2D4AD2AB" w14:textId="77777777" w:rsidR="00823DC3" w:rsidRPr="00B56A01" w:rsidRDefault="00823DC3" w:rsidP="00823DC3">
      <w:pPr>
        <w:spacing w:line="276" w:lineRule="auto"/>
        <w:jc w:val="both"/>
        <w:rPr>
          <w:color w:val="FF0000"/>
          <w:sz w:val="28"/>
          <w:szCs w:val="28"/>
        </w:rPr>
      </w:pPr>
    </w:p>
    <w:p w14:paraId="2A80ACE2" w14:textId="568981D1" w:rsidR="00130139" w:rsidRPr="00665CBD" w:rsidRDefault="003C4481" w:rsidP="00130139">
      <w:pPr>
        <w:spacing w:line="276" w:lineRule="auto"/>
        <w:ind w:firstLine="709"/>
        <w:jc w:val="both"/>
        <w:rPr>
          <w:sz w:val="28"/>
          <w:szCs w:val="28"/>
        </w:rPr>
      </w:pPr>
      <w:bookmarkStart w:id="50" w:name="_Hlk121758227"/>
      <w:r w:rsidRPr="00665CBD">
        <w:rPr>
          <w:sz w:val="28"/>
          <w:szCs w:val="28"/>
        </w:rPr>
        <w:t xml:space="preserve">В структуру непрограммных </w:t>
      </w:r>
      <w:r w:rsidR="00130139" w:rsidRPr="00665CBD">
        <w:rPr>
          <w:sz w:val="28"/>
          <w:szCs w:val="28"/>
        </w:rPr>
        <w:t>расход</w:t>
      </w:r>
      <w:r w:rsidRPr="00665CBD">
        <w:rPr>
          <w:sz w:val="28"/>
          <w:szCs w:val="28"/>
        </w:rPr>
        <w:t>ов</w:t>
      </w:r>
      <w:r w:rsidR="00130139" w:rsidRPr="00665CBD">
        <w:rPr>
          <w:sz w:val="28"/>
          <w:szCs w:val="28"/>
        </w:rPr>
        <w:t xml:space="preserve"> на </w:t>
      </w:r>
      <w:r w:rsidRPr="00665CBD">
        <w:rPr>
          <w:sz w:val="28"/>
          <w:szCs w:val="28"/>
        </w:rPr>
        <w:t xml:space="preserve">предстоящий бюджетный период входят расходы на </w:t>
      </w:r>
      <w:r w:rsidR="00130139" w:rsidRPr="00665CBD">
        <w:rPr>
          <w:sz w:val="28"/>
          <w:szCs w:val="28"/>
        </w:rPr>
        <w:t xml:space="preserve">обеспечение деятельности районного Совета депутатов, главы администрации района, Контрольно-счетной комиссии, </w:t>
      </w:r>
      <w:r w:rsidR="00665CBD" w:rsidRPr="00665CBD">
        <w:rPr>
          <w:sz w:val="28"/>
          <w:szCs w:val="28"/>
        </w:rPr>
        <w:t xml:space="preserve">отдела </w:t>
      </w:r>
      <w:r w:rsidR="00130139" w:rsidRPr="00665CBD">
        <w:rPr>
          <w:sz w:val="28"/>
          <w:szCs w:val="28"/>
        </w:rPr>
        <w:t>ЗАГС. Кроме того, непрограммными остаются расходы резервного фонда и расходы по переданным полномочиям.</w:t>
      </w:r>
    </w:p>
    <w:bookmarkEnd w:id="50"/>
    <w:p w14:paraId="25752DE0" w14:textId="226BFBC3" w:rsidR="003C4481" w:rsidRPr="00665CBD" w:rsidRDefault="003C4481" w:rsidP="00130139">
      <w:pPr>
        <w:spacing w:line="276" w:lineRule="auto"/>
        <w:ind w:firstLine="709"/>
        <w:jc w:val="both"/>
        <w:rPr>
          <w:sz w:val="28"/>
          <w:szCs w:val="28"/>
        </w:rPr>
      </w:pPr>
      <w:r w:rsidRPr="00665CBD">
        <w:rPr>
          <w:sz w:val="28"/>
          <w:szCs w:val="28"/>
        </w:rPr>
        <w:t>Непрограммная часть расходов районного бюджета на 202</w:t>
      </w:r>
      <w:r w:rsidR="00665CBD" w:rsidRPr="00665CBD">
        <w:rPr>
          <w:sz w:val="28"/>
          <w:szCs w:val="28"/>
        </w:rPr>
        <w:t>4</w:t>
      </w:r>
      <w:r w:rsidRPr="00665CBD">
        <w:rPr>
          <w:sz w:val="28"/>
          <w:szCs w:val="28"/>
        </w:rPr>
        <w:t xml:space="preserve"> год по сравнению с уточненными показателями предыдущего года уменьшается на </w:t>
      </w:r>
      <w:r w:rsidR="00665CBD" w:rsidRPr="00665CBD">
        <w:rPr>
          <w:sz w:val="28"/>
          <w:szCs w:val="28"/>
        </w:rPr>
        <w:t>9584,8</w:t>
      </w:r>
      <w:r w:rsidRPr="00665CBD">
        <w:rPr>
          <w:sz w:val="28"/>
          <w:szCs w:val="28"/>
        </w:rPr>
        <w:t xml:space="preserve"> тыс. рублей или на </w:t>
      </w:r>
      <w:r w:rsidR="00665CBD" w:rsidRPr="00665CBD">
        <w:rPr>
          <w:sz w:val="28"/>
          <w:szCs w:val="28"/>
        </w:rPr>
        <w:t>39,3</w:t>
      </w:r>
      <w:r w:rsidRPr="00665CBD">
        <w:rPr>
          <w:sz w:val="28"/>
          <w:szCs w:val="28"/>
        </w:rPr>
        <w:t>%.</w:t>
      </w:r>
    </w:p>
    <w:p w14:paraId="1B6DA0B3" w14:textId="2CA7BBB3" w:rsidR="003C4481" w:rsidRPr="00433F5F" w:rsidRDefault="003C4481" w:rsidP="00130139">
      <w:pPr>
        <w:spacing w:line="276" w:lineRule="auto"/>
        <w:ind w:firstLine="709"/>
        <w:jc w:val="both"/>
        <w:rPr>
          <w:sz w:val="28"/>
          <w:szCs w:val="28"/>
        </w:rPr>
      </w:pPr>
      <w:r w:rsidRPr="00433F5F">
        <w:rPr>
          <w:sz w:val="28"/>
          <w:szCs w:val="28"/>
        </w:rPr>
        <w:lastRenderedPageBreak/>
        <w:t>Снижение непрограммных расходов в 202</w:t>
      </w:r>
      <w:r w:rsidR="00665CBD" w:rsidRPr="00433F5F">
        <w:rPr>
          <w:sz w:val="28"/>
          <w:szCs w:val="28"/>
        </w:rPr>
        <w:t>4</w:t>
      </w:r>
      <w:r w:rsidRPr="00433F5F">
        <w:rPr>
          <w:sz w:val="28"/>
          <w:szCs w:val="28"/>
        </w:rPr>
        <w:t xml:space="preserve"> году планируется по всем видам расходов, кроме расходов </w:t>
      </w:r>
      <w:r w:rsidR="00433F5F" w:rsidRPr="00433F5F">
        <w:rPr>
          <w:sz w:val="28"/>
          <w:szCs w:val="28"/>
        </w:rPr>
        <w:t>по коду 200 «</w:t>
      </w:r>
      <w:r w:rsidR="00433F5F" w:rsidRPr="00433F5F">
        <w:rPr>
          <w:sz w:val="28"/>
          <w:szCs w:val="28"/>
        </w:rPr>
        <w:t>Закупка товаров, работ и услуг для обеспечения государственных (муниципальных) нужд</w:t>
      </w:r>
      <w:r w:rsidR="00433F5F" w:rsidRPr="00433F5F">
        <w:rPr>
          <w:sz w:val="28"/>
          <w:szCs w:val="28"/>
        </w:rPr>
        <w:t xml:space="preserve">» и </w:t>
      </w:r>
      <w:r w:rsidRPr="00433F5F">
        <w:rPr>
          <w:sz w:val="28"/>
          <w:szCs w:val="28"/>
        </w:rPr>
        <w:t>по коду 800</w:t>
      </w:r>
      <w:r w:rsidR="004E6371" w:rsidRPr="00433F5F">
        <w:rPr>
          <w:sz w:val="28"/>
          <w:szCs w:val="28"/>
        </w:rPr>
        <w:t xml:space="preserve"> «Иные бюджетные ассигнования», которые увеличиваются на </w:t>
      </w:r>
      <w:r w:rsidR="00433F5F" w:rsidRPr="00433F5F">
        <w:rPr>
          <w:sz w:val="28"/>
          <w:szCs w:val="28"/>
        </w:rPr>
        <w:t>1743,3</w:t>
      </w:r>
      <w:r w:rsidR="004E6371" w:rsidRPr="00433F5F">
        <w:rPr>
          <w:sz w:val="28"/>
          <w:szCs w:val="28"/>
        </w:rPr>
        <w:t xml:space="preserve"> тыс. рублей или на </w:t>
      </w:r>
      <w:r w:rsidR="00433F5F" w:rsidRPr="00433F5F">
        <w:rPr>
          <w:sz w:val="28"/>
          <w:szCs w:val="28"/>
        </w:rPr>
        <w:t>106,9</w:t>
      </w:r>
      <w:r w:rsidR="004E6371" w:rsidRPr="00433F5F">
        <w:rPr>
          <w:sz w:val="28"/>
          <w:szCs w:val="28"/>
        </w:rPr>
        <w:t>%</w:t>
      </w:r>
      <w:r w:rsidR="00433F5F" w:rsidRPr="00433F5F">
        <w:rPr>
          <w:sz w:val="28"/>
          <w:szCs w:val="28"/>
        </w:rPr>
        <w:t xml:space="preserve"> и на 340,5 тыс. рублей или на 7,3% соответственно</w:t>
      </w:r>
      <w:r w:rsidR="004E6371" w:rsidRPr="00433F5F">
        <w:rPr>
          <w:sz w:val="28"/>
          <w:szCs w:val="28"/>
        </w:rPr>
        <w:t>.</w:t>
      </w:r>
    </w:p>
    <w:p w14:paraId="57BAC0F4" w14:textId="28B55503" w:rsidR="004E6371" w:rsidRPr="00433F5F" w:rsidRDefault="004E6371" w:rsidP="00130139">
      <w:pPr>
        <w:spacing w:line="276" w:lineRule="auto"/>
        <w:ind w:firstLine="709"/>
        <w:jc w:val="both"/>
        <w:rPr>
          <w:sz w:val="28"/>
          <w:szCs w:val="28"/>
        </w:rPr>
      </w:pPr>
      <w:r w:rsidRPr="00433F5F">
        <w:rPr>
          <w:sz w:val="28"/>
          <w:szCs w:val="28"/>
        </w:rPr>
        <w:t>Увеличение показателя непрограммных расходов в 202</w:t>
      </w:r>
      <w:r w:rsidR="00433F5F" w:rsidRPr="00433F5F">
        <w:rPr>
          <w:sz w:val="28"/>
          <w:szCs w:val="28"/>
        </w:rPr>
        <w:t>5</w:t>
      </w:r>
      <w:r w:rsidRPr="00433F5F">
        <w:rPr>
          <w:sz w:val="28"/>
          <w:szCs w:val="28"/>
        </w:rPr>
        <w:t>-202</w:t>
      </w:r>
      <w:r w:rsidR="00433F5F" w:rsidRPr="00433F5F">
        <w:rPr>
          <w:sz w:val="28"/>
          <w:szCs w:val="28"/>
        </w:rPr>
        <w:t>6</w:t>
      </w:r>
      <w:r w:rsidRPr="00433F5F">
        <w:rPr>
          <w:sz w:val="28"/>
          <w:szCs w:val="28"/>
        </w:rPr>
        <w:t xml:space="preserve"> годах связано с наличием в плановом периоде условно утвержденных расходов в сумме </w:t>
      </w:r>
      <w:r w:rsidR="00433F5F" w:rsidRPr="00433F5F">
        <w:rPr>
          <w:sz w:val="28"/>
          <w:szCs w:val="28"/>
        </w:rPr>
        <w:t>17329,8</w:t>
      </w:r>
      <w:r w:rsidRPr="00433F5F">
        <w:rPr>
          <w:sz w:val="28"/>
          <w:szCs w:val="28"/>
        </w:rPr>
        <w:t xml:space="preserve"> тыс. рублей и </w:t>
      </w:r>
      <w:r w:rsidR="00433F5F" w:rsidRPr="00433F5F">
        <w:rPr>
          <w:sz w:val="28"/>
          <w:szCs w:val="28"/>
        </w:rPr>
        <w:t>29683,7</w:t>
      </w:r>
      <w:r w:rsidRPr="00433F5F">
        <w:rPr>
          <w:sz w:val="28"/>
          <w:szCs w:val="28"/>
        </w:rPr>
        <w:t xml:space="preserve"> тыс. рублей соответственно.</w:t>
      </w:r>
    </w:p>
    <w:p w14:paraId="52A58890" w14:textId="2C8C3B47" w:rsidR="004E6371" w:rsidRPr="00433F5F" w:rsidRDefault="004E6371" w:rsidP="00130139">
      <w:pPr>
        <w:spacing w:line="276" w:lineRule="auto"/>
        <w:ind w:firstLine="709"/>
        <w:jc w:val="both"/>
        <w:rPr>
          <w:sz w:val="28"/>
          <w:szCs w:val="28"/>
        </w:rPr>
      </w:pPr>
      <w:r w:rsidRPr="00433F5F">
        <w:rPr>
          <w:sz w:val="28"/>
          <w:szCs w:val="28"/>
        </w:rPr>
        <w:t>Проектом бюджета на 202</w:t>
      </w:r>
      <w:r w:rsidR="00433F5F" w:rsidRPr="00433F5F">
        <w:rPr>
          <w:sz w:val="28"/>
          <w:szCs w:val="28"/>
        </w:rPr>
        <w:t>4</w:t>
      </w:r>
      <w:r w:rsidRPr="00433F5F">
        <w:rPr>
          <w:sz w:val="28"/>
          <w:szCs w:val="28"/>
        </w:rPr>
        <w:t xml:space="preserve"> год и плановый период расходы по непрограммным направлениям деятельности предусматриваются по четырем главным распорядителям бюджетных средств.</w:t>
      </w:r>
    </w:p>
    <w:p w14:paraId="3374DBB3" w14:textId="77777777" w:rsidR="004E6371" w:rsidRPr="00433F5F" w:rsidRDefault="004E6371" w:rsidP="00130139">
      <w:pPr>
        <w:spacing w:line="276" w:lineRule="auto"/>
        <w:ind w:firstLine="709"/>
        <w:jc w:val="both"/>
        <w:rPr>
          <w:sz w:val="28"/>
          <w:szCs w:val="28"/>
        </w:rPr>
      </w:pPr>
      <w:r w:rsidRPr="00433F5F">
        <w:rPr>
          <w:sz w:val="28"/>
          <w:szCs w:val="28"/>
        </w:rPr>
        <w:t>Распределение расходов по непрограммным направлениям деятельности в разрезе ГРБС представлено в таблице:</w:t>
      </w:r>
    </w:p>
    <w:tbl>
      <w:tblPr>
        <w:tblW w:w="9689" w:type="dxa"/>
        <w:tblInd w:w="57" w:type="dxa"/>
        <w:tblLayout w:type="fixed"/>
        <w:tblLook w:val="0000" w:firstRow="0" w:lastRow="0" w:firstColumn="0" w:lastColumn="0" w:noHBand="0" w:noVBand="0"/>
      </w:tblPr>
      <w:tblGrid>
        <w:gridCol w:w="3737"/>
        <w:gridCol w:w="1134"/>
        <w:gridCol w:w="850"/>
        <w:gridCol w:w="1134"/>
        <w:gridCol w:w="850"/>
        <w:gridCol w:w="1134"/>
        <w:gridCol w:w="850"/>
      </w:tblGrid>
      <w:tr w:rsidR="00433F5F" w:rsidRPr="00433F5F" w14:paraId="0AC828E7" w14:textId="77777777">
        <w:trPr>
          <w:trHeight w:val="685"/>
          <w:tblHeader/>
        </w:trPr>
        <w:tc>
          <w:tcPr>
            <w:tcW w:w="3737" w:type="dxa"/>
            <w:tcBorders>
              <w:top w:val="single" w:sz="4" w:space="0" w:color="auto"/>
              <w:left w:val="single" w:sz="4" w:space="0" w:color="auto"/>
              <w:right w:val="single" w:sz="4" w:space="0" w:color="auto"/>
            </w:tcBorders>
            <w:shd w:val="clear" w:color="auto" w:fill="BDD6EE"/>
          </w:tcPr>
          <w:p w14:paraId="251D1E46" w14:textId="77777777" w:rsidR="004E6371" w:rsidRPr="00433F5F" w:rsidRDefault="004E6371">
            <w:pPr>
              <w:jc w:val="center"/>
              <w:rPr>
                <w:b/>
                <w:bCs/>
              </w:rPr>
            </w:pPr>
          </w:p>
          <w:p w14:paraId="691F1867" w14:textId="77777777" w:rsidR="004E6371" w:rsidRPr="00433F5F" w:rsidRDefault="004E6371">
            <w:pPr>
              <w:jc w:val="center"/>
              <w:rPr>
                <w:b/>
                <w:bCs/>
              </w:rPr>
            </w:pPr>
            <w:r w:rsidRPr="00433F5F">
              <w:rPr>
                <w:b/>
                <w:bCs/>
              </w:rPr>
              <w:t>Наименование</w:t>
            </w:r>
          </w:p>
        </w:tc>
        <w:tc>
          <w:tcPr>
            <w:tcW w:w="1134" w:type="dxa"/>
            <w:tcBorders>
              <w:top w:val="single" w:sz="4" w:space="0" w:color="auto"/>
              <w:left w:val="single" w:sz="4" w:space="0" w:color="auto"/>
              <w:right w:val="single" w:sz="4" w:space="0" w:color="auto"/>
            </w:tcBorders>
            <w:shd w:val="clear" w:color="auto" w:fill="BDD6EE"/>
          </w:tcPr>
          <w:p w14:paraId="68F8115D" w14:textId="73557202" w:rsidR="004E6371" w:rsidRPr="00433F5F" w:rsidRDefault="004E6371">
            <w:pPr>
              <w:jc w:val="center"/>
              <w:rPr>
                <w:b/>
                <w:bCs/>
              </w:rPr>
            </w:pPr>
            <w:r w:rsidRPr="00433F5F">
              <w:rPr>
                <w:b/>
                <w:bCs/>
              </w:rPr>
              <w:t>202</w:t>
            </w:r>
            <w:r w:rsidR="00433F5F" w:rsidRPr="00433F5F">
              <w:rPr>
                <w:b/>
                <w:bCs/>
              </w:rPr>
              <w:t>4</w:t>
            </w:r>
            <w:r w:rsidRPr="00433F5F">
              <w:rPr>
                <w:b/>
                <w:bCs/>
              </w:rPr>
              <w:t xml:space="preserve"> год</w:t>
            </w:r>
          </w:p>
        </w:tc>
        <w:tc>
          <w:tcPr>
            <w:tcW w:w="850" w:type="dxa"/>
            <w:tcBorders>
              <w:top w:val="single" w:sz="4" w:space="0" w:color="auto"/>
              <w:left w:val="single" w:sz="4" w:space="0" w:color="auto"/>
              <w:right w:val="single" w:sz="4" w:space="0" w:color="auto"/>
            </w:tcBorders>
            <w:shd w:val="clear" w:color="auto" w:fill="BDD6EE"/>
          </w:tcPr>
          <w:p w14:paraId="0FBF16D9" w14:textId="77777777" w:rsidR="004E6371" w:rsidRPr="00433F5F" w:rsidRDefault="004E6371">
            <w:pPr>
              <w:jc w:val="center"/>
              <w:rPr>
                <w:b/>
                <w:bCs/>
              </w:rPr>
            </w:pPr>
            <w:r w:rsidRPr="00433F5F">
              <w:rPr>
                <w:b/>
                <w:bCs/>
              </w:rPr>
              <w:t>Удельный вес, %</w:t>
            </w:r>
          </w:p>
        </w:tc>
        <w:tc>
          <w:tcPr>
            <w:tcW w:w="1134" w:type="dxa"/>
            <w:tcBorders>
              <w:top w:val="single" w:sz="4" w:space="0" w:color="auto"/>
              <w:left w:val="single" w:sz="4" w:space="0" w:color="auto"/>
              <w:right w:val="single" w:sz="4" w:space="0" w:color="auto"/>
            </w:tcBorders>
            <w:shd w:val="clear" w:color="auto" w:fill="BDD6EE"/>
          </w:tcPr>
          <w:p w14:paraId="30DC3230" w14:textId="1690FC9C" w:rsidR="004E6371" w:rsidRPr="00433F5F" w:rsidRDefault="004E6371">
            <w:pPr>
              <w:jc w:val="center"/>
              <w:rPr>
                <w:b/>
                <w:bCs/>
              </w:rPr>
            </w:pPr>
            <w:r w:rsidRPr="00433F5F">
              <w:rPr>
                <w:b/>
                <w:bCs/>
              </w:rPr>
              <w:t>202</w:t>
            </w:r>
            <w:r w:rsidR="00433F5F" w:rsidRPr="00433F5F">
              <w:rPr>
                <w:b/>
                <w:bCs/>
              </w:rPr>
              <w:t>5</w:t>
            </w:r>
            <w:r w:rsidRPr="00433F5F">
              <w:rPr>
                <w:b/>
                <w:bCs/>
              </w:rPr>
              <w:t xml:space="preserve"> год</w:t>
            </w:r>
          </w:p>
        </w:tc>
        <w:tc>
          <w:tcPr>
            <w:tcW w:w="850" w:type="dxa"/>
            <w:tcBorders>
              <w:top w:val="single" w:sz="4" w:space="0" w:color="auto"/>
              <w:left w:val="single" w:sz="4" w:space="0" w:color="auto"/>
              <w:right w:val="single" w:sz="4" w:space="0" w:color="auto"/>
            </w:tcBorders>
            <w:shd w:val="clear" w:color="auto" w:fill="BDD6EE"/>
          </w:tcPr>
          <w:p w14:paraId="0A7E2D7D" w14:textId="77777777" w:rsidR="004E6371" w:rsidRPr="00433F5F" w:rsidRDefault="004E6371">
            <w:pPr>
              <w:jc w:val="center"/>
              <w:rPr>
                <w:b/>
                <w:bCs/>
              </w:rPr>
            </w:pPr>
            <w:r w:rsidRPr="00433F5F">
              <w:rPr>
                <w:b/>
                <w:bCs/>
              </w:rPr>
              <w:t>Удельный вес, %</w:t>
            </w:r>
          </w:p>
        </w:tc>
        <w:tc>
          <w:tcPr>
            <w:tcW w:w="1134" w:type="dxa"/>
            <w:tcBorders>
              <w:top w:val="single" w:sz="4" w:space="0" w:color="auto"/>
              <w:left w:val="single" w:sz="4" w:space="0" w:color="auto"/>
              <w:right w:val="single" w:sz="4" w:space="0" w:color="auto"/>
            </w:tcBorders>
            <w:shd w:val="clear" w:color="auto" w:fill="BDD6EE"/>
          </w:tcPr>
          <w:p w14:paraId="25A3C3EB" w14:textId="1C4ED235" w:rsidR="004E6371" w:rsidRPr="00433F5F" w:rsidRDefault="004E6371">
            <w:pPr>
              <w:jc w:val="center"/>
              <w:rPr>
                <w:b/>
                <w:bCs/>
              </w:rPr>
            </w:pPr>
            <w:r w:rsidRPr="00433F5F">
              <w:rPr>
                <w:b/>
                <w:bCs/>
              </w:rPr>
              <w:t>202</w:t>
            </w:r>
            <w:r w:rsidR="00433F5F" w:rsidRPr="00433F5F">
              <w:rPr>
                <w:b/>
                <w:bCs/>
              </w:rPr>
              <w:t>6</w:t>
            </w:r>
            <w:r w:rsidRPr="00433F5F">
              <w:rPr>
                <w:b/>
                <w:bCs/>
              </w:rPr>
              <w:t xml:space="preserve"> год</w:t>
            </w:r>
          </w:p>
        </w:tc>
        <w:tc>
          <w:tcPr>
            <w:tcW w:w="850" w:type="dxa"/>
            <w:tcBorders>
              <w:top w:val="single" w:sz="4" w:space="0" w:color="auto"/>
              <w:left w:val="single" w:sz="4" w:space="0" w:color="auto"/>
              <w:right w:val="single" w:sz="4" w:space="0" w:color="auto"/>
            </w:tcBorders>
            <w:shd w:val="clear" w:color="auto" w:fill="BDD6EE"/>
          </w:tcPr>
          <w:p w14:paraId="169FC7FE" w14:textId="77777777" w:rsidR="004E6371" w:rsidRPr="00433F5F" w:rsidRDefault="004E6371">
            <w:pPr>
              <w:jc w:val="center"/>
              <w:rPr>
                <w:b/>
                <w:bCs/>
              </w:rPr>
            </w:pPr>
            <w:r w:rsidRPr="00433F5F">
              <w:rPr>
                <w:b/>
                <w:bCs/>
              </w:rPr>
              <w:t>Удельный вес, %</w:t>
            </w:r>
          </w:p>
        </w:tc>
      </w:tr>
      <w:tr w:rsidR="00433F5F" w:rsidRPr="00433F5F" w14:paraId="19B3529F" w14:textId="77777777">
        <w:trPr>
          <w:trHeight w:val="405"/>
        </w:trPr>
        <w:tc>
          <w:tcPr>
            <w:tcW w:w="3737" w:type="dxa"/>
            <w:tcBorders>
              <w:top w:val="single" w:sz="4" w:space="0" w:color="auto"/>
              <w:left w:val="single" w:sz="4" w:space="0" w:color="auto"/>
              <w:bottom w:val="single" w:sz="4" w:space="0" w:color="auto"/>
              <w:right w:val="single" w:sz="4" w:space="0" w:color="auto"/>
            </w:tcBorders>
          </w:tcPr>
          <w:p w14:paraId="3BD5E04A" w14:textId="77777777" w:rsidR="004E6371" w:rsidRPr="00433F5F" w:rsidRDefault="004E6371">
            <w:pPr>
              <w:jc w:val="both"/>
              <w:rPr>
                <w:sz w:val="22"/>
                <w:szCs w:val="22"/>
              </w:rPr>
            </w:pPr>
            <w:r w:rsidRPr="00433F5F">
              <w:rPr>
                <w:sz w:val="22"/>
                <w:szCs w:val="22"/>
              </w:rPr>
              <w:t>Совет депутатов Добринского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170A3D78" w14:textId="3FA1D68E" w:rsidR="004E6371" w:rsidRPr="00433F5F" w:rsidRDefault="002758C2">
            <w:pPr>
              <w:jc w:val="right"/>
              <w:rPr>
                <w:sz w:val="22"/>
                <w:szCs w:val="22"/>
              </w:rPr>
            </w:pPr>
            <w:r>
              <w:rPr>
                <w:sz w:val="22"/>
                <w:szCs w:val="22"/>
              </w:rPr>
              <w:t>1950,8</w:t>
            </w:r>
          </w:p>
        </w:tc>
        <w:tc>
          <w:tcPr>
            <w:tcW w:w="850" w:type="dxa"/>
            <w:tcBorders>
              <w:top w:val="single" w:sz="4" w:space="0" w:color="auto"/>
              <w:left w:val="single" w:sz="4" w:space="0" w:color="auto"/>
              <w:bottom w:val="single" w:sz="4" w:space="0" w:color="auto"/>
              <w:right w:val="single" w:sz="4" w:space="0" w:color="auto"/>
            </w:tcBorders>
          </w:tcPr>
          <w:p w14:paraId="7EE4DC1D" w14:textId="7556CB55" w:rsidR="004E6371" w:rsidRPr="00433F5F" w:rsidRDefault="002758C2">
            <w:pPr>
              <w:jc w:val="right"/>
              <w:rPr>
                <w:sz w:val="22"/>
                <w:szCs w:val="22"/>
              </w:rPr>
            </w:pPr>
            <w:r>
              <w:rPr>
                <w:sz w:val="22"/>
                <w:szCs w:val="22"/>
              </w:rPr>
              <w:t>13,2</w:t>
            </w:r>
          </w:p>
        </w:tc>
        <w:tc>
          <w:tcPr>
            <w:tcW w:w="1134" w:type="dxa"/>
            <w:tcBorders>
              <w:top w:val="single" w:sz="4" w:space="0" w:color="auto"/>
              <w:left w:val="single" w:sz="4" w:space="0" w:color="auto"/>
              <w:bottom w:val="single" w:sz="4" w:space="0" w:color="auto"/>
              <w:right w:val="single" w:sz="4" w:space="0" w:color="auto"/>
            </w:tcBorders>
          </w:tcPr>
          <w:p w14:paraId="2CDD353B" w14:textId="7F108FD6" w:rsidR="004E6371" w:rsidRPr="00433F5F" w:rsidRDefault="002758C2">
            <w:pPr>
              <w:jc w:val="right"/>
              <w:rPr>
                <w:sz w:val="22"/>
                <w:szCs w:val="22"/>
              </w:rPr>
            </w:pPr>
            <w:r>
              <w:rPr>
                <w:sz w:val="22"/>
                <w:szCs w:val="22"/>
              </w:rPr>
              <w:t>1693,2</w:t>
            </w:r>
          </w:p>
        </w:tc>
        <w:tc>
          <w:tcPr>
            <w:tcW w:w="850" w:type="dxa"/>
            <w:tcBorders>
              <w:top w:val="single" w:sz="4" w:space="0" w:color="auto"/>
              <w:left w:val="single" w:sz="4" w:space="0" w:color="auto"/>
              <w:bottom w:val="single" w:sz="4" w:space="0" w:color="auto"/>
              <w:right w:val="single" w:sz="4" w:space="0" w:color="auto"/>
            </w:tcBorders>
          </w:tcPr>
          <w:p w14:paraId="3D4FD31A" w14:textId="1466EB37" w:rsidR="004E6371" w:rsidRPr="00433F5F" w:rsidRDefault="002758C2">
            <w:pPr>
              <w:jc w:val="right"/>
              <w:rPr>
                <w:sz w:val="22"/>
                <w:szCs w:val="22"/>
              </w:rPr>
            </w:pPr>
            <w:r>
              <w:rPr>
                <w:sz w:val="22"/>
                <w:szCs w:val="22"/>
              </w:rPr>
              <w:t>5,5</w:t>
            </w:r>
          </w:p>
        </w:tc>
        <w:tc>
          <w:tcPr>
            <w:tcW w:w="1134" w:type="dxa"/>
            <w:tcBorders>
              <w:top w:val="single" w:sz="4" w:space="0" w:color="auto"/>
              <w:left w:val="single" w:sz="4" w:space="0" w:color="auto"/>
              <w:bottom w:val="single" w:sz="4" w:space="0" w:color="auto"/>
              <w:right w:val="single" w:sz="4" w:space="0" w:color="auto"/>
            </w:tcBorders>
          </w:tcPr>
          <w:p w14:paraId="3A626EE7" w14:textId="2A6FD2C4" w:rsidR="004E6371" w:rsidRPr="00433F5F" w:rsidRDefault="002758C2">
            <w:pPr>
              <w:jc w:val="right"/>
              <w:rPr>
                <w:sz w:val="22"/>
                <w:szCs w:val="22"/>
              </w:rPr>
            </w:pPr>
            <w:r>
              <w:rPr>
                <w:sz w:val="22"/>
                <w:szCs w:val="22"/>
              </w:rPr>
              <w:t>1693,2</w:t>
            </w:r>
          </w:p>
        </w:tc>
        <w:tc>
          <w:tcPr>
            <w:tcW w:w="850" w:type="dxa"/>
            <w:tcBorders>
              <w:top w:val="single" w:sz="4" w:space="0" w:color="auto"/>
              <w:left w:val="single" w:sz="4" w:space="0" w:color="auto"/>
              <w:bottom w:val="single" w:sz="4" w:space="0" w:color="auto"/>
              <w:right w:val="single" w:sz="4" w:space="0" w:color="auto"/>
            </w:tcBorders>
          </w:tcPr>
          <w:p w14:paraId="6D456151" w14:textId="03729CC0" w:rsidR="004E6371" w:rsidRPr="00433F5F" w:rsidRDefault="002758C2">
            <w:pPr>
              <w:jc w:val="right"/>
              <w:rPr>
                <w:sz w:val="22"/>
                <w:szCs w:val="22"/>
              </w:rPr>
            </w:pPr>
            <w:r>
              <w:rPr>
                <w:sz w:val="22"/>
                <w:szCs w:val="22"/>
              </w:rPr>
              <w:t>3,9</w:t>
            </w:r>
          </w:p>
        </w:tc>
      </w:tr>
      <w:tr w:rsidR="00433F5F" w:rsidRPr="00433F5F" w14:paraId="2AC5EF60" w14:textId="77777777">
        <w:trPr>
          <w:trHeight w:val="426"/>
        </w:trPr>
        <w:tc>
          <w:tcPr>
            <w:tcW w:w="3737" w:type="dxa"/>
            <w:tcBorders>
              <w:top w:val="single" w:sz="4" w:space="0" w:color="auto"/>
              <w:left w:val="single" w:sz="4" w:space="0" w:color="auto"/>
              <w:bottom w:val="single" w:sz="4" w:space="0" w:color="auto"/>
              <w:right w:val="single" w:sz="4" w:space="0" w:color="auto"/>
            </w:tcBorders>
          </w:tcPr>
          <w:p w14:paraId="0F754A59" w14:textId="77777777" w:rsidR="004E6371" w:rsidRPr="00433F5F" w:rsidRDefault="004E6371">
            <w:pPr>
              <w:jc w:val="both"/>
              <w:rPr>
                <w:sz w:val="22"/>
                <w:szCs w:val="22"/>
              </w:rPr>
            </w:pPr>
            <w:r w:rsidRPr="00433F5F">
              <w:rPr>
                <w:sz w:val="22"/>
                <w:szCs w:val="22"/>
              </w:rPr>
              <w:t>Администрация Добринского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21B1EEBB" w14:textId="6FDFF31D" w:rsidR="004E6371" w:rsidRPr="00433F5F" w:rsidRDefault="002758C2">
            <w:pPr>
              <w:jc w:val="right"/>
              <w:rPr>
                <w:sz w:val="22"/>
                <w:szCs w:val="22"/>
              </w:rPr>
            </w:pPr>
            <w:r>
              <w:rPr>
                <w:sz w:val="22"/>
                <w:szCs w:val="22"/>
              </w:rPr>
              <w:t>6276,5</w:t>
            </w:r>
          </w:p>
        </w:tc>
        <w:tc>
          <w:tcPr>
            <w:tcW w:w="850" w:type="dxa"/>
            <w:tcBorders>
              <w:top w:val="single" w:sz="4" w:space="0" w:color="auto"/>
              <w:left w:val="single" w:sz="4" w:space="0" w:color="auto"/>
              <w:bottom w:val="single" w:sz="4" w:space="0" w:color="auto"/>
              <w:right w:val="single" w:sz="4" w:space="0" w:color="auto"/>
            </w:tcBorders>
          </w:tcPr>
          <w:p w14:paraId="422050D4" w14:textId="78975CD9" w:rsidR="004E6371" w:rsidRPr="00433F5F" w:rsidRDefault="002758C2">
            <w:pPr>
              <w:jc w:val="right"/>
              <w:rPr>
                <w:sz w:val="22"/>
                <w:szCs w:val="22"/>
              </w:rPr>
            </w:pPr>
            <w:r>
              <w:rPr>
                <w:sz w:val="22"/>
                <w:szCs w:val="22"/>
              </w:rPr>
              <w:t>42,4</w:t>
            </w:r>
          </w:p>
        </w:tc>
        <w:tc>
          <w:tcPr>
            <w:tcW w:w="1134" w:type="dxa"/>
            <w:tcBorders>
              <w:top w:val="single" w:sz="4" w:space="0" w:color="auto"/>
              <w:left w:val="single" w:sz="4" w:space="0" w:color="auto"/>
              <w:bottom w:val="single" w:sz="4" w:space="0" w:color="auto"/>
              <w:right w:val="single" w:sz="4" w:space="0" w:color="auto"/>
            </w:tcBorders>
          </w:tcPr>
          <w:p w14:paraId="6CC9A722" w14:textId="5BB946AE" w:rsidR="004E6371" w:rsidRPr="00433F5F" w:rsidRDefault="002758C2">
            <w:pPr>
              <w:jc w:val="right"/>
              <w:rPr>
                <w:sz w:val="22"/>
                <w:szCs w:val="22"/>
              </w:rPr>
            </w:pPr>
            <w:r>
              <w:rPr>
                <w:sz w:val="22"/>
                <w:szCs w:val="22"/>
              </w:rPr>
              <w:t>5138,6</w:t>
            </w:r>
          </w:p>
        </w:tc>
        <w:tc>
          <w:tcPr>
            <w:tcW w:w="850" w:type="dxa"/>
            <w:tcBorders>
              <w:top w:val="single" w:sz="4" w:space="0" w:color="auto"/>
              <w:left w:val="single" w:sz="4" w:space="0" w:color="auto"/>
              <w:bottom w:val="single" w:sz="4" w:space="0" w:color="auto"/>
              <w:right w:val="single" w:sz="4" w:space="0" w:color="auto"/>
            </w:tcBorders>
          </w:tcPr>
          <w:p w14:paraId="0F1DC68E" w14:textId="0C8C6410" w:rsidR="004E6371" w:rsidRPr="00433F5F" w:rsidRDefault="002758C2">
            <w:pPr>
              <w:jc w:val="right"/>
              <w:rPr>
                <w:sz w:val="22"/>
                <w:szCs w:val="22"/>
              </w:rPr>
            </w:pPr>
            <w:r>
              <w:rPr>
                <w:sz w:val="22"/>
                <w:szCs w:val="22"/>
              </w:rPr>
              <w:t>16,8</w:t>
            </w:r>
          </w:p>
        </w:tc>
        <w:tc>
          <w:tcPr>
            <w:tcW w:w="1134" w:type="dxa"/>
            <w:tcBorders>
              <w:top w:val="single" w:sz="4" w:space="0" w:color="auto"/>
              <w:left w:val="single" w:sz="4" w:space="0" w:color="auto"/>
              <w:bottom w:val="single" w:sz="4" w:space="0" w:color="auto"/>
              <w:right w:val="single" w:sz="4" w:space="0" w:color="auto"/>
            </w:tcBorders>
          </w:tcPr>
          <w:p w14:paraId="0456EB2A" w14:textId="2FD07A74" w:rsidR="004E6371" w:rsidRPr="00433F5F" w:rsidRDefault="002758C2">
            <w:pPr>
              <w:jc w:val="right"/>
              <w:rPr>
                <w:sz w:val="22"/>
                <w:szCs w:val="22"/>
              </w:rPr>
            </w:pPr>
            <w:r>
              <w:rPr>
                <w:sz w:val="22"/>
                <w:szCs w:val="22"/>
              </w:rPr>
              <w:t>5138,6</w:t>
            </w:r>
          </w:p>
        </w:tc>
        <w:tc>
          <w:tcPr>
            <w:tcW w:w="850" w:type="dxa"/>
            <w:tcBorders>
              <w:top w:val="single" w:sz="4" w:space="0" w:color="auto"/>
              <w:left w:val="single" w:sz="4" w:space="0" w:color="auto"/>
              <w:bottom w:val="single" w:sz="4" w:space="0" w:color="auto"/>
              <w:right w:val="single" w:sz="4" w:space="0" w:color="auto"/>
            </w:tcBorders>
          </w:tcPr>
          <w:p w14:paraId="158858DE" w14:textId="64B29ED6" w:rsidR="004E6371" w:rsidRPr="00433F5F" w:rsidRDefault="002758C2">
            <w:pPr>
              <w:jc w:val="right"/>
              <w:rPr>
                <w:sz w:val="22"/>
                <w:szCs w:val="22"/>
              </w:rPr>
            </w:pPr>
            <w:r>
              <w:rPr>
                <w:sz w:val="22"/>
                <w:szCs w:val="22"/>
              </w:rPr>
              <w:t>12,0</w:t>
            </w:r>
          </w:p>
        </w:tc>
      </w:tr>
      <w:tr w:rsidR="00433F5F" w:rsidRPr="00433F5F" w14:paraId="40589AC9" w14:textId="77777777">
        <w:trPr>
          <w:trHeight w:val="508"/>
        </w:trPr>
        <w:tc>
          <w:tcPr>
            <w:tcW w:w="3737" w:type="dxa"/>
            <w:tcBorders>
              <w:top w:val="single" w:sz="4" w:space="0" w:color="auto"/>
              <w:left w:val="single" w:sz="4" w:space="0" w:color="auto"/>
              <w:bottom w:val="single" w:sz="4" w:space="0" w:color="auto"/>
              <w:right w:val="single" w:sz="4" w:space="0" w:color="auto"/>
            </w:tcBorders>
          </w:tcPr>
          <w:p w14:paraId="067D0E98" w14:textId="77777777" w:rsidR="004E6371" w:rsidRPr="00433F5F" w:rsidRDefault="004E6371">
            <w:pPr>
              <w:jc w:val="both"/>
              <w:rPr>
                <w:sz w:val="22"/>
                <w:szCs w:val="22"/>
              </w:rPr>
            </w:pPr>
            <w:r w:rsidRPr="00433F5F">
              <w:rPr>
                <w:sz w:val="22"/>
                <w:szCs w:val="22"/>
              </w:rPr>
              <w:t>Управление финансов администрации Добринского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06A59319" w14:textId="4096A00E" w:rsidR="004E6371" w:rsidRPr="00433F5F" w:rsidRDefault="002758C2">
            <w:pPr>
              <w:jc w:val="right"/>
              <w:rPr>
                <w:sz w:val="22"/>
                <w:szCs w:val="22"/>
              </w:rPr>
            </w:pPr>
            <w:r>
              <w:rPr>
                <w:sz w:val="22"/>
                <w:szCs w:val="22"/>
              </w:rPr>
              <w:t>5000,0</w:t>
            </w:r>
          </w:p>
        </w:tc>
        <w:tc>
          <w:tcPr>
            <w:tcW w:w="850" w:type="dxa"/>
            <w:tcBorders>
              <w:top w:val="single" w:sz="4" w:space="0" w:color="auto"/>
              <w:left w:val="single" w:sz="4" w:space="0" w:color="auto"/>
              <w:bottom w:val="single" w:sz="4" w:space="0" w:color="auto"/>
              <w:right w:val="single" w:sz="4" w:space="0" w:color="auto"/>
            </w:tcBorders>
          </w:tcPr>
          <w:p w14:paraId="1908CA33" w14:textId="46DBBA30" w:rsidR="004E6371" w:rsidRPr="00433F5F" w:rsidRDefault="002758C2">
            <w:pPr>
              <w:jc w:val="right"/>
              <w:rPr>
                <w:sz w:val="22"/>
                <w:szCs w:val="22"/>
              </w:rPr>
            </w:pPr>
            <w:r>
              <w:rPr>
                <w:sz w:val="22"/>
                <w:szCs w:val="22"/>
              </w:rPr>
              <w:t>33,7</w:t>
            </w:r>
          </w:p>
        </w:tc>
        <w:tc>
          <w:tcPr>
            <w:tcW w:w="1134" w:type="dxa"/>
            <w:tcBorders>
              <w:top w:val="single" w:sz="4" w:space="0" w:color="auto"/>
              <w:left w:val="single" w:sz="4" w:space="0" w:color="auto"/>
              <w:bottom w:val="single" w:sz="4" w:space="0" w:color="auto"/>
              <w:right w:val="single" w:sz="4" w:space="0" w:color="auto"/>
            </w:tcBorders>
          </w:tcPr>
          <w:p w14:paraId="0141CF23" w14:textId="4DC81288" w:rsidR="004E6371" w:rsidRPr="00433F5F" w:rsidRDefault="002758C2">
            <w:pPr>
              <w:jc w:val="right"/>
              <w:rPr>
                <w:sz w:val="22"/>
                <w:szCs w:val="22"/>
              </w:rPr>
            </w:pPr>
            <w:r>
              <w:rPr>
                <w:sz w:val="22"/>
                <w:szCs w:val="22"/>
              </w:rPr>
              <w:t>5000,0</w:t>
            </w:r>
          </w:p>
        </w:tc>
        <w:tc>
          <w:tcPr>
            <w:tcW w:w="850" w:type="dxa"/>
            <w:tcBorders>
              <w:top w:val="single" w:sz="4" w:space="0" w:color="auto"/>
              <w:left w:val="single" w:sz="4" w:space="0" w:color="auto"/>
              <w:bottom w:val="single" w:sz="4" w:space="0" w:color="auto"/>
              <w:right w:val="single" w:sz="4" w:space="0" w:color="auto"/>
            </w:tcBorders>
          </w:tcPr>
          <w:p w14:paraId="54B42590" w14:textId="3B1FD929" w:rsidR="004E6371" w:rsidRPr="00433F5F" w:rsidRDefault="002758C2">
            <w:pPr>
              <w:jc w:val="right"/>
              <w:rPr>
                <w:sz w:val="22"/>
                <w:szCs w:val="22"/>
              </w:rPr>
            </w:pPr>
            <w:r>
              <w:rPr>
                <w:sz w:val="22"/>
                <w:szCs w:val="22"/>
              </w:rPr>
              <w:t>16,3</w:t>
            </w:r>
          </w:p>
        </w:tc>
        <w:tc>
          <w:tcPr>
            <w:tcW w:w="1134" w:type="dxa"/>
            <w:tcBorders>
              <w:top w:val="single" w:sz="4" w:space="0" w:color="auto"/>
              <w:left w:val="single" w:sz="4" w:space="0" w:color="auto"/>
              <w:bottom w:val="single" w:sz="4" w:space="0" w:color="auto"/>
              <w:right w:val="single" w:sz="4" w:space="0" w:color="auto"/>
            </w:tcBorders>
          </w:tcPr>
          <w:p w14:paraId="1E11F9D4" w14:textId="72C302BB" w:rsidR="004E6371" w:rsidRPr="00433F5F" w:rsidRDefault="002758C2">
            <w:pPr>
              <w:jc w:val="right"/>
              <w:rPr>
                <w:sz w:val="22"/>
                <w:szCs w:val="22"/>
              </w:rPr>
            </w:pPr>
            <w:r>
              <w:rPr>
                <w:sz w:val="22"/>
                <w:szCs w:val="22"/>
              </w:rPr>
              <w:t>5000,0</w:t>
            </w:r>
          </w:p>
        </w:tc>
        <w:tc>
          <w:tcPr>
            <w:tcW w:w="850" w:type="dxa"/>
            <w:tcBorders>
              <w:top w:val="single" w:sz="4" w:space="0" w:color="auto"/>
              <w:left w:val="single" w:sz="4" w:space="0" w:color="auto"/>
              <w:bottom w:val="single" w:sz="4" w:space="0" w:color="auto"/>
              <w:right w:val="single" w:sz="4" w:space="0" w:color="auto"/>
            </w:tcBorders>
          </w:tcPr>
          <w:p w14:paraId="32AA0A44" w14:textId="6A5F29DA" w:rsidR="004E6371" w:rsidRPr="00433F5F" w:rsidRDefault="002758C2">
            <w:pPr>
              <w:jc w:val="right"/>
              <w:rPr>
                <w:sz w:val="22"/>
                <w:szCs w:val="22"/>
              </w:rPr>
            </w:pPr>
            <w:r>
              <w:rPr>
                <w:sz w:val="22"/>
                <w:szCs w:val="22"/>
              </w:rPr>
              <w:t>11,6</w:t>
            </w:r>
          </w:p>
        </w:tc>
      </w:tr>
      <w:tr w:rsidR="00433F5F" w:rsidRPr="00433F5F" w14:paraId="7AB6D1D4" w14:textId="77777777">
        <w:trPr>
          <w:trHeight w:val="386"/>
        </w:trPr>
        <w:tc>
          <w:tcPr>
            <w:tcW w:w="3737" w:type="dxa"/>
            <w:tcBorders>
              <w:top w:val="single" w:sz="4" w:space="0" w:color="auto"/>
              <w:left w:val="single" w:sz="4" w:space="0" w:color="auto"/>
              <w:bottom w:val="single" w:sz="4" w:space="0" w:color="auto"/>
              <w:right w:val="single" w:sz="4" w:space="0" w:color="auto"/>
            </w:tcBorders>
          </w:tcPr>
          <w:p w14:paraId="2236E0D2" w14:textId="77777777" w:rsidR="004E6371" w:rsidRPr="00433F5F" w:rsidRDefault="004E6371">
            <w:pPr>
              <w:jc w:val="both"/>
              <w:rPr>
                <w:sz w:val="22"/>
                <w:szCs w:val="22"/>
              </w:rPr>
            </w:pPr>
            <w:r w:rsidRPr="00433F5F">
              <w:rPr>
                <w:sz w:val="22"/>
                <w:szCs w:val="22"/>
              </w:rPr>
              <w:t>Контрольно-счетная комиссия Добринского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14:paraId="2E5B9CED" w14:textId="2F99B470" w:rsidR="004E6371" w:rsidRPr="00433F5F" w:rsidRDefault="002758C2">
            <w:pPr>
              <w:jc w:val="right"/>
              <w:rPr>
                <w:sz w:val="22"/>
                <w:szCs w:val="22"/>
              </w:rPr>
            </w:pPr>
            <w:r>
              <w:rPr>
                <w:sz w:val="22"/>
                <w:szCs w:val="22"/>
              </w:rPr>
              <w:t>1583,4</w:t>
            </w:r>
          </w:p>
        </w:tc>
        <w:tc>
          <w:tcPr>
            <w:tcW w:w="850" w:type="dxa"/>
            <w:tcBorders>
              <w:top w:val="single" w:sz="4" w:space="0" w:color="auto"/>
              <w:left w:val="single" w:sz="4" w:space="0" w:color="auto"/>
              <w:bottom w:val="single" w:sz="4" w:space="0" w:color="auto"/>
              <w:right w:val="single" w:sz="4" w:space="0" w:color="auto"/>
            </w:tcBorders>
          </w:tcPr>
          <w:p w14:paraId="0B9FF243" w14:textId="1D3CB540" w:rsidR="004E6371" w:rsidRPr="00433F5F" w:rsidRDefault="002758C2">
            <w:pPr>
              <w:jc w:val="right"/>
              <w:rPr>
                <w:sz w:val="22"/>
                <w:szCs w:val="22"/>
              </w:rPr>
            </w:pPr>
            <w:r>
              <w:rPr>
                <w:sz w:val="22"/>
                <w:szCs w:val="22"/>
              </w:rPr>
              <w:t>10,7</w:t>
            </w:r>
          </w:p>
        </w:tc>
        <w:tc>
          <w:tcPr>
            <w:tcW w:w="1134" w:type="dxa"/>
            <w:tcBorders>
              <w:top w:val="single" w:sz="4" w:space="0" w:color="auto"/>
              <w:left w:val="single" w:sz="4" w:space="0" w:color="auto"/>
              <w:bottom w:val="single" w:sz="4" w:space="0" w:color="auto"/>
              <w:right w:val="single" w:sz="4" w:space="0" w:color="auto"/>
            </w:tcBorders>
          </w:tcPr>
          <w:p w14:paraId="121DB6BB" w14:textId="32C20E3A" w:rsidR="004E6371" w:rsidRPr="00433F5F" w:rsidRDefault="002758C2">
            <w:pPr>
              <w:jc w:val="right"/>
              <w:rPr>
                <w:sz w:val="22"/>
                <w:szCs w:val="22"/>
              </w:rPr>
            </w:pPr>
            <w:r>
              <w:rPr>
                <w:sz w:val="22"/>
                <w:szCs w:val="22"/>
              </w:rPr>
              <w:t>1500,9</w:t>
            </w:r>
          </w:p>
        </w:tc>
        <w:tc>
          <w:tcPr>
            <w:tcW w:w="850" w:type="dxa"/>
            <w:tcBorders>
              <w:top w:val="single" w:sz="4" w:space="0" w:color="auto"/>
              <w:left w:val="single" w:sz="4" w:space="0" w:color="auto"/>
              <w:bottom w:val="single" w:sz="4" w:space="0" w:color="auto"/>
              <w:right w:val="single" w:sz="4" w:space="0" w:color="auto"/>
            </w:tcBorders>
          </w:tcPr>
          <w:p w14:paraId="18F7D4DD" w14:textId="7F5327CA" w:rsidR="004E6371" w:rsidRPr="00433F5F" w:rsidRDefault="002758C2">
            <w:pPr>
              <w:jc w:val="right"/>
              <w:rPr>
                <w:sz w:val="22"/>
                <w:szCs w:val="22"/>
              </w:rPr>
            </w:pPr>
            <w:r>
              <w:rPr>
                <w:sz w:val="22"/>
                <w:szCs w:val="22"/>
              </w:rPr>
              <w:t>4,9</w:t>
            </w:r>
          </w:p>
        </w:tc>
        <w:tc>
          <w:tcPr>
            <w:tcW w:w="1134" w:type="dxa"/>
            <w:tcBorders>
              <w:top w:val="single" w:sz="4" w:space="0" w:color="auto"/>
              <w:left w:val="single" w:sz="4" w:space="0" w:color="auto"/>
              <w:bottom w:val="single" w:sz="4" w:space="0" w:color="auto"/>
              <w:right w:val="single" w:sz="4" w:space="0" w:color="auto"/>
            </w:tcBorders>
          </w:tcPr>
          <w:p w14:paraId="76ADED36" w14:textId="1693E6D3" w:rsidR="004E6371" w:rsidRPr="00433F5F" w:rsidRDefault="002758C2">
            <w:pPr>
              <w:jc w:val="right"/>
              <w:rPr>
                <w:sz w:val="22"/>
                <w:szCs w:val="22"/>
              </w:rPr>
            </w:pPr>
            <w:r>
              <w:rPr>
                <w:sz w:val="22"/>
                <w:szCs w:val="22"/>
              </w:rPr>
              <w:t>1500,9</w:t>
            </w:r>
          </w:p>
        </w:tc>
        <w:tc>
          <w:tcPr>
            <w:tcW w:w="850" w:type="dxa"/>
            <w:tcBorders>
              <w:top w:val="single" w:sz="4" w:space="0" w:color="auto"/>
              <w:left w:val="single" w:sz="4" w:space="0" w:color="auto"/>
              <w:bottom w:val="single" w:sz="4" w:space="0" w:color="auto"/>
              <w:right w:val="single" w:sz="4" w:space="0" w:color="auto"/>
            </w:tcBorders>
          </w:tcPr>
          <w:p w14:paraId="09722309" w14:textId="6D071B9E" w:rsidR="004E6371" w:rsidRPr="00433F5F" w:rsidRDefault="002758C2">
            <w:pPr>
              <w:jc w:val="right"/>
              <w:rPr>
                <w:sz w:val="22"/>
                <w:szCs w:val="22"/>
              </w:rPr>
            </w:pPr>
            <w:r>
              <w:rPr>
                <w:sz w:val="22"/>
                <w:szCs w:val="22"/>
              </w:rPr>
              <w:t>3,5</w:t>
            </w:r>
          </w:p>
        </w:tc>
      </w:tr>
      <w:tr w:rsidR="00433F5F" w:rsidRPr="00433F5F" w14:paraId="58F129CA" w14:textId="77777777">
        <w:trPr>
          <w:trHeight w:val="386"/>
        </w:trPr>
        <w:tc>
          <w:tcPr>
            <w:tcW w:w="3737" w:type="dxa"/>
            <w:tcBorders>
              <w:top w:val="single" w:sz="4" w:space="0" w:color="auto"/>
              <w:left w:val="single" w:sz="4" w:space="0" w:color="auto"/>
              <w:bottom w:val="single" w:sz="4" w:space="0" w:color="auto"/>
              <w:right w:val="single" w:sz="4" w:space="0" w:color="auto"/>
            </w:tcBorders>
          </w:tcPr>
          <w:p w14:paraId="529CAFBF" w14:textId="77777777" w:rsidR="004E6371" w:rsidRPr="00433F5F" w:rsidRDefault="009419DD">
            <w:pPr>
              <w:jc w:val="both"/>
              <w:rPr>
                <w:sz w:val="22"/>
                <w:szCs w:val="22"/>
              </w:rPr>
            </w:pPr>
            <w:r w:rsidRPr="00433F5F">
              <w:rPr>
                <w:sz w:val="22"/>
                <w:szCs w:val="22"/>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14:paraId="600F046E" w14:textId="77777777" w:rsidR="004E6371" w:rsidRPr="00433F5F" w:rsidRDefault="009419DD">
            <w:pPr>
              <w:jc w:val="right"/>
              <w:rPr>
                <w:sz w:val="22"/>
                <w:szCs w:val="22"/>
              </w:rPr>
            </w:pPr>
            <w:r w:rsidRPr="00433F5F">
              <w:rPr>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3B29EC31" w14:textId="77777777" w:rsidR="004E6371" w:rsidRPr="00433F5F" w:rsidRDefault="009419DD">
            <w:pPr>
              <w:jc w:val="right"/>
              <w:rPr>
                <w:sz w:val="22"/>
                <w:szCs w:val="22"/>
              </w:rPr>
            </w:pPr>
            <w:r w:rsidRPr="00433F5F">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5256F3C8" w14:textId="071048EB" w:rsidR="004E6371" w:rsidRPr="00433F5F" w:rsidRDefault="00433F5F">
            <w:pPr>
              <w:jc w:val="right"/>
              <w:rPr>
                <w:sz w:val="22"/>
                <w:szCs w:val="22"/>
              </w:rPr>
            </w:pPr>
            <w:r w:rsidRPr="00433F5F">
              <w:rPr>
                <w:sz w:val="22"/>
                <w:szCs w:val="22"/>
              </w:rPr>
              <w:t>17329,8</w:t>
            </w:r>
          </w:p>
        </w:tc>
        <w:tc>
          <w:tcPr>
            <w:tcW w:w="850" w:type="dxa"/>
            <w:tcBorders>
              <w:top w:val="single" w:sz="4" w:space="0" w:color="auto"/>
              <w:left w:val="single" w:sz="4" w:space="0" w:color="auto"/>
              <w:bottom w:val="single" w:sz="4" w:space="0" w:color="auto"/>
              <w:right w:val="single" w:sz="4" w:space="0" w:color="auto"/>
            </w:tcBorders>
          </w:tcPr>
          <w:p w14:paraId="6CD333A5" w14:textId="0ABD69DF" w:rsidR="004E6371" w:rsidRPr="00433F5F" w:rsidRDefault="002758C2">
            <w:pPr>
              <w:jc w:val="right"/>
              <w:rPr>
                <w:sz w:val="22"/>
                <w:szCs w:val="22"/>
              </w:rPr>
            </w:pPr>
            <w:r>
              <w:rPr>
                <w:sz w:val="22"/>
                <w:szCs w:val="22"/>
              </w:rPr>
              <w:t>56,5</w:t>
            </w:r>
          </w:p>
        </w:tc>
        <w:tc>
          <w:tcPr>
            <w:tcW w:w="1134" w:type="dxa"/>
            <w:tcBorders>
              <w:top w:val="single" w:sz="4" w:space="0" w:color="auto"/>
              <w:left w:val="single" w:sz="4" w:space="0" w:color="auto"/>
              <w:bottom w:val="single" w:sz="4" w:space="0" w:color="auto"/>
              <w:right w:val="single" w:sz="4" w:space="0" w:color="auto"/>
            </w:tcBorders>
          </w:tcPr>
          <w:p w14:paraId="7D7121AC" w14:textId="0CC13A98" w:rsidR="004E6371" w:rsidRPr="00433F5F" w:rsidRDefault="00433F5F">
            <w:pPr>
              <w:jc w:val="right"/>
              <w:rPr>
                <w:sz w:val="22"/>
                <w:szCs w:val="22"/>
              </w:rPr>
            </w:pPr>
            <w:r w:rsidRPr="00433F5F">
              <w:rPr>
                <w:sz w:val="22"/>
                <w:szCs w:val="22"/>
              </w:rPr>
              <w:t>29683,7</w:t>
            </w:r>
          </w:p>
        </w:tc>
        <w:tc>
          <w:tcPr>
            <w:tcW w:w="850" w:type="dxa"/>
            <w:tcBorders>
              <w:top w:val="single" w:sz="4" w:space="0" w:color="auto"/>
              <w:left w:val="single" w:sz="4" w:space="0" w:color="auto"/>
              <w:bottom w:val="single" w:sz="4" w:space="0" w:color="auto"/>
              <w:right w:val="single" w:sz="4" w:space="0" w:color="auto"/>
            </w:tcBorders>
          </w:tcPr>
          <w:p w14:paraId="7825B080" w14:textId="5F937B22" w:rsidR="004E6371" w:rsidRPr="00433F5F" w:rsidRDefault="002758C2">
            <w:pPr>
              <w:jc w:val="right"/>
              <w:rPr>
                <w:sz w:val="22"/>
                <w:szCs w:val="22"/>
              </w:rPr>
            </w:pPr>
            <w:r>
              <w:rPr>
                <w:sz w:val="22"/>
                <w:szCs w:val="22"/>
              </w:rPr>
              <w:t>69,0</w:t>
            </w:r>
          </w:p>
        </w:tc>
      </w:tr>
      <w:tr w:rsidR="00433F5F" w:rsidRPr="00433F5F" w14:paraId="28EF7AA2" w14:textId="77777777">
        <w:trPr>
          <w:trHeight w:val="386"/>
        </w:trPr>
        <w:tc>
          <w:tcPr>
            <w:tcW w:w="3737" w:type="dxa"/>
            <w:tcBorders>
              <w:top w:val="single" w:sz="4" w:space="0" w:color="auto"/>
              <w:left w:val="single" w:sz="4" w:space="0" w:color="auto"/>
              <w:bottom w:val="single" w:sz="4" w:space="0" w:color="auto"/>
              <w:right w:val="single" w:sz="4" w:space="0" w:color="auto"/>
            </w:tcBorders>
            <w:shd w:val="clear" w:color="auto" w:fill="DEEAF6"/>
          </w:tcPr>
          <w:p w14:paraId="36DD1E00" w14:textId="77777777" w:rsidR="004E6371" w:rsidRPr="00433F5F" w:rsidRDefault="004E6371">
            <w:pPr>
              <w:jc w:val="right"/>
              <w:rPr>
                <w:b/>
                <w:bCs/>
                <w:sz w:val="22"/>
                <w:szCs w:val="22"/>
              </w:rPr>
            </w:pPr>
            <w:r w:rsidRPr="00433F5F">
              <w:rPr>
                <w:b/>
                <w:bCs/>
                <w:sz w:val="22"/>
                <w:szCs w:val="22"/>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5BD4A3E4" w14:textId="74CCA1E0" w:rsidR="004E6371" w:rsidRPr="00433F5F" w:rsidRDefault="00433F5F">
            <w:pPr>
              <w:jc w:val="right"/>
              <w:rPr>
                <w:b/>
                <w:bCs/>
              </w:rPr>
            </w:pPr>
            <w:r w:rsidRPr="00433F5F">
              <w:rPr>
                <w:b/>
                <w:bCs/>
              </w:rPr>
              <w:t>14810,7</w:t>
            </w:r>
          </w:p>
        </w:tc>
        <w:tc>
          <w:tcPr>
            <w:tcW w:w="850" w:type="dxa"/>
            <w:tcBorders>
              <w:top w:val="single" w:sz="4" w:space="0" w:color="auto"/>
              <w:left w:val="single" w:sz="4" w:space="0" w:color="auto"/>
              <w:bottom w:val="single" w:sz="4" w:space="0" w:color="auto"/>
              <w:right w:val="single" w:sz="4" w:space="0" w:color="auto"/>
            </w:tcBorders>
            <w:shd w:val="clear" w:color="auto" w:fill="DEEAF6"/>
          </w:tcPr>
          <w:p w14:paraId="07A03D05" w14:textId="1B2F3A1E" w:rsidR="004E6371" w:rsidRPr="00433F5F" w:rsidRDefault="00433F5F">
            <w:pPr>
              <w:jc w:val="right"/>
              <w:rPr>
                <w:b/>
                <w:bCs/>
              </w:rPr>
            </w:pPr>
            <w:r w:rsidRPr="00433F5F">
              <w:rPr>
                <w:b/>
                <w:bCs/>
              </w:rPr>
              <w:t>100,0</w:t>
            </w: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29519E77" w14:textId="1864AE63" w:rsidR="004E6371" w:rsidRPr="00433F5F" w:rsidRDefault="00433F5F">
            <w:pPr>
              <w:jc w:val="right"/>
              <w:rPr>
                <w:b/>
                <w:bCs/>
              </w:rPr>
            </w:pPr>
            <w:r w:rsidRPr="00433F5F">
              <w:rPr>
                <w:b/>
                <w:bCs/>
              </w:rPr>
              <w:t>30662,5</w:t>
            </w:r>
          </w:p>
        </w:tc>
        <w:tc>
          <w:tcPr>
            <w:tcW w:w="850" w:type="dxa"/>
            <w:tcBorders>
              <w:top w:val="single" w:sz="4" w:space="0" w:color="auto"/>
              <w:left w:val="single" w:sz="4" w:space="0" w:color="auto"/>
              <w:bottom w:val="single" w:sz="4" w:space="0" w:color="auto"/>
              <w:right w:val="single" w:sz="4" w:space="0" w:color="auto"/>
            </w:tcBorders>
            <w:shd w:val="clear" w:color="auto" w:fill="DEEAF6"/>
          </w:tcPr>
          <w:p w14:paraId="3B39172B" w14:textId="57509F48" w:rsidR="004E6371" w:rsidRPr="00433F5F" w:rsidRDefault="00433F5F">
            <w:pPr>
              <w:jc w:val="right"/>
              <w:rPr>
                <w:b/>
                <w:bCs/>
              </w:rPr>
            </w:pPr>
            <w:r w:rsidRPr="00433F5F">
              <w:rPr>
                <w:b/>
                <w:bCs/>
              </w:rPr>
              <w:t>100,0</w:t>
            </w: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183AA198" w14:textId="0D8176B9" w:rsidR="004E6371" w:rsidRPr="00433F5F" w:rsidRDefault="00433F5F">
            <w:pPr>
              <w:jc w:val="right"/>
              <w:rPr>
                <w:b/>
                <w:bCs/>
              </w:rPr>
            </w:pPr>
            <w:r w:rsidRPr="00433F5F">
              <w:rPr>
                <w:b/>
                <w:bCs/>
              </w:rPr>
              <w:t>43016,4</w:t>
            </w:r>
          </w:p>
        </w:tc>
        <w:tc>
          <w:tcPr>
            <w:tcW w:w="850" w:type="dxa"/>
            <w:tcBorders>
              <w:top w:val="single" w:sz="4" w:space="0" w:color="auto"/>
              <w:left w:val="single" w:sz="4" w:space="0" w:color="auto"/>
              <w:bottom w:val="single" w:sz="4" w:space="0" w:color="auto"/>
              <w:right w:val="single" w:sz="4" w:space="0" w:color="auto"/>
            </w:tcBorders>
            <w:shd w:val="clear" w:color="auto" w:fill="DEEAF6"/>
          </w:tcPr>
          <w:p w14:paraId="1C55F6F3" w14:textId="39E688ED" w:rsidR="004E6371" w:rsidRPr="00433F5F" w:rsidRDefault="00433F5F">
            <w:pPr>
              <w:jc w:val="right"/>
              <w:rPr>
                <w:b/>
                <w:bCs/>
              </w:rPr>
            </w:pPr>
            <w:r w:rsidRPr="00433F5F">
              <w:rPr>
                <w:b/>
                <w:bCs/>
              </w:rPr>
              <w:t>100,0</w:t>
            </w:r>
          </w:p>
        </w:tc>
      </w:tr>
    </w:tbl>
    <w:p w14:paraId="06404EBB" w14:textId="7D307338" w:rsidR="000C7353" w:rsidRPr="002758C2" w:rsidRDefault="009419DD" w:rsidP="00130139">
      <w:pPr>
        <w:spacing w:line="276" w:lineRule="auto"/>
        <w:ind w:firstLine="709"/>
        <w:jc w:val="both"/>
        <w:rPr>
          <w:sz w:val="28"/>
          <w:szCs w:val="28"/>
        </w:rPr>
      </w:pPr>
      <w:r w:rsidRPr="002758C2">
        <w:rPr>
          <w:sz w:val="28"/>
          <w:szCs w:val="28"/>
        </w:rPr>
        <w:t>Согласно данным таблицы, в 202</w:t>
      </w:r>
      <w:r w:rsidR="002758C2" w:rsidRPr="002758C2">
        <w:rPr>
          <w:sz w:val="28"/>
          <w:szCs w:val="28"/>
        </w:rPr>
        <w:t>4</w:t>
      </w:r>
      <w:r w:rsidRPr="002758C2">
        <w:rPr>
          <w:sz w:val="28"/>
          <w:szCs w:val="28"/>
        </w:rPr>
        <w:t xml:space="preserve"> году основная часть непрограммных расходов (</w:t>
      </w:r>
      <w:r w:rsidR="002758C2" w:rsidRPr="002758C2">
        <w:rPr>
          <w:sz w:val="28"/>
          <w:szCs w:val="28"/>
        </w:rPr>
        <w:t>76,1</w:t>
      </w:r>
      <w:r w:rsidRPr="002758C2">
        <w:rPr>
          <w:sz w:val="28"/>
          <w:szCs w:val="28"/>
        </w:rPr>
        <w:t>%) приходится на главных распорядителей бюджетных средств:</w:t>
      </w:r>
    </w:p>
    <w:p w14:paraId="6C19000C" w14:textId="01440A5D" w:rsidR="009419DD" w:rsidRPr="002758C2" w:rsidRDefault="009419DD" w:rsidP="00B0267C">
      <w:pPr>
        <w:numPr>
          <w:ilvl w:val="0"/>
          <w:numId w:val="3"/>
        </w:numPr>
        <w:spacing w:line="276" w:lineRule="auto"/>
        <w:jc w:val="both"/>
        <w:rPr>
          <w:sz w:val="28"/>
          <w:szCs w:val="28"/>
        </w:rPr>
      </w:pPr>
      <w:r w:rsidRPr="002758C2">
        <w:rPr>
          <w:sz w:val="28"/>
          <w:szCs w:val="28"/>
        </w:rPr>
        <w:t xml:space="preserve">Управление финансов администрации муниципального района – </w:t>
      </w:r>
      <w:r w:rsidR="002758C2" w:rsidRPr="002758C2">
        <w:rPr>
          <w:sz w:val="28"/>
          <w:szCs w:val="28"/>
        </w:rPr>
        <w:t>33,7</w:t>
      </w:r>
      <w:r w:rsidRPr="002758C2">
        <w:rPr>
          <w:sz w:val="28"/>
          <w:szCs w:val="28"/>
        </w:rPr>
        <w:t>%</w:t>
      </w:r>
      <w:r w:rsidR="000D2017">
        <w:rPr>
          <w:sz w:val="28"/>
          <w:szCs w:val="28"/>
        </w:rPr>
        <w:t xml:space="preserve"> (резервный фонд)</w:t>
      </w:r>
      <w:r w:rsidRPr="002758C2">
        <w:rPr>
          <w:sz w:val="28"/>
          <w:szCs w:val="28"/>
        </w:rPr>
        <w:t>,</w:t>
      </w:r>
    </w:p>
    <w:p w14:paraId="1623BB55" w14:textId="5097527E" w:rsidR="009419DD" w:rsidRPr="002758C2" w:rsidRDefault="009419DD" w:rsidP="00B0267C">
      <w:pPr>
        <w:numPr>
          <w:ilvl w:val="0"/>
          <w:numId w:val="3"/>
        </w:numPr>
        <w:spacing w:line="276" w:lineRule="auto"/>
        <w:jc w:val="both"/>
        <w:rPr>
          <w:sz w:val="28"/>
          <w:szCs w:val="28"/>
        </w:rPr>
      </w:pPr>
      <w:r w:rsidRPr="002758C2">
        <w:rPr>
          <w:sz w:val="28"/>
          <w:szCs w:val="28"/>
        </w:rPr>
        <w:t xml:space="preserve">Администрация муниципального района </w:t>
      </w:r>
      <w:r w:rsidR="00BC5DB5" w:rsidRPr="002758C2">
        <w:rPr>
          <w:sz w:val="28"/>
          <w:szCs w:val="28"/>
        </w:rPr>
        <w:t>–</w:t>
      </w:r>
      <w:r w:rsidRPr="002758C2">
        <w:rPr>
          <w:sz w:val="28"/>
          <w:szCs w:val="28"/>
        </w:rPr>
        <w:t xml:space="preserve"> </w:t>
      </w:r>
      <w:r w:rsidR="002758C2" w:rsidRPr="002758C2">
        <w:rPr>
          <w:sz w:val="28"/>
          <w:szCs w:val="28"/>
        </w:rPr>
        <w:t>42,4</w:t>
      </w:r>
      <w:r w:rsidR="00BC5DB5" w:rsidRPr="002758C2">
        <w:rPr>
          <w:sz w:val="28"/>
          <w:szCs w:val="28"/>
        </w:rPr>
        <w:t>%</w:t>
      </w:r>
      <w:r w:rsidR="000D2017">
        <w:rPr>
          <w:sz w:val="28"/>
          <w:szCs w:val="28"/>
        </w:rPr>
        <w:t xml:space="preserve"> (обеспечение деятельности главы, деятельности в сфере государственной регистрации актов гражданского состояния, мероприятия по отлову безнадзорных животных, мероприятия по предупреждению и ликвидации болезней)</w:t>
      </w:r>
      <w:r w:rsidR="00BC5DB5" w:rsidRPr="002758C2">
        <w:rPr>
          <w:sz w:val="28"/>
          <w:szCs w:val="28"/>
        </w:rPr>
        <w:t>.</w:t>
      </w:r>
    </w:p>
    <w:p w14:paraId="0F1715AC" w14:textId="77777777" w:rsidR="0070386B" w:rsidRPr="000D2017" w:rsidRDefault="0070386B" w:rsidP="00BA7BB1">
      <w:pPr>
        <w:pStyle w:val="3"/>
        <w:numPr>
          <w:ilvl w:val="0"/>
          <w:numId w:val="11"/>
        </w:numPr>
        <w:spacing w:before="240"/>
      </w:pPr>
      <w:bookmarkStart w:id="51" w:name="_Toc151994624"/>
      <w:r w:rsidRPr="000D2017">
        <w:t>Межбюджетные отношения.</w:t>
      </w:r>
      <w:bookmarkEnd w:id="51"/>
    </w:p>
    <w:p w14:paraId="03A7119A" w14:textId="740C5033" w:rsidR="0070386B" w:rsidRPr="000D2017" w:rsidRDefault="0070386B" w:rsidP="0070386B">
      <w:pPr>
        <w:suppressAutoHyphens/>
        <w:spacing w:before="240" w:line="276" w:lineRule="auto"/>
        <w:ind w:firstLine="709"/>
        <w:jc w:val="both"/>
        <w:rPr>
          <w:sz w:val="28"/>
          <w:szCs w:val="28"/>
        </w:rPr>
      </w:pPr>
      <w:bookmarkStart w:id="52" w:name="_Hlk121758272"/>
      <w:r w:rsidRPr="000D2017">
        <w:rPr>
          <w:sz w:val="28"/>
          <w:szCs w:val="28"/>
        </w:rPr>
        <w:t>В 202</w:t>
      </w:r>
      <w:r w:rsidR="000D2017" w:rsidRPr="000D2017">
        <w:rPr>
          <w:sz w:val="28"/>
          <w:szCs w:val="28"/>
        </w:rPr>
        <w:t>4</w:t>
      </w:r>
      <w:r w:rsidRPr="000D2017">
        <w:rPr>
          <w:sz w:val="28"/>
          <w:szCs w:val="28"/>
        </w:rPr>
        <w:t xml:space="preserve"> году проектом бюджета предусматривается направить бюджетам сельских поселений</w:t>
      </w:r>
      <w:r w:rsidR="00704F9B" w:rsidRPr="000D2017">
        <w:rPr>
          <w:sz w:val="28"/>
          <w:szCs w:val="28"/>
        </w:rPr>
        <w:t xml:space="preserve"> межбюджетные трансферты на общую сумму </w:t>
      </w:r>
      <w:r w:rsidR="000D2017" w:rsidRPr="000D2017">
        <w:rPr>
          <w:sz w:val="28"/>
          <w:szCs w:val="28"/>
        </w:rPr>
        <w:t>21155,2</w:t>
      </w:r>
      <w:r w:rsidR="00704F9B" w:rsidRPr="000D2017">
        <w:rPr>
          <w:sz w:val="28"/>
          <w:szCs w:val="28"/>
        </w:rPr>
        <w:t xml:space="preserve"> тыс. рублей.</w:t>
      </w:r>
    </w:p>
    <w:bookmarkEnd w:id="52"/>
    <w:p w14:paraId="3B5AE835" w14:textId="77777777" w:rsidR="00704F9B" w:rsidRPr="000D2017" w:rsidRDefault="00704F9B" w:rsidP="00704F9B">
      <w:pPr>
        <w:suppressAutoHyphens/>
        <w:spacing w:line="276" w:lineRule="auto"/>
        <w:ind w:firstLine="709"/>
        <w:jc w:val="both"/>
        <w:rPr>
          <w:sz w:val="28"/>
          <w:szCs w:val="28"/>
        </w:rPr>
      </w:pPr>
      <w:r w:rsidRPr="000D2017">
        <w:rPr>
          <w:sz w:val="28"/>
          <w:szCs w:val="28"/>
        </w:rPr>
        <w:lastRenderedPageBreak/>
        <w:t>Классификация и объемы межбюджетных трансфертов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321"/>
        <w:gridCol w:w="1178"/>
        <w:gridCol w:w="1090"/>
        <w:gridCol w:w="947"/>
        <w:gridCol w:w="993"/>
      </w:tblGrid>
      <w:tr w:rsidR="000D2017" w:rsidRPr="000D2017" w14:paraId="00D873CE" w14:textId="77777777" w:rsidTr="00A32193">
        <w:tc>
          <w:tcPr>
            <w:tcW w:w="3936" w:type="dxa"/>
            <w:shd w:val="clear" w:color="auto" w:fill="BDD6EE"/>
          </w:tcPr>
          <w:p w14:paraId="298B19FD" w14:textId="77777777" w:rsidR="00704F9B" w:rsidRPr="000D2017" w:rsidRDefault="00704F9B" w:rsidP="00A32193">
            <w:pPr>
              <w:suppressAutoHyphens/>
              <w:spacing w:line="276" w:lineRule="auto"/>
              <w:jc w:val="center"/>
              <w:rPr>
                <w:b/>
                <w:bCs/>
                <w:sz w:val="22"/>
                <w:szCs w:val="22"/>
              </w:rPr>
            </w:pPr>
            <w:r w:rsidRPr="000D2017">
              <w:rPr>
                <w:b/>
                <w:bCs/>
                <w:sz w:val="22"/>
                <w:szCs w:val="22"/>
              </w:rPr>
              <w:t>Классификация МБТ</w:t>
            </w:r>
          </w:p>
        </w:tc>
        <w:tc>
          <w:tcPr>
            <w:tcW w:w="1321" w:type="dxa"/>
            <w:shd w:val="clear" w:color="auto" w:fill="BDD6EE"/>
          </w:tcPr>
          <w:p w14:paraId="5870C57E" w14:textId="7DFD3382" w:rsidR="00704F9B" w:rsidRPr="000D2017" w:rsidRDefault="00704F9B" w:rsidP="00A32193">
            <w:pPr>
              <w:suppressAutoHyphens/>
              <w:spacing w:line="276" w:lineRule="auto"/>
              <w:jc w:val="center"/>
              <w:rPr>
                <w:b/>
                <w:bCs/>
                <w:sz w:val="22"/>
                <w:szCs w:val="22"/>
              </w:rPr>
            </w:pPr>
            <w:r w:rsidRPr="000D2017">
              <w:rPr>
                <w:b/>
                <w:bCs/>
                <w:sz w:val="22"/>
                <w:szCs w:val="22"/>
              </w:rPr>
              <w:t>202</w:t>
            </w:r>
            <w:r w:rsidR="000D2017" w:rsidRPr="000D2017">
              <w:rPr>
                <w:b/>
                <w:bCs/>
                <w:sz w:val="22"/>
                <w:szCs w:val="22"/>
              </w:rPr>
              <w:t>3</w:t>
            </w:r>
            <w:r w:rsidRPr="000D2017">
              <w:rPr>
                <w:b/>
                <w:bCs/>
                <w:sz w:val="22"/>
                <w:szCs w:val="22"/>
              </w:rPr>
              <w:t xml:space="preserve"> год бюджет (первонач. ред.)</w:t>
            </w:r>
          </w:p>
        </w:tc>
        <w:tc>
          <w:tcPr>
            <w:tcW w:w="1178" w:type="dxa"/>
            <w:shd w:val="clear" w:color="auto" w:fill="BDD6EE"/>
          </w:tcPr>
          <w:p w14:paraId="795550A8" w14:textId="2EF66F44" w:rsidR="00704F9B" w:rsidRPr="000D2017" w:rsidRDefault="00704F9B" w:rsidP="00A32193">
            <w:pPr>
              <w:suppressAutoHyphens/>
              <w:spacing w:line="276" w:lineRule="auto"/>
              <w:jc w:val="center"/>
              <w:rPr>
                <w:b/>
                <w:bCs/>
                <w:sz w:val="22"/>
                <w:szCs w:val="22"/>
              </w:rPr>
            </w:pPr>
            <w:r w:rsidRPr="000D2017">
              <w:rPr>
                <w:b/>
                <w:bCs/>
                <w:sz w:val="22"/>
                <w:szCs w:val="22"/>
              </w:rPr>
              <w:t>202</w:t>
            </w:r>
            <w:r w:rsidR="000D2017" w:rsidRPr="000D2017">
              <w:rPr>
                <w:b/>
                <w:bCs/>
                <w:sz w:val="22"/>
                <w:szCs w:val="22"/>
              </w:rPr>
              <w:t>3</w:t>
            </w:r>
            <w:r w:rsidRPr="000D2017">
              <w:rPr>
                <w:b/>
                <w:bCs/>
                <w:sz w:val="22"/>
                <w:szCs w:val="22"/>
              </w:rPr>
              <w:t xml:space="preserve"> год бюджет (уточнен. ред.)</w:t>
            </w:r>
          </w:p>
        </w:tc>
        <w:tc>
          <w:tcPr>
            <w:tcW w:w="1090" w:type="dxa"/>
            <w:shd w:val="clear" w:color="auto" w:fill="BDD6EE"/>
          </w:tcPr>
          <w:p w14:paraId="59042DB9" w14:textId="7A8F9BA7" w:rsidR="00704F9B" w:rsidRPr="000D2017" w:rsidRDefault="00704F9B" w:rsidP="00A32193">
            <w:pPr>
              <w:suppressAutoHyphens/>
              <w:spacing w:line="276" w:lineRule="auto"/>
              <w:jc w:val="center"/>
              <w:rPr>
                <w:b/>
                <w:bCs/>
                <w:sz w:val="22"/>
                <w:szCs w:val="22"/>
              </w:rPr>
            </w:pPr>
            <w:r w:rsidRPr="000D2017">
              <w:rPr>
                <w:b/>
                <w:bCs/>
                <w:sz w:val="22"/>
                <w:szCs w:val="22"/>
              </w:rPr>
              <w:t>202</w:t>
            </w:r>
            <w:r w:rsidR="000D2017" w:rsidRPr="000D2017">
              <w:rPr>
                <w:b/>
                <w:bCs/>
                <w:sz w:val="22"/>
                <w:szCs w:val="22"/>
              </w:rPr>
              <w:t>4</w:t>
            </w:r>
            <w:r w:rsidRPr="000D2017">
              <w:rPr>
                <w:b/>
                <w:bCs/>
                <w:sz w:val="22"/>
                <w:szCs w:val="22"/>
              </w:rPr>
              <w:t xml:space="preserve"> год проект</w:t>
            </w:r>
          </w:p>
        </w:tc>
        <w:tc>
          <w:tcPr>
            <w:tcW w:w="947" w:type="dxa"/>
            <w:shd w:val="clear" w:color="auto" w:fill="BDD6EE"/>
          </w:tcPr>
          <w:p w14:paraId="105AF33E" w14:textId="01BBE1A4" w:rsidR="00704F9B" w:rsidRPr="000D2017" w:rsidRDefault="00704F9B" w:rsidP="00A32193">
            <w:pPr>
              <w:suppressAutoHyphens/>
              <w:spacing w:line="276" w:lineRule="auto"/>
              <w:jc w:val="center"/>
              <w:rPr>
                <w:b/>
                <w:bCs/>
                <w:sz w:val="22"/>
                <w:szCs w:val="22"/>
              </w:rPr>
            </w:pPr>
            <w:r w:rsidRPr="000D2017">
              <w:rPr>
                <w:b/>
                <w:bCs/>
                <w:sz w:val="22"/>
                <w:szCs w:val="22"/>
              </w:rPr>
              <w:t>202</w:t>
            </w:r>
            <w:r w:rsidR="000D2017" w:rsidRPr="000D2017">
              <w:rPr>
                <w:b/>
                <w:bCs/>
                <w:sz w:val="22"/>
                <w:szCs w:val="22"/>
              </w:rPr>
              <w:t>5</w:t>
            </w:r>
            <w:r w:rsidRPr="000D2017">
              <w:rPr>
                <w:b/>
                <w:bCs/>
                <w:sz w:val="22"/>
                <w:szCs w:val="22"/>
              </w:rPr>
              <w:t xml:space="preserve"> год проект</w:t>
            </w:r>
          </w:p>
        </w:tc>
        <w:tc>
          <w:tcPr>
            <w:tcW w:w="993" w:type="dxa"/>
            <w:shd w:val="clear" w:color="auto" w:fill="BDD6EE"/>
          </w:tcPr>
          <w:p w14:paraId="0C324D9F" w14:textId="730904A2" w:rsidR="00704F9B" w:rsidRPr="000D2017" w:rsidRDefault="00704F9B" w:rsidP="00A32193">
            <w:pPr>
              <w:suppressAutoHyphens/>
              <w:spacing w:line="276" w:lineRule="auto"/>
              <w:jc w:val="center"/>
              <w:rPr>
                <w:b/>
                <w:bCs/>
                <w:sz w:val="22"/>
                <w:szCs w:val="22"/>
              </w:rPr>
            </w:pPr>
            <w:r w:rsidRPr="000D2017">
              <w:rPr>
                <w:b/>
                <w:bCs/>
                <w:sz w:val="22"/>
                <w:szCs w:val="22"/>
              </w:rPr>
              <w:t>202</w:t>
            </w:r>
            <w:r w:rsidR="000D2017" w:rsidRPr="000D2017">
              <w:rPr>
                <w:b/>
                <w:bCs/>
                <w:sz w:val="22"/>
                <w:szCs w:val="22"/>
              </w:rPr>
              <w:t>6</w:t>
            </w:r>
            <w:r w:rsidRPr="000D2017">
              <w:rPr>
                <w:b/>
                <w:bCs/>
                <w:sz w:val="22"/>
                <w:szCs w:val="22"/>
              </w:rPr>
              <w:t xml:space="preserve"> год проект</w:t>
            </w:r>
          </w:p>
        </w:tc>
      </w:tr>
      <w:tr w:rsidR="000D2017" w:rsidRPr="000D2017" w14:paraId="232FCAB9" w14:textId="77777777" w:rsidTr="00A32193">
        <w:tc>
          <w:tcPr>
            <w:tcW w:w="3936" w:type="dxa"/>
            <w:shd w:val="clear" w:color="auto" w:fill="auto"/>
          </w:tcPr>
          <w:p w14:paraId="0ADF4B4E" w14:textId="77777777" w:rsidR="00704F9B" w:rsidRPr="000D2017" w:rsidRDefault="00704F9B" w:rsidP="00A32193">
            <w:pPr>
              <w:suppressAutoHyphens/>
              <w:spacing w:line="276" w:lineRule="auto"/>
              <w:jc w:val="both"/>
              <w:rPr>
                <w:b/>
                <w:bCs/>
                <w:i/>
                <w:iCs/>
                <w:sz w:val="22"/>
                <w:szCs w:val="22"/>
              </w:rPr>
            </w:pPr>
            <w:r w:rsidRPr="000D2017">
              <w:rPr>
                <w:b/>
                <w:bCs/>
                <w:i/>
                <w:iCs/>
                <w:sz w:val="22"/>
                <w:szCs w:val="22"/>
              </w:rPr>
              <w:t>Иные межбюджетные трансферты, всего</w:t>
            </w:r>
          </w:p>
        </w:tc>
        <w:tc>
          <w:tcPr>
            <w:tcW w:w="1321" w:type="dxa"/>
            <w:shd w:val="clear" w:color="auto" w:fill="auto"/>
          </w:tcPr>
          <w:p w14:paraId="33589BEC" w14:textId="5D9431DC" w:rsidR="00704F9B" w:rsidRPr="000D2017" w:rsidRDefault="000D2017" w:rsidP="00A32193">
            <w:pPr>
              <w:suppressAutoHyphens/>
              <w:spacing w:line="276" w:lineRule="auto"/>
              <w:jc w:val="center"/>
              <w:rPr>
                <w:b/>
                <w:bCs/>
                <w:i/>
                <w:iCs/>
                <w:sz w:val="22"/>
                <w:szCs w:val="22"/>
              </w:rPr>
            </w:pPr>
            <w:r>
              <w:rPr>
                <w:b/>
                <w:bCs/>
                <w:i/>
                <w:iCs/>
                <w:sz w:val="22"/>
                <w:szCs w:val="22"/>
              </w:rPr>
              <w:t>17937,8</w:t>
            </w:r>
          </w:p>
        </w:tc>
        <w:tc>
          <w:tcPr>
            <w:tcW w:w="1178" w:type="dxa"/>
            <w:shd w:val="clear" w:color="auto" w:fill="auto"/>
          </w:tcPr>
          <w:p w14:paraId="69626EA2" w14:textId="01F41B30" w:rsidR="00704F9B" w:rsidRPr="000D2017" w:rsidRDefault="000D2017" w:rsidP="00A32193">
            <w:pPr>
              <w:suppressAutoHyphens/>
              <w:spacing w:line="276" w:lineRule="auto"/>
              <w:jc w:val="center"/>
              <w:rPr>
                <w:b/>
                <w:bCs/>
                <w:i/>
                <w:iCs/>
                <w:sz w:val="22"/>
                <w:szCs w:val="22"/>
              </w:rPr>
            </w:pPr>
            <w:r>
              <w:rPr>
                <w:b/>
                <w:bCs/>
                <w:i/>
                <w:iCs/>
                <w:sz w:val="22"/>
                <w:szCs w:val="22"/>
              </w:rPr>
              <w:t>31403,1</w:t>
            </w:r>
          </w:p>
        </w:tc>
        <w:tc>
          <w:tcPr>
            <w:tcW w:w="1090" w:type="dxa"/>
            <w:shd w:val="clear" w:color="auto" w:fill="auto"/>
          </w:tcPr>
          <w:p w14:paraId="003B2066" w14:textId="0D4E1194" w:rsidR="00704F9B" w:rsidRPr="000D2017" w:rsidRDefault="00B65167" w:rsidP="00A32193">
            <w:pPr>
              <w:suppressAutoHyphens/>
              <w:spacing w:line="276" w:lineRule="auto"/>
              <w:jc w:val="center"/>
              <w:rPr>
                <w:b/>
                <w:bCs/>
                <w:i/>
                <w:iCs/>
                <w:sz w:val="22"/>
                <w:szCs w:val="22"/>
              </w:rPr>
            </w:pPr>
            <w:r>
              <w:rPr>
                <w:b/>
                <w:bCs/>
                <w:i/>
                <w:iCs/>
                <w:sz w:val="22"/>
                <w:szCs w:val="22"/>
              </w:rPr>
              <w:t>21155,2</w:t>
            </w:r>
          </w:p>
        </w:tc>
        <w:tc>
          <w:tcPr>
            <w:tcW w:w="947" w:type="dxa"/>
            <w:shd w:val="clear" w:color="auto" w:fill="auto"/>
          </w:tcPr>
          <w:p w14:paraId="77569542" w14:textId="46359B2A" w:rsidR="00704F9B" w:rsidRPr="000D2017" w:rsidRDefault="00B65167" w:rsidP="00A32193">
            <w:pPr>
              <w:suppressAutoHyphens/>
              <w:spacing w:line="276" w:lineRule="auto"/>
              <w:jc w:val="center"/>
              <w:rPr>
                <w:b/>
                <w:bCs/>
                <w:i/>
                <w:iCs/>
                <w:sz w:val="22"/>
                <w:szCs w:val="22"/>
              </w:rPr>
            </w:pPr>
            <w:r>
              <w:rPr>
                <w:b/>
                <w:bCs/>
                <w:i/>
                <w:iCs/>
                <w:sz w:val="22"/>
                <w:szCs w:val="22"/>
              </w:rPr>
              <w:t>0,0</w:t>
            </w:r>
          </w:p>
        </w:tc>
        <w:tc>
          <w:tcPr>
            <w:tcW w:w="993" w:type="dxa"/>
            <w:shd w:val="clear" w:color="auto" w:fill="auto"/>
          </w:tcPr>
          <w:p w14:paraId="4FA90BA0" w14:textId="07D5ABE0" w:rsidR="00704F9B" w:rsidRPr="000D2017" w:rsidRDefault="00B65167" w:rsidP="00A32193">
            <w:pPr>
              <w:suppressAutoHyphens/>
              <w:spacing w:line="276" w:lineRule="auto"/>
              <w:jc w:val="center"/>
              <w:rPr>
                <w:b/>
                <w:bCs/>
                <w:i/>
                <w:iCs/>
                <w:sz w:val="22"/>
                <w:szCs w:val="22"/>
              </w:rPr>
            </w:pPr>
            <w:r>
              <w:rPr>
                <w:b/>
                <w:bCs/>
                <w:i/>
                <w:iCs/>
                <w:sz w:val="22"/>
                <w:szCs w:val="22"/>
              </w:rPr>
              <w:t>0,0</w:t>
            </w:r>
          </w:p>
        </w:tc>
      </w:tr>
      <w:tr w:rsidR="000D2017" w:rsidRPr="000D2017" w14:paraId="2BE8126E" w14:textId="77777777" w:rsidTr="00A32193">
        <w:tc>
          <w:tcPr>
            <w:tcW w:w="3936" w:type="dxa"/>
            <w:shd w:val="clear" w:color="auto" w:fill="auto"/>
          </w:tcPr>
          <w:p w14:paraId="7B80EDA0" w14:textId="77777777" w:rsidR="00704F9B" w:rsidRPr="000D2017" w:rsidRDefault="003227EE" w:rsidP="00B65167">
            <w:pPr>
              <w:suppressAutoHyphens/>
              <w:jc w:val="both"/>
              <w:rPr>
                <w:sz w:val="22"/>
                <w:szCs w:val="22"/>
              </w:rPr>
            </w:pPr>
            <w:r w:rsidRPr="000D2017">
              <w:rPr>
                <w:sz w:val="22"/>
                <w:szCs w:val="22"/>
              </w:rPr>
              <w:t>- на выполнение полномочий по содержанию автомобильных дорог общего пользования местного значения в границах поселения</w:t>
            </w:r>
          </w:p>
        </w:tc>
        <w:tc>
          <w:tcPr>
            <w:tcW w:w="1321" w:type="dxa"/>
            <w:shd w:val="clear" w:color="auto" w:fill="auto"/>
          </w:tcPr>
          <w:p w14:paraId="1C290BD6" w14:textId="1FF3F5E1" w:rsidR="00704F9B" w:rsidRPr="000D2017" w:rsidRDefault="000D2017" w:rsidP="00A32193">
            <w:pPr>
              <w:suppressAutoHyphens/>
              <w:spacing w:line="276" w:lineRule="auto"/>
              <w:jc w:val="center"/>
              <w:rPr>
                <w:sz w:val="22"/>
                <w:szCs w:val="22"/>
              </w:rPr>
            </w:pPr>
            <w:r>
              <w:rPr>
                <w:sz w:val="22"/>
                <w:szCs w:val="22"/>
              </w:rPr>
              <w:t>17063,6</w:t>
            </w:r>
          </w:p>
        </w:tc>
        <w:tc>
          <w:tcPr>
            <w:tcW w:w="1178" w:type="dxa"/>
            <w:shd w:val="clear" w:color="auto" w:fill="auto"/>
          </w:tcPr>
          <w:p w14:paraId="6DB7DC31" w14:textId="4791D9A1" w:rsidR="00704F9B" w:rsidRPr="000D2017" w:rsidRDefault="000D2017" w:rsidP="00A32193">
            <w:pPr>
              <w:suppressAutoHyphens/>
              <w:spacing w:line="276" w:lineRule="auto"/>
              <w:jc w:val="center"/>
              <w:rPr>
                <w:sz w:val="22"/>
                <w:szCs w:val="22"/>
              </w:rPr>
            </w:pPr>
            <w:r>
              <w:rPr>
                <w:sz w:val="22"/>
                <w:szCs w:val="22"/>
              </w:rPr>
              <w:t>25625,0</w:t>
            </w:r>
          </w:p>
        </w:tc>
        <w:tc>
          <w:tcPr>
            <w:tcW w:w="1090" w:type="dxa"/>
            <w:shd w:val="clear" w:color="auto" w:fill="auto"/>
          </w:tcPr>
          <w:p w14:paraId="418740A2" w14:textId="167B30B8" w:rsidR="00704F9B" w:rsidRPr="000D2017" w:rsidRDefault="00B65167" w:rsidP="00A32193">
            <w:pPr>
              <w:suppressAutoHyphens/>
              <w:spacing w:line="276" w:lineRule="auto"/>
              <w:jc w:val="center"/>
              <w:rPr>
                <w:sz w:val="22"/>
                <w:szCs w:val="22"/>
              </w:rPr>
            </w:pPr>
            <w:r>
              <w:rPr>
                <w:sz w:val="22"/>
                <w:szCs w:val="22"/>
              </w:rPr>
              <w:t>18576,5</w:t>
            </w:r>
          </w:p>
        </w:tc>
        <w:tc>
          <w:tcPr>
            <w:tcW w:w="947" w:type="dxa"/>
            <w:shd w:val="clear" w:color="auto" w:fill="auto"/>
          </w:tcPr>
          <w:p w14:paraId="7CC75200" w14:textId="7A61E3DD" w:rsidR="00704F9B" w:rsidRPr="000D2017" w:rsidRDefault="00B65167" w:rsidP="00A32193">
            <w:pPr>
              <w:suppressAutoHyphens/>
              <w:spacing w:line="276" w:lineRule="auto"/>
              <w:jc w:val="center"/>
              <w:rPr>
                <w:sz w:val="22"/>
                <w:szCs w:val="22"/>
              </w:rPr>
            </w:pPr>
            <w:r>
              <w:rPr>
                <w:sz w:val="22"/>
                <w:szCs w:val="22"/>
              </w:rPr>
              <w:t>0,0</w:t>
            </w:r>
          </w:p>
        </w:tc>
        <w:tc>
          <w:tcPr>
            <w:tcW w:w="993" w:type="dxa"/>
            <w:shd w:val="clear" w:color="auto" w:fill="auto"/>
          </w:tcPr>
          <w:p w14:paraId="05A1D153" w14:textId="1153F1FC" w:rsidR="00704F9B" w:rsidRPr="000D2017" w:rsidRDefault="00B65167" w:rsidP="00A32193">
            <w:pPr>
              <w:suppressAutoHyphens/>
              <w:spacing w:line="276" w:lineRule="auto"/>
              <w:jc w:val="center"/>
              <w:rPr>
                <w:sz w:val="22"/>
                <w:szCs w:val="22"/>
              </w:rPr>
            </w:pPr>
            <w:r>
              <w:rPr>
                <w:sz w:val="22"/>
                <w:szCs w:val="22"/>
              </w:rPr>
              <w:t>0,0</w:t>
            </w:r>
          </w:p>
        </w:tc>
      </w:tr>
      <w:tr w:rsidR="000D2017" w:rsidRPr="000D2017" w14:paraId="6E56F6D3" w14:textId="77777777" w:rsidTr="00A32193">
        <w:tc>
          <w:tcPr>
            <w:tcW w:w="3936" w:type="dxa"/>
            <w:shd w:val="clear" w:color="auto" w:fill="auto"/>
          </w:tcPr>
          <w:p w14:paraId="0117BF0F" w14:textId="26363B7C" w:rsidR="00704F9B" w:rsidRPr="000D2017" w:rsidRDefault="003227EE" w:rsidP="00B65167">
            <w:pPr>
              <w:suppressAutoHyphens/>
              <w:jc w:val="both"/>
              <w:rPr>
                <w:sz w:val="22"/>
                <w:szCs w:val="22"/>
              </w:rPr>
            </w:pPr>
            <w:r w:rsidRPr="000D2017">
              <w:rPr>
                <w:sz w:val="22"/>
                <w:szCs w:val="22"/>
              </w:rPr>
              <w:t xml:space="preserve">- на выполнение полномочий </w:t>
            </w:r>
            <w:r w:rsidR="000D2017">
              <w:rPr>
                <w:sz w:val="22"/>
                <w:szCs w:val="22"/>
              </w:rPr>
              <w:t>по организации в границах поселения</w:t>
            </w:r>
            <w:r w:rsidR="00B65167">
              <w:rPr>
                <w:sz w:val="22"/>
                <w:szCs w:val="22"/>
              </w:rPr>
              <w:t xml:space="preserve"> электро-, тепло-, газо- и водоснабжения населения, водоотведения, снабжения населения топливом в части проведения в соответствии с требованиями ФЗ от 05.04.2013 №44-ФЗ открытых конкурентных электронных процедур по определению подрядчика, заключение муниципального контракта на выполнение работ и приемка выполненных работ по капитальному ремонту канализационно-насосной станции (КНС) по </w:t>
            </w:r>
            <w:proofErr w:type="spellStart"/>
            <w:r w:rsidR="00B65167">
              <w:rPr>
                <w:sz w:val="22"/>
                <w:szCs w:val="22"/>
              </w:rPr>
              <w:t>ул.Воронского</w:t>
            </w:r>
            <w:proofErr w:type="spellEnd"/>
            <w:r w:rsidR="00B65167">
              <w:rPr>
                <w:sz w:val="22"/>
                <w:szCs w:val="22"/>
              </w:rPr>
              <w:t xml:space="preserve"> </w:t>
            </w:r>
            <w:proofErr w:type="spellStart"/>
            <w:r w:rsidR="00B65167">
              <w:rPr>
                <w:sz w:val="22"/>
                <w:szCs w:val="22"/>
              </w:rPr>
              <w:t>п.Добринка</w:t>
            </w:r>
            <w:proofErr w:type="spellEnd"/>
          </w:p>
        </w:tc>
        <w:tc>
          <w:tcPr>
            <w:tcW w:w="1321" w:type="dxa"/>
            <w:shd w:val="clear" w:color="auto" w:fill="auto"/>
          </w:tcPr>
          <w:p w14:paraId="070965AA" w14:textId="3B930768" w:rsidR="00704F9B" w:rsidRPr="000D2017" w:rsidRDefault="00B65167" w:rsidP="00A32193">
            <w:pPr>
              <w:suppressAutoHyphens/>
              <w:spacing w:line="276" w:lineRule="auto"/>
              <w:jc w:val="center"/>
              <w:rPr>
                <w:sz w:val="22"/>
                <w:szCs w:val="22"/>
              </w:rPr>
            </w:pPr>
            <w:r>
              <w:rPr>
                <w:sz w:val="22"/>
                <w:szCs w:val="22"/>
              </w:rPr>
              <w:t>0,0</w:t>
            </w:r>
          </w:p>
        </w:tc>
        <w:tc>
          <w:tcPr>
            <w:tcW w:w="1178" w:type="dxa"/>
            <w:shd w:val="clear" w:color="auto" w:fill="auto"/>
          </w:tcPr>
          <w:p w14:paraId="0E8DDB9E" w14:textId="455169AF" w:rsidR="00704F9B" w:rsidRPr="000D2017" w:rsidRDefault="00B65167" w:rsidP="00A32193">
            <w:pPr>
              <w:suppressAutoHyphens/>
              <w:spacing w:line="276" w:lineRule="auto"/>
              <w:jc w:val="center"/>
              <w:rPr>
                <w:sz w:val="22"/>
                <w:szCs w:val="22"/>
              </w:rPr>
            </w:pPr>
            <w:r>
              <w:rPr>
                <w:sz w:val="22"/>
                <w:szCs w:val="22"/>
              </w:rPr>
              <w:t>4903,9</w:t>
            </w:r>
          </w:p>
        </w:tc>
        <w:tc>
          <w:tcPr>
            <w:tcW w:w="1090" w:type="dxa"/>
            <w:shd w:val="clear" w:color="auto" w:fill="auto"/>
          </w:tcPr>
          <w:p w14:paraId="732EE57E" w14:textId="303F4717" w:rsidR="00704F9B" w:rsidRPr="000D2017" w:rsidRDefault="00B65167" w:rsidP="00A32193">
            <w:pPr>
              <w:suppressAutoHyphens/>
              <w:spacing w:line="276" w:lineRule="auto"/>
              <w:jc w:val="center"/>
              <w:rPr>
                <w:sz w:val="22"/>
                <w:szCs w:val="22"/>
              </w:rPr>
            </w:pPr>
            <w:r>
              <w:rPr>
                <w:sz w:val="22"/>
                <w:szCs w:val="22"/>
              </w:rPr>
              <w:t>1404,0</w:t>
            </w:r>
          </w:p>
        </w:tc>
        <w:tc>
          <w:tcPr>
            <w:tcW w:w="947" w:type="dxa"/>
            <w:shd w:val="clear" w:color="auto" w:fill="auto"/>
          </w:tcPr>
          <w:p w14:paraId="692717F5" w14:textId="79096007" w:rsidR="00704F9B" w:rsidRPr="000D2017" w:rsidRDefault="00B65167" w:rsidP="00A32193">
            <w:pPr>
              <w:suppressAutoHyphens/>
              <w:spacing w:line="276" w:lineRule="auto"/>
              <w:jc w:val="center"/>
              <w:rPr>
                <w:sz w:val="22"/>
                <w:szCs w:val="22"/>
              </w:rPr>
            </w:pPr>
            <w:r>
              <w:rPr>
                <w:sz w:val="22"/>
                <w:szCs w:val="22"/>
              </w:rPr>
              <w:t>0,0</w:t>
            </w:r>
          </w:p>
        </w:tc>
        <w:tc>
          <w:tcPr>
            <w:tcW w:w="993" w:type="dxa"/>
            <w:shd w:val="clear" w:color="auto" w:fill="auto"/>
          </w:tcPr>
          <w:p w14:paraId="1BCEF9EF" w14:textId="1F1DE188" w:rsidR="00704F9B" w:rsidRPr="000D2017" w:rsidRDefault="00B65167" w:rsidP="00A32193">
            <w:pPr>
              <w:suppressAutoHyphens/>
              <w:spacing w:line="276" w:lineRule="auto"/>
              <w:jc w:val="center"/>
              <w:rPr>
                <w:sz w:val="22"/>
                <w:szCs w:val="22"/>
              </w:rPr>
            </w:pPr>
            <w:r>
              <w:rPr>
                <w:sz w:val="22"/>
                <w:szCs w:val="22"/>
              </w:rPr>
              <w:t>0,0</w:t>
            </w:r>
          </w:p>
        </w:tc>
      </w:tr>
      <w:tr w:rsidR="000D2017" w:rsidRPr="000D2017" w14:paraId="54E25C2A" w14:textId="77777777" w:rsidTr="00A32193">
        <w:tc>
          <w:tcPr>
            <w:tcW w:w="3936" w:type="dxa"/>
            <w:shd w:val="clear" w:color="auto" w:fill="auto"/>
          </w:tcPr>
          <w:p w14:paraId="1947F4EA" w14:textId="77777777" w:rsidR="00704F9B" w:rsidRPr="000D2017" w:rsidRDefault="003227EE" w:rsidP="00B65167">
            <w:pPr>
              <w:suppressAutoHyphens/>
              <w:jc w:val="both"/>
              <w:rPr>
                <w:sz w:val="22"/>
                <w:szCs w:val="22"/>
              </w:rPr>
            </w:pPr>
            <w:r w:rsidRPr="000D2017">
              <w:rPr>
                <w:sz w:val="22"/>
                <w:szCs w:val="22"/>
              </w:rPr>
              <w:t>- на выполнение полномочий по содержанию муниципального жилищного фонда</w:t>
            </w:r>
          </w:p>
        </w:tc>
        <w:tc>
          <w:tcPr>
            <w:tcW w:w="1321" w:type="dxa"/>
            <w:shd w:val="clear" w:color="auto" w:fill="auto"/>
          </w:tcPr>
          <w:p w14:paraId="788B7D03" w14:textId="69FC7C05" w:rsidR="00704F9B" w:rsidRPr="000D2017" w:rsidRDefault="000D2017" w:rsidP="00A32193">
            <w:pPr>
              <w:suppressAutoHyphens/>
              <w:spacing w:line="276" w:lineRule="auto"/>
              <w:jc w:val="center"/>
              <w:rPr>
                <w:sz w:val="22"/>
                <w:szCs w:val="22"/>
              </w:rPr>
            </w:pPr>
            <w:r>
              <w:rPr>
                <w:sz w:val="22"/>
                <w:szCs w:val="22"/>
              </w:rPr>
              <w:t>874,2</w:t>
            </w:r>
          </w:p>
        </w:tc>
        <w:tc>
          <w:tcPr>
            <w:tcW w:w="1178" w:type="dxa"/>
            <w:shd w:val="clear" w:color="auto" w:fill="auto"/>
          </w:tcPr>
          <w:p w14:paraId="1A47CB49" w14:textId="25D5452F" w:rsidR="00704F9B" w:rsidRPr="000D2017" w:rsidRDefault="000D2017" w:rsidP="00A32193">
            <w:pPr>
              <w:suppressAutoHyphens/>
              <w:spacing w:line="276" w:lineRule="auto"/>
              <w:jc w:val="center"/>
              <w:rPr>
                <w:sz w:val="22"/>
                <w:szCs w:val="22"/>
              </w:rPr>
            </w:pPr>
            <w:r>
              <w:rPr>
                <w:sz w:val="22"/>
                <w:szCs w:val="22"/>
              </w:rPr>
              <w:t>874,2</w:t>
            </w:r>
          </w:p>
        </w:tc>
        <w:tc>
          <w:tcPr>
            <w:tcW w:w="1090" w:type="dxa"/>
            <w:shd w:val="clear" w:color="auto" w:fill="auto"/>
          </w:tcPr>
          <w:p w14:paraId="4F4E7846" w14:textId="7E2D163A" w:rsidR="00704F9B" w:rsidRPr="000D2017" w:rsidRDefault="00B65167" w:rsidP="00A32193">
            <w:pPr>
              <w:suppressAutoHyphens/>
              <w:spacing w:line="276" w:lineRule="auto"/>
              <w:jc w:val="center"/>
              <w:rPr>
                <w:sz w:val="22"/>
                <w:szCs w:val="22"/>
              </w:rPr>
            </w:pPr>
            <w:r>
              <w:rPr>
                <w:sz w:val="22"/>
                <w:szCs w:val="22"/>
              </w:rPr>
              <w:t>1174,7</w:t>
            </w:r>
          </w:p>
        </w:tc>
        <w:tc>
          <w:tcPr>
            <w:tcW w:w="947" w:type="dxa"/>
            <w:shd w:val="clear" w:color="auto" w:fill="auto"/>
          </w:tcPr>
          <w:p w14:paraId="1068FD95" w14:textId="653CF30E" w:rsidR="00704F9B" w:rsidRPr="000D2017" w:rsidRDefault="00B65167" w:rsidP="00A32193">
            <w:pPr>
              <w:suppressAutoHyphens/>
              <w:spacing w:line="276" w:lineRule="auto"/>
              <w:jc w:val="center"/>
              <w:rPr>
                <w:sz w:val="22"/>
                <w:szCs w:val="22"/>
              </w:rPr>
            </w:pPr>
            <w:r>
              <w:rPr>
                <w:sz w:val="22"/>
                <w:szCs w:val="22"/>
              </w:rPr>
              <w:t>0,0</w:t>
            </w:r>
          </w:p>
        </w:tc>
        <w:tc>
          <w:tcPr>
            <w:tcW w:w="993" w:type="dxa"/>
            <w:shd w:val="clear" w:color="auto" w:fill="auto"/>
          </w:tcPr>
          <w:p w14:paraId="26D5030A" w14:textId="48A9006B" w:rsidR="00704F9B" w:rsidRPr="000D2017" w:rsidRDefault="00B65167" w:rsidP="00A32193">
            <w:pPr>
              <w:suppressAutoHyphens/>
              <w:spacing w:line="276" w:lineRule="auto"/>
              <w:jc w:val="center"/>
              <w:rPr>
                <w:sz w:val="22"/>
                <w:szCs w:val="22"/>
              </w:rPr>
            </w:pPr>
            <w:r>
              <w:rPr>
                <w:sz w:val="22"/>
                <w:szCs w:val="22"/>
              </w:rPr>
              <w:t>0,0</w:t>
            </w:r>
          </w:p>
        </w:tc>
      </w:tr>
    </w:tbl>
    <w:p w14:paraId="0AF6A6AE" w14:textId="77EDA2B1" w:rsidR="00704F9B" w:rsidRPr="00B65167" w:rsidRDefault="00927608" w:rsidP="00927608">
      <w:pPr>
        <w:suppressAutoHyphens/>
        <w:spacing w:before="240" w:line="276" w:lineRule="auto"/>
        <w:ind w:firstLine="709"/>
        <w:jc w:val="both"/>
        <w:rPr>
          <w:sz w:val="28"/>
          <w:szCs w:val="28"/>
        </w:rPr>
      </w:pPr>
      <w:r w:rsidRPr="00B65167">
        <w:rPr>
          <w:sz w:val="28"/>
          <w:szCs w:val="28"/>
        </w:rPr>
        <w:t>Как видно из представленных данных, проектом бюджета в 202</w:t>
      </w:r>
      <w:r w:rsidR="00B65167" w:rsidRPr="00B65167">
        <w:rPr>
          <w:sz w:val="28"/>
          <w:szCs w:val="28"/>
        </w:rPr>
        <w:t>4</w:t>
      </w:r>
      <w:r w:rsidRPr="00B65167">
        <w:rPr>
          <w:sz w:val="28"/>
          <w:szCs w:val="28"/>
        </w:rPr>
        <w:t xml:space="preserve"> году по сравнению с 202</w:t>
      </w:r>
      <w:r w:rsidR="00B65167" w:rsidRPr="00B65167">
        <w:rPr>
          <w:sz w:val="28"/>
          <w:szCs w:val="28"/>
        </w:rPr>
        <w:t>3</w:t>
      </w:r>
      <w:r w:rsidRPr="00B65167">
        <w:rPr>
          <w:sz w:val="28"/>
          <w:szCs w:val="28"/>
        </w:rPr>
        <w:t xml:space="preserve"> годом (с уточненной редакцией бюджета от </w:t>
      </w:r>
      <w:r w:rsidR="00130139" w:rsidRPr="00B65167">
        <w:rPr>
          <w:sz w:val="28"/>
          <w:szCs w:val="28"/>
        </w:rPr>
        <w:t>1</w:t>
      </w:r>
      <w:r w:rsidR="00B65167" w:rsidRPr="00B65167">
        <w:rPr>
          <w:sz w:val="28"/>
          <w:szCs w:val="28"/>
        </w:rPr>
        <w:t>7</w:t>
      </w:r>
      <w:r w:rsidRPr="00B65167">
        <w:rPr>
          <w:sz w:val="28"/>
          <w:szCs w:val="28"/>
        </w:rPr>
        <w:t>.10.202</w:t>
      </w:r>
      <w:r w:rsidR="00B65167" w:rsidRPr="00B65167">
        <w:rPr>
          <w:sz w:val="28"/>
          <w:szCs w:val="28"/>
        </w:rPr>
        <w:t>3</w:t>
      </w:r>
      <w:r w:rsidRPr="00B65167">
        <w:rPr>
          <w:sz w:val="28"/>
          <w:szCs w:val="28"/>
        </w:rPr>
        <w:t xml:space="preserve"> года) предполагается уменьшение объема бюджетных ассигнований на сумму </w:t>
      </w:r>
      <w:r w:rsidR="00B65167" w:rsidRPr="00B65167">
        <w:rPr>
          <w:sz w:val="28"/>
          <w:szCs w:val="28"/>
        </w:rPr>
        <w:t>10247,9</w:t>
      </w:r>
      <w:r w:rsidRPr="00B65167">
        <w:rPr>
          <w:sz w:val="28"/>
          <w:szCs w:val="28"/>
        </w:rPr>
        <w:t xml:space="preserve"> тыс. рублей по </w:t>
      </w:r>
      <w:r w:rsidR="00B65167" w:rsidRPr="00B65167">
        <w:rPr>
          <w:sz w:val="28"/>
          <w:szCs w:val="28"/>
        </w:rPr>
        <w:t>двум</w:t>
      </w:r>
      <w:r w:rsidR="004A5568" w:rsidRPr="00B65167">
        <w:rPr>
          <w:sz w:val="28"/>
          <w:szCs w:val="28"/>
        </w:rPr>
        <w:t xml:space="preserve"> </w:t>
      </w:r>
      <w:r w:rsidRPr="00B65167">
        <w:rPr>
          <w:sz w:val="28"/>
          <w:szCs w:val="28"/>
        </w:rPr>
        <w:t>видам полномочий.</w:t>
      </w:r>
    </w:p>
    <w:p w14:paraId="33651882" w14:textId="4C8EED47" w:rsidR="00927608" w:rsidRPr="00B65167" w:rsidRDefault="00927608" w:rsidP="00927608">
      <w:pPr>
        <w:suppressAutoHyphens/>
        <w:spacing w:line="276" w:lineRule="auto"/>
        <w:ind w:firstLine="709"/>
        <w:jc w:val="both"/>
        <w:rPr>
          <w:sz w:val="28"/>
          <w:szCs w:val="28"/>
        </w:rPr>
      </w:pPr>
      <w:bookmarkStart w:id="53" w:name="_Hlk121758328"/>
      <w:r w:rsidRPr="00B65167">
        <w:rPr>
          <w:sz w:val="28"/>
          <w:szCs w:val="28"/>
        </w:rPr>
        <w:t>В представленном проекте бюджета объем межбюджетных трансфертов бюджетам сельских поселений в общем объеме расходов составляет в 202</w:t>
      </w:r>
      <w:r w:rsidR="00B65167" w:rsidRPr="00B65167">
        <w:rPr>
          <w:sz w:val="28"/>
          <w:szCs w:val="28"/>
        </w:rPr>
        <w:t>4</w:t>
      </w:r>
      <w:r w:rsidRPr="00B65167">
        <w:rPr>
          <w:sz w:val="28"/>
          <w:szCs w:val="28"/>
        </w:rPr>
        <w:t xml:space="preserve"> году – 1,</w:t>
      </w:r>
      <w:r w:rsidR="00B65167" w:rsidRPr="00B65167">
        <w:rPr>
          <w:sz w:val="28"/>
          <w:szCs w:val="28"/>
        </w:rPr>
        <w:t>8</w:t>
      </w:r>
      <w:r w:rsidRPr="00B65167">
        <w:rPr>
          <w:sz w:val="28"/>
          <w:szCs w:val="28"/>
        </w:rPr>
        <w:t>%.</w:t>
      </w:r>
    </w:p>
    <w:p w14:paraId="486A0F03" w14:textId="25718861" w:rsidR="00704F9B" w:rsidRPr="00B65167" w:rsidRDefault="00927608" w:rsidP="00B65167">
      <w:pPr>
        <w:pStyle w:val="3"/>
        <w:numPr>
          <w:ilvl w:val="0"/>
          <w:numId w:val="11"/>
        </w:numPr>
        <w:spacing w:before="240"/>
      </w:pPr>
      <w:bookmarkStart w:id="54" w:name="_Toc151994625"/>
      <w:bookmarkEnd w:id="53"/>
      <w:r w:rsidRPr="00B65167">
        <w:t>Источники финансирования дефицита районного бюджета на 202</w:t>
      </w:r>
      <w:r w:rsidR="00B65167" w:rsidRPr="00B65167">
        <w:t>4</w:t>
      </w:r>
      <w:r w:rsidRPr="00B65167">
        <w:t xml:space="preserve"> год и плановый период 202</w:t>
      </w:r>
      <w:r w:rsidR="00B65167" w:rsidRPr="00B65167">
        <w:t>5</w:t>
      </w:r>
      <w:r w:rsidRPr="00B65167">
        <w:t xml:space="preserve"> и 202</w:t>
      </w:r>
      <w:r w:rsidR="00B65167" w:rsidRPr="00B65167">
        <w:t>6</w:t>
      </w:r>
      <w:r w:rsidRPr="00B65167">
        <w:t xml:space="preserve"> годов.</w:t>
      </w:r>
      <w:bookmarkEnd w:id="54"/>
    </w:p>
    <w:p w14:paraId="27CED37D" w14:textId="673B0793" w:rsidR="00927608" w:rsidRPr="00F92F88" w:rsidRDefault="00B00AD8" w:rsidP="00927608">
      <w:pPr>
        <w:suppressAutoHyphens/>
        <w:spacing w:before="240" w:line="276" w:lineRule="auto"/>
        <w:ind w:firstLine="709"/>
        <w:jc w:val="both"/>
        <w:rPr>
          <w:sz w:val="28"/>
          <w:szCs w:val="28"/>
        </w:rPr>
      </w:pPr>
      <w:bookmarkStart w:id="55" w:name="_Hlk121758424"/>
      <w:r w:rsidRPr="00F92F88">
        <w:rPr>
          <w:sz w:val="28"/>
          <w:szCs w:val="28"/>
        </w:rPr>
        <w:t xml:space="preserve">В представленном проекте </w:t>
      </w:r>
      <w:r w:rsidR="00037D6A" w:rsidRPr="00F92F88">
        <w:rPr>
          <w:sz w:val="28"/>
          <w:szCs w:val="28"/>
        </w:rPr>
        <w:t>районн</w:t>
      </w:r>
      <w:r w:rsidR="00B65167" w:rsidRPr="00F92F88">
        <w:rPr>
          <w:sz w:val="28"/>
          <w:szCs w:val="28"/>
        </w:rPr>
        <w:t>ый</w:t>
      </w:r>
      <w:r w:rsidR="00037D6A" w:rsidRPr="00F92F88">
        <w:rPr>
          <w:sz w:val="28"/>
          <w:szCs w:val="28"/>
        </w:rPr>
        <w:t xml:space="preserve"> бюджет на 202</w:t>
      </w:r>
      <w:r w:rsidR="00B65167" w:rsidRPr="00F92F88">
        <w:rPr>
          <w:sz w:val="28"/>
          <w:szCs w:val="28"/>
        </w:rPr>
        <w:t>4</w:t>
      </w:r>
      <w:r w:rsidR="00037D6A" w:rsidRPr="00F92F88">
        <w:rPr>
          <w:sz w:val="28"/>
          <w:szCs w:val="28"/>
        </w:rPr>
        <w:t xml:space="preserve"> год </w:t>
      </w:r>
      <w:r w:rsidR="00B65167" w:rsidRPr="00F92F88">
        <w:rPr>
          <w:sz w:val="28"/>
          <w:szCs w:val="28"/>
        </w:rPr>
        <w:t>и н</w:t>
      </w:r>
      <w:r w:rsidRPr="00F92F88">
        <w:rPr>
          <w:sz w:val="28"/>
          <w:szCs w:val="28"/>
        </w:rPr>
        <w:t xml:space="preserve">а </w:t>
      </w:r>
      <w:r w:rsidR="00B65167" w:rsidRPr="00F92F88">
        <w:rPr>
          <w:sz w:val="28"/>
          <w:szCs w:val="28"/>
        </w:rPr>
        <w:t xml:space="preserve">плановый период </w:t>
      </w:r>
      <w:r w:rsidRPr="00F92F88">
        <w:rPr>
          <w:sz w:val="28"/>
          <w:szCs w:val="28"/>
        </w:rPr>
        <w:t>202</w:t>
      </w:r>
      <w:r w:rsidR="00B65167" w:rsidRPr="00F92F88">
        <w:rPr>
          <w:sz w:val="28"/>
          <w:szCs w:val="28"/>
        </w:rPr>
        <w:t>5</w:t>
      </w:r>
      <w:r w:rsidRPr="00F92F88">
        <w:rPr>
          <w:sz w:val="28"/>
          <w:szCs w:val="28"/>
        </w:rPr>
        <w:t>-202</w:t>
      </w:r>
      <w:r w:rsidR="00B65167" w:rsidRPr="00F92F88">
        <w:rPr>
          <w:sz w:val="28"/>
          <w:szCs w:val="28"/>
        </w:rPr>
        <w:t>6</w:t>
      </w:r>
      <w:r w:rsidRPr="00F92F88">
        <w:rPr>
          <w:sz w:val="28"/>
          <w:szCs w:val="28"/>
        </w:rPr>
        <w:t xml:space="preserve"> год</w:t>
      </w:r>
      <w:r w:rsidR="00195E1B" w:rsidRPr="00F92F88">
        <w:rPr>
          <w:sz w:val="28"/>
          <w:szCs w:val="28"/>
        </w:rPr>
        <w:t>ов</w:t>
      </w:r>
      <w:r w:rsidRPr="00F92F88">
        <w:rPr>
          <w:sz w:val="28"/>
          <w:szCs w:val="28"/>
        </w:rPr>
        <w:t xml:space="preserve"> планируется </w:t>
      </w:r>
      <w:r w:rsidR="00F92F88" w:rsidRPr="00F92F88">
        <w:rPr>
          <w:sz w:val="28"/>
          <w:szCs w:val="28"/>
        </w:rPr>
        <w:t>бездефицитным и с</w:t>
      </w:r>
      <w:r w:rsidRPr="00F92F88">
        <w:rPr>
          <w:sz w:val="28"/>
          <w:szCs w:val="28"/>
        </w:rPr>
        <w:t>балансированн</w:t>
      </w:r>
      <w:r w:rsidR="00F92F88" w:rsidRPr="00F92F88">
        <w:rPr>
          <w:sz w:val="28"/>
          <w:szCs w:val="28"/>
        </w:rPr>
        <w:t>ым</w:t>
      </w:r>
      <w:r w:rsidRPr="00F92F88">
        <w:rPr>
          <w:sz w:val="28"/>
          <w:szCs w:val="28"/>
        </w:rPr>
        <w:t>.</w:t>
      </w:r>
    </w:p>
    <w:bookmarkEnd w:id="55"/>
    <w:p w14:paraId="44941D61" w14:textId="2218B798" w:rsidR="00037D6A" w:rsidRPr="00F92F88" w:rsidRDefault="00037D6A" w:rsidP="0068619C">
      <w:pPr>
        <w:suppressAutoHyphens/>
        <w:spacing w:line="276" w:lineRule="auto"/>
        <w:ind w:firstLine="709"/>
        <w:jc w:val="both"/>
        <w:rPr>
          <w:sz w:val="28"/>
          <w:szCs w:val="28"/>
        </w:rPr>
      </w:pPr>
      <w:r w:rsidRPr="00F92F88">
        <w:rPr>
          <w:sz w:val="28"/>
          <w:szCs w:val="28"/>
        </w:rPr>
        <w:t>Объем налоговых и неналоговых доходов районного бюджета</w:t>
      </w:r>
      <w:r w:rsidR="0068619C" w:rsidRPr="00F92F88">
        <w:rPr>
          <w:sz w:val="28"/>
          <w:szCs w:val="28"/>
        </w:rPr>
        <w:t xml:space="preserve"> </w:t>
      </w:r>
      <w:r w:rsidRPr="00F92F88">
        <w:rPr>
          <w:sz w:val="28"/>
          <w:szCs w:val="28"/>
        </w:rPr>
        <w:t>в 202</w:t>
      </w:r>
      <w:r w:rsidR="00F92F88" w:rsidRPr="00F92F88">
        <w:rPr>
          <w:sz w:val="28"/>
          <w:szCs w:val="28"/>
        </w:rPr>
        <w:t>4</w:t>
      </w:r>
      <w:r w:rsidRPr="00F92F88">
        <w:rPr>
          <w:sz w:val="28"/>
          <w:szCs w:val="28"/>
        </w:rPr>
        <w:t xml:space="preserve"> году прогнозируется в размере </w:t>
      </w:r>
      <w:r w:rsidR="00F92F88" w:rsidRPr="00F92F88">
        <w:rPr>
          <w:sz w:val="28"/>
          <w:szCs w:val="28"/>
        </w:rPr>
        <w:t>496554,2</w:t>
      </w:r>
      <w:r w:rsidR="00CA2275" w:rsidRPr="00F92F88">
        <w:rPr>
          <w:sz w:val="28"/>
          <w:szCs w:val="28"/>
        </w:rPr>
        <w:t xml:space="preserve"> тыс. рублей, в том числе налоговые доходы в размере </w:t>
      </w:r>
      <w:r w:rsidR="00F92F88" w:rsidRPr="00F92F88">
        <w:rPr>
          <w:sz w:val="28"/>
          <w:szCs w:val="28"/>
        </w:rPr>
        <w:t>338457,6</w:t>
      </w:r>
      <w:r w:rsidR="00CA2275" w:rsidRPr="00F92F88">
        <w:rPr>
          <w:sz w:val="28"/>
          <w:szCs w:val="28"/>
        </w:rPr>
        <w:t xml:space="preserve"> тыс. рублей</w:t>
      </w:r>
      <w:r w:rsidR="0068619C" w:rsidRPr="00B56A01">
        <w:rPr>
          <w:color w:val="FF0000"/>
          <w:sz w:val="28"/>
          <w:szCs w:val="28"/>
        </w:rPr>
        <w:t xml:space="preserve"> </w:t>
      </w:r>
      <w:r w:rsidR="0068619C" w:rsidRPr="00F92F88">
        <w:rPr>
          <w:sz w:val="28"/>
          <w:szCs w:val="28"/>
        </w:rPr>
        <w:t xml:space="preserve">(из них </w:t>
      </w:r>
      <w:r w:rsidR="00F92F88" w:rsidRPr="00F92F88">
        <w:rPr>
          <w:sz w:val="28"/>
          <w:szCs w:val="28"/>
        </w:rPr>
        <w:t>218439,9</w:t>
      </w:r>
      <w:r w:rsidR="0068619C" w:rsidRPr="00F92F88">
        <w:rPr>
          <w:sz w:val="28"/>
          <w:szCs w:val="28"/>
        </w:rPr>
        <w:t xml:space="preserve"> тыс. рублей доходы по </w:t>
      </w:r>
      <w:r w:rsidR="0068619C" w:rsidRPr="00F92F88">
        <w:rPr>
          <w:sz w:val="28"/>
          <w:szCs w:val="28"/>
        </w:rPr>
        <w:lastRenderedPageBreak/>
        <w:t xml:space="preserve">дополнительным нормативам отчислений), неналоговые доходы – </w:t>
      </w:r>
      <w:r w:rsidR="00F92F88" w:rsidRPr="00F92F88">
        <w:rPr>
          <w:sz w:val="28"/>
          <w:szCs w:val="28"/>
        </w:rPr>
        <w:t>158096,6</w:t>
      </w:r>
      <w:r w:rsidR="0068619C" w:rsidRPr="00F92F88">
        <w:rPr>
          <w:sz w:val="28"/>
          <w:szCs w:val="28"/>
        </w:rPr>
        <w:t xml:space="preserve"> тыс. рублей.</w:t>
      </w:r>
    </w:p>
    <w:p w14:paraId="0137EA35" w14:textId="3267B7F9" w:rsidR="0068619C" w:rsidRPr="00F92F88" w:rsidRDefault="00F92F88" w:rsidP="0068619C">
      <w:pPr>
        <w:suppressAutoHyphens/>
        <w:spacing w:line="276" w:lineRule="auto"/>
        <w:ind w:firstLine="709"/>
        <w:jc w:val="both"/>
        <w:rPr>
          <w:sz w:val="28"/>
          <w:szCs w:val="28"/>
        </w:rPr>
      </w:pPr>
      <w:bookmarkStart w:id="56" w:name="_Hlk121758534"/>
      <w:r w:rsidRPr="00F92F88">
        <w:rPr>
          <w:sz w:val="28"/>
          <w:szCs w:val="28"/>
        </w:rPr>
        <w:t>Таким образом, в процессе исполнения бюджета, при необходимости,</w:t>
      </w:r>
      <w:r w:rsidR="0068619C" w:rsidRPr="00F92F88">
        <w:rPr>
          <w:sz w:val="28"/>
          <w:szCs w:val="28"/>
        </w:rPr>
        <w:t xml:space="preserve"> </w:t>
      </w:r>
      <w:r w:rsidRPr="00F92F88">
        <w:rPr>
          <w:sz w:val="28"/>
          <w:szCs w:val="28"/>
        </w:rPr>
        <w:t xml:space="preserve">дефицит </w:t>
      </w:r>
      <w:r w:rsidR="0068619C" w:rsidRPr="00F92F88">
        <w:rPr>
          <w:sz w:val="28"/>
          <w:szCs w:val="28"/>
        </w:rPr>
        <w:t>районного бюджета к прогнозируемому объему налоговых и неналоговых доходов без учета объема поступлений налоговых доходов по дополнительным нормативам отчислений,</w:t>
      </w:r>
      <w:r w:rsidRPr="00F92F88">
        <w:rPr>
          <w:sz w:val="28"/>
          <w:szCs w:val="28"/>
        </w:rPr>
        <w:t xml:space="preserve"> может составить 27811,4 тыс. рублей,</w:t>
      </w:r>
      <w:r w:rsidR="0068619C" w:rsidRPr="00F92F88">
        <w:rPr>
          <w:sz w:val="28"/>
          <w:szCs w:val="28"/>
        </w:rPr>
        <w:t xml:space="preserve"> что является допустимым в соответствии с п. 3 ст. 92.1 БК РФ (10%).</w:t>
      </w:r>
    </w:p>
    <w:p w14:paraId="5920B02B" w14:textId="7358B6EA" w:rsidR="00DD7C2E" w:rsidRPr="00F92F88" w:rsidRDefault="00DD7C2E" w:rsidP="00DD7C2E">
      <w:pPr>
        <w:suppressAutoHyphens/>
        <w:spacing w:line="276" w:lineRule="auto"/>
        <w:ind w:firstLine="709"/>
        <w:jc w:val="both"/>
        <w:rPr>
          <w:sz w:val="28"/>
          <w:szCs w:val="28"/>
        </w:rPr>
      </w:pPr>
      <w:r w:rsidRPr="00F92F88">
        <w:rPr>
          <w:sz w:val="28"/>
          <w:szCs w:val="28"/>
        </w:rPr>
        <w:t>Состав источников финансирования дефицита бюджета на 202</w:t>
      </w:r>
      <w:r w:rsidR="00F92F88" w:rsidRPr="00F92F88">
        <w:rPr>
          <w:sz w:val="28"/>
          <w:szCs w:val="28"/>
        </w:rPr>
        <w:t>4</w:t>
      </w:r>
      <w:r w:rsidRPr="00F92F88">
        <w:rPr>
          <w:sz w:val="28"/>
          <w:szCs w:val="28"/>
        </w:rPr>
        <w:t xml:space="preserve"> год и плановый период 202</w:t>
      </w:r>
      <w:r w:rsidR="00F92F88" w:rsidRPr="00F92F88">
        <w:rPr>
          <w:sz w:val="28"/>
          <w:szCs w:val="28"/>
        </w:rPr>
        <w:t>5</w:t>
      </w:r>
      <w:r w:rsidRPr="00F92F88">
        <w:rPr>
          <w:sz w:val="28"/>
          <w:szCs w:val="28"/>
        </w:rPr>
        <w:t xml:space="preserve"> и 202</w:t>
      </w:r>
      <w:r w:rsidR="00F92F88" w:rsidRPr="00F92F88">
        <w:rPr>
          <w:sz w:val="28"/>
          <w:szCs w:val="28"/>
        </w:rPr>
        <w:t>96</w:t>
      </w:r>
      <w:r w:rsidRPr="00F92F88">
        <w:rPr>
          <w:sz w:val="28"/>
          <w:szCs w:val="28"/>
        </w:rPr>
        <w:t xml:space="preserve"> годов соответствует предусмотренному статьей 9</w:t>
      </w:r>
      <w:r w:rsidR="00A11D07" w:rsidRPr="00F92F88">
        <w:rPr>
          <w:sz w:val="28"/>
          <w:szCs w:val="28"/>
        </w:rPr>
        <w:t>6</w:t>
      </w:r>
      <w:r w:rsidRPr="00F92F88">
        <w:rPr>
          <w:sz w:val="28"/>
          <w:szCs w:val="28"/>
        </w:rPr>
        <w:t xml:space="preserve"> Бюджетного кодекса Российской Федерации.</w:t>
      </w:r>
    </w:p>
    <w:bookmarkEnd w:id="56"/>
    <w:p w14:paraId="5613554F" w14:textId="77777777" w:rsidR="00544BFD" w:rsidRPr="00F92F88" w:rsidRDefault="00A11D07" w:rsidP="00544BFD">
      <w:pPr>
        <w:suppressAutoHyphens/>
        <w:spacing w:line="276" w:lineRule="auto"/>
        <w:ind w:firstLine="709"/>
        <w:jc w:val="both"/>
        <w:rPr>
          <w:sz w:val="28"/>
          <w:szCs w:val="28"/>
        </w:rPr>
      </w:pPr>
      <w:r w:rsidRPr="00F92F88">
        <w:rPr>
          <w:sz w:val="28"/>
          <w:szCs w:val="28"/>
        </w:rPr>
        <w:t>Информация по источникам финансирования дефицита районного бюджета представлена в таблице:</w:t>
      </w:r>
    </w:p>
    <w:p w14:paraId="3EBCAE63" w14:textId="77777777" w:rsidR="00A11D07" w:rsidRPr="00B770E0" w:rsidRDefault="00A11D07" w:rsidP="00544BFD">
      <w:pPr>
        <w:suppressAutoHyphens/>
        <w:spacing w:line="276" w:lineRule="auto"/>
        <w:ind w:firstLine="709"/>
        <w:jc w:val="right"/>
      </w:pPr>
      <w:r w:rsidRPr="00B770E0">
        <w:t>(тыс. рублей)</w:t>
      </w:r>
    </w:p>
    <w:tbl>
      <w:tblPr>
        <w:tblW w:w="9213" w:type="dxa"/>
        <w:tblInd w:w="250" w:type="dxa"/>
        <w:tblLayout w:type="fixed"/>
        <w:tblLook w:val="04A0" w:firstRow="1" w:lastRow="0" w:firstColumn="1" w:lastColumn="0" w:noHBand="0" w:noVBand="1"/>
      </w:tblPr>
      <w:tblGrid>
        <w:gridCol w:w="3260"/>
        <w:gridCol w:w="1559"/>
        <w:gridCol w:w="1418"/>
        <w:gridCol w:w="1417"/>
        <w:gridCol w:w="1559"/>
      </w:tblGrid>
      <w:tr w:rsidR="00B770E0" w:rsidRPr="00B770E0" w14:paraId="1FAAC415" w14:textId="77777777" w:rsidTr="00A32193">
        <w:trPr>
          <w:cantSplit/>
          <w:trHeight w:val="348"/>
        </w:trPr>
        <w:tc>
          <w:tcPr>
            <w:tcW w:w="326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77ADB03" w14:textId="77777777" w:rsidR="00A11D07" w:rsidRPr="00B770E0" w:rsidRDefault="00A11D07">
            <w:pPr>
              <w:jc w:val="center"/>
              <w:rPr>
                <w:rFonts w:ascii="Times New Roman CYR" w:hAnsi="Times New Roman CYR"/>
                <w:b/>
                <w:bCs/>
                <w:sz w:val="22"/>
                <w:szCs w:val="22"/>
              </w:rPr>
            </w:pPr>
            <w:r w:rsidRPr="00B770E0">
              <w:rPr>
                <w:rFonts w:ascii="Times New Roman CYR" w:hAnsi="Times New Roman CYR"/>
                <w:b/>
                <w:bCs/>
                <w:sz w:val="22"/>
                <w:szCs w:val="22"/>
              </w:rPr>
              <w:t>Наименование групп, подгрупп, статей, подстатей и вида источников</w:t>
            </w:r>
          </w:p>
        </w:tc>
        <w:tc>
          <w:tcPr>
            <w:tcW w:w="1559" w:type="dxa"/>
            <w:tcBorders>
              <w:top w:val="single" w:sz="4" w:space="0" w:color="auto"/>
              <w:left w:val="single" w:sz="4" w:space="0" w:color="auto"/>
              <w:bottom w:val="single" w:sz="4" w:space="0" w:color="auto"/>
              <w:right w:val="single" w:sz="4" w:space="0" w:color="auto"/>
            </w:tcBorders>
            <w:shd w:val="clear" w:color="auto" w:fill="BDD6EE"/>
          </w:tcPr>
          <w:p w14:paraId="6F30F421" w14:textId="07D23D06" w:rsidR="00A11D07" w:rsidRPr="00B770E0" w:rsidRDefault="00A11D07">
            <w:pPr>
              <w:jc w:val="center"/>
              <w:rPr>
                <w:rFonts w:ascii="Times New Roman CYR" w:hAnsi="Times New Roman CYR"/>
                <w:b/>
                <w:bCs/>
                <w:sz w:val="22"/>
                <w:szCs w:val="22"/>
              </w:rPr>
            </w:pPr>
            <w:r w:rsidRPr="00B770E0">
              <w:rPr>
                <w:rFonts w:ascii="Times New Roman CYR" w:hAnsi="Times New Roman CYR"/>
                <w:b/>
                <w:bCs/>
                <w:sz w:val="22"/>
                <w:szCs w:val="22"/>
              </w:rPr>
              <w:t>202</w:t>
            </w:r>
            <w:r w:rsidR="00F92F88" w:rsidRPr="00B770E0">
              <w:rPr>
                <w:rFonts w:ascii="Times New Roman CYR" w:hAnsi="Times New Roman CYR"/>
                <w:b/>
                <w:bCs/>
                <w:sz w:val="22"/>
                <w:szCs w:val="22"/>
              </w:rPr>
              <w:t>3</w:t>
            </w:r>
            <w:r w:rsidRPr="00B770E0">
              <w:rPr>
                <w:rFonts w:ascii="Times New Roman CYR" w:hAnsi="Times New Roman CYR"/>
                <w:b/>
                <w:bCs/>
                <w:sz w:val="22"/>
                <w:szCs w:val="22"/>
              </w:rPr>
              <w:t xml:space="preserve"> год (с учетом изменений)</w:t>
            </w:r>
          </w:p>
        </w:tc>
        <w:tc>
          <w:tcPr>
            <w:tcW w:w="141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412815C" w14:textId="54010085" w:rsidR="00A11D07" w:rsidRPr="00B770E0" w:rsidRDefault="00A11D07">
            <w:pPr>
              <w:jc w:val="center"/>
              <w:rPr>
                <w:rFonts w:ascii="Times New Roman CYR" w:hAnsi="Times New Roman CYR"/>
                <w:b/>
                <w:bCs/>
                <w:sz w:val="22"/>
                <w:szCs w:val="22"/>
              </w:rPr>
            </w:pPr>
            <w:r w:rsidRPr="00B770E0">
              <w:rPr>
                <w:rFonts w:ascii="Times New Roman CYR" w:hAnsi="Times New Roman CYR"/>
                <w:b/>
                <w:bCs/>
                <w:sz w:val="22"/>
                <w:szCs w:val="22"/>
              </w:rPr>
              <w:t>202</w:t>
            </w:r>
            <w:r w:rsidR="00F92F88" w:rsidRPr="00B770E0">
              <w:rPr>
                <w:rFonts w:ascii="Times New Roman CYR" w:hAnsi="Times New Roman CYR"/>
                <w:b/>
                <w:bCs/>
                <w:sz w:val="22"/>
                <w:szCs w:val="22"/>
              </w:rPr>
              <w:t>4</w:t>
            </w:r>
            <w:r w:rsidRPr="00B770E0">
              <w:rPr>
                <w:rFonts w:ascii="Times New Roman CYR" w:hAnsi="Times New Roman CYR"/>
                <w:b/>
                <w:bCs/>
                <w:sz w:val="22"/>
                <w:szCs w:val="22"/>
              </w:rPr>
              <w:t xml:space="preserve"> год</w:t>
            </w:r>
          </w:p>
        </w:tc>
        <w:tc>
          <w:tcPr>
            <w:tcW w:w="1417" w:type="dxa"/>
            <w:tcBorders>
              <w:top w:val="single" w:sz="4" w:space="0" w:color="auto"/>
              <w:left w:val="single" w:sz="4" w:space="0" w:color="auto"/>
              <w:bottom w:val="single" w:sz="4" w:space="0" w:color="auto"/>
              <w:right w:val="nil"/>
            </w:tcBorders>
            <w:shd w:val="clear" w:color="auto" w:fill="BDD6EE"/>
            <w:vAlign w:val="center"/>
            <w:hideMark/>
          </w:tcPr>
          <w:p w14:paraId="14F98B81" w14:textId="04E1DECD" w:rsidR="00A11D07" w:rsidRPr="00B770E0" w:rsidRDefault="00A11D07">
            <w:pPr>
              <w:jc w:val="center"/>
              <w:rPr>
                <w:rFonts w:ascii="Times New Roman CYR" w:hAnsi="Times New Roman CYR"/>
                <w:b/>
                <w:bCs/>
                <w:sz w:val="22"/>
                <w:szCs w:val="22"/>
              </w:rPr>
            </w:pPr>
            <w:r w:rsidRPr="00B770E0">
              <w:rPr>
                <w:rFonts w:ascii="Times New Roman CYR" w:hAnsi="Times New Roman CYR"/>
                <w:b/>
                <w:bCs/>
                <w:sz w:val="22"/>
                <w:szCs w:val="22"/>
              </w:rPr>
              <w:t>202</w:t>
            </w:r>
            <w:r w:rsidR="00F92F88" w:rsidRPr="00B770E0">
              <w:rPr>
                <w:rFonts w:ascii="Times New Roman CYR" w:hAnsi="Times New Roman CYR"/>
                <w:b/>
                <w:bCs/>
                <w:sz w:val="22"/>
                <w:szCs w:val="22"/>
              </w:rPr>
              <w:t>5</w:t>
            </w:r>
            <w:r w:rsidRPr="00B770E0">
              <w:rPr>
                <w:rFonts w:ascii="Times New Roman CYR" w:hAnsi="Times New Roman CYR"/>
                <w:b/>
                <w:bCs/>
                <w:sz w:val="22"/>
                <w:szCs w:val="22"/>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469889D" w14:textId="26C56A0B" w:rsidR="00A11D07" w:rsidRPr="00B770E0" w:rsidRDefault="00A11D07">
            <w:pPr>
              <w:jc w:val="center"/>
              <w:rPr>
                <w:rFonts w:ascii="Times New Roman CYR" w:hAnsi="Times New Roman CYR"/>
                <w:b/>
                <w:bCs/>
                <w:sz w:val="22"/>
                <w:szCs w:val="22"/>
              </w:rPr>
            </w:pPr>
            <w:r w:rsidRPr="00B770E0">
              <w:rPr>
                <w:rFonts w:ascii="Times New Roman CYR" w:hAnsi="Times New Roman CYR"/>
                <w:b/>
                <w:bCs/>
                <w:sz w:val="22"/>
                <w:szCs w:val="22"/>
              </w:rPr>
              <w:t>202</w:t>
            </w:r>
            <w:r w:rsidR="00F92F88" w:rsidRPr="00B770E0">
              <w:rPr>
                <w:rFonts w:ascii="Times New Roman CYR" w:hAnsi="Times New Roman CYR"/>
                <w:b/>
                <w:bCs/>
                <w:sz w:val="22"/>
                <w:szCs w:val="22"/>
              </w:rPr>
              <w:t>6</w:t>
            </w:r>
            <w:r w:rsidRPr="00B770E0">
              <w:rPr>
                <w:rFonts w:ascii="Times New Roman CYR" w:hAnsi="Times New Roman CYR"/>
                <w:b/>
                <w:bCs/>
                <w:sz w:val="22"/>
                <w:szCs w:val="22"/>
              </w:rPr>
              <w:t xml:space="preserve"> год</w:t>
            </w:r>
          </w:p>
        </w:tc>
      </w:tr>
      <w:tr w:rsidR="00B770E0" w:rsidRPr="00B770E0" w14:paraId="0F795655" w14:textId="77777777" w:rsidTr="00544BFD">
        <w:trPr>
          <w:trHeight w:val="1406"/>
        </w:trPr>
        <w:tc>
          <w:tcPr>
            <w:tcW w:w="3260" w:type="dxa"/>
            <w:tcBorders>
              <w:top w:val="single" w:sz="4" w:space="0" w:color="auto"/>
              <w:left w:val="single" w:sz="4" w:space="0" w:color="auto"/>
              <w:bottom w:val="single" w:sz="4" w:space="0" w:color="auto"/>
              <w:right w:val="single" w:sz="4" w:space="0" w:color="auto"/>
            </w:tcBorders>
            <w:hideMark/>
          </w:tcPr>
          <w:p w14:paraId="75311352" w14:textId="77777777" w:rsidR="00A11D07" w:rsidRPr="00B770E0" w:rsidRDefault="00A11D07" w:rsidP="00544BFD">
            <w:r w:rsidRPr="00B770E0">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14:paraId="76BF2BBE" w14:textId="77777777" w:rsidR="00A11D07" w:rsidRPr="00B770E0" w:rsidRDefault="00544BFD" w:rsidP="00544BFD">
            <w:pPr>
              <w:jc w:val="center"/>
              <w:rPr>
                <w:rFonts w:ascii="Times New Roman CYR" w:hAnsi="Times New Roman CYR"/>
              </w:rPr>
            </w:pPr>
            <w:r w:rsidRPr="00B770E0">
              <w:rPr>
                <w:rFonts w:ascii="Times New Roman CYR" w:hAnsi="Times New Roman CYR"/>
              </w:rPr>
              <w:t>-</w:t>
            </w:r>
            <w:r w:rsidR="00BC5DB5" w:rsidRPr="00B770E0">
              <w:rPr>
                <w:rFonts w:ascii="Times New Roman CYR" w:hAnsi="Times New Roman CYR"/>
              </w:rPr>
              <w:t>30</w:t>
            </w:r>
            <w:r w:rsidRPr="00B770E0">
              <w:rPr>
                <w:rFonts w:ascii="Times New Roman CYR" w:hAnsi="Times New Roman CYR"/>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FE1B13" w14:textId="77777777" w:rsidR="00A11D07" w:rsidRPr="00B770E0" w:rsidRDefault="00A11D07" w:rsidP="00544BFD">
            <w:pPr>
              <w:jc w:val="center"/>
              <w:rPr>
                <w:rFonts w:ascii="Times New Roman CYR" w:hAnsi="Times New Roman CYR"/>
              </w:rPr>
            </w:pPr>
            <w:r w:rsidRPr="00B770E0">
              <w:rPr>
                <w:rFonts w:ascii="Times New Roman CYR" w:hAnsi="Times New Roman CYR"/>
              </w:rPr>
              <w:t>-</w:t>
            </w:r>
            <w:r w:rsidR="00B302FD" w:rsidRPr="00B770E0">
              <w:rPr>
                <w:rFonts w:ascii="Times New Roman CYR" w:hAnsi="Times New Roman CYR"/>
              </w:rPr>
              <w:t>30</w:t>
            </w:r>
            <w:r w:rsidRPr="00B770E0">
              <w:rPr>
                <w:rFonts w:ascii="Times New Roman CYR" w:hAnsi="Times New Roman CYR"/>
              </w:rPr>
              <w:t>00,0</w:t>
            </w:r>
          </w:p>
        </w:tc>
        <w:tc>
          <w:tcPr>
            <w:tcW w:w="1417" w:type="dxa"/>
            <w:tcBorders>
              <w:top w:val="single" w:sz="4" w:space="0" w:color="auto"/>
              <w:left w:val="single" w:sz="4" w:space="0" w:color="auto"/>
              <w:bottom w:val="single" w:sz="4" w:space="0" w:color="auto"/>
              <w:right w:val="nil"/>
            </w:tcBorders>
            <w:noWrap/>
            <w:vAlign w:val="center"/>
            <w:hideMark/>
          </w:tcPr>
          <w:p w14:paraId="156175E8" w14:textId="77777777" w:rsidR="00A11D07" w:rsidRPr="00B770E0" w:rsidRDefault="00A11D07" w:rsidP="00544BFD">
            <w:pPr>
              <w:jc w:val="center"/>
            </w:pPr>
            <w:r w:rsidRPr="00B770E0">
              <w:rPr>
                <w:rFonts w:ascii="Times New Roman CYR" w:hAnsi="Times New Roman CYR"/>
              </w:rPr>
              <w:t>-</w:t>
            </w:r>
            <w:r w:rsidR="00B302FD" w:rsidRPr="00B770E0">
              <w:rPr>
                <w:rFonts w:ascii="Times New Roman CYR" w:hAnsi="Times New Roman CYR"/>
              </w:rPr>
              <w:t>30</w:t>
            </w:r>
            <w:r w:rsidRPr="00B770E0">
              <w:rPr>
                <w:rFonts w:ascii="Times New Roman CYR" w:hAnsi="Times New Roman CYR"/>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F4FC21" w14:textId="77777777" w:rsidR="00A11D07" w:rsidRPr="00B770E0" w:rsidRDefault="00A11D07" w:rsidP="00544BFD">
            <w:pPr>
              <w:jc w:val="center"/>
            </w:pPr>
            <w:r w:rsidRPr="00B770E0">
              <w:rPr>
                <w:rFonts w:ascii="Times New Roman CYR" w:hAnsi="Times New Roman CYR"/>
              </w:rPr>
              <w:t>-</w:t>
            </w:r>
            <w:r w:rsidR="00B302FD" w:rsidRPr="00B770E0">
              <w:rPr>
                <w:rFonts w:ascii="Times New Roman CYR" w:hAnsi="Times New Roman CYR"/>
              </w:rPr>
              <w:t>30</w:t>
            </w:r>
            <w:r w:rsidRPr="00B770E0">
              <w:rPr>
                <w:rFonts w:ascii="Times New Roman CYR" w:hAnsi="Times New Roman CYR"/>
              </w:rPr>
              <w:t>00,0</w:t>
            </w:r>
          </w:p>
        </w:tc>
      </w:tr>
      <w:tr w:rsidR="00B770E0" w:rsidRPr="00B770E0" w14:paraId="398DEFDD" w14:textId="77777777" w:rsidTr="00544BFD">
        <w:trPr>
          <w:trHeight w:val="1406"/>
        </w:trPr>
        <w:tc>
          <w:tcPr>
            <w:tcW w:w="3260" w:type="dxa"/>
            <w:tcBorders>
              <w:top w:val="single" w:sz="4" w:space="0" w:color="auto"/>
              <w:left w:val="single" w:sz="4" w:space="0" w:color="auto"/>
              <w:bottom w:val="single" w:sz="4" w:space="0" w:color="auto"/>
              <w:right w:val="single" w:sz="4" w:space="0" w:color="auto"/>
            </w:tcBorders>
            <w:hideMark/>
          </w:tcPr>
          <w:p w14:paraId="3CF1B446" w14:textId="77777777" w:rsidR="00A11D07" w:rsidRPr="00B770E0" w:rsidRDefault="00A11D07">
            <w:r w:rsidRPr="00B770E0">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14:paraId="1F9DC084" w14:textId="77777777" w:rsidR="00A11D07" w:rsidRPr="00B770E0" w:rsidRDefault="00BC5DB5">
            <w:pPr>
              <w:jc w:val="center"/>
              <w:rPr>
                <w:rFonts w:ascii="Times New Roman CYR" w:hAnsi="Times New Roman CYR"/>
              </w:rPr>
            </w:pPr>
            <w:r w:rsidRPr="00B770E0">
              <w:rPr>
                <w:rFonts w:ascii="Times New Roman CYR" w:hAnsi="Times New Roman CYR"/>
              </w:rPr>
              <w:t>30</w:t>
            </w:r>
            <w:r w:rsidR="00544BFD" w:rsidRPr="00B770E0">
              <w:rPr>
                <w:rFonts w:ascii="Times New Roman CYR" w:hAnsi="Times New Roman CYR"/>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EF4EB1" w14:textId="77777777" w:rsidR="00A11D07" w:rsidRPr="00B770E0" w:rsidRDefault="00B302FD">
            <w:pPr>
              <w:jc w:val="center"/>
              <w:rPr>
                <w:rFonts w:ascii="Times New Roman CYR" w:hAnsi="Times New Roman CYR"/>
              </w:rPr>
            </w:pPr>
            <w:r w:rsidRPr="00B770E0">
              <w:rPr>
                <w:rFonts w:ascii="Times New Roman CYR" w:hAnsi="Times New Roman CYR"/>
              </w:rPr>
              <w:t>30</w:t>
            </w:r>
            <w:r w:rsidR="00A11D07" w:rsidRPr="00B770E0">
              <w:rPr>
                <w:rFonts w:ascii="Times New Roman CYR" w:hAnsi="Times New Roman CYR"/>
              </w:rPr>
              <w:t>00,0</w:t>
            </w:r>
          </w:p>
        </w:tc>
        <w:tc>
          <w:tcPr>
            <w:tcW w:w="1417" w:type="dxa"/>
            <w:tcBorders>
              <w:top w:val="single" w:sz="4" w:space="0" w:color="auto"/>
              <w:left w:val="single" w:sz="4" w:space="0" w:color="auto"/>
              <w:bottom w:val="single" w:sz="4" w:space="0" w:color="auto"/>
              <w:right w:val="nil"/>
            </w:tcBorders>
            <w:noWrap/>
            <w:vAlign w:val="center"/>
            <w:hideMark/>
          </w:tcPr>
          <w:p w14:paraId="54AA7B65" w14:textId="77777777" w:rsidR="00A11D07" w:rsidRPr="00B770E0" w:rsidRDefault="00B302FD" w:rsidP="00544BFD">
            <w:pPr>
              <w:jc w:val="center"/>
            </w:pPr>
            <w:r w:rsidRPr="00B770E0">
              <w:rPr>
                <w:rFonts w:ascii="Times New Roman CYR" w:hAnsi="Times New Roman CYR"/>
              </w:rPr>
              <w:t>30</w:t>
            </w:r>
            <w:r w:rsidR="00A11D07" w:rsidRPr="00B770E0">
              <w:rPr>
                <w:rFonts w:ascii="Times New Roman CYR" w:hAnsi="Times New Roman CYR"/>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4CBA25" w14:textId="77777777" w:rsidR="00A11D07" w:rsidRPr="00B770E0" w:rsidRDefault="00B302FD" w:rsidP="00544BFD">
            <w:pPr>
              <w:jc w:val="center"/>
            </w:pPr>
            <w:r w:rsidRPr="00B770E0">
              <w:rPr>
                <w:rFonts w:ascii="Times New Roman CYR" w:hAnsi="Times New Roman CYR"/>
              </w:rPr>
              <w:t>30</w:t>
            </w:r>
            <w:r w:rsidR="00A11D07" w:rsidRPr="00B770E0">
              <w:rPr>
                <w:rFonts w:ascii="Times New Roman CYR" w:hAnsi="Times New Roman CYR"/>
              </w:rPr>
              <w:t>00</w:t>
            </w:r>
            <w:r w:rsidR="00544BFD" w:rsidRPr="00B770E0">
              <w:rPr>
                <w:rFonts w:ascii="Times New Roman CYR" w:hAnsi="Times New Roman CYR"/>
              </w:rPr>
              <w:t>,</w:t>
            </w:r>
            <w:r w:rsidR="00A11D07" w:rsidRPr="00B770E0">
              <w:rPr>
                <w:rFonts w:ascii="Times New Roman CYR" w:hAnsi="Times New Roman CYR"/>
              </w:rPr>
              <w:t>0</w:t>
            </w:r>
          </w:p>
        </w:tc>
      </w:tr>
      <w:tr w:rsidR="00B770E0" w:rsidRPr="00B770E0" w14:paraId="62FC5F0F" w14:textId="77777777" w:rsidTr="00544BFD">
        <w:trPr>
          <w:trHeight w:val="557"/>
        </w:trPr>
        <w:tc>
          <w:tcPr>
            <w:tcW w:w="3260" w:type="dxa"/>
            <w:tcBorders>
              <w:top w:val="single" w:sz="4" w:space="0" w:color="auto"/>
              <w:left w:val="single" w:sz="4" w:space="0" w:color="auto"/>
              <w:bottom w:val="single" w:sz="4" w:space="0" w:color="auto"/>
              <w:right w:val="single" w:sz="4" w:space="0" w:color="auto"/>
            </w:tcBorders>
          </w:tcPr>
          <w:p w14:paraId="1537C3A2" w14:textId="77777777" w:rsidR="00544BFD" w:rsidRPr="00B770E0" w:rsidRDefault="00544BFD">
            <w:r w:rsidRPr="00B770E0">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14:paraId="1758E93B" w14:textId="5396C44E" w:rsidR="00544BFD" w:rsidRPr="00B770E0" w:rsidRDefault="00B770E0">
            <w:pPr>
              <w:jc w:val="center"/>
              <w:rPr>
                <w:rFonts w:ascii="Times New Roman CYR" w:hAnsi="Times New Roman CYR"/>
              </w:rPr>
            </w:pPr>
            <w:r w:rsidRPr="00B770E0">
              <w:rPr>
                <w:rFonts w:ascii="Times New Roman CYR" w:hAnsi="Times New Roman CYR"/>
              </w:rPr>
              <w:t>261168,5</w:t>
            </w:r>
          </w:p>
        </w:tc>
        <w:tc>
          <w:tcPr>
            <w:tcW w:w="1418" w:type="dxa"/>
            <w:tcBorders>
              <w:top w:val="single" w:sz="4" w:space="0" w:color="auto"/>
              <w:left w:val="single" w:sz="4" w:space="0" w:color="auto"/>
              <w:bottom w:val="single" w:sz="4" w:space="0" w:color="auto"/>
              <w:right w:val="single" w:sz="4" w:space="0" w:color="auto"/>
            </w:tcBorders>
            <w:vAlign w:val="center"/>
          </w:tcPr>
          <w:p w14:paraId="48F84BEF" w14:textId="2014826A" w:rsidR="00544BFD" w:rsidRPr="00B770E0" w:rsidRDefault="00B770E0">
            <w:pPr>
              <w:jc w:val="center"/>
              <w:rPr>
                <w:rFonts w:ascii="Times New Roman CYR" w:hAnsi="Times New Roman CYR"/>
              </w:rPr>
            </w:pPr>
            <w:r w:rsidRPr="00B770E0">
              <w:rPr>
                <w:rFonts w:ascii="Times New Roman CYR" w:hAnsi="Times New Roman CYR"/>
              </w:rPr>
              <w:t>0,0</w:t>
            </w:r>
          </w:p>
        </w:tc>
        <w:tc>
          <w:tcPr>
            <w:tcW w:w="1417" w:type="dxa"/>
            <w:tcBorders>
              <w:top w:val="single" w:sz="4" w:space="0" w:color="auto"/>
              <w:left w:val="single" w:sz="4" w:space="0" w:color="auto"/>
              <w:bottom w:val="single" w:sz="4" w:space="0" w:color="auto"/>
              <w:right w:val="nil"/>
            </w:tcBorders>
            <w:noWrap/>
            <w:vAlign w:val="center"/>
          </w:tcPr>
          <w:p w14:paraId="7885DEF2" w14:textId="77777777" w:rsidR="00544BFD" w:rsidRPr="00B770E0" w:rsidRDefault="00544BFD" w:rsidP="00544BFD">
            <w:pPr>
              <w:jc w:val="center"/>
              <w:rPr>
                <w:rFonts w:ascii="Times New Roman CYR" w:hAnsi="Times New Roman CYR"/>
              </w:rPr>
            </w:pPr>
            <w:r w:rsidRPr="00B770E0">
              <w:rPr>
                <w:rFonts w:ascii="Times New Roman CYR" w:hAnsi="Times New Roman CYR"/>
              </w:rPr>
              <w:t>0,0</w:t>
            </w:r>
          </w:p>
        </w:tc>
        <w:tc>
          <w:tcPr>
            <w:tcW w:w="1559" w:type="dxa"/>
            <w:tcBorders>
              <w:top w:val="single" w:sz="4" w:space="0" w:color="auto"/>
              <w:left w:val="single" w:sz="4" w:space="0" w:color="auto"/>
              <w:bottom w:val="single" w:sz="4" w:space="0" w:color="auto"/>
              <w:right w:val="single" w:sz="4" w:space="0" w:color="auto"/>
            </w:tcBorders>
            <w:vAlign w:val="center"/>
          </w:tcPr>
          <w:p w14:paraId="42C6E2EC" w14:textId="77777777" w:rsidR="00544BFD" w:rsidRPr="00B770E0" w:rsidRDefault="00544BFD" w:rsidP="00544BFD">
            <w:pPr>
              <w:jc w:val="center"/>
              <w:rPr>
                <w:rFonts w:ascii="Times New Roman CYR" w:hAnsi="Times New Roman CYR"/>
              </w:rPr>
            </w:pPr>
            <w:r w:rsidRPr="00B770E0">
              <w:rPr>
                <w:rFonts w:ascii="Times New Roman CYR" w:hAnsi="Times New Roman CYR"/>
              </w:rPr>
              <w:t>0,0</w:t>
            </w:r>
          </w:p>
        </w:tc>
      </w:tr>
      <w:tr w:rsidR="00B770E0" w:rsidRPr="00B770E0" w14:paraId="68B48B67" w14:textId="77777777" w:rsidTr="00544BFD">
        <w:trPr>
          <w:trHeight w:val="646"/>
        </w:trPr>
        <w:tc>
          <w:tcPr>
            <w:tcW w:w="3260" w:type="dxa"/>
            <w:tcBorders>
              <w:top w:val="single" w:sz="4" w:space="0" w:color="auto"/>
              <w:left w:val="single" w:sz="4" w:space="0" w:color="auto"/>
              <w:bottom w:val="single" w:sz="4" w:space="0" w:color="auto"/>
              <w:right w:val="single" w:sz="4" w:space="0" w:color="000000"/>
            </w:tcBorders>
            <w:vAlign w:val="center"/>
          </w:tcPr>
          <w:p w14:paraId="06D7AECD" w14:textId="77777777" w:rsidR="00544BFD" w:rsidRPr="00B770E0" w:rsidRDefault="00544BFD">
            <w:pPr>
              <w:jc w:val="center"/>
              <w:rPr>
                <w:b/>
                <w:bCs/>
                <w:sz w:val="22"/>
                <w:szCs w:val="22"/>
              </w:rPr>
            </w:pPr>
            <w:r w:rsidRPr="00B770E0">
              <w:rPr>
                <w:b/>
                <w:bCs/>
                <w:sz w:val="22"/>
                <w:szCs w:val="22"/>
              </w:rPr>
              <w:t>ИТОГО:</w:t>
            </w:r>
          </w:p>
        </w:tc>
        <w:tc>
          <w:tcPr>
            <w:tcW w:w="1559" w:type="dxa"/>
            <w:tcBorders>
              <w:top w:val="single" w:sz="4" w:space="0" w:color="auto"/>
              <w:left w:val="single" w:sz="4" w:space="0" w:color="auto"/>
              <w:bottom w:val="single" w:sz="4" w:space="0" w:color="auto"/>
              <w:right w:val="nil"/>
            </w:tcBorders>
            <w:noWrap/>
            <w:vAlign w:val="center"/>
            <w:hideMark/>
          </w:tcPr>
          <w:p w14:paraId="1B59949D" w14:textId="23203E64" w:rsidR="00544BFD" w:rsidRPr="00B770E0" w:rsidRDefault="00B770E0">
            <w:pPr>
              <w:jc w:val="center"/>
              <w:rPr>
                <w:rFonts w:ascii="Times New Roman CYR" w:hAnsi="Times New Roman CYR"/>
                <w:b/>
                <w:bCs/>
                <w:sz w:val="22"/>
                <w:szCs w:val="22"/>
              </w:rPr>
            </w:pPr>
            <w:r w:rsidRPr="00B770E0">
              <w:rPr>
                <w:rFonts w:ascii="Times New Roman CYR" w:hAnsi="Times New Roman CYR"/>
                <w:b/>
                <w:bCs/>
                <w:sz w:val="22"/>
                <w:szCs w:val="22"/>
              </w:rPr>
              <w:t>261168,5</w:t>
            </w:r>
          </w:p>
        </w:tc>
        <w:tc>
          <w:tcPr>
            <w:tcW w:w="1418" w:type="dxa"/>
            <w:tcBorders>
              <w:top w:val="single" w:sz="4" w:space="0" w:color="auto"/>
              <w:left w:val="single" w:sz="4" w:space="0" w:color="auto"/>
              <w:bottom w:val="single" w:sz="4" w:space="0" w:color="auto"/>
              <w:right w:val="nil"/>
            </w:tcBorders>
            <w:vAlign w:val="center"/>
          </w:tcPr>
          <w:p w14:paraId="56A70FF8" w14:textId="70CCFC97" w:rsidR="00544BFD" w:rsidRPr="00B770E0" w:rsidRDefault="00B770E0">
            <w:pPr>
              <w:jc w:val="center"/>
              <w:rPr>
                <w:rFonts w:ascii="Times New Roman CYR" w:hAnsi="Times New Roman CYR"/>
                <w:b/>
                <w:bCs/>
                <w:sz w:val="22"/>
                <w:szCs w:val="22"/>
              </w:rPr>
            </w:pPr>
            <w:r w:rsidRPr="00B770E0">
              <w:rPr>
                <w:rFonts w:ascii="Times New Roman CYR" w:hAnsi="Times New Roman CYR"/>
                <w:b/>
                <w:bCs/>
                <w:sz w:val="22"/>
                <w:szCs w:val="22"/>
              </w:rPr>
              <w:t>0,0</w:t>
            </w:r>
          </w:p>
        </w:tc>
        <w:tc>
          <w:tcPr>
            <w:tcW w:w="1417" w:type="dxa"/>
            <w:tcBorders>
              <w:top w:val="single" w:sz="4" w:space="0" w:color="auto"/>
              <w:left w:val="single" w:sz="4" w:space="0" w:color="auto"/>
              <w:bottom w:val="single" w:sz="4" w:space="0" w:color="auto"/>
              <w:right w:val="nil"/>
            </w:tcBorders>
            <w:vAlign w:val="center"/>
            <w:hideMark/>
          </w:tcPr>
          <w:p w14:paraId="621C7B21" w14:textId="77777777" w:rsidR="00544BFD" w:rsidRPr="00B770E0" w:rsidRDefault="00544BFD">
            <w:pPr>
              <w:jc w:val="center"/>
              <w:rPr>
                <w:rFonts w:ascii="Times New Roman CYR" w:hAnsi="Times New Roman CYR"/>
                <w:b/>
                <w:bCs/>
                <w:sz w:val="22"/>
                <w:szCs w:val="22"/>
              </w:rPr>
            </w:pPr>
            <w:r w:rsidRPr="00B770E0">
              <w:rPr>
                <w:rFonts w:ascii="Times New Roman CYR" w:hAnsi="Times New Roman CYR"/>
                <w:b/>
                <w:bCs/>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AC7940" w14:textId="77777777" w:rsidR="00544BFD" w:rsidRPr="00B770E0" w:rsidRDefault="00544BFD">
            <w:pPr>
              <w:jc w:val="center"/>
              <w:rPr>
                <w:rFonts w:ascii="Times New Roman CYR" w:hAnsi="Times New Roman CYR"/>
                <w:b/>
                <w:bCs/>
                <w:sz w:val="22"/>
                <w:szCs w:val="22"/>
              </w:rPr>
            </w:pPr>
            <w:r w:rsidRPr="00B770E0">
              <w:rPr>
                <w:rFonts w:ascii="Times New Roman CYR" w:hAnsi="Times New Roman CYR"/>
                <w:b/>
                <w:bCs/>
                <w:sz w:val="22"/>
                <w:szCs w:val="22"/>
              </w:rPr>
              <w:t>0,0</w:t>
            </w:r>
          </w:p>
        </w:tc>
      </w:tr>
    </w:tbl>
    <w:p w14:paraId="7154D1B2" w14:textId="4729B270" w:rsidR="00A11D07" w:rsidRPr="00B770E0" w:rsidRDefault="00C76DA7" w:rsidP="00C76DA7">
      <w:pPr>
        <w:suppressAutoHyphens/>
        <w:spacing w:before="240" w:line="276" w:lineRule="auto"/>
        <w:ind w:firstLine="709"/>
        <w:jc w:val="both"/>
        <w:rPr>
          <w:sz w:val="28"/>
          <w:szCs w:val="28"/>
        </w:rPr>
      </w:pPr>
      <w:r w:rsidRPr="00B770E0">
        <w:rPr>
          <w:sz w:val="28"/>
          <w:szCs w:val="28"/>
        </w:rPr>
        <w:t xml:space="preserve">В проекте бюджета </w:t>
      </w:r>
      <w:r w:rsidR="00B302FD" w:rsidRPr="00B770E0">
        <w:rPr>
          <w:sz w:val="28"/>
          <w:szCs w:val="28"/>
        </w:rPr>
        <w:t xml:space="preserve">не </w:t>
      </w:r>
      <w:r w:rsidRPr="00B770E0">
        <w:rPr>
          <w:sz w:val="28"/>
          <w:szCs w:val="28"/>
        </w:rPr>
        <w:t>планируется получение бюджетных кредитов из других бюджетов бюджетной системы Российской Федерации в 202</w:t>
      </w:r>
      <w:r w:rsidR="00B770E0" w:rsidRPr="00B770E0">
        <w:rPr>
          <w:sz w:val="28"/>
          <w:szCs w:val="28"/>
        </w:rPr>
        <w:t>4</w:t>
      </w:r>
      <w:r w:rsidRPr="00B770E0">
        <w:rPr>
          <w:sz w:val="28"/>
          <w:szCs w:val="28"/>
        </w:rPr>
        <w:t>-202</w:t>
      </w:r>
      <w:r w:rsidR="00B770E0" w:rsidRPr="00B770E0">
        <w:rPr>
          <w:sz w:val="28"/>
          <w:szCs w:val="28"/>
        </w:rPr>
        <w:t>6</w:t>
      </w:r>
      <w:r w:rsidRPr="00B770E0">
        <w:rPr>
          <w:sz w:val="28"/>
          <w:szCs w:val="28"/>
        </w:rPr>
        <w:t xml:space="preserve"> годах.</w:t>
      </w:r>
    </w:p>
    <w:p w14:paraId="5DFD8D5A" w14:textId="076A7BF4" w:rsidR="00C76DA7" w:rsidRPr="00B770E0" w:rsidRDefault="00B302FD" w:rsidP="00C76DA7">
      <w:pPr>
        <w:suppressAutoHyphens/>
        <w:spacing w:line="276" w:lineRule="auto"/>
        <w:ind w:firstLine="709"/>
        <w:jc w:val="both"/>
        <w:rPr>
          <w:sz w:val="28"/>
          <w:szCs w:val="28"/>
        </w:rPr>
      </w:pPr>
      <w:r w:rsidRPr="00B770E0">
        <w:rPr>
          <w:sz w:val="28"/>
          <w:szCs w:val="28"/>
        </w:rPr>
        <w:t>П</w:t>
      </w:r>
      <w:r w:rsidR="00C76DA7" w:rsidRPr="00B770E0">
        <w:rPr>
          <w:sz w:val="28"/>
          <w:szCs w:val="28"/>
        </w:rPr>
        <w:t>ланируется предоставление бюджетных кредитов бюджетам сельских поселений и их возврат в 202</w:t>
      </w:r>
      <w:r w:rsidR="00B770E0" w:rsidRPr="00B770E0">
        <w:rPr>
          <w:sz w:val="28"/>
          <w:szCs w:val="28"/>
        </w:rPr>
        <w:t>4</w:t>
      </w:r>
      <w:r w:rsidR="0068619C" w:rsidRPr="00B770E0">
        <w:rPr>
          <w:sz w:val="28"/>
          <w:szCs w:val="28"/>
        </w:rPr>
        <w:t>-202</w:t>
      </w:r>
      <w:r w:rsidR="00B770E0" w:rsidRPr="00B770E0">
        <w:rPr>
          <w:sz w:val="28"/>
          <w:szCs w:val="28"/>
        </w:rPr>
        <w:t>6</w:t>
      </w:r>
      <w:r w:rsidR="00C76DA7" w:rsidRPr="00B770E0">
        <w:rPr>
          <w:sz w:val="28"/>
          <w:szCs w:val="28"/>
        </w:rPr>
        <w:t xml:space="preserve"> год</w:t>
      </w:r>
      <w:r w:rsidR="0068619C" w:rsidRPr="00B770E0">
        <w:rPr>
          <w:sz w:val="28"/>
          <w:szCs w:val="28"/>
        </w:rPr>
        <w:t>ах</w:t>
      </w:r>
      <w:r w:rsidR="00C76DA7" w:rsidRPr="00B770E0">
        <w:rPr>
          <w:sz w:val="28"/>
          <w:szCs w:val="28"/>
        </w:rPr>
        <w:t xml:space="preserve"> в сумме </w:t>
      </w:r>
      <w:r w:rsidRPr="00B770E0">
        <w:rPr>
          <w:sz w:val="28"/>
          <w:szCs w:val="28"/>
        </w:rPr>
        <w:t>30</w:t>
      </w:r>
      <w:r w:rsidR="00C76DA7" w:rsidRPr="00B770E0">
        <w:rPr>
          <w:sz w:val="28"/>
          <w:szCs w:val="28"/>
        </w:rPr>
        <w:t>00,0 тыс. рублей.</w:t>
      </w:r>
    </w:p>
    <w:p w14:paraId="5F885B13" w14:textId="77777777" w:rsidR="00BD5CC2" w:rsidRPr="00B770E0" w:rsidRDefault="00BD5CC2" w:rsidP="00B770E0">
      <w:pPr>
        <w:pStyle w:val="3"/>
        <w:numPr>
          <w:ilvl w:val="0"/>
          <w:numId w:val="11"/>
        </w:numPr>
        <w:spacing w:before="240"/>
      </w:pPr>
      <w:bookmarkStart w:id="57" w:name="_Toc151994626"/>
      <w:r w:rsidRPr="00B770E0">
        <w:t>Муниципальный долг</w:t>
      </w:r>
      <w:bookmarkEnd w:id="57"/>
    </w:p>
    <w:p w14:paraId="0D1AC052" w14:textId="1E308677" w:rsidR="00DF4AB4" w:rsidRPr="00B770E0" w:rsidRDefault="00C76DA7" w:rsidP="005B34C0">
      <w:pPr>
        <w:spacing w:before="240" w:line="276" w:lineRule="auto"/>
        <w:ind w:firstLine="709"/>
        <w:jc w:val="both"/>
        <w:rPr>
          <w:bCs/>
          <w:iCs/>
          <w:sz w:val="28"/>
          <w:szCs w:val="28"/>
        </w:rPr>
      </w:pPr>
      <w:bookmarkStart w:id="58" w:name="_Hlk121758573"/>
      <w:r w:rsidRPr="00B770E0">
        <w:rPr>
          <w:bCs/>
          <w:iCs/>
          <w:sz w:val="28"/>
          <w:szCs w:val="28"/>
        </w:rPr>
        <w:t>Политика в области муниципального долга на 202</w:t>
      </w:r>
      <w:r w:rsidR="00B770E0" w:rsidRPr="00B770E0">
        <w:rPr>
          <w:bCs/>
          <w:iCs/>
          <w:sz w:val="28"/>
          <w:szCs w:val="28"/>
        </w:rPr>
        <w:t>4</w:t>
      </w:r>
      <w:r w:rsidRPr="00B770E0">
        <w:rPr>
          <w:bCs/>
          <w:iCs/>
          <w:sz w:val="28"/>
          <w:szCs w:val="28"/>
        </w:rPr>
        <w:t xml:space="preserve"> год и на плановый период 202</w:t>
      </w:r>
      <w:r w:rsidR="00B770E0" w:rsidRPr="00B770E0">
        <w:rPr>
          <w:bCs/>
          <w:iCs/>
          <w:sz w:val="28"/>
          <w:szCs w:val="28"/>
        </w:rPr>
        <w:t>5</w:t>
      </w:r>
      <w:r w:rsidR="00051F61" w:rsidRPr="00B770E0">
        <w:rPr>
          <w:bCs/>
          <w:iCs/>
          <w:sz w:val="28"/>
          <w:szCs w:val="28"/>
        </w:rPr>
        <w:t xml:space="preserve"> -</w:t>
      </w:r>
      <w:r w:rsidRPr="00B770E0">
        <w:rPr>
          <w:bCs/>
          <w:iCs/>
          <w:sz w:val="28"/>
          <w:szCs w:val="28"/>
        </w:rPr>
        <w:t xml:space="preserve"> 202</w:t>
      </w:r>
      <w:r w:rsidR="00B770E0" w:rsidRPr="00B770E0">
        <w:rPr>
          <w:bCs/>
          <w:iCs/>
          <w:sz w:val="28"/>
          <w:szCs w:val="28"/>
        </w:rPr>
        <w:t>6</w:t>
      </w:r>
      <w:r w:rsidRPr="00B770E0">
        <w:rPr>
          <w:bCs/>
          <w:iCs/>
          <w:sz w:val="28"/>
          <w:szCs w:val="28"/>
        </w:rPr>
        <w:t xml:space="preserve"> годов будет направлена на обеспечение потребности в заемных финансовых ресурсах</w:t>
      </w:r>
      <w:r w:rsidR="00051F61" w:rsidRPr="00B770E0">
        <w:rPr>
          <w:bCs/>
          <w:iCs/>
          <w:sz w:val="28"/>
          <w:szCs w:val="28"/>
        </w:rPr>
        <w:t xml:space="preserve"> при поддержании объема долговой нагрузки на уровне, установленном соглашениями о предоставлении бюджетных кредитов из областного бюджета </w:t>
      </w:r>
      <w:bookmarkEnd w:id="58"/>
      <w:r w:rsidR="00051F61" w:rsidRPr="00B770E0">
        <w:rPr>
          <w:bCs/>
          <w:iCs/>
          <w:sz w:val="28"/>
          <w:szCs w:val="28"/>
        </w:rPr>
        <w:t>с учетом соблюдения следующих условий</w:t>
      </w:r>
      <w:r w:rsidR="00DF4AB4" w:rsidRPr="00B770E0">
        <w:rPr>
          <w:bCs/>
          <w:iCs/>
          <w:sz w:val="28"/>
          <w:szCs w:val="28"/>
        </w:rPr>
        <w:t>:</w:t>
      </w:r>
    </w:p>
    <w:p w14:paraId="5650CA27" w14:textId="77777777" w:rsidR="00DF4AB4" w:rsidRPr="00B770E0" w:rsidRDefault="00DF4AB4" w:rsidP="00DF4AB4">
      <w:pPr>
        <w:spacing w:line="276" w:lineRule="auto"/>
        <w:ind w:firstLine="709"/>
        <w:jc w:val="both"/>
        <w:rPr>
          <w:bCs/>
          <w:iCs/>
          <w:sz w:val="28"/>
          <w:szCs w:val="28"/>
        </w:rPr>
      </w:pPr>
      <w:r w:rsidRPr="00B770E0">
        <w:rPr>
          <w:bCs/>
          <w:iCs/>
          <w:sz w:val="28"/>
          <w:szCs w:val="28"/>
        </w:rPr>
        <w:lastRenderedPageBreak/>
        <w:t xml:space="preserve">обеспечение реализации плана мероприятий по росту доходного потенциала, </w:t>
      </w:r>
    </w:p>
    <w:p w14:paraId="74681521" w14:textId="77777777" w:rsidR="00C76DA7" w:rsidRPr="00B770E0" w:rsidRDefault="00DF4AB4" w:rsidP="00DF4AB4">
      <w:pPr>
        <w:spacing w:line="276" w:lineRule="auto"/>
        <w:ind w:firstLine="709"/>
        <w:jc w:val="both"/>
        <w:rPr>
          <w:bCs/>
          <w:iCs/>
          <w:sz w:val="28"/>
          <w:szCs w:val="28"/>
        </w:rPr>
      </w:pPr>
      <w:r w:rsidRPr="00B770E0">
        <w:rPr>
          <w:bCs/>
          <w:iCs/>
          <w:sz w:val="28"/>
          <w:szCs w:val="28"/>
        </w:rPr>
        <w:t>оптимизация расходов бюджета</w:t>
      </w:r>
      <w:r w:rsidR="00C753B7" w:rsidRPr="00B770E0">
        <w:rPr>
          <w:bCs/>
          <w:iCs/>
          <w:sz w:val="28"/>
          <w:szCs w:val="28"/>
        </w:rPr>
        <w:t>.</w:t>
      </w:r>
    </w:p>
    <w:p w14:paraId="57FF8075" w14:textId="49FD64EF" w:rsidR="00C753B7" w:rsidRPr="00B770E0" w:rsidRDefault="00C753B7" w:rsidP="00C753B7">
      <w:pPr>
        <w:spacing w:line="276" w:lineRule="auto"/>
        <w:ind w:firstLine="709"/>
        <w:jc w:val="both"/>
        <w:rPr>
          <w:bCs/>
          <w:iCs/>
          <w:sz w:val="28"/>
          <w:szCs w:val="28"/>
        </w:rPr>
      </w:pPr>
      <w:r w:rsidRPr="00B770E0">
        <w:rPr>
          <w:bCs/>
          <w:iCs/>
          <w:sz w:val="28"/>
          <w:szCs w:val="28"/>
        </w:rPr>
        <w:t>Управление муниципальным долгом Добринского района в 202</w:t>
      </w:r>
      <w:r w:rsidR="00B770E0" w:rsidRPr="00B770E0">
        <w:rPr>
          <w:bCs/>
          <w:iCs/>
          <w:sz w:val="28"/>
          <w:szCs w:val="28"/>
        </w:rPr>
        <w:t>4</w:t>
      </w:r>
      <w:r w:rsidRPr="00B770E0">
        <w:rPr>
          <w:bCs/>
          <w:iCs/>
          <w:sz w:val="28"/>
          <w:szCs w:val="28"/>
        </w:rPr>
        <w:t>-202</w:t>
      </w:r>
      <w:r w:rsidR="00B770E0" w:rsidRPr="00B770E0">
        <w:rPr>
          <w:bCs/>
          <w:iCs/>
          <w:sz w:val="28"/>
          <w:szCs w:val="28"/>
        </w:rPr>
        <w:t>6</w:t>
      </w:r>
      <w:r w:rsidRPr="00B770E0">
        <w:rPr>
          <w:bCs/>
          <w:iCs/>
          <w:sz w:val="28"/>
          <w:szCs w:val="28"/>
        </w:rPr>
        <w:t xml:space="preserve"> годах должно быть сконцентрировано на решении следующих задач:</w:t>
      </w:r>
    </w:p>
    <w:p w14:paraId="7FEFF0E0" w14:textId="77777777" w:rsidR="00C753B7" w:rsidRPr="00B770E0" w:rsidRDefault="00C753B7" w:rsidP="00B0267C">
      <w:pPr>
        <w:numPr>
          <w:ilvl w:val="0"/>
          <w:numId w:val="3"/>
        </w:numPr>
        <w:spacing w:line="276" w:lineRule="auto"/>
        <w:jc w:val="both"/>
        <w:rPr>
          <w:bCs/>
          <w:iCs/>
          <w:sz w:val="28"/>
          <w:szCs w:val="28"/>
        </w:rPr>
      </w:pPr>
      <w:r w:rsidRPr="00B770E0">
        <w:rPr>
          <w:bCs/>
          <w:iCs/>
          <w:sz w:val="28"/>
          <w:szCs w:val="28"/>
        </w:rPr>
        <w:t>проведение ответственной долговой политики,</w:t>
      </w:r>
    </w:p>
    <w:p w14:paraId="32F8C28D" w14:textId="77777777" w:rsidR="00C753B7" w:rsidRPr="00B770E0" w:rsidRDefault="00DF4AB4" w:rsidP="00B0267C">
      <w:pPr>
        <w:numPr>
          <w:ilvl w:val="0"/>
          <w:numId w:val="3"/>
        </w:numPr>
        <w:spacing w:line="276" w:lineRule="auto"/>
        <w:jc w:val="both"/>
        <w:rPr>
          <w:bCs/>
          <w:iCs/>
          <w:sz w:val="28"/>
          <w:szCs w:val="28"/>
        </w:rPr>
      </w:pPr>
      <w:r w:rsidRPr="00B770E0">
        <w:rPr>
          <w:bCs/>
          <w:iCs/>
          <w:sz w:val="28"/>
          <w:szCs w:val="28"/>
        </w:rPr>
        <w:t>отнесение Добринского муниципального района к группе заемщиков с высоким уровнем долговой устойчивости</w:t>
      </w:r>
      <w:r w:rsidR="00C753B7" w:rsidRPr="00B770E0">
        <w:rPr>
          <w:bCs/>
          <w:iCs/>
          <w:sz w:val="28"/>
          <w:szCs w:val="28"/>
        </w:rPr>
        <w:t>,</w:t>
      </w:r>
    </w:p>
    <w:p w14:paraId="0C4C7AC2" w14:textId="77777777" w:rsidR="00C753B7" w:rsidRPr="00B770E0" w:rsidRDefault="00DF4AB4" w:rsidP="00B0267C">
      <w:pPr>
        <w:numPr>
          <w:ilvl w:val="0"/>
          <w:numId w:val="3"/>
        </w:numPr>
        <w:spacing w:line="276" w:lineRule="auto"/>
        <w:jc w:val="both"/>
        <w:rPr>
          <w:bCs/>
          <w:iCs/>
          <w:sz w:val="28"/>
          <w:szCs w:val="28"/>
        </w:rPr>
      </w:pPr>
      <w:r w:rsidRPr="00B770E0">
        <w:rPr>
          <w:bCs/>
          <w:iCs/>
          <w:sz w:val="28"/>
          <w:szCs w:val="28"/>
        </w:rPr>
        <w:t>обеспечение своевременного исполнения долговых обязательств района с целью сохранения репутации добросовестного заемщика</w:t>
      </w:r>
      <w:r w:rsidR="00C753B7" w:rsidRPr="00B770E0">
        <w:rPr>
          <w:bCs/>
          <w:iCs/>
          <w:sz w:val="28"/>
          <w:szCs w:val="28"/>
        </w:rPr>
        <w:t>,</w:t>
      </w:r>
    </w:p>
    <w:p w14:paraId="6D0E2EA7" w14:textId="77777777" w:rsidR="00C753B7" w:rsidRPr="00B770E0" w:rsidRDefault="00DF4AB4" w:rsidP="00B0267C">
      <w:pPr>
        <w:numPr>
          <w:ilvl w:val="0"/>
          <w:numId w:val="3"/>
        </w:numPr>
        <w:spacing w:line="276" w:lineRule="auto"/>
        <w:jc w:val="both"/>
        <w:rPr>
          <w:bCs/>
          <w:iCs/>
          <w:sz w:val="28"/>
          <w:szCs w:val="28"/>
        </w:rPr>
      </w:pPr>
      <w:r w:rsidRPr="00B770E0">
        <w:rPr>
          <w:bCs/>
          <w:iCs/>
          <w:sz w:val="28"/>
          <w:szCs w:val="28"/>
        </w:rPr>
        <w:t>проведение взвешенной политики по предоставлению муниципальных гарантий Добринского муниципального района</w:t>
      </w:r>
      <w:r w:rsidR="00C753B7" w:rsidRPr="00B770E0">
        <w:rPr>
          <w:bCs/>
          <w:iCs/>
          <w:sz w:val="28"/>
          <w:szCs w:val="28"/>
        </w:rPr>
        <w:t>.</w:t>
      </w:r>
    </w:p>
    <w:p w14:paraId="5420B620" w14:textId="2F80D44C" w:rsidR="00C753B7" w:rsidRPr="00B770E0" w:rsidRDefault="00C753B7" w:rsidP="00C753B7">
      <w:pPr>
        <w:spacing w:line="276" w:lineRule="auto"/>
        <w:ind w:firstLine="709"/>
        <w:jc w:val="both"/>
        <w:rPr>
          <w:bCs/>
          <w:iCs/>
          <w:sz w:val="28"/>
          <w:szCs w:val="28"/>
        </w:rPr>
      </w:pPr>
      <w:r w:rsidRPr="00B770E0">
        <w:rPr>
          <w:bCs/>
          <w:iCs/>
          <w:sz w:val="28"/>
          <w:szCs w:val="28"/>
        </w:rPr>
        <w:t xml:space="preserve">Статьей </w:t>
      </w:r>
      <w:r w:rsidR="00B770E0" w:rsidRPr="00B770E0">
        <w:rPr>
          <w:bCs/>
          <w:iCs/>
          <w:sz w:val="28"/>
          <w:szCs w:val="28"/>
        </w:rPr>
        <w:t>9</w:t>
      </w:r>
      <w:r w:rsidRPr="00B770E0">
        <w:rPr>
          <w:bCs/>
          <w:iCs/>
          <w:sz w:val="28"/>
          <w:szCs w:val="28"/>
        </w:rPr>
        <w:t xml:space="preserve"> проекта бюджета предлагается утвердить верхний предел муниципального долга муниципального района на 01.01.202</w:t>
      </w:r>
      <w:r w:rsidR="00B770E0" w:rsidRPr="00B770E0">
        <w:rPr>
          <w:bCs/>
          <w:iCs/>
          <w:sz w:val="28"/>
          <w:szCs w:val="28"/>
        </w:rPr>
        <w:t>5</w:t>
      </w:r>
      <w:r w:rsidRPr="00B770E0">
        <w:rPr>
          <w:bCs/>
          <w:iCs/>
          <w:sz w:val="28"/>
          <w:szCs w:val="28"/>
        </w:rPr>
        <w:t xml:space="preserve"> года, 01.01.202</w:t>
      </w:r>
      <w:r w:rsidR="00B770E0" w:rsidRPr="00B770E0">
        <w:rPr>
          <w:bCs/>
          <w:iCs/>
          <w:sz w:val="28"/>
          <w:szCs w:val="28"/>
        </w:rPr>
        <w:t>6</w:t>
      </w:r>
      <w:r w:rsidRPr="00B770E0">
        <w:rPr>
          <w:bCs/>
          <w:iCs/>
          <w:sz w:val="28"/>
          <w:szCs w:val="28"/>
        </w:rPr>
        <w:t xml:space="preserve"> года и 01.01.202</w:t>
      </w:r>
      <w:r w:rsidR="00B770E0" w:rsidRPr="00B770E0">
        <w:rPr>
          <w:bCs/>
          <w:iCs/>
          <w:sz w:val="28"/>
          <w:szCs w:val="28"/>
        </w:rPr>
        <w:t>7</w:t>
      </w:r>
      <w:r w:rsidRPr="00B770E0">
        <w:rPr>
          <w:bCs/>
          <w:iCs/>
          <w:sz w:val="28"/>
          <w:szCs w:val="28"/>
        </w:rPr>
        <w:t xml:space="preserve"> года в сумме 0,00 рублей.</w:t>
      </w:r>
    </w:p>
    <w:p w14:paraId="05F7D467" w14:textId="034F9630" w:rsidR="00C753B7" w:rsidRPr="00B770E0" w:rsidRDefault="00C753B7" w:rsidP="00C753B7">
      <w:pPr>
        <w:spacing w:line="276" w:lineRule="auto"/>
        <w:ind w:firstLine="709"/>
        <w:jc w:val="both"/>
        <w:rPr>
          <w:bCs/>
          <w:iCs/>
          <w:sz w:val="28"/>
          <w:szCs w:val="28"/>
        </w:rPr>
      </w:pPr>
      <w:r w:rsidRPr="00B770E0">
        <w:rPr>
          <w:bCs/>
          <w:iCs/>
          <w:sz w:val="28"/>
          <w:szCs w:val="28"/>
        </w:rPr>
        <w:t>Верхний предел долга по муниципальным гарантиям на 01.01.202</w:t>
      </w:r>
      <w:r w:rsidR="00B770E0" w:rsidRPr="00B770E0">
        <w:rPr>
          <w:bCs/>
          <w:iCs/>
          <w:sz w:val="28"/>
          <w:szCs w:val="28"/>
        </w:rPr>
        <w:t>5</w:t>
      </w:r>
      <w:r w:rsidRPr="00B770E0">
        <w:rPr>
          <w:bCs/>
          <w:iCs/>
          <w:sz w:val="28"/>
          <w:szCs w:val="28"/>
        </w:rPr>
        <w:t xml:space="preserve"> года, 01.01.202</w:t>
      </w:r>
      <w:r w:rsidR="00B770E0" w:rsidRPr="00B770E0">
        <w:rPr>
          <w:bCs/>
          <w:iCs/>
          <w:sz w:val="28"/>
          <w:szCs w:val="28"/>
        </w:rPr>
        <w:t>6</w:t>
      </w:r>
      <w:r w:rsidRPr="00B770E0">
        <w:rPr>
          <w:bCs/>
          <w:iCs/>
          <w:sz w:val="28"/>
          <w:szCs w:val="28"/>
        </w:rPr>
        <w:t xml:space="preserve"> года и 01.01.202</w:t>
      </w:r>
      <w:r w:rsidR="00B770E0" w:rsidRPr="00B770E0">
        <w:rPr>
          <w:bCs/>
          <w:iCs/>
          <w:sz w:val="28"/>
          <w:szCs w:val="28"/>
        </w:rPr>
        <w:t>7</w:t>
      </w:r>
      <w:r w:rsidRPr="00B770E0">
        <w:rPr>
          <w:bCs/>
          <w:iCs/>
          <w:sz w:val="28"/>
          <w:szCs w:val="28"/>
        </w:rPr>
        <w:t xml:space="preserve"> года в сумме 0,00 рублей.</w:t>
      </w:r>
    </w:p>
    <w:p w14:paraId="0F9C20AE" w14:textId="187A0778" w:rsidR="00C55D1A" w:rsidRPr="002D290C" w:rsidRDefault="00B770E0" w:rsidP="00C55D1A">
      <w:pPr>
        <w:spacing w:line="276" w:lineRule="auto"/>
        <w:ind w:firstLine="709"/>
        <w:jc w:val="both"/>
        <w:rPr>
          <w:sz w:val="28"/>
          <w:szCs w:val="28"/>
        </w:rPr>
      </w:pPr>
      <w:bookmarkStart w:id="59" w:name="_Hlk121758602"/>
      <w:r w:rsidRPr="002D290C">
        <w:rPr>
          <w:sz w:val="28"/>
          <w:szCs w:val="28"/>
        </w:rPr>
        <w:t>Контрольно-счетная комиссия отмечает, что с 2021 года</w:t>
      </w:r>
      <w:r w:rsidR="002D290C" w:rsidRPr="002D290C">
        <w:rPr>
          <w:sz w:val="28"/>
          <w:szCs w:val="28"/>
        </w:rPr>
        <w:t xml:space="preserve"> районный бюджет исполнялся без долговой нагрузки. </w:t>
      </w:r>
      <w:r w:rsidR="00C55D1A" w:rsidRPr="002D290C">
        <w:rPr>
          <w:sz w:val="28"/>
          <w:szCs w:val="28"/>
        </w:rPr>
        <w:t>В течении 202</w:t>
      </w:r>
      <w:r w:rsidR="002D290C" w:rsidRPr="002D290C">
        <w:rPr>
          <w:sz w:val="28"/>
          <w:szCs w:val="28"/>
        </w:rPr>
        <w:t>4</w:t>
      </w:r>
      <w:r w:rsidR="00C55D1A" w:rsidRPr="002D290C">
        <w:rPr>
          <w:sz w:val="28"/>
          <w:szCs w:val="28"/>
        </w:rPr>
        <w:t xml:space="preserve"> года </w:t>
      </w:r>
      <w:r w:rsidR="00AA4AF4" w:rsidRPr="002D290C">
        <w:rPr>
          <w:sz w:val="28"/>
          <w:szCs w:val="28"/>
        </w:rPr>
        <w:t>и</w:t>
      </w:r>
      <w:r w:rsidR="00C55D1A" w:rsidRPr="002D290C">
        <w:rPr>
          <w:sz w:val="28"/>
          <w:szCs w:val="28"/>
        </w:rPr>
        <w:t xml:space="preserve"> прогнозном периоде 202</w:t>
      </w:r>
      <w:r w:rsidR="002D290C" w:rsidRPr="002D290C">
        <w:rPr>
          <w:sz w:val="28"/>
          <w:szCs w:val="28"/>
        </w:rPr>
        <w:t>5</w:t>
      </w:r>
      <w:r w:rsidR="00C55D1A" w:rsidRPr="002D290C">
        <w:rPr>
          <w:sz w:val="28"/>
          <w:szCs w:val="28"/>
        </w:rPr>
        <w:t xml:space="preserve"> и 202</w:t>
      </w:r>
      <w:r w:rsidR="002D290C" w:rsidRPr="002D290C">
        <w:rPr>
          <w:sz w:val="28"/>
          <w:szCs w:val="28"/>
        </w:rPr>
        <w:t>6</w:t>
      </w:r>
      <w:r w:rsidR="00C55D1A" w:rsidRPr="002D290C">
        <w:rPr>
          <w:sz w:val="28"/>
          <w:szCs w:val="28"/>
        </w:rPr>
        <w:t xml:space="preserve"> годов </w:t>
      </w:r>
      <w:r w:rsidR="002D290C" w:rsidRPr="002D290C">
        <w:rPr>
          <w:sz w:val="28"/>
          <w:szCs w:val="28"/>
        </w:rPr>
        <w:t xml:space="preserve">также </w:t>
      </w:r>
      <w:r w:rsidR="00AA4AF4" w:rsidRPr="002D290C">
        <w:rPr>
          <w:sz w:val="28"/>
          <w:szCs w:val="28"/>
        </w:rPr>
        <w:t xml:space="preserve">не </w:t>
      </w:r>
      <w:r w:rsidR="00C55D1A" w:rsidRPr="002D290C">
        <w:rPr>
          <w:sz w:val="28"/>
          <w:szCs w:val="28"/>
        </w:rPr>
        <w:t xml:space="preserve">планируется привлечение бюджетных кредитов </w:t>
      </w:r>
      <w:r w:rsidR="00AA4AF4" w:rsidRPr="002D290C">
        <w:rPr>
          <w:sz w:val="28"/>
          <w:szCs w:val="28"/>
        </w:rPr>
        <w:t>из областного бюджета</w:t>
      </w:r>
      <w:r w:rsidR="002D290C" w:rsidRPr="002D290C">
        <w:rPr>
          <w:sz w:val="28"/>
          <w:szCs w:val="28"/>
        </w:rPr>
        <w:t xml:space="preserve"> и коммерческих банков</w:t>
      </w:r>
      <w:r w:rsidR="00C55D1A" w:rsidRPr="002D290C">
        <w:rPr>
          <w:sz w:val="28"/>
          <w:szCs w:val="28"/>
        </w:rPr>
        <w:t>.</w:t>
      </w:r>
    </w:p>
    <w:bookmarkEnd w:id="59"/>
    <w:p w14:paraId="739E5B98" w14:textId="58ECAC87" w:rsidR="00053271" w:rsidRPr="002D290C" w:rsidRDefault="00053271" w:rsidP="00C753B7">
      <w:pPr>
        <w:spacing w:line="276" w:lineRule="auto"/>
        <w:ind w:firstLine="709"/>
        <w:jc w:val="both"/>
        <w:rPr>
          <w:bCs/>
          <w:iCs/>
          <w:sz w:val="28"/>
          <w:szCs w:val="28"/>
        </w:rPr>
      </w:pPr>
      <w:r w:rsidRPr="002D290C">
        <w:rPr>
          <w:bCs/>
          <w:iCs/>
          <w:sz w:val="28"/>
          <w:szCs w:val="28"/>
        </w:rPr>
        <w:t>Динамика роста внутреннего муниципального долга Добринского района в 201</w:t>
      </w:r>
      <w:r w:rsidR="00AA4AF4" w:rsidRPr="002D290C">
        <w:rPr>
          <w:bCs/>
          <w:iCs/>
          <w:sz w:val="28"/>
          <w:szCs w:val="28"/>
        </w:rPr>
        <w:t>7</w:t>
      </w:r>
      <w:r w:rsidRPr="002D290C">
        <w:rPr>
          <w:bCs/>
          <w:iCs/>
          <w:sz w:val="28"/>
          <w:szCs w:val="28"/>
        </w:rPr>
        <w:t>-202</w:t>
      </w:r>
      <w:r w:rsidR="002D290C">
        <w:rPr>
          <w:bCs/>
          <w:iCs/>
          <w:sz w:val="28"/>
          <w:szCs w:val="28"/>
        </w:rPr>
        <w:t>6</w:t>
      </w:r>
      <w:r w:rsidRPr="002D290C">
        <w:rPr>
          <w:bCs/>
          <w:iCs/>
          <w:sz w:val="28"/>
          <w:szCs w:val="28"/>
        </w:rPr>
        <w:t xml:space="preserve"> годах, тыс. рублей:</w:t>
      </w:r>
    </w:p>
    <w:p w14:paraId="1D2CD2C1" w14:textId="10D34947" w:rsidR="00CF4DED" w:rsidRPr="00B56A01" w:rsidRDefault="00B01B10" w:rsidP="00CF4DED">
      <w:pPr>
        <w:spacing w:line="276" w:lineRule="auto"/>
        <w:jc w:val="center"/>
        <w:rPr>
          <w:color w:val="FF0000"/>
          <w:sz w:val="28"/>
          <w:szCs w:val="28"/>
        </w:rPr>
      </w:pPr>
      <w:r w:rsidRPr="00B56A01">
        <w:rPr>
          <w:noProof/>
          <w:color w:val="FF0000"/>
        </w:rPr>
        <w:drawing>
          <wp:inline distT="0" distB="0" distL="0" distR="0" wp14:anchorId="2D169F2A" wp14:editId="1F05F6FA">
            <wp:extent cx="5808345" cy="2582214"/>
            <wp:effectExtent l="0" t="0" r="1905" b="889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B9DE564" w14:textId="27338803" w:rsidR="00C55D1A" w:rsidRPr="002D290C" w:rsidRDefault="00C55D1A" w:rsidP="00C55D1A">
      <w:pPr>
        <w:spacing w:line="276" w:lineRule="auto"/>
        <w:ind w:firstLine="709"/>
        <w:jc w:val="both"/>
        <w:rPr>
          <w:bCs/>
          <w:iCs/>
          <w:sz w:val="28"/>
          <w:szCs w:val="28"/>
        </w:rPr>
      </w:pPr>
      <w:r w:rsidRPr="002D290C">
        <w:rPr>
          <w:bCs/>
          <w:iCs/>
          <w:sz w:val="28"/>
          <w:szCs w:val="28"/>
        </w:rPr>
        <w:t>Программа муниципальных внутренних заимствований Добринского муниципального района на 202</w:t>
      </w:r>
      <w:r w:rsidR="002D290C" w:rsidRPr="002D290C">
        <w:rPr>
          <w:bCs/>
          <w:iCs/>
          <w:sz w:val="28"/>
          <w:szCs w:val="28"/>
        </w:rPr>
        <w:t>4</w:t>
      </w:r>
      <w:r w:rsidRPr="002D290C">
        <w:rPr>
          <w:bCs/>
          <w:iCs/>
          <w:sz w:val="28"/>
          <w:szCs w:val="28"/>
        </w:rPr>
        <w:t xml:space="preserve"> год</w:t>
      </w:r>
      <w:r w:rsidR="009614CA" w:rsidRPr="002D290C">
        <w:rPr>
          <w:bCs/>
          <w:iCs/>
          <w:sz w:val="28"/>
          <w:szCs w:val="28"/>
        </w:rPr>
        <w:t xml:space="preserve"> и плановый 202</w:t>
      </w:r>
      <w:r w:rsidR="002D290C" w:rsidRPr="002D290C">
        <w:rPr>
          <w:bCs/>
          <w:iCs/>
          <w:sz w:val="28"/>
          <w:szCs w:val="28"/>
        </w:rPr>
        <w:t>5</w:t>
      </w:r>
      <w:r w:rsidR="009614CA" w:rsidRPr="002D290C">
        <w:rPr>
          <w:bCs/>
          <w:iCs/>
          <w:sz w:val="28"/>
          <w:szCs w:val="28"/>
        </w:rPr>
        <w:t xml:space="preserve"> и 202</w:t>
      </w:r>
      <w:r w:rsidR="002D290C" w:rsidRPr="002D290C">
        <w:rPr>
          <w:bCs/>
          <w:iCs/>
          <w:sz w:val="28"/>
          <w:szCs w:val="28"/>
        </w:rPr>
        <w:t>6</w:t>
      </w:r>
      <w:r w:rsidR="009614CA" w:rsidRPr="002D290C">
        <w:rPr>
          <w:bCs/>
          <w:iCs/>
          <w:sz w:val="28"/>
          <w:szCs w:val="28"/>
        </w:rPr>
        <w:t xml:space="preserve"> годы (приложение 1</w:t>
      </w:r>
      <w:r w:rsidR="00AA4AF4" w:rsidRPr="002D290C">
        <w:rPr>
          <w:bCs/>
          <w:iCs/>
          <w:sz w:val="28"/>
          <w:szCs w:val="28"/>
        </w:rPr>
        <w:t>0</w:t>
      </w:r>
      <w:r w:rsidR="009614CA" w:rsidRPr="002D290C">
        <w:rPr>
          <w:bCs/>
          <w:iCs/>
          <w:sz w:val="28"/>
          <w:szCs w:val="28"/>
        </w:rPr>
        <w:t xml:space="preserve"> к проекту бюджета) соответствует требованиям статьи 110.1 Бюджетного кодекса РФ.</w:t>
      </w:r>
    </w:p>
    <w:p w14:paraId="53761EC5" w14:textId="77777777" w:rsidR="003A44FF" w:rsidRPr="00DD211D" w:rsidRDefault="004136E8" w:rsidP="0024557A">
      <w:pPr>
        <w:pStyle w:val="3"/>
      </w:pPr>
      <w:bookmarkStart w:id="60" w:name="_Toc151994627"/>
      <w:r w:rsidRPr="00DD211D">
        <w:lastRenderedPageBreak/>
        <w:t>10.</w:t>
      </w:r>
      <w:r w:rsidR="007654C1" w:rsidRPr="00DD211D">
        <w:t xml:space="preserve"> </w:t>
      </w:r>
      <w:r w:rsidR="003A44FF" w:rsidRPr="00DD211D">
        <w:t>Выводы и предложения.</w:t>
      </w:r>
      <w:bookmarkEnd w:id="60"/>
    </w:p>
    <w:p w14:paraId="7587458D" w14:textId="77777777" w:rsidR="003A44FF" w:rsidRPr="00B56A01" w:rsidRDefault="003A44FF" w:rsidP="00BD5CC2">
      <w:pPr>
        <w:ind w:firstLine="709"/>
        <w:jc w:val="center"/>
        <w:rPr>
          <w:b/>
          <w:color w:val="FF0000"/>
          <w:sz w:val="28"/>
          <w:szCs w:val="28"/>
        </w:rPr>
      </w:pPr>
    </w:p>
    <w:p w14:paraId="61843831" w14:textId="11F33F34" w:rsidR="003A44FF" w:rsidRPr="00DD211D" w:rsidRDefault="003A44FF" w:rsidP="00805434">
      <w:pPr>
        <w:spacing w:line="276" w:lineRule="auto"/>
        <w:ind w:firstLine="709"/>
        <w:jc w:val="both"/>
        <w:rPr>
          <w:sz w:val="28"/>
          <w:szCs w:val="28"/>
        </w:rPr>
      </w:pPr>
      <w:r w:rsidRPr="00DD211D">
        <w:rPr>
          <w:sz w:val="28"/>
          <w:szCs w:val="28"/>
        </w:rPr>
        <w:t xml:space="preserve">По результатам экспертизы проекта </w:t>
      </w:r>
      <w:r w:rsidR="00FC1E6A" w:rsidRPr="00DD211D">
        <w:rPr>
          <w:sz w:val="28"/>
          <w:szCs w:val="28"/>
        </w:rPr>
        <w:t xml:space="preserve">районного </w:t>
      </w:r>
      <w:r w:rsidRPr="00DD211D">
        <w:rPr>
          <w:sz w:val="28"/>
          <w:szCs w:val="28"/>
        </w:rPr>
        <w:t>бюджета на 20</w:t>
      </w:r>
      <w:r w:rsidR="00960505" w:rsidRPr="00DD211D">
        <w:rPr>
          <w:sz w:val="28"/>
          <w:szCs w:val="28"/>
        </w:rPr>
        <w:t>2</w:t>
      </w:r>
      <w:r w:rsidR="00DD211D" w:rsidRPr="00DD211D">
        <w:rPr>
          <w:sz w:val="28"/>
          <w:szCs w:val="28"/>
        </w:rPr>
        <w:t>4</w:t>
      </w:r>
      <w:r w:rsidRPr="00DD211D">
        <w:rPr>
          <w:sz w:val="28"/>
          <w:szCs w:val="28"/>
        </w:rPr>
        <w:t xml:space="preserve"> и на</w:t>
      </w:r>
      <w:r w:rsidR="007C5088" w:rsidRPr="00DD211D">
        <w:rPr>
          <w:sz w:val="28"/>
          <w:szCs w:val="28"/>
        </w:rPr>
        <w:t xml:space="preserve"> плановый</w:t>
      </w:r>
      <w:r w:rsidRPr="00DD211D">
        <w:rPr>
          <w:sz w:val="28"/>
          <w:szCs w:val="28"/>
        </w:rPr>
        <w:t xml:space="preserve"> период 20</w:t>
      </w:r>
      <w:r w:rsidR="00F324C7" w:rsidRPr="00DD211D">
        <w:rPr>
          <w:sz w:val="28"/>
          <w:szCs w:val="28"/>
        </w:rPr>
        <w:t>2</w:t>
      </w:r>
      <w:r w:rsidR="00DD211D" w:rsidRPr="00DD211D">
        <w:rPr>
          <w:sz w:val="28"/>
          <w:szCs w:val="28"/>
        </w:rPr>
        <w:t>5</w:t>
      </w:r>
      <w:r w:rsidRPr="00DD211D">
        <w:rPr>
          <w:sz w:val="28"/>
          <w:szCs w:val="28"/>
        </w:rPr>
        <w:t xml:space="preserve"> и 20</w:t>
      </w:r>
      <w:r w:rsidR="00FC1E6A" w:rsidRPr="00DD211D">
        <w:rPr>
          <w:sz w:val="28"/>
          <w:szCs w:val="28"/>
        </w:rPr>
        <w:t>2</w:t>
      </w:r>
      <w:r w:rsidR="00DD211D" w:rsidRPr="00DD211D">
        <w:rPr>
          <w:sz w:val="28"/>
          <w:szCs w:val="28"/>
        </w:rPr>
        <w:t>6</w:t>
      </w:r>
      <w:r w:rsidRPr="00DD211D">
        <w:rPr>
          <w:sz w:val="28"/>
          <w:szCs w:val="28"/>
        </w:rPr>
        <w:t xml:space="preserve"> годов </w:t>
      </w:r>
      <w:r w:rsidR="00FC1E6A" w:rsidRPr="00DD211D">
        <w:rPr>
          <w:sz w:val="28"/>
          <w:szCs w:val="28"/>
        </w:rPr>
        <w:t>Контрольно-счетная комиссия</w:t>
      </w:r>
      <w:r w:rsidRPr="00DD211D">
        <w:rPr>
          <w:sz w:val="28"/>
          <w:szCs w:val="28"/>
        </w:rPr>
        <w:t xml:space="preserve"> отмечает следующее.</w:t>
      </w:r>
    </w:p>
    <w:p w14:paraId="286CA750" w14:textId="77777777" w:rsidR="003A44FF" w:rsidRPr="004237B1" w:rsidRDefault="003A44FF" w:rsidP="00B0267C">
      <w:pPr>
        <w:numPr>
          <w:ilvl w:val="0"/>
          <w:numId w:val="4"/>
        </w:numPr>
        <w:spacing w:line="276" w:lineRule="auto"/>
        <w:ind w:left="0" w:firstLine="709"/>
        <w:jc w:val="both"/>
        <w:rPr>
          <w:sz w:val="28"/>
          <w:szCs w:val="28"/>
        </w:rPr>
      </w:pPr>
      <w:r w:rsidRPr="004237B1">
        <w:rPr>
          <w:sz w:val="28"/>
          <w:szCs w:val="28"/>
        </w:rPr>
        <w:t>Проект бюджета внесен на рассмотрение Совета</w:t>
      </w:r>
      <w:r w:rsidR="00FC1E6A" w:rsidRPr="004237B1">
        <w:rPr>
          <w:sz w:val="28"/>
          <w:szCs w:val="28"/>
        </w:rPr>
        <w:t xml:space="preserve"> депутатов Добринского муниципального района</w:t>
      </w:r>
      <w:r w:rsidRPr="004237B1">
        <w:rPr>
          <w:sz w:val="28"/>
          <w:szCs w:val="28"/>
        </w:rPr>
        <w:t xml:space="preserve"> в установленный срок, в полном объеме и содержит все основные параметры, необходимые для принятия Решения о </w:t>
      </w:r>
      <w:r w:rsidR="00FC1E6A" w:rsidRPr="004237B1">
        <w:rPr>
          <w:sz w:val="28"/>
          <w:szCs w:val="28"/>
        </w:rPr>
        <w:t xml:space="preserve">районном </w:t>
      </w:r>
      <w:r w:rsidRPr="004237B1">
        <w:rPr>
          <w:sz w:val="28"/>
          <w:szCs w:val="28"/>
        </w:rPr>
        <w:t>бюджете, установленные статьей 184.1 Бюджетного коде</w:t>
      </w:r>
      <w:r w:rsidR="00111F3D" w:rsidRPr="004237B1">
        <w:rPr>
          <w:sz w:val="28"/>
          <w:szCs w:val="28"/>
        </w:rPr>
        <w:t xml:space="preserve">кса РФ и статьей </w:t>
      </w:r>
      <w:r w:rsidR="0097359D" w:rsidRPr="004237B1">
        <w:rPr>
          <w:sz w:val="28"/>
          <w:szCs w:val="28"/>
        </w:rPr>
        <w:t>56</w:t>
      </w:r>
      <w:r w:rsidR="00111F3D" w:rsidRPr="004237B1">
        <w:rPr>
          <w:sz w:val="28"/>
          <w:szCs w:val="28"/>
        </w:rPr>
        <w:t xml:space="preserve"> Положения «</w:t>
      </w:r>
      <w:r w:rsidR="0067267D" w:rsidRPr="004237B1">
        <w:rPr>
          <w:sz w:val="28"/>
          <w:szCs w:val="28"/>
        </w:rPr>
        <w:t>О бюджетном процессе в Добринском районе</w:t>
      </w:r>
      <w:r w:rsidR="00155C0C" w:rsidRPr="004237B1">
        <w:rPr>
          <w:sz w:val="28"/>
          <w:szCs w:val="28"/>
        </w:rPr>
        <w:t>».</w:t>
      </w:r>
    </w:p>
    <w:p w14:paraId="6B5B7709" w14:textId="17D0D7FC" w:rsidR="0097359D" w:rsidRPr="004237B1" w:rsidRDefault="0097359D" w:rsidP="00B0267C">
      <w:pPr>
        <w:numPr>
          <w:ilvl w:val="0"/>
          <w:numId w:val="4"/>
        </w:numPr>
        <w:spacing w:line="276" w:lineRule="auto"/>
        <w:ind w:left="0" w:firstLine="709"/>
        <w:jc w:val="both"/>
        <w:rPr>
          <w:sz w:val="28"/>
          <w:szCs w:val="28"/>
        </w:rPr>
      </w:pPr>
      <w:r w:rsidRPr="004237B1">
        <w:rPr>
          <w:sz w:val="28"/>
          <w:szCs w:val="28"/>
        </w:rPr>
        <w:t>Доходы районного бюджета на 202</w:t>
      </w:r>
      <w:r w:rsidR="004237B1" w:rsidRPr="004237B1">
        <w:rPr>
          <w:sz w:val="28"/>
          <w:szCs w:val="28"/>
        </w:rPr>
        <w:t>4</w:t>
      </w:r>
      <w:r w:rsidRPr="004237B1">
        <w:rPr>
          <w:sz w:val="28"/>
          <w:szCs w:val="28"/>
        </w:rPr>
        <w:t xml:space="preserve"> год и плановый период 202</w:t>
      </w:r>
      <w:r w:rsidR="004237B1" w:rsidRPr="004237B1">
        <w:rPr>
          <w:sz w:val="28"/>
          <w:szCs w:val="28"/>
        </w:rPr>
        <w:t>5</w:t>
      </w:r>
      <w:r w:rsidRPr="004237B1">
        <w:rPr>
          <w:sz w:val="28"/>
          <w:szCs w:val="28"/>
        </w:rPr>
        <w:t xml:space="preserve"> и 202</w:t>
      </w:r>
      <w:r w:rsidR="004237B1" w:rsidRPr="004237B1">
        <w:rPr>
          <w:sz w:val="28"/>
          <w:szCs w:val="28"/>
        </w:rPr>
        <w:t>6</w:t>
      </w:r>
      <w:r w:rsidRPr="004237B1">
        <w:rPr>
          <w:sz w:val="28"/>
          <w:szCs w:val="28"/>
        </w:rPr>
        <w:t xml:space="preserve"> годов прогнозируются в сумме </w:t>
      </w:r>
      <w:r w:rsidR="004237B1" w:rsidRPr="004237B1">
        <w:rPr>
          <w:sz w:val="28"/>
          <w:szCs w:val="28"/>
        </w:rPr>
        <w:t>1153864,3</w:t>
      </w:r>
      <w:r w:rsidRPr="004237B1">
        <w:rPr>
          <w:sz w:val="28"/>
          <w:szCs w:val="28"/>
        </w:rPr>
        <w:t xml:space="preserve"> тыс. рублей, </w:t>
      </w:r>
      <w:r w:rsidR="004237B1" w:rsidRPr="004237B1">
        <w:rPr>
          <w:sz w:val="28"/>
          <w:szCs w:val="28"/>
        </w:rPr>
        <w:t>1091584,6</w:t>
      </w:r>
      <w:r w:rsidRPr="004237B1">
        <w:rPr>
          <w:sz w:val="28"/>
          <w:szCs w:val="28"/>
        </w:rPr>
        <w:t xml:space="preserve"> тыс. рублей, </w:t>
      </w:r>
      <w:r w:rsidR="004237B1" w:rsidRPr="004237B1">
        <w:rPr>
          <w:sz w:val="28"/>
          <w:szCs w:val="28"/>
        </w:rPr>
        <w:t>1062525,1</w:t>
      </w:r>
      <w:r w:rsidRPr="004237B1">
        <w:rPr>
          <w:sz w:val="28"/>
          <w:szCs w:val="28"/>
        </w:rPr>
        <w:t xml:space="preserve"> тыс. рублей, соответственно.</w:t>
      </w:r>
    </w:p>
    <w:p w14:paraId="2EF27F58" w14:textId="67158837" w:rsidR="0097359D" w:rsidRPr="00C449DC" w:rsidRDefault="0097359D" w:rsidP="0097359D">
      <w:pPr>
        <w:spacing w:line="276" w:lineRule="auto"/>
        <w:ind w:firstLine="709"/>
        <w:jc w:val="both"/>
        <w:rPr>
          <w:sz w:val="28"/>
          <w:szCs w:val="28"/>
        </w:rPr>
      </w:pPr>
      <w:r w:rsidRPr="00C449DC">
        <w:rPr>
          <w:sz w:val="28"/>
          <w:szCs w:val="28"/>
        </w:rPr>
        <w:t>Наблюдается тенденция роста удельного веса собственных доходов в общем объеме доходов районного бюджета: в 202</w:t>
      </w:r>
      <w:r w:rsidR="004237B1" w:rsidRPr="00C449DC">
        <w:rPr>
          <w:sz w:val="28"/>
          <w:szCs w:val="28"/>
        </w:rPr>
        <w:t>4</w:t>
      </w:r>
      <w:r w:rsidRPr="00C449DC">
        <w:rPr>
          <w:sz w:val="28"/>
          <w:szCs w:val="28"/>
        </w:rPr>
        <w:t xml:space="preserve"> году – </w:t>
      </w:r>
      <w:r w:rsidR="00E95DB4" w:rsidRPr="00C449DC">
        <w:rPr>
          <w:sz w:val="28"/>
          <w:szCs w:val="28"/>
        </w:rPr>
        <w:t>43,</w:t>
      </w:r>
      <w:r w:rsidR="00C449DC" w:rsidRPr="00C449DC">
        <w:rPr>
          <w:sz w:val="28"/>
          <w:szCs w:val="28"/>
        </w:rPr>
        <w:t>0</w:t>
      </w:r>
      <w:r w:rsidRPr="00C449DC">
        <w:rPr>
          <w:sz w:val="28"/>
          <w:szCs w:val="28"/>
        </w:rPr>
        <w:t>%, в 202</w:t>
      </w:r>
      <w:r w:rsidR="00C449DC" w:rsidRPr="00C449DC">
        <w:rPr>
          <w:sz w:val="28"/>
          <w:szCs w:val="28"/>
        </w:rPr>
        <w:t>5</w:t>
      </w:r>
      <w:r w:rsidRPr="00C449DC">
        <w:rPr>
          <w:sz w:val="28"/>
          <w:szCs w:val="28"/>
        </w:rPr>
        <w:t xml:space="preserve"> году – </w:t>
      </w:r>
      <w:r w:rsidR="00E95DB4" w:rsidRPr="00C449DC">
        <w:rPr>
          <w:sz w:val="28"/>
          <w:szCs w:val="28"/>
        </w:rPr>
        <w:t>4</w:t>
      </w:r>
      <w:r w:rsidR="00C449DC" w:rsidRPr="00C449DC">
        <w:rPr>
          <w:sz w:val="28"/>
          <w:szCs w:val="28"/>
        </w:rPr>
        <w:t>5</w:t>
      </w:r>
      <w:r w:rsidR="00E95DB4" w:rsidRPr="00C449DC">
        <w:rPr>
          <w:sz w:val="28"/>
          <w:szCs w:val="28"/>
        </w:rPr>
        <w:t>,</w:t>
      </w:r>
      <w:r w:rsidR="00C449DC" w:rsidRPr="00C449DC">
        <w:rPr>
          <w:sz w:val="28"/>
          <w:szCs w:val="28"/>
        </w:rPr>
        <w:t>4</w:t>
      </w:r>
      <w:r w:rsidRPr="00C449DC">
        <w:rPr>
          <w:sz w:val="28"/>
          <w:szCs w:val="28"/>
        </w:rPr>
        <w:t>%, в 202</w:t>
      </w:r>
      <w:r w:rsidR="00C449DC" w:rsidRPr="00C449DC">
        <w:rPr>
          <w:sz w:val="28"/>
          <w:szCs w:val="28"/>
        </w:rPr>
        <w:t>6</w:t>
      </w:r>
      <w:r w:rsidRPr="00C449DC">
        <w:rPr>
          <w:sz w:val="28"/>
          <w:szCs w:val="28"/>
        </w:rPr>
        <w:t xml:space="preserve"> году – </w:t>
      </w:r>
      <w:r w:rsidR="00C449DC" w:rsidRPr="00C449DC">
        <w:rPr>
          <w:sz w:val="28"/>
          <w:szCs w:val="28"/>
        </w:rPr>
        <w:t>46,6</w:t>
      </w:r>
      <w:r w:rsidRPr="00C449DC">
        <w:rPr>
          <w:sz w:val="28"/>
          <w:szCs w:val="28"/>
        </w:rPr>
        <w:t>%.</w:t>
      </w:r>
    </w:p>
    <w:p w14:paraId="280C1C2D" w14:textId="2A468365" w:rsidR="00535F0F" w:rsidRPr="00C449DC" w:rsidRDefault="00535F0F" w:rsidP="0097359D">
      <w:pPr>
        <w:spacing w:line="276" w:lineRule="auto"/>
        <w:ind w:firstLine="709"/>
        <w:jc w:val="both"/>
        <w:rPr>
          <w:sz w:val="28"/>
          <w:szCs w:val="28"/>
        </w:rPr>
      </w:pPr>
      <w:r w:rsidRPr="00C449DC">
        <w:rPr>
          <w:sz w:val="28"/>
          <w:szCs w:val="28"/>
        </w:rPr>
        <w:t>Безвозмездные поступления в районный бюджет на 202</w:t>
      </w:r>
      <w:r w:rsidR="00C449DC" w:rsidRPr="00C449DC">
        <w:rPr>
          <w:sz w:val="28"/>
          <w:szCs w:val="28"/>
        </w:rPr>
        <w:t>4</w:t>
      </w:r>
      <w:r w:rsidRPr="00C449DC">
        <w:rPr>
          <w:sz w:val="28"/>
          <w:szCs w:val="28"/>
        </w:rPr>
        <w:t xml:space="preserve"> год предусмотрены в объеме </w:t>
      </w:r>
      <w:r w:rsidR="00C449DC" w:rsidRPr="00C449DC">
        <w:rPr>
          <w:sz w:val="28"/>
          <w:szCs w:val="28"/>
        </w:rPr>
        <w:t>657310,1</w:t>
      </w:r>
      <w:r w:rsidRPr="00C449DC">
        <w:rPr>
          <w:sz w:val="28"/>
          <w:szCs w:val="28"/>
        </w:rPr>
        <w:t xml:space="preserve"> тыс. рублей, на 202</w:t>
      </w:r>
      <w:r w:rsidR="00C449DC" w:rsidRPr="00C449DC">
        <w:rPr>
          <w:sz w:val="28"/>
          <w:szCs w:val="28"/>
        </w:rPr>
        <w:t>5</w:t>
      </w:r>
      <w:r w:rsidRPr="00C449DC">
        <w:rPr>
          <w:sz w:val="28"/>
          <w:szCs w:val="28"/>
        </w:rPr>
        <w:t xml:space="preserve"> год – </w:t>
      </w:r>
      <w:r w:rsidR="00C449DC" w:rsidRPr="00C449DC">
        <w:rPr>
          <w:sz w:val="28"/>
          <w:szCs w:val="28"/>
        </w:rPr>
        <w:t>596449,7</w:t>
      </w:r>
      <w:r w:rsidRPr="00C449DC">
        <w:rPr>
          <w:sz w:val="28"/>
          <w:szCs w:val="28"/>
        </w:rPr>
        <w:t xml:space="preserve"> тыс. рублей, на 202</w:t>
      </w:r>
      <w:r w:rsidR="00C449DC" w:rsidRPr="00C449DC">
        <w:rPr>
          <w:sz w:val="28"/>
          <w:szCs w:val="28"/>
        </w:rPr>
        <w:t>6</w:t>
      </w:r>
      <w:r w:rsidRPr="00C449DC">
        <w:rPr>
          <w:sz w:val="28"/>
          <w:szCs w:val="28"/>
        </w:rPr>
        <w:t xml:space="preserve"> год – </w:t>
      </w:r>
      <w:r w:rsidR="00C449DC" w:rsidRPr="00C449DC">
        <w:rPr>
          <w:sz w:val="28"/>
          <w:szCs w:val="28"/>
        </w:rPr>
        <w:t>567797,8</w:t>
      </w:r>
      <w:r w:rsidRPr="00C449DC">
        <w:rPr>
          <w:sz w:val="28"/>
          <w:szCs w:val="28"/>
        </w:rPr>
        <w:t xml:space="preserve"> тыс. рублей.</w:t>
      </w:r>
    </w:p>
    <w:p w14:paraId="73A1AF94" w14:textId="2B10850A" w:rsidR="00535F0F" w:rsidRPr="00C449DC" w:rsidRDefault="00535F0F" w:rsidP="00B0267C">
      <w:pPr>
        <w:numPr>
          <w:ilvl w:val="0"/>
          <w:numId w:val="4"/>
        </w:numPr>
        <w:spacing w:line="276" w:lineRule="auto"/>
        <w:ind w:left="0" w:firstLine="709"/>
        <w:jc w:val="both"/>
        <w:rPr>
          <w:sz w:val="28"/>
          <w:szCs w:val="28"/>
        </w:rPr>
      </w:pPr>
      <w:r w:rsidRPr="00C449DC">
        <w:rPr>
          <w:sz w:val="28"/>
          <w:szCs w:val="28"/>
        </w:rPr>
        <w:t>Согласно проекту бюджета расходы районного бюджета в 202</w:t>
      </w:r>
      <w:r w:rsidR="00C449DC" w:rsidRPr="00C449DC">
        <w:rPr>
          <w:sz w:val="28"/>
          <w:szCs w:val="28"/>
        </w:rPr>
        <w:t>4</w:t>
      </w:r>
      <w:r w:rsidRPr="00C449DC">
        <w:rPr>
          <w:sz w:val="28"/>
          <w:szCs w:val="28"/>
        </w:rPr>
        <w:t xml:space="preserve"> году составят </w:t>
      </w:r>
      <w:r w:rsidR="00C449DC" w:rsidRPr="00C449DC">
        <w:rPr>
          <w:sz w:val="28"/>
          <w:szCs w:val="28"/>
        </w:rPr>
        <w:t>1153864,3</w:t>
      </w:r>
      <w:r w:rsidRPr="00C449DC">
        <w:rPr>
          <w:sz w:val="28"/>
          <w:szCs w:val="28"/>
        </w:rPr>
        <w:t xml:space="preserve"> тыс. рублей, на 202</w:t>
      </w:r>
      <w:r w:rsidR="00C449DC" w:rsidRPr="00C449DC">
        <w:rPr>
          <w:sz w:val="28"/>
          <w:szCs w:val="28"/>
        </w:rPr>
        <w:t>5</w:t>
      </w:r>
      <w:r w:rsidRPr="00C449DC">
        <w:rPr>
          <w:sz w:val="28"/>
          <w:szCs w:val="28"/>
        </w:rPr>
        <w:t xml:space="preserve"> год – </w:t>
      </w:r>
      <w:r w:rsidR="00C449DC" w:rsidRPr="00C449DC">
        <w:rPr>
          <w:sz w:val="28"/>
          <w:szCs w:val="28"/>
        </w:rPr>
        <w:t>1091584,6</w:t>
      </w:r>
      <w:r w:rsidRPr="00C449DC">
        <w:rPr>
          <w:sz w:val="28"/>
          <w:szCs w:val="28"/>
        </w:rPr>
        <w:t xml:space="preserve"> тыс. рублей, на 202</w:t>
      </w:r>
      <w:r w:rsidR="00C449DC" w:rsidRPr="00C449DC">
        <w:rPr>
          <w:sz w:val="28"/>
          <w:szCs w:val="28"/>
        </w:rPr>
        <w:t>6</w:t>
      </w:r>
      <w:r w:rsidRPr="00C449DC">
        <w:rPr>
          <w:sz w:val="28"/>
          <w:szCs w:val="28"/>
        </w:rPr>
        <w:t xml:space="preserve"> год – </w:t>
      </w:r>
      <w:r w:rsidR="00C449DC" w:rsidRPr="00C449DC">
        <w:rPr>
          <w:sz w:val="28"/>
          <w:szCs w:val="28"/>
        </w:rPr>
        <w:t>1062525,1</w:t>
      </w:r>
      <w:r w:rsidRPr="00C449DC">
        <w:rPr>
          <w:sz w:val="28"/>
          <w:szCs w:val="28"/>
        </w:rPr>
        <w:t xml:space="preserve"> тыс. рублей.</w:t>
      </w:r>
    </w:p>
    <w:p w14:paraId="1CD9BAAD" w14:textId="7FF2E559" w:rsidR="00535F0F" w:rsidRPr="00C449DC" w:rsidRDefault="00535F0F" w:rsidP="00535F0F">
      <w:pPr>
        <w:spacing w:line="276" w:lineRule="auto"/>
        <w:ind w:firstLine="709"/>
        <w:jc w:val="both"/>
        <w:rPr>
          <w:sz w:val="28"/>
          <w:szCs w:val="28"/>
        </w:rPr>
      </w:pPr>
      <w:r w:rsidRPr="00C449DC">
        <w:rPr>
          <w:sz w:val="28"/>
          <w:szCs w:val="28"/>
        </w:rPr>
        <w:t>В соотношении с плановыми показателями текущего года объем расходных обязательств на 202</w:t>
      </w:r>
      <w:r w:rsidR="00C449DC" w:rsidRPr="00C449DC">
        <w:rPr>
          <w:sz w:val="28"/>
          <w:szCs w:val="28"/>
        </w:rPr>
        <w:t>4</w:t>
      </w:r>
      <w:r w:rsidRPr="00C449DC">
        <w:rPr>
          <w:sz w:val="28"/>
          <w:szCs w:val="28"/>
        </w:rPr>
        <w:t xml:space="preserve"> год запланирован с увеличением на </w:t>
      </w:r>
      <w:r w:rsidR="00C449DC" w:rsidRPr="00C449DC">
        <w:rPr>
          <w:sz w:val="28"/>
          <w:szCs w:val="28"/>
        </w:rPr>
        <w:t>31309,3</w:t>
      </w:r>
      <w:r w:rsidRPr="00C449DC">
        <w:rPr>
          <w:sz w:val="28"/>
          <w:szCs w:val="28"/>
        </w:rPr>
        <w:t xml:space="preserve"> тыс. рублей или на </w:t>
      </w:r>
      <w:r w:rsidR="00C449DC" w:rsidRPr="00C449DC">
        <w:rPr>
          <w:sz w:val="28"/>
          <w:szCs w:val="28"/>
        </w:rPr>
        <w:t>2,8</w:t>
      </w:r>
      <w:r w:rsidRPr="00C449DC">
        <w:rPr>
          <w:sz w:val="28"/>
          <w:szCs w:val="28"/>
        </w:rPr>
        <w:t>%. По отношению к текущему году, с учетом последних изменений прогнозируется у</w:t>
      </w:r>
      <w:r w:rsidR="0042221E" w:rsidRPr="00C449DC">
        <w:rPr>
          <w:sz w:val="28"/>
          <w:szCs w:val="28"/>
        </w:rPr>
        <w:t>меньш</w:t>
      </w:r>
      <w:r w:rsidRPr="00C449DC">
        <w:rPr>
          <w:sz w:val="28"/>
          <w:szCs w:val="28"/>
        </w:rPr>
        <w:t xml:space="preserve">ение расходов на </w:t>
      </w:r>
      <w:r w:rsidR="00C449DC" w:rsidRPr="00C449DC">
        <w:rPr>
          <w:sz w:val="28"/>
          <w:szCs w:val="28"/>
        </w:rPr>
        <w:t>179909,5</w:t>
      </w:r>
      <w:r w:rsidRPr="00C449DC">
        <w:rPr>
          <w:sz w:val="28"/>
          <w:szCs w:val="28"/>
        </w:rPr>
        <w:t xml:space="preserve"> тыс. рублей или на </w:t>
      </w:r>
      <w:r w:rsidR="00C449DC" w:rsidRPr="00C449DC">
        <w:rPr>
          <w:sz w:val="28"/>
          <w:szCs w:val="28"/>
        </w:rPr>
        <w:t>13,5</w:t>
      </w:r>
      <w:r w:rsidRPr="00C449DC">
        <w:rPr>
          <w:sz w:val="28"/>
          <w:szCs w:val="28"/>
        </w:rPr>
        <w:t>%.</w:t>
      </w:r>
    </w:p>
    <w:p w14:paraId="01E6D161" w14:textId="77777777" w:rsidR="00C449DC" w:rsidRPr="00C449DC" w:rsidRDefault="00C449DC" w:rsidP="00C449DC">
      <w:pPr>
        <w:numPr>
          <w:ilvl w:val="0"/>
          <w:numId w:val="4"/>
        </w:numPr>
        <w:spacing w:line="276" w:lineRule="auto"/>
        <w:ind w:left="0" w:firstLine="709"/>
        <w:jc w:val="both"/>
        <w:rPr>
          <w:sz w:val="28"/>
          <w:szCs w:val="28"/>
        </w:rPr>
      </w:pPr>
      <w:r w:rsidRPr="00C449DC">
        <w:rPr>
          <w:sz w:val="28"/>
          <w:szCs w:val="28"/>
        </w:rPr>
        <w:t xml:space="preserve">С учетом показателей реестра расходных обязательств районного бюджета, размещенного управлением финансов администрации Добринского муниципального района на официальном сайте, потребность в средствах на исполнение расходных обязательств районного бюджета на 2024 год определена в сумме 1006387,5 тыс. рублей. Проектом бюджета на исполнение расходных обязательств на 2024 год ассигнования запланированы в сумме 1153864,3 тыс. рублей. Таким образом, расходы на сумму 147476,8 тыс. рублей не отражены в реестре расходных обязательств на 2024 год (по состоянию на 01.06.2023г.). </w:t>
      </w:r>
    </w:p>
    <w:p w14:paraId="623448A5" w14:textId="440EACE9" w:rsidR="00E95DB4" w:rsidRPr="00C449DC" w:rsidRDefault="00E95DB4" w:rsidP="00B0267C">
      <w:pPr>
        <w:numPr>
          <w:ilvl w:val="0"/>
          <w:numId w:val="4"/>
        </w:numPr>
        <w:spacing w:line="276" w:lineRule="auto"/>
        <w:ind w:left="0" w:firstLine="709"/>
        <w:jc w:val="both"/>
        <w:rPr>
          <w:sz w:val="28"/>
          <w:szCs w:val="28"/>
        </w:rPr>
      </w:pPr>
      <w:r w:rsidRPr="00C449DC">
        <w:rPr>
          <w:sz w:val="28"/>
          <w:szCs w:val="28"/>
        </w:rPr>
        <w:t>Проект районного бюджета на 202</w:t>
      </w:r>
      <w:r w:rsidR="00C449DC" w:rsidRPr="00C449DC">
        <w:rPr>
          <w:sz w:val="28"/>
          <w:szCs w:val="28"/>
        </w:rPr>
        <w:t>4</w:t>
      </w:r>
      <w:r w:rsidRPr="00C449DC">
        <w:rPr>
          <w:sz w:val="28"/>
          <w:szCs w:val="28"/>
        </w:rPr>
        <w:t xml:space="preserve"> год </w:t>
      </w:r>
      <w:r w:rsidR="00C449DC" w:rsidRPr="00C449DC">
        <w:rPr>
          <w:sz w:val="28"/>
          <w:szCs w:val="28"/>
        </w:rPr>
        <w:t xml:space="preserve">и на плановый период </w:t>
      </w:r>
      <w:r w:rsidRPr="00C449DC">
        <w:rPr>
          <w:sz w:val="28"/>
          <w:szCs w:val="28"/>
        </w:rPr>
        <w:t xml:space="preserve">сформирован </w:t>
      </w:r>
      <w:r w:rsidR="00C449DC" w:rsidRPr="00C449DC">
        <w:rPr>
          <w:sz w:val="28"/>
          <w:szCs w:val="28"/>
        </w:rPr>
        <w:t>без</w:t>
      </w:r>
      <w:r w:rsidRPr="00C449DC">
        <w:rPr>
          <w:sz w:val="28"/>
          <w:szCs w:val="28"/>
        </w:rPr>
        <w:t>дефицит</w:t>
      </w:r>
      <w:r w:rsidR="00C449DC" w:rsidRPr="00C449DC">
        <w:rPr>
          <w:sz w:val="28"/>
          <w:szCs w:val="28"/>
        </w:rPr>
        <w:t>ным,</w:t>
      </w:r>
      <w:r w:rsidR="00672622" w:rsidRPr="00C449DC">
        <w:rPr>
          <w:sz w:val="28"/>
          <w:szCs w:val="28"/>
        </w:rPr>
        <w:t xml:space="preserve"> </w:t>
      </w:r>
      <w:r w:rsidRPr="00C449DC">
        <w:rPr>
          <w:sz w:val="28"/>
          <w:szCs w:val="28"/>
        </w:rPr>
        <w:t>сбалансированн</w:t>
      </w:r>
      <w:r w:rsidR="00C449DC" w:rsidRPr="00C449DC">
        <w:rPr>
          <w:sz w:val="28"/>
          <w:szCs w:val="28"/>
        </w:rPr>
        <w:t>ым</w:t>
      </w:r>
      <w:r w:rsidR="00672622" w:rsidRPr="00C449DC">
        <w:rPr>
          <w:sz w:val="28"/>
          <w:szCs w:val="28"/>
        </w:rPr>
        <w:t>.</w:t>
      </w:r>
    </w:p>
    <w:p w14:paraId="7C44465F" w14:textId="5E4BF3D3" w:rsidR="00672622" w:rsidRPr="00C449DC" w:rsidRDefault="00672622" w:rsidP="00B0267C">
      <w:pPr>
        <w:numPr>
          <w:ilvl w:val="0"/>
          <w:numId w:val="4"/>
        </w:numPr>
        <w:spacing w:line="276" w:lineRule="auto"/>
        <w:ind w:left="0" w:firstLine="709"/>
        <w:jc w:val="both"/>
        <w:rPr>
          <w:sz w:val="28"/>
          <w:szCs w:val="28"/>
        </w:rPr>
      </w:pPr>
      <w:r w:rsidRPr="00C449DC">
        <w:rPr>
          <w:sz w:val="28"/>
          <w:szCs w:val="28"/>
        </w:rPr>
        <w:t>Верхний предел муниципального долга муниципального района и по муниципальным гарантиям на 01.01.202</w:t>
      </w:r>
      <w:r w:rsidR="00C449DC" w:rsidRPr="00C449DC">
        <w:rPr>
          <w:sz w:val="28"/>
          <w:szCs w:val="28"/>
        </w:rPr>
        <w:t>5</w:t>
      </w:r>
      <w:r w:rsidRPr="00C449DC">
        <w:rPr>
          <w:sz w:val="28"/>
          <w:szCs w:val="28"/>
        </w:rPr>
        <w:t xml:space="preserve"> года, 01.01.202</w:t>
      </w:r>
      <w:r w:rsidR="00C449DC" w:rsidRPr="00C449DC">
        <w:rPr>
          <w:sz w:val="28"/>
          <w:szCs w:val="28"/>
        </w:rPr>
        <w:t>6</w:t>
      </w:r>
      <w:r w:rsidRPr="00C449DC">
        <w:rPr>
          <w:sz w:val="28"/>
          <w:szCs w:val="28"/>
        </w:rPr>
        <w:t xml:space="preserve"> года и 01.01.202</w:t>
      </w:r>
      <w:r w:rsidR="00C449DC" w:rsidRPr="00C449DC">
        <w:rPr>
          <w:sz w:val="28"/>
          <w:szCs w:val="28"/>
        </w:rPr>
        <w:t>7</w:t>
      </w:r>
      <w:r w:rsidRPr="00C449DC">
        <w:rPr>
          <w:sz w:val="28"/>
          <w:szCs w:val="28"/>
        </w:rPr>
        <w:t xml:space="preserve"> года в сумме 0,00 рублей.</w:t>
      </w:r>
    </w:p>
    <w:p w14:paraId="624C9DD3" w14:textId="22D5DA65" w:rsidR="00F324C7" w:rsidRPr="00C449DC" w:rsidRDefault="00185C1C" w:rsidP="00B0267C">
      <w:pPr>
        <w:numPr>
          <w:ilvl w:val="0"/>
          <w:numId w:val="4"/>
        </w:numPr>
        <w:spacing w:line="276" w:lineRule="auto"/>
        <w:ind w:left="0" w:firstLine="709"/>
        <w:jc w:val="both"/>
        <w:rPr>
          <w:sz w:val="28"/>
          <w:szCs w:val="28"/>
        </w:rPr>
      </w:pPr>
      <w:r w:rsidRPr="00C449DC">
        <w:rPr>
          <w:sz w:val="28"/>
          <w:szCs w:val="28"/>
        </w:rPr>
        <w:lastRenderedPageBreak/>
        <w:t>Анализ соблюдения нормативных требований по р</w:t>
      </w:r>
      <w:r w:rsidR="00155C0C" w:rsidRPr="00C449DC">
        <w:rPr>
          <w:sz w:val="28"/>
          <w:szCs w:val="28"/>
        </w:rPr>
        <w:t>азмер</w:t>
      </w:r>
      <w:r w:rsidRPr="00C449DC">
        <w:rPr>
          <w:sz w:val="28"/>
          <w:szCs w:val="28"/>
        </w:rPr>
        <w:t>у</w:t>
      </w:r>
      <w:r w:rsidR="00155C0C" w:rsidRPr="00C449DC">
        <w:rPr>
          <w:sz w:val="28"/>
          <w:szCs w:val="28"/>
        </w:rPr>
        <w:t xml:space="preserve"> </w:t>
      </w:r>
      <w:r w:rsidR="00F324C7" w:rsidRPr="00C449DC">
        <w:rPr>
          <w:sz w:val="28"/>
          <w:szCs w:val="28"/>
        </w:rPr>
        <w:t xml:space="preserve">дефицита бюджета, </w:t>
      </w:r>
      <w:r w:rsidR="00155C0C" w:rsidRPr="00C449DC">
        <w:rPr>
          <w:sz w:val="28"/>
          <w:szCs w:val="28"/>
        </w:rPr>
        <w:t xml:space="preserve">резервного фонда </w:t>
      </w:r>
      <w:r w:rsidRPr="00C449DC">
        <w:rPr>
          <w:sz w:val="28"/>
          <w:szCs w:val="28"/>
        </w:rPr>
        <w:t xml:space="preserve">показал, что установленные в проекте бюджета параметры соответствуют требованиям </w:t>
      </w:r>
      <w:r w:rsidR="00155C0C" w:rsidRPr="00C449DC">
        <w:rPr>
          <w:sz w:val="28"/>
          <w:szCs w:val="28"/>
        </w:rPr>
        <w:t>Бюджетн</w:t>
      </w:r>
      <w:r w:rsidRPr="00C449DC">
        <w:rPr>
          <w:sz w:val="28"/>
          <w:szCs w:val="28"/>
        </w:rPr>
        <w:t>ого</w:t>
      </w:r>
      <w:r w:rsidR="00155C0C" w:rsidRPr="00C449DC">
        <w:rPr>
          <w:sz w:val="28"/>
          <w:szCs w:val="28"/>
        </w:rPr>
        <w:t xml:space="preserve"> кодекс</w:t>
      </w:r>
      <w:r w:rsidRPr="00C449DC">
        <w:rPr>
          <w:sz w:val="28"/>
          <w:szCs w:val="28"/>
        </w:rPr>
        <w:t>а РФ</w:t>
      </w:r>
      <w:r w:rsidR="00155C0C" w:rsidRPr="00C449DC">
        <w:rPr>
          <w:sz w:val="28"/>
          <w:szCs w:val="28"/>
        </w:rPr>
        <w:t>.</w:t>
      </w:r>
      <w:r w:rsidR="00407CE4" w:rsidRPr="00C449DC">
        <w:rPr>
          <w:sz w:val="28"/>
          <w:szCs w:val="28"/>
        </w:rPr>
        <w:t xml:space="preserve"> </w:t>
      </w:r>
    </w:p>
    <w:p w14:paraId="304F9679" w14:textId="69C6D76E" w:rsidR="00185C1C" w:rsidRPr="00C449DC" w:rsidRDefault="00185C1C" w:rsidP="00B0267C">
      <w:pPr>
        <w:numPr>
          <w:ilvl w:val="0"/>
          <w:numId w:val="4"/>
        </w:numPr>
        <w:spacing w:line="276" w:lineRule="auto"/>
        <w:ind w:left="0" w:firstLine="709"/>
        <w:jc w:val="both"/>
        <w:rPr>
          <w:sz w:val="28"/>
          <w:szCs w:val="28"/>
        </w:rPr>
      </w:pPr>
      <w:r w:rsidRPr="00C449DC">
        <w:rPr>
          <w:sz w:val="28"/>
          <w:szCs w:val="28"/>
        </w:rPr>
        <w:t>Проектом бюджета предусмотрен объем межбюджетных трансфертов</w:t>
      </w:r>
      <w:r w:rsidR="00672622" w:rsidRPr="00C449DC">
        <w:rPr>
          <w:sz w:val="28"/>
          <w:szCs w:val="28"/>
        </w:rPr>
        <w:t>, подлежащих передаче из районного бюджета бюджетам</w:t>
      </w:r>
      <w:r w:rsidRPr="00C449DC">
        <w:rPr>
          <w:sz w:val="28"/>
          <w:szCs w:val="28"/>
        </w:rPr>
        <w:t xml:space="preserve"> </w:t>
      </w:r>
      <w:r w:rsidR="00672622" w:rsidRPr="00C449DC">
        <w:rPr>
          <w:sz w:val="28"/>
          <w:szCs w:val="28"/>
        </w:rPr>
        <w:t xml:space="preserve">сельских поселений </w:t>
      </w:r>
      <w:r w:rsidRPr="00C449DC">
        <w:rPr>
          <w:sz w:val="28"/>
          <w:szCs w:val="28"/>
        </w:rPr>
        <w:t>в 202</w:t>
      </w:r>
      <w:r w:rsidR="00C449DC" w:rsidRPr="00C449DC">
        <w:rPr>
          <w:sz w:val="28"/>
          <w:szCs w:val="28"/>
        </w:rPr>
        <w:t>4</w:t>
      </w:r>
      <w:r w:rsidRPr="00C449DC">
        <w:rPr>
          <w:sz w:val="28"/>
          <w:szCs w:val="28"/>
        </w:rPr>
        <w:t xml:space="preserve"> году на общую сумму </w:t>
      </w:r>
      <w:r w:rsidR="00C449DC" w:rsidRPr="00C449DC">
        <w:rPr>
          <w:sz w:val="28"/>
          <w:szCs w:val="28"/>
        </w:rPr>
        <w:t>21155,2</w:t>
      </w:r>
      <w:r w:rsidRPr="00C449DC">
        <w:rPr>
          <w:sz w:val="28"/>
          <w:szCs w:val="28"/>
        </w:rPr>
        <w:t xml:space="preserve"> тыс. рублей, что на </w:t>
      </w:r>
      <w:r w:rsidR="00C449DC" w:rsidRPr="00C449DC">
        <w:rPr>
          <w:sz w:val="28"/>
          <w:szCs w:val="28"/>
        </w:rPr>
        <w:t>3217,4</w:t>
      </w:r>
      <w:r w:rsidRPr="00C449DC">
        <w:rPr>
          <w:sz w:val="28"/>
          <w:szCs w:val="28"/>
        </w:rPr>
        <w:t xml:space="preserve"> тыс. рублей или на </w:t>
      </w:r>
      <w:r w:rsidR="00C449DC" w:rsidRPr="00C449DC">
        <w:rPr>
          <w:sz w:val="28"/>
          <w:szCs w:val="28"/>
        </w:rPr>
        <w:t>17,9</w:t>
      </w:r>
      <w:r w:rsidRPr="00C449DC">
        <w:rPr>
          <w:sz w:val="28"/>
          <w:szCs w:val="28"/>
        </w:rPr>
        <w:t xml:space="preserve">% </w:t>
      </w:r>
      <w:r w:rsidR="00BF7C1B" w:rsidRPr="00C449DC">
        <w:rPr>
          <w:sz w:val="28"/>
          <w:szCs w:val="28"/>
        </w:rPr>
        <w:t>боль</w:t>
      </w:r>
      <w:r w:rsidRPr="00C449DC">
        <w:rPr>
          <w:sz w:val="28"/>
          <w:szCs w:val="28"/>
        </w:rPr>
        <w:t xml:space="preserve">ше, чем предусмотрено Решением о </w:t>
      </w:r>
      <w:r w:rsidR="005A2C08" w:rsidRPr="00C449DC">
        <w:rPr>
          <w:sz w:val="28"/>
          <w:szCs w:val="28"/>
        </w:rPr>
        <w:t xml:space="preserve">районном </w:t>
      </w:r>
      <w:r w:rsidRPr="00C449DC">
        <w:rPr>
          <w:sz w:val="28"/>
          <w:szCs w:val="28"/>
        </w:rPr>
        <w:t>бюджете на 202</w:t>
      </w:r>
      <w:r w:rsidR="00C449DC" w:rsidRPr="00C449DC">
        <w:rPr>
          <w:sz w:val="28"/>
          <w:szCs w:val="28"/>
        </w:rPr>
        <w:t>3</w:t>
      </w:r>
      <w:r w:rsidRPr="00C449DC">
        <w:rPr>
          <w:sz w:val="28"/>
          <w:szCs w:val="28"/>
        </w:rPr>
        <w:t xml:space="preserve"> год</w:t>
      </w:r>
      <w:r w:rsidR="005A2C08" w:rsidRPr="00C449DC">
        <w:rPr>
          <w:sz w:val="28"/>
          <w:szCs w:val="28"/>
        </w:rPr>
        <w:t xml:space="preserve"> и плановый период 202</w:t>
      </w:r>
      <w:r w:rsidR="00C449DC" w:rsidRPr="00C449DC">
        <w:rPr>
          <w:sz w:val="28"/>
          <w:szCs w:val="28"/>
        </w:rPr>
        <w:t>4</w:t>
      </w:r>
      <w:r w:rsidR="005A2C08" w:rsidRPr="00C449DC">
        <w:rPr>
          <w:sz w:val="28"/>
          <w:szCs w:val="28"/>
        </w:rPr>
        <w:t xml:space="preserve"> и 202</w:t>
      </w:r>
      <w:r w:rsidR="00C449DC" w:rsidRPr="00C449DC">
        <w:rPr>
          <w:sz w:val="28"/>
          <w:szCs w:val="28"/>
        </w:rPr>
        <w:t>5</w:t>
      </w:r>
      <w:r w:rsidR="005A2C08" w:rsidRPr="00C449DC">
        <w:rPr>
          <w:sz w:val="28"/>
          <w:szCs w:val="28"/>
        </w:rPr>
        <w:t xml:space="preserve"> годов в первоначальной редакции.</w:t>
      </w:r>
    </w:p>
    <w:p w14:paraId="784C6C3B" w14:textId="7ACF678E" w:rsidR="008756D4" w:rsidRPr="004A0762" w:rsidRDefault="008756D4" w:rsidP="00B0267C">
      <w:pPr>
        <w:numPr>
          <w:ilvl w:val="0"/>
          <w:numId w:val="4"/>
        </w:numPr>
        <w:spacing w:line="276" w:lineRule="auto"/>
        <w:ind w:left="0" w:firstLine="709"/>
        <w:jc w:val="both"/>
        <w:rPr>
          <w:sz w:val="28"/>
          <w:szCs w:val="28"/>
        </w:rPr>
      </w:pPr>
      <w:r w:rsidRPr="004A0762">
        <w:rPr>
          <w:sz w:val="28"/>
          <w:szCs w:val="28"/>
        </w:rPr>
        <w:t>В структуре расходов учтены бюджетные ассигнования на исполнение публичных нормативных обязательств района. В соответствии с пунктом 3 статьи 184.1 Бюджетного кодекса РФ проектом бюджета устанавливается общий объем указанных ассигнований на 202</w:t>
      </w:r>
      <w:r w:rsidR="00C449DC" w:rsidRPr="004A0762">
        <w:rPr>
          <w:sz w:val="28"/>
          <w:szCs w:val="28"/>
        </w:rPr>
        <w:t>4</w:t>
      </w:r>
      <w:r w:rsidRPr="004A0762">
        <w:rPr>
          <w:sz w:val="28"/>
          <w:szCs w:val="28"/>
        </w:rPr>
        <w:t xml:space="preserve"> год в сумме </w:t>
      </w:r>
      <w:r w:rsidR="00C449DC" w:rsidRPr="004A0762">
        <w:rPr>
          <w:sz w:val="28"/>
          <w:szCs w:val="28"/>
        </w:rPr>
        <w:t>12765,9</w:t>
      </w:r>
      <w:r w:rsidRPr="004A0762">
        <w:rPr>
          <w:sz w:val="28"/>
          <w:szCs w:val="28"/>
        </w:rPr>
        <w:t xml:space="preserve"> тыс. рублей, (1,</w:t>
      </w:r>
      <w:r w:rsidR="004A0762" w:rsidRPr="004A0762">
        <w:rPr>
          <w:sz w:val="28"/>
          <w:szCs w:val="28"/>
        </w:rPr>
        <w:t>1</w:t>
      </w:r>
      <w:r w:rsidRPr="004A0762">
        <w:rPr>
          <w:sz w:val="28"/>
          <w:szCs w:val="28"/>
        </w:rPr>
        <w:t>% от расходов бюджета), на плановый период 202</w:t>
      </w:r>
      <w:r w:rsidR="00C449DC" w:rsidRPr="004A0762">
        <w:rPr>
          <w:sz w:val="28"/>
          <w:szCs w:val="28"/>
        </w:rPr>
        <w:t>5</w:t>
      </w:r>
      <w:r w:rsidRPr="004A0762">
        <w:rPr>
          <w:sz w:val="28"/>
          <w:szCs w:val="28"/>
        </w:rPr>
        <w:t>-202</w:t>
      </w:r>
      <w:r w:rsidR="00C449DC" w:rsidRPr="004A0762">
        <w:rPr>
          <w:sz w:val="28"/>
          <w:szCs w:val="28"/>
        </w:rPr>
        <w:t>6</w:t>
      </w:r>
      <w:r w:rsidRPr="004A0762">
        <w:rPr>
          <w:sz w:val="28"/>
          <w:szCs w:val="28"/>
        </w:rPr>
        <w:t xml:space="preserve"> годов по </w:t>
      </w:r>
      <w:r w:rsidR="00C449DC" w:rsidRPr="004A0762">
        <w:rPr>
          <w:sz w:val="28"/>
          <w:szCs w:val="28"/>
        </w:rPr>
        <w:t>12765,9</w:t>
      </w:r>
      <w:r w:rsidRPr="004A0762">
        <w:rPr>
          <w:sz w:val="28"/>
          <w:szCs w:val="28"/>
        </w:rPr>
        <w:t xml:space="preserve"> тыс. рублей</w:t>
      </w:r>
      <w:r w:rsidR="004A0762" w:rsidRPr="004A0762">
        <w:rPr>
          <w:sz w:val="28"/>
          <w:szCs w:val="28"/>
        </w:rPr>
        <w:t xml:space="preserve"> или 1,2%</w:t>
      </w:r>
      <w:r w:rsidRPr="004A0762">
        <w:rPr>
          <w:sz w:val="28"/>
          <w:szCs w:val="28"/>
        </w:rPr>
        <w:t xml:space="preserve"> ежегодно. </w:t>
      </w:r>
    </w:p>
    <w:p w14:paraId="26E11031" w14:textId="39F7B7C0" w:rsidR="005A2C08" w:rsidRPr="004A0762" w:rsidRDefault="005A2C08" w:rsidP="00B0267C">
      <w:pPr>
        <w:numPr>
          <w:ilvl w:val="0"/>
          <w:numId w:val="4"/>
        </w:numPr>
        <w:spacing w:line="276" w:lineRule="auto"/>
        <w:ind w:left="0" w:firstLine="709"/>
        <w:jc w:val="both"/>
        <w:rPr>
          <w:sz w:val="28"/>
          <w:szCs w:val="28"/>
        </w:rPr>
      </w:pPr>
      <w:r w:rsidRPr="004A0762">
        <w:rPr>
          <w:sz w:val="28"/>
          <w:szCs w:val="28"/>
        </w:rPr>
        <w:t>Проект районного бюджета на 202</w:t>
      </w:r>
      <w:r w:rsidR="004A0762" w:rsidRPr="004A0762">
        <w:rPr>
          <w:sz w:val="28"/>
          <w:szCs w:val="28"/>
        </w:rPr>
        <w:t>4</w:t>
      </w:r>
      <w:r w:rsidRPr="004A0762">
        <w:rPr>
          <w:sz w:val="28"/>
          <w:szCs w:val="28"/>
        </w:rPr>
        <w:t>-202</w:t>
      </w:r>
      <w:r w:rsidR="004A0762" w:rsidRPr="004A0762">
        <w:rPr>
          <w:sz w:val="28"/>
          <w:szCs w:val="28"/>
        </w:rPr>
        <w:t>6</w:t>
      </w:r>
      <w:r w:rsidRPr="004A0762">
        <w:rPr>
          <w:sz w:val="28"/>
          <w:szCs w:val="28"/>
        </w:rPr>
        <w:t xml:space="preserve"> годы сформирован в программной структуре расходов на основе </w:t>
      </w:r>
      <w:r w:rsidR="00BF7C1B" w:rsidRPr="004A0762">
        <w:rPr>
          <w:sz w:val="28"/>
          <w:szCs w:val="28"/>
        </w:rPr>
        <w:t>8</w:t>
      </w:r>
      <w:r w:rsidRPr="004A0762">
        <w:rPr>
          <w:sz w:val="28"/>
          <w:szCs w:val="28"/>
        </w:rPr>
        <w:t xml:space="preserve"> муниципальных программ, доля которых в расходной части бюджета в 202</w:t>
      </w:r>
      <w:r w:rsidR="004A0762" w:rsidRPr="004A0762">
        <w:rPr>
          <w:sz w:val="28"/>
          <w:szCs w:val="28"/>
        </w:rPr>
        <w:t>4</w:t>
      </w:r>
      <w:r w:rsidRPr="004A0762">
        <w:rPr>
          <w:sz w:val="28"/>
          <w:szCs w:val="28"/>
        </w:rPr>
        <w:t xml:space="preserve"> году составит 98,</w:t>
      </w:r>
      <w:r w:rsidR="004A0762" w:rsidRPr="004A0762">
        <w:rPr>
          <w:sz w:val="28"/>
          <w:szCs w:val="28"/>
        </w:rPr>
        <w:t>7</w:t>
      </w:r>
      <w:r w:rsidRPr="004A0762">
        <w:rPr>
          <w:sz w:val="28"/>
          <w:szCs w:val="28"/>
        </w:rPr>
        <w:t>% (</w:t>
      </w:r>
      <w:r w:rsidR="004A0762" w:rsidRPr="004A0762">
        <w:rPr>
          <w:sz w:val="28"/>
          <w:szCs w:val="28"/>
        </w:rPr>
        <w:t>1139053,6</w:t>
      </w:r>
      <w:r w:rsidRPr="004A0762">
        <w:rPr>
          <w:sz w:val="28"/>
          <w:szCs w:val="28"/>
        </w:rPr>
        <w:t xml:space="preserve"> тыс. рублей), в 202</w:t>
      </w:r>
      <w:r w:rsidR="004A0762" w:rsidRPr="004A0762">
        <w:rPr>
          <w:sz w:val="28"/>
          <w:szCs w:val="28"/>
        </w:rPr>
        <w:t>5</w:t>
      </w:r>
      <w:r w:rsidRPr="004A0762">
        <w:rPr>
          <w:sz w:val="28"/>
          <w:szCs w:val="28"/>
        </w:rPr>
        <w:t xml:space="preserve"> году – </w:t>
      </w:r>
      <w:r w:rsidR="004A0762" w:rsidRPr="004A0762">
        <w:rPr>
          <w:sz w:val="28"/>
          <w:szCs w:val="28"/>
        </w:rPr>
        <w:t>97,2</w:t>
      </w:r>
      <w:r w:rsidRPr="004A0762">
        <w:rPr>
          <w:sz w:val="28"/>
          <w:szCs w:val="28"/>
        </w:rPr>
        <w:t xml:space="preserve">% </w:t>
      </w:r>
      <w:r w:rsidR="004A0762" w:rsidRPr="004A0762">
        <w:rPr>
          <w:sz w:val="28"/>
          <w:szCs w:val="28"/>
        </w:rPr>
        <w:t>(1060922,1</w:t>
      </w:r>
      <w:r w:rsidRPr="004A0762">
        <w:rPr>
          <w:sz w:val="28"/>
          <w:szCs w:val="28"/>
        </w:rPr>
        <w:t xml:space="preserve"> тыс. рублей), в 202</w:t>
      </w:r>
      <w:r w:rsidR="004A0762" w:rsidRPr="004A0762">
        <w:rPr>
          <w:sz w:val="28"/>
          <w:szCs w:val="28"/>
        </w:rPr>
        <w:t>6</w:t>
      </w:r>
      <w:r w:rsidRPr="004A0762">
        <w:rPr>
          <w:sz w:val="28"/>
          <w:szCs w:val="28"/>
        </w:rPr>
        <w:t xml:space="preserve"> году – </w:t>
      </w:r>
      <w:r w:rsidR="004A0762" w:rsidRPr="004A0762">
        <w:rPr>
          <w:sz w:val="28"/>
          <w:szCs w:val="28"/>
        </w:rPr>
        <w:t>96,0</w:t>
      </w:r>
      <w:r w:rsidRPr="004A0762">
        <w:rPr>
          <w:sz w:val="28"/>
          <w:szCs w:val="28"/>
        </w:rPr>
        <w:t>% (</w:t>
      </w:r>
      <w:r w:rsidR="004A0762" w:rsidRPr="004A0762">
        <w:rPr>
          <w:sz w:val="28"/>
          <w:szCs w:val="28"/>
        </w:rPr>
        <w:t>1019508,7</w:t>
      </w:r>
      <w:r w:rsidRPr="004A0762">
        <w:rPr>
          <w:sz w:val="28"/>
          <w:szCs w:val="28"/>
        </w:rPr>
        <w:t xml:space="preserve"> тыс. рублей).</w:t>
      </w:r>
    </w:p>
    <w:p w14:paraId="2336EBEA" w14:textId="77777777" w:rsidR="005A2C08" w:rsidRPr="004A0762" w:rsidRDefault="005A2C08" w:rsidP="00B0267C">
      <w:pPr>
        <w:numPr>
          <w:ilvl w:val="0"/>
          <w:numId w:val="4"/>
        </w:numPr>
        <w:spacing w:line="276" w:lineRule="auto"/>
        <w:ind w:left="0" w:firstLine="709"/>
        <w:jc w:val="both"/>
        <w:rPr>
          <w:sz w:val="28"/>
          <w:szCs w:val="28"/>
        </w:rPr>
      </w:pPr>
      <w:r w:rsidRPr="004A0762">
        <w:rPr>
          <w:sz w:val="28"/>
          <w:szCs w:val="28"/>
        </w:rPr>
        <w:t xml:space="preserve">Анализ паспортов муниципальных программ показал их </w:t>
      </w:r>
      <w:r w:rsidR="00BF7C1B" w:rsidRPr="004A0762">
        <w:rPr>
          <w:sz w:val="28"/>
          <w:szCs w:val="28"/>
        </w:rPr>
        <w:t xml:space="preserve">полное </w:t>
      </w:r>
      <w:r w:rsidRPr="004A0762">
        <w:rPr>
          <w:sz w:val="28"/>
          <w:szCs w:val="28"/>
        </w:rPr>
        <w:t xml:space="preserve">соответствие по объемам бюджетных ассигнований, запланированных в расходной части проекта бюджета. </w:t>
      </w:r>
    </w:p>
    <w:p w14:paraId="0D0527C2" w14:textId="0F23598C" w:rsidR="008756D4" w:rsidRPr="004A0762" w:rsidRDefault="008756D4" w:rsidP="00B0267C">
      <w:pPr>
        <w:numPr>
          <w:ilvl w:val="0"/>
          <w:numId w:val="4"/>
        </w:numPr>
        <w:spacing w:line="276" w:lineRule="auto"/>
        <w:ind w:left="0" w:firstLine="709"/>
        <w:jc w:val="both"/>
        <w:rPr>
          <w:sz w:val="28"/>
          <w:szCs w:val="28"/>
        </w:rPr>
      </w:pPr>
      <w:r w:rsidRPr="004A0762">
        <w:rPr>
          <w:sz w:val="28"/>
          <w:szCs w:val="28"/>
        </w:rPr>
        <w:t>Проектом бюджета на 202</w:t>
      </w:r>
      <w:r w:rsidR="004A0762" w:rsidRPr="004A0762">
        <w:rPr>
          <w:sz w:val="28"/>
          <w:szCs w:val="28"/>
        </w:rPr>
        <w:t>4</w:t>
      </w:r>
      <w:r w:rsidRPr="004A0762">
        <w:rPr>
          <w:sz w:val="28"/>
          <w:szCs w:val="28"/>
        </w:rPr>
        <w:t xml:space="preserve"> год предусмотрены бюджетные ассигнования на мероприятия по </w:t>
      </w:r>
      <w:r w:rsidR="004A0762" w:rsidRPr="004A0762">
        <w:rPr>
          <w:sz w:val="28"/>
          <w:szCs w:val="28"/>
        </w:rPr>
        <w:t>двум</w:t>
      </w:r>
      <w:r w:rsidRPr="004A0762">
        <w:rPr>
          <w:sz w:val="28"/>
          <w:szCs w:val="28"/>
        </w:rPr>
        <w:t xml:space="preserve"> региональным проектам, реализуемых на территории Добринского района в сумме </w:t>
      </w:r>
      <w:r w:rsidR="004A0762" w:rsidRPr="004A0762">
        <w:rPr>
          <w:sz w:val="28"/>
          <w:szCs w:val="28"/>
        </w:rPr>
        <w:t>6502,0</w:t>
      </w:r>
      <w:r w:rsidRPr="004A0762">
        <w:rPr>
          <w:sz w:val="28"/>
          <w:szCs w:val="28"/>
        </w:rPr>
        <w:t xml:space="preserve"> тыс. рублей. Доля расходов на реализацию региональных проектов от общего объема расходов (</w:t>
      </w:r>
      <w:r w:rsidR="004A0762" w:rsidRPr="004A0762">
        <w:rPr>
          <w:sz w:val="28"/>
          <w:szCs w:val="28"/>
        </w:rPr>
        <w:t>1153864,3</w:t>
      </w:r>
      <w:r w:rsidRPr="004A0762">
        <w:rPr>
          <w:sz w:val="28"/>
          <w:szCs w:val="28"/>
        </w:rPr>
        <w:t xml:space="preserve"> тыс. рублей)</w:t>
      </w:r>
      <w:r w:rsidR="00CD03D8" w:rsidRPr="004A0762">
        <w:rPr>
          <w:sz w:val="28"/>
          <w:szCs w:val="28"/>
        </w:rPr>
        <w:t xml:space="preserve"> составила 0,</w:t>
      </w:r>
      <w:r w:rsidR="004A0762" w:rsidRPr="004A0762">
        <w:rPr>
          <w:sz w:val="28"/>
          <w:szCs w:val="28"/>
        </w:rPr>
        <w:t>6</w:t>
      </w:r>
      <w:r w:rsidR="00CD03D8" w:rsidRPr="004A0762">
        <w:rPr>
          <w:sz w:val="28"/>
          <w:szCs w:val="28"/>
        </w:rPr>
        <w:t>%.</w:t>
      </w:r>
    </w:p>
    <w:p w14:paraId="19D2F65A" w14:textId="4FB8E35D" w:rsidR="005A2C08" w:rsidRPr="004A0762" w:rsidRDefault="005A2C08" w:rsidP="00B0267C">
      <w:pPr>
        <w:numPr>
          <w:ilvl w:val="0"/>
          <w:numId w:val="4"/>
        </w:numPr>
        <w:spacing w:line="276" w:lineRule="auto"/>
        <w:ind w:left="0" w:firstLine="709"/>
        <w:jc w:val="both"/>
        <w:rPr>
          <w:sz w:val="28"/>
          <w:szCs w:val="28"/>
        </w:rPr>
      </w:pPr>
      <w:r w:rsidRPr="004A0762">
        <w:rPr>
          <w:sz w:val="28"/>
          <w:szCs w:val="28"/>
        </w:rPr>
        <w:t>В соответствии с проектом бюджета бюджетные ассигнования на осуществление непрограммных направлений деятельности на 202</w:t>
      </w:r>
      <w:r w:rsidR="004A0762" w:rsidRPr="004A0762">
        <w:rPr>
          <w:sz w:val="28"/>
          <w:szCs w:val="28"/>
        </w:rPr>
        <w:t>4</w:t>
      </w:r>
      <w:r w:rsidRPr="004A0762">
        <w:rPr>
          <w:sz w:val="28"/>
          <w:szCs w:val="28"/>
        </w:rPr>
        <w:t xml:space="preserve"> год запланированы в размере </w:t>
      </w:r>
      <w:r w:rsidR="004A0762" w:rsidRPr="004A0762">
        <w:rPr>
          <w:sz w:val="28"/>
          <w:szCs w:val="28"/>
        </w:rPr>
        <w:t>14810,7</w:t>
      </w:r>
      <w:r w:rsidRPr="004A0762">
        <w:rPr>
          <w:sz w:val="28"/>
          <w:szCs w:val="28"/>
        </w:rPr>
        <w:t xml:space="preserve"> тыс. рублей, что со</w:t>
      </w:r>
      <w:r w:rsidR="00033B90" w:rsidRPr="004A0762">
        <w:rPr>
          <w:sz w:val="28"/>
          <w:szCs w:val="28"/>
        </w:rPr>
        <w:t>с</w:t>
      </w:r>
      <w:r w:rsidRPr="004A0762">
        <w:rPr>
          <w:sz w:val="28"/>
          <w:szCs w:val="28"/>
        </w:rPr>
        <w:t xml:space="preserve">тавляет </w:t>
      </w:r>
      <w:r w:rsidR="00033B90" w:rsidRPr="004A0762">
        <w:rPr>
          <w:sz w:val="28"/>
          <w:szCs w:val="28"/>
        </w:rPr>
        <w:t>1,</w:t>
      </w:r>
      <w:r w:rsidR="004A0762" w:rsidRPr="004A0762">
        <w:rPr>
          <w:sz w:val="28"/>
          <w:szCs w:val="28"/>
        </w:rPr>
        <w:t>3</w:t>
      </w:r>
      <w:r w:rsidR="00033B90" w:rsidRPr="004A0762">
        <w:rPr>
          <w:sz w:val="28"/>
          <w:szCs w:val="28"/>
        </w:rPr>
        <w:t>%</w:t>
      </w:r>
      <w:r w:rsidRPr="004A0762">
        <w:rPr>
          <w:sz w:val="28"/>
          <w:szCs w:val="28"/>
        </w:rPr>
        <w:t xml:space="preserve"> </w:t>
      </w:r>
      <w:r w:rsidR="00033B90" w:rsidRPr="004A0762">
        <w:rPr>
          <w:sz w:val="28"/>
          <w:szCs w:val="28"/>
        </w:rPr>
        <w:t>от общего объема расходов бюджета, на 202</w:t>
      </w:r>
      <w:r w:rsidR="004A0762" w:rsidRPr="004A0762">
        <w:rPr>
          <w:sz w:val="28"/>
          <w:szCs w:val="28"/>
        </w:rPr>
        <w:t>5</w:t>
      </w:r>
      <w:r w:rsidR="00033B90" w:rsidRPr="004A0762">
        <w:rPr>
          <w:sz w:val="28"/>
          <w:szCs w:val="28"/>
        </w:rPr>
        <w:t>-202</w:t>
      </w:r>
      <w:r w:rsidR="004A0762" w:rsidRPr="004A0762">
        <w:rPr>
          <w:sz w:val="28"/>
          <w:szCs w:val="28"/>
        </w:rPr>
        <w:t>6</w:t>
      </w:r>
      <w:r w:rsidR="00033B90" w:rsidRPr="004A0762">
        <w:rPr>
          <w:sz w:val="28"/>
          <w:szCs w:val="28"/>
        </w:rPr>
        <w:t xml:space="preserve"> годы (без учета условно утвержденных расходов) планируются расходы в сумме </w:t>
      </w:r>
      <w:r w:rsidR="004A0762" w:rsidRPr="004A0762">
        <w:rPr>
          <w:sz w:val="28"/>
          <w:szCs w:val="28"/>
        </w:rPr>
        <w:t>13332,7</w:t>
      </w:r>
      <w:r w:rsidR="00033B90" w:rsidRPr="004A0762">
        <w:rPr>
          <w:sz w:val="28"/>
          <w:szCs w:val="28"/>
        </w:rPr>
        <w:t xml:space="preserve"> тыс. рублей</w:t>
      </w:r>
      <w:r w:rsidR="00BF7C1B" w:rsidRPr="004A0762">
        <w:rPr>
          <w:sz w:val="28"/>
          <w:szCs w:val="28"/>
        </w:rPr>
        <w:t xml:space="preserve"> </w:t>
      </w:r>
      <w:r w:rsidR="004A0762" w:rsidRPr="004A0762">
        <w:rPr>
          <w:sz w:val="28"/>
          <w:szCs w:val="28"/>
        </w:rPr>
        <w:t xml:space="preserve">или 1,2% </w:t>
      </w:r>
      <w:r w:rsidR="004A0762" w:rsidRPr="004A0762">
        <w:rPr>
          <w:sz w:val="28"/>
          <w:szCs w:val="28"/>
        </w:rPr>
        <w:t>ежегодно</w:t>
      </w:r>
      <w:r w:rsidR="00033B90" w:rsidRPr="004A0762">
        <w:rPr>
          <w:sz w:val="28"/>
          <w:szCs w:val="28"/>
        </w:rPr>
        <w:t xml:space="preserve">. </w:t>
      </w:r>
    </w:p>
    <w:p w14:paraId="4D418900" w14:textId="2B9A10A8" w:rsidR="00FE00EC" w:rsidRPr="004A0762" w:rsidRDefault="00155C0C" w:rsidP="004A0762">
      <w:pPr>
        <w:numPr>
          <w:ilvl w:val="0"/>
          <w:numId w:val="4"/>
        </w:numPr>
        <w:spacing w:line="276" w:lineRule="auto"/>
        <w:ind w:left="0" w:firstLine="709"/>
        <w:jc w:val="both"/>
        <w:rPr>
          <w:sz w:val="28"/>
          <w:szCs w:val="28"/>
        </w:rPr>
      </w:pPr>
      <w:r w:rsidRPr="004A0762">
        <w:rPr>
          <w:sz w:val="28"/>
          <w:szCs w:val="28"/>
        </w:rPr>
        <w:t>В бюджете на 20</w:t>
      </w:r>
      <w:r w:rsidR="00960505" w:rsidRPr="004A0762">
        <w:rPr>
          <w:sz w:val="28"/>
          <w:szCs w:val="28"/>
        </w:rPr>
        <w:t>2</w:t>
      </w:r>
      <w:r w:rsidR="004A0762">
        <w:rPr>
          <w:sz w:val="28"/>
          <w:szCs w:val="28"/>
        </w:rPr>
        <w:t>4</w:t>
      </w:r>
      <w:r w:rsidRPr="004A0762">
        <w:rPr>
          <w:sz w:val="28"/>
          <w:szCs w:val="28"/>
        </w:rPr>
        <w:t xml:space="preserve"> год и на плановый период 20</w:t>
      </w:r>
      <w:r w:rsidR="00F324C7" w:rsidRPr="004A0762">
        <w:rPr>
          <w:sz w:val="28"/>
          <w:szCs w:val="28"/>
        </w:rPr>
        <w:t>2</w:t>
      </w:r>
      <w:r w:rsidR="004A0762">
        <w:rPr>
          <w:sz w:val="28"/>
          <w:szCs w:val="28"/>
        </w:rPr>
        <w:t>5</w:t>
      </w:r>
      <w:r w:rsidRPr="004A0762">
        <w:rPr>
          <w:sz w:val="28"/>
          <w:szCs w:val="28"/>
        </w:rPr>
        <w:t xml:space="preserve"> и 20</w:t>
      </w:r>
      <w:r w:rsidR="00407CE4" w:rsidRPr="004A0762">
        <w:rPr>
          <w:sz w:val="28"/>
          <w:szCs w:val="28"/>
        </w:rPr>
        <w:t>2</w:t>
      </w:r>
      <w:r w:rsidR="004A0762">
        <w:rPr>
          <w:sz w:val="28"/>
          <w:szCs w:val="28"/>
        </w:rPr>
        <w:t>6</w:t>
      </w:r>
      <w:r w:rsidRPr="004A0762">
        <w:rPr>
          <w:sz w:val="28"/>
          <w:szCs w:val="28"/>
        </w:rPr>
        <w:t xml:space="preserve"> годов сохранены социальные </w:t>
      </w:r>
      <w:r w:rsidR="00B24506" w:rsidRPr="004A0762">
        <w:rPr>
          <w:sz w:val="28"/>
          <w:szCs w:val="28"/>
        </w:rPr>
        <w:t xml:space="preserve">приоритеты. </w:t>
      </w:r>
      <w:r w:rsidR="00FE00EC" w:rsidRPr="004A0762">
        <w:rPr>
          <w:sz w:val="28"/>
          <w:szCs w:val="28"/>
        </w:rPr>
        <w:t>В 202</w:t>
      </w:r>
      <w:r w:rsidR="004A0762">
        <w:rPr>
          <w:sz w:val="28"/>
          <w:szCs w:val="28"/>
        </w:rPr>
        <w:t>4</w:t>
      </w:r>
      <w:r w:rsidR="00FE00EC" w:rsidRPr="004A0762">
        <w:rPr>
          <w:sz w:val="28"/>
          <w:szCs w:val="28"/>
        </w:rPr>
        <w:t>, 202</w:t>
      </w:r>
      <w:r w:rsidR="004A0762">
        <w:rPr>
          <w:sz w:val="28"/>
          <w:szCs w:val="28"/>
        </w:rPr>
        <w:t>5</w:t>
      </w:r>
      <w:r w:rsidR="00FE00EC" w:rsidRPr="004A0762">
        <w:rPr>
          <w:sz w:val="28"/>
          <w:szCs w:val="28"/>
        </w:rPr>
        <w:t xml:space="preserve"> и 202</w:t>
      </w:r>
      <w:r w:rsidR="004A0762">
        <w:rPr>
          <w:sz w:val="28"/>
          <w:szCs w:val="28"/>
        </w:rPr>
        <w:t>6</w:t>
      </w:r>
      <w:r w:rsidR="00FE00EC" w:rsidRPr="004A0762">
        <w:rPr>
          <w:sz w:val="28"/>
          <w:szCs w:val="28"/>
        </w:rPr>
        <w:t xml:space="preserve"> годах доли расходов на указанные цели в общем объеме принятых расходных обязательств районного бюджета составят в районе 67,0-69,0%.</w:t>
      </w:r>
    </w:p>
    <w:p w14:paraId="6631A894" w14:textId="77777777" w:rsidR="00155C0C" w:rsidRPr="004A0762" w:rsidRDefault="00A92E37" w:rsidP="00805434">
      <w:pPr>
        <w:spacing w:line="276" w:lineRule="auto"/>
        <w:ind w:firstLine="709"/>
        <w:jc w:val="both"/>
        <w:rPr>
          <w:sz w:val="28"/>
          <w:szCs w:val="28"/>
        </w:rPr>
      </w:pPr>
      <w:r w:rsidRPr="004A0762">
        <w:rPr>
          <w:sz w:val="28"/>
          <w:szCs w:val="28"/>
        </w:rPr>
        <w:t>В связи с чем, структура расходов районного бюджета несет социальную направленность и ориентацию на выполнение социальных обязательств.</w:t>
      </w:r>
    </w:p>
    <w:p w14:paraId="1A1D1EF8" w14:textId="77777777" w:rsidR="00B54B40" w:rsidRPr="004A0762" w:rsidRDefault="00407CE4" w:rsidP="0012773A">
      <w:pPr>
        <w:spacing w:before="240" w:line="276" w:lineRule="auto"/>
        <w:ind w:firstLine="709"/>
        <w:jc w:val="both"/>
        <w:rPr>
          <w:sz w:val="28"/>
          <w:szCs w:val="28"/>
        </w:rPr>
      </w:pPr>
      <w:r w:rsidRPr="004A0762">
        <w:rPr>
          <w:sz w:val="28"/>
          <w:szCs w:val="28"/>
        </w:rPr>
        <w:lastRenderedPageBreak/>
        <w:t>Контрольно-счетная комиссия Добринского муниципального района</w:t>
      </w:r>
      <w:r w:rsidR="00B150C9" w:rsidRPr="004A0762">
        <w:rPr>
          <w:sz w:val="28"/>
          <w:szCs w:val="28"/>
        </w:rPr>
        <w:t xml:space="preserve"> </w:t>
      </w:r>
      <w:r w:rsidR="006D66FF" w:rsidRPr="004A0762">
        <w:rPr>
          <w:sz w:val="28"/>
          <w:szCs w:val="28"/>
        </w:rPr>
        <w:t>сообщает следующее:</w:t>
      </w:r>
    </w:p>
    <w:p w14:paraId="6A39C477" w14:textId="77777777" w:rsidR="006D66FF" w:rsidRPr="004A0762" w:rsidRDefault="006D66FF" w:rsidP="00B0267C">
      <w:pPr>
        <w:numPr>
          <w:ilvl w:val="0"/>
          <w:numId w:val="5"/>
        </w:numPr>
        <w:spacing w:before="240" w:line="276" w:lineRule="auto"/>
        <w:jc w:val="both"/>
        <w:rPr>
          <w:sz w:val="28"/>
          <w:szCs w:val="28"/>
        </w:rPr>
      </w:pPr>
      <w:r w:rsidRPr="004A0762">
        <w:rPr>
          <w:sz w:val="28"/>
          <w:szCs w:val="28"/>
        </w:rPr>
        <w:t>Документы и материалы, предоставленные вместе с проектом бюджета, соответствуют перечню, установленному статьей 184.2 Бюджетного кодекса Российской Федерации.</w:t>
      </w:r>
    </w:p>
    <w:p w14:paraId="45330829" w14:textId="4A2D1A80" w:rsidR="006D66FF" w:rsidRPr="004A0762" w:rsidRDefault="006D66FF" w:rsidP="00B0267C">
      <w:pPr>
        <w:numPr>
          <w:ilvl w:val="0"/>
          <w:numId w:val="5"/>
        </w:numPr>
        <w:spacing w:before="240" w:line="276" w:lineRule="auto"/>
        <w:jc w:val="both"/>
        <w:rPr>
          <w:sz w:val="28"/>
          <w:szCs w:val="28"/>
        </w:rPr>
      </w:pPr>
      <w:r w:rsidRPr="004A0762">
        <w:rPr>
          <w:sz w:val="28"/>
          <w:szCs w:val="28"/>
        </w:rPr>
        <w:t>Проект бюджета в целом соответствует требованиям бюджетного законодательства и может быть принят в представленной редакции</w:t>
      </w:r>
      <w:r w:rsidR="004A0762" w:rsidRPr="004A0762">
        <w:rPr>
          <w:sz w:val="28"/>
          <w:szCs w:val="28"/>
        </w:rPr>
        <w:t>.</w:t>
      </w:r>
    </w:p>
    <w:p w14:paraId="51CCDB32" w14:textId="77777777" w:rsidR="000322CB" w:rsidRPr="004A0762" w:rsidRDefault="000322CB" w:rsidP="003A44FF">
      <w:pPr>
        <w:ind w:firstLine="709"/>
        <w:jc w:val="both"/>
        <w:rPr>
          <w:sz w:val="28"/>
          <w:szCs w:val="28"/>
        </w:rPr>
      </w:pPr>
    </w:p>
    <w:p w14:paraId="3B01DFE3" w14:textId="77777777" w:rsidR="003A44FF" w:rsidRPr="004A0762" w:rsidRDefault="003A44FF" w:rsidP="00BD5CC2">
      <w:pPr>
        <w:ind w:firstLine="709"/>
        <w:jc w:val="center"/>
        <w:rPr>
          <w:b/>
          <w:sz w:val="28"/>
          <w:szCs w:val="28"/>
        </w:rPr>
      </w:pPr>
    </w:p>
    <w:p w14:paraId="51F6CF52" w14:textId="77777777" w:rsidR="0012773A" w:rsidRPr="004A0762" w:rsidRDefault="0012773A" w:rsidP="00BD5CC2">
      <w:pPr>
        <w:ind w:firstLine="709"/>
        <w:jc w:val="center"/>
        <w:rPr>
          <w:b/>
          <w:sz w:val="28"/>
          <w:szCs w:val="28"/>
        </w:rPr>
      </w:pPr>
    </w:p>
    <w:p w14:paraId="047C5E0D" w14:textId="77777777" w:rsidR="0012773A" w:rsidRPr="004A0762" w:rsidRDefault="0012773A" w:rsidP="00BD5CC2">
      <w:pPr>
        <w:ind w:firstLine="709"/>
        <w:jc w:val="center"/>
        <w:rPr>
          <w:b/>
          <w:sz w:val="28"/>
          <w:szCs w:val="28"/>
        </w:rPr>
      </w:pPr>
    </w:p>
    <w:p w14:paraId="3230C35C" w14:textId="77777777" w:rsidR="0012773A" w:rsidRPr="004A0762" w:rsidRDefault="0012773A" w:rsidP="00BD5CC2">
      <w:pPr>
        <w:ind w:firstLine="709"/>
        <w:jc w:val="center"/>
        <w:rPr>
          <w:b/>
          <w:sz w:val="28"/>
          <w:szCs w:val="28"/>
        </w:rPr>
      </w:pPr>
    </w:p>
    <w:p w14:paraId="13C36176" w14:textId="77777777" w:rsidR="0012773A" w:rsidRPr="004A0762" w:rsidRDefault="0012773A" w:rsidP="00BD5CC2">
      <w:pPr>
        <w:ind w:firstLine="709"/>
        <w:jc w:val="center"/>
        <w:rPr>
          <w:b/>
          <w:sz w:val="28"/>
          <w:szCs w:val="28"/>
        </w:rPr>
      </w:pPr>
    </w:p>
    <w:p w14:paraId="497EB8D1" w14:textId="77777777" w:rsidR="0012773A" w:rsidRPr="004A0762" w:rsidRDefault="0012773A" w:rsidP="00BD5CC2">
      <w:pPr>
        <w:ind w:firstLine="709"/>
        <w:jc w:val="center"/>
        <w:rPr>
          <w:b/>
          <w:sz w:val="28"/>
          <w:szCs w:val="28"/>
        </w:rPr>
      </w:pPr>
    </w:p>
    <w:p w14:paraId="1D8518AC" w14:textId="77777777" w:rsidR="00D00E21" w:rsidRPr="004A0762" w:rsidRDefault="00D00E21" w:rsidP="00C625E4">
      <w:pPr>
        <w:rPr>
          <w:b/>
          <w:sz w:val="28"/>
          <w:szCs w:val="28"/>
        </w:rPr>
      </w:pPr>
    </w:p>
    <w:p w14:paraId="161043CC" w14:textId="77777777" w:rsidR="00F23E96" w:rsidRPr="004A0762" w:rsidRDefault="00D00E21" w:rsidP="0012773A">
      <w:pPr>
        <w:tabs>
          <w:tab w:val="left" w:pos="2490"/>
        </w:tabs>
        <w:jc w:val="both"/>
        <w:rPr>
          <w:b/>
          <w:sz w:val="28"/>
          <w:szCs w:val="28"/>
        </w:rPr>
      </w:pPr>
      <w:r w:rsidRPr="004A0762">
        <w:rPr>
          <w:b/>
          <w:sz w:val="28"/>
          <w:szCs w:val="28"/>
        </w:rPr>
        <w:t>Председатель</w:t>
      </w:r>
      <w:r w:rsidR="0012773A" w:rsidRPr="004A0762">
        <w:rPr>
          <w:b/>
          <w:sz w:val="28"/>
          <w:szCs w:val="28"/>
        </w:rPr>
        <w:t xml:space="preserve"> </w:t>
      </w:r>
      <w:r w:rsidR="00F23E96" w:rsidRPr="004A0762">
        <w:rPr>
          <w:b/>
          <w:sz w:val="28"/>
          <w:szCs w:val="28"/>
        </w:rPr>
        <w:t>К</w:t>
      </w:r>
      <w:r w:rsidR="0012773A" w:rsidRPr="004A0762">
        <w:rPr>
          <w:b/>
          <w:sz w:val="28"/>
          <w:szCs w:val="28"/>
        </w:rPr>
        <w:t>СК</w:t>
      </w:r>
    </w:p>
    <w:p w14:paraId="09059D43" w14:textId="77777777" w:rsidR="00F23E96" w:rsidRPr="004A0762" w:rsidRDefault="00F23E96" w:rsidP="00D00E21">
      <w:pPr>
        <w:rPr>
          <w:b/>
          <w:sz w:val="28"/>
          <w:szCs w:val="28"/>
        </w:rPr>
      </w:pPr>
      <w:r w:rsidRPr="004A0762">
        <w:rPr>
          <w:b/>
          <w:sz w:val="28"/>
          <w:szCs w:val="28"/>
        </w:rPr>
        <w:t>Добринского муниципального района</w:t>
      </w:r>
    </w:p>
    <w:p w14:paraId="376ED700" w14:textId="77777777" w:rsidR="00D00E21" w:rsidRPr="004A0762" w:rsidRDefault="00F23E96" w:rsidP="00E24E1D">
      <w:pPr>
        <w:rPr>
          <w:b/>
          <w:sz w:val="28"/>
          <w:szCs w:val="28"/>
        </w:rPr>
      </w:pPr>
      <w:r w:rsidRPr="004A0762">
        <w:rPr>
          <w:b/>
          <w:sz w:val="28"/>
          <w:szCs w:val="28"/>
        </w:rPr>
        <w:t xml:space="preserve">Липецкой области                                                                           </w:t>
      </w:r>
      <w:proofErr w:type="spellStart"/>
      <w:r w:rsidRPr="004A0762">
        <w:rPr>
          <w:b/>
          <w:sz w:val="28"/>
          <w:szCs w:val="28"/>
        </w:rPr>
        <w:t>Н.В.Гаршина</w:t>
      </w:r>
      <w:proofErr w:type="spellEnd"/>
      <w:r w:rsidRPr="004A0762">
        <w:rPr>
          <w:b/>
          <w:sz w:val="28"/>
          <w:szCs w:val="28"/>
        </w:rPr>
        <w:t xml:space="preserve"> </w:t>
      </w:r>
    </w:p>
    <w:sectPr w:rsidR="00D00E21" w:rsidRPr="004A0762" w:rsidSect="007654C1">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5"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7D44" w14:textId="77777777" w:rsidR="00A92F8D" w:rsidRDefault="00A92F8D">
      <w:r>
        <w:separator/>
      </w:r>
    </w:p>
  </w:endnote>
  <w:endnote w:type="continuationSeparator" w:id="0">
    <w:p w14:paraId="07517FCB" w14:textId="77777777" w:rsidR="00A92F8D" w:rsidRDefault="00A9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AAB2" w14:textId="77777777" w:rsidR="00714166" w:rsidRDefault="007141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D957" w14:textId="0E5D7389" w:rsidR="00636620" w:rsidRDefault="00B01B10">
    <w:pPr>
      <w:pStyle w:val="a5"/>
      <w:jc w:val="center"/>
    </w:pPr>
    <w:r>
      <w:rPr>
        <w:noProof/>
      </w:rPr>
      <mc:AlternateContent>
        <mc:Choice Requires="wps">
          <w:drawing>
            <wp:inline distT="0" distB="0" distL="0" distR="0" wp14:anchorId="187065CB" wp14:editId="4EB4EFB9">
              <wp:extent cx="5467350" cy="45085"/>
              <wp:effectExtent l="0" t="5715" r="0" b="6350"/>
              <wp:docPr id="815935007"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3027F6C"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38D1CD5A" w14:textId="77777777" w:rsidR="00636620" w:rsidRDefault="00636620">
    <w:pPr>
      <w:pStyle w:val="a5"/>
      <w:jc w:val="center"/>
    </w:pPr>
    <w:r>
      <w:fldChar w:fldCharType="begin"/>
    </w:r>
    <w:r>
      <w:instrText>PAGE    \* MERGEFORMAT</w:instrText>
    </w:r>
    <w:r>
      <w:fldChar w:fldCharType="separate"/>
    </w:r>
    <w:r>
      <w:t>2</w:t>
    </w:r>
    <w:r>
      <w:fldChar w:fldCharType="end"/>
    </w:r>
  </w:p>
  <w:p w14:paraId="63BFBB01" w14:textId="77777777" w:rsidR="00636620" w:rsidRDefault="0063662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5971" w14:textId="77777777" w:rsidR="00714166" w:rsidRDefault="007141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2AFF" w14:textId="77777777" w:rsidR="00A92F8D" w:rsidRDefault="00A92F8D">
      <w:r>
        <w:separator/>
      </w:r>
    </w:p>
  </w:footnote>
  <w:footnote w:type="continuationSeparator" w:id="0">
    <w:p w14:paraId="3784D9D6" w14:textId="77777777" w:rsidR="00A92F8D" w:rsidRDefault="00A92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F816" w14:textId="77777777" w:rsidR="006E4E85" w:rsidRDefault="006E4E85" w:rsidP="00352832">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833CB">
      <w:rPr>
        <w:rStyle w:val="a7"/>
        <w:noProof/>
      </w:rPr>
      <w:t>41</w:t>
    </w:r>
    <w:r>
      <w:rPr>
        <w:rStyle w:val="a7"/>
      </w:rPr>
      <w:fldChar w:fldCharType="end"/>
    </w:r>
  </w:p>
  <w:p w14:paraId="11EC58A9" w14:textId="77777777" w:rsidR="006E4E85" w:rsidRDefault="006E4E8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6EF8" w14:textId="77777777" w:rsidR="00714166" w:rsidRDefault="0071416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4E66" w14:textId="77777777" w:rsidR="00714166" w:rsidRDefault="007141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DB4"/>
    <w:multiLevelType w:val="hybridMultilevel"/>
    <w:tmpl w:val="4A9EDD6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 w15:restartNumberingAfterBreak="0">
    <w:nsid w:val="0F043E20"/>
    <w:multiLevelType w:val="hybridMultilevel"/>
    <w:tmpl w:val="073AA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78633E"/>
    <w:multiLevelType w:val="hybridMultilevel"/>
    <w:tmpl w:val="C5083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A32ED6"/>
    <w:multiLevelType w:val="hybridMultilevel"/>
    <w:tmpl w:val="F2E4D5B6"/>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4" w15:restartNumberingAfterBreak="0">
    <w:nsid w:val="23B3470F"/>
    <w:multiLevelType w:val="multilevel"/>
    <w:tmpl w:val="C3065B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D932453"/>
    <w:multiLevelType w:val="hybridMultilevel"/>
    <w:tmpl w:val="7CB6DFF2"/>
    <w:lvl w:ilvl="0" w:tplc="F7F28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D94380B"/>
    <w:multiLevelType w:val="hybridMultilevel"/>
    <w:tmpl w:val="FA288FA6"/>
    <w:lvl w:ilvl="0" w:tplc="57E44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EE96696"/>
    <w:multiLevelType w:val="hybridMultilevel"/>
    <w:tmpl w:val="E646AF84"/>
    <w:lvl w:ilvl="0" w:tplc="C5AE53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4A71E4D"/>
    <w:multiLevelType w:val="hybridMultilevel"/>
    <w:tmpl w:val="62EAFF5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0F3198"/>
    <w:multiLevelType w:val="hybridMultilevel"/>
    <w:tmpl w:val="C09A6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E017399"/>
    <w:multiLevelType w:val="hybridMultilevel"/>
    <w:tmpl w:val="1AC8BC78"/>
    <w:lvl w:ilvl="0" w:tplc="0FD4A04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8D47D54"/>
    <w:multiLevelType w:val="hybridMultilevel"/>
    <w:tmpl w:val="A8F440E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 w15:restartNumberingAfterBreak="0">
    <w:nsid w:val="79840D26"/>
    <w:multiLevelType w:val="hybridMultilevel"/>
    <w:tmpl w:val="554C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1730613">
    <w:abstractNumId w:val="2"/>
  </w:num>
  <w:num w:numId="2" w16cid:durableId="1068529461">
    <w:abstractNumId w:val="12"/>
  </w:num>
  <w:num w:numId="3" w16cid:durableId="1391075142">
    <w:abstractNumId w:val="8"/>
  </w:num>
  <w:num w:numId="4" w16cid:durableId="1816796690">
    <w:abstractNumId w:val="10"/>
  </w:num>
  <w:num w:numId="5" w16cid:durableId="1996227113">
    <w:abstractNumId w:val="6"/>
  </w:num>
  <w:num w:numId="6" w16cid:durableId="156967076">
    <w:abstractNumId w:val="11"/>
  </w:num>
  <w:num w:numId="7" w16cid:durableId="1790659283">
    <w:abstractNumId w:val="0"/>
  </w:num>
  <w:num w:numId="8" w16cid:durableId="1446583540">
    <w:abstractNumId w:val="3"/>
  </w:num>
  <w:num w:numId="9" w16cid:durableId="1650555900">
    <w:abstractNumId w:val="1"/>
  </w:num>
  <w:num w:numId="10" w16cid:durableId="1282834279">
    <w:abstractNumId w:val="9"/>
  </w:num>
  <w:num w:numId="11" w16cid:durableId="107551358">
    <w:abstractNumId w:val="4"/>
  </w:num>
  <w:num w:numId="12" w16cid:durableId="966543110">
    <w:abstractNumId w:val="5"/>
  </w:num>
  <w:num w:numId="13" w16cid:durableId="85704615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A6"/>
    <w:rsid w:val="00001E9D"/>
    <w:rsid w:val="00001ECB"/>
    <w:rsid w:val="0000275E"/>
    <w:rsid w:val="000037B3"/>
    <w:rsid w:val="000055EB"/>
    <w:rsid w:val="00011360"/>
    <w:rsid w:val="00012574"/>
    <w:rsid w:val="00015273"/>
    <w:rsid w:val="0001534E"/>
    <w:rsid w:val="000155CE"/>
    <w:rsid w:val="00016B1A"/>
    <w:rsid w:val="00020587"/>
    <w:rsid w:val="00020F23"/>
    <w:rsid w:val="00021FA5"/>
    <w:rsid w:val="00022EF8"/>
    <w:rsid w:val="000232C8"/>
    <w:rsid w:val="00023C4D"/>
    <w:rsid w:val="00026442"/>
    <w:rsid w:val="00026AAE"/>
    <w:rsid w:val="00027452"/>
    <w:rsid w:val="000322CB"/>
    <w:rsid w:val="00033B90"/>
    <w:rsid w:val="00035DDB"/>
    <w:rsid w:val="0003657F"/>
    <w:rsid w:val="000368FC"/>
    <w:rsid w:val="00037D6A"/>
    <w:rsid w:val="000400B0"/>
    <w:rsid w:val="0004106E"/>
    <w:rsid w:val="00042B4E"/>
    <w:rsid w:val="000431E0"/>
    <w:rsid w:val="000432E5"/>
    <w:rsid w:val="00043C7A"/>
    <w:rsid w:val="0004402A"/>
    <w:rsid w:val="00044865"/>
    <w:rsid w:val="000452EB"/>
    <w:rsid w:val="0004611B"/>
    <w:rsid w:val="00047F55"/>
    <w:rsid w:val="00050A8F"/>
    <w:rsid w:val="00051774"/>
    <w:rsid w:val="00051F61"/>
    <w:rsid w:val="00053271"/>
    <w:rsid w:val="000535EB"/>
    <w:rsid w:val="00053A19"/>
    <w:rsid w:val="000544B0"/>
    <w:rsid w:val="00054A9F"/>
    <w:rsid w:val="00054F19"/>
    <w:rsid w:val="00056130"/>
    <w:rsid w:val="000561B4"/>
    <w:rsid w:val="00057788"/>
    <w:rsid w:val="00061513"/>
    <w:rsid w:val="000621E9"/>
    <w:rsid w:val="00063115"/>
    <w:rsid w:val="0006393C"/>
    <w:rsid w:val="00063F1F"/>
    <w:rsid w:val="0006590B"/>
    <w:rsid w:val="00065B87"/>
    <w:rsid w:val="000662DF"/>
    <w:rsid w:val="000732A1"/>
    <w:rsid w:val="000733CC"/>
    <w:rsid w:val="000733F8"/>
    <w:rsid w:val="00073558"/>
    <w:rsid w:val="000746B5"/>
    <w:rsid w:val="000747BD"/>
    <w:rsid w:val="00075798"/>
    <w:rsid w:val="00075BE2"/>
    <w:rsid w:val="00075E24"/>
    <w:rsid w:val="00077586"/>
    <w:rsid w:val="000776BC"/>
    <w:rsid w:val="00080870"/>
    <w:rsid w:val="00080C64"/>
    <w:rsid w:val="0008147D"/>
    <w:rsid w:val="0008311B"/>
    <w:rsid w:val="0008387F"/>
    <w:rsid w:val="000845E3"/>
    <w:rsid w:val="00084BC8"/>
    <w:rsid w:val="00084E11"/>
    <w:rsid w:val="000854D1"/>
    <w:rsid w:val="0008632D"/>
    <w:rsid w:val="00087157"/>
    <w:rsid w:val="00090712"/>
    <w:rsid w:val="00090B48"/>
    <w:rsid w:val="0009146F"/>
    <w:rsid w:val="0009240B"/>
    <w:rsid w:val="000965E0"/>
    <w:rsid w:val="000973D0"/>
    <w:rsid w:val="000A0113"/>
    <w:rsid w:val="000A1A68"/>
    <w:rsid w:val="000A399A"/>
    <w:rsid w:val="000A54B0"/>
    <w:rsid w:val="000A5509"/>
    <w:rsid w:val="000B0893"/>
    <w:rsid w:val="000B32C6"/>
    <w:rsid w:val="000B382D"/>
    <w:rsid w:val="000B3D8D"/>
    <w:rsid w:val="000B5043"/>
    <w:rsid w:val="000B527F"/>
    <w:rsid w:val="000B5981"/>
    <w:rsid w:val="000B5C2F"/>
    <w:rsid w:val="000B644C"/>
    <w:rsid w:val="000B6E9D"/>
    <w:rsid w:val="000B6FBA"/>
    <w:rsid w:val="000B725B"/>
    <w:rsid w:val="000C2CA1"/>
    <w:rsid w:val="000C3B1E"/>
    <w:rsid w:val="000C3C0C"/>
    <w:rsid w:val="000C4190"/>
    <w:rsid w:val="000C42EA"/>
    <w:rsid w:val="000C4433"/>
    <w:rsid w:val="000C4981"/>
    <w:rsid w:val="000C6816"/>
    <w:rsid w:val="000C6D5E"/>
    <w:rsid w:val="000C7353"/>
    <w:rsid w:val="000C7563"/>
    <w:rsid w:val="000C7DBD"/>
    <w:rsid w:val="000D2017"/>
    <w:rsid w:val="000D2F98"/>
    <w:rsid w:val="000D3F12"/>
    <w:rsid w:val="000D456B"/>
    <w:rsid w:val="000D46F4"/>
    <w:rsid w:val="000D5166"/>
    <w:rsid w:val="000D5A30"/>
    <w:rsid w:val="000D6FC4"/>
    <w:rsid w:val="000D7E1D"/>
    <w:rsid w:val="000E2B81"/>
    <w:rsid w:val="000E517D"/>
    <w:rsid w:val="000E5EE6"/>
    <w:rsid w:val="000E693D"/>
    <w:rsid w:val="000F0AED"/>
    <w:rsid w:val="000F0B8E"/>
    <w:rsid w:val="000F0CD0"/>
    <w:rsid w:val="000F0E07"/>
    <w:rsid w:val="000F1A61"/>
    <w:rsid w:val="000F1C16"/>
    <w:rsid w:val="000F2403"/>
    <w:rsid w:val="000F5134"/>
    <w:rsid w:val="000F66A2"/>
    <w:rsid w:val="000F7F25"/>
    <w:rsid w:val="00100396"/>
    <w:rsid w:val="00100788"/>
    <w:rsid w:val="00100FDA"/>
    <w:rsid w:val="00101251"/>
    <w:rsid w:val="00102FA4"/>
    <w:rsid w:val="00103C6D"/>
    <w:rsid w:val="00104057"/>
    <w:rsid w:val="00104C53"/>
    <w:rsid w:val="00106321"/>
    <w:rsid w:val="00106458"/>
    <w:rsid w:val="0010782D"/>
    <w:rsid w:val="00107D97"/>
    <w:rsid w:val="00111F3D"/>
    <w:rsid w:val="0011371F"/>
    <w:rsid w:val="00113FB9"/>
    <w:rsid w:val="0011502A"/>
    <w:rsid w:val="0011536D"/>
    <w:rsid w:val="00115509"/>
    <w:rsid w:val="00115763"/>
    <w:rsid w:val="00116DAB"/>
    <w:rsid w:val="00120958"/>
    <w:rsid w:val="00121D17"/>
    <w:rsid w:val="0012246F"/>
    <w:rsid w:val="00123A56"/>
    <w:rsid w:val="00125528"/>
    <w:rsid w:val="00125E19"/>
    <w:rsid w:val="001262F6"/>
    <w:rsid w:val="001265C5"/>
    <w:rsid w:val="0012773A"/>
    <w:rsid w:val="001277FF"/>
    <w:rsid w:val="00127EEF"/>
    <w:rsid w:val="00130139"/>
    <w:rsid w:val="00131A9B"/>
    <w:rsid w:val="001324DD"/>
    <w:rsid w:val="00133011"/>
    <w:rsid w:val="001330DE"/>
    <w:rsid w:val="00133186"/>
    <w:rsid w:val="001334BE"/>
    <w:rsid w:val="00134A86"/>
    <w:rsid w:val="00134C45"/>
    <w:rsid w:val="00135CDD"/>
    <w:rsid w:val="00136632"/>
    <w:rsid w:val="001425AF"/>
    <w:rsid w:val="001425E1"/>
    <w:rsid w:val="00142C1C"/>
    <w:rsid w:val="0014474A"/>
    <w:rsid w:val="001451A4"/>
    <w:rsid w:val="00145670"/>
    <w:rsid w:val="001465BC"/>
    <w:rsid w:val="0014692C"/>
    <w:rsid w:val="00146F52"/>
    <w:rsid w:val="00150EE7"/>
    <w:rsid w:val="00151023"/>
    <w:rsid w:val="001519FB"/>
    <w:rsid w:val="00151CEB"/>
    <w:rsid w:val="0015321C"/>
    <w:rsid w:val="00153485"/>
    <w:rsid w:val="001536EE"/>
    <w:rsid w:val="001541B0"/>
    <w:rsid w:val="001558EB"/>
    <w:rsid w:val="00155A31"/>
    <w:rsid w:val="00155C0C"/>
    <w:rsid w:val="00157B19"/>
    <w:rsid w:val="00160570"/>
    <w:rsid w:val="001608CA"/>
    <w:rsid w:val="00160E69"/>
    <w:rsid w:val="001619E2"/>
    <w:rsid w:val="00161C36"/>
    <w:rsid w:val="001622A5"/>
    <w:rsid w:val="001626B6"/>
    <w:rsid w:val="00163892"/>
    <w:rsid w:val="00164385"/>
    <w:rsid w:val="001650A4"/>
    <w:rsid w:val="001650F3"/>
    <w:rsid w:val="0016526B"/>
    <w:rsid w:val="001653B7"/>
    <w:rsid w:val="00166E22"/>
    <w:rsid w:val="0017096C"/>
    <w:rsid w:val="0017115D"/>
    <w:rsid w:val="001716E1"/>
    <w:rsid w:val="00171E6D"/>
    <w:rsid w:val="001727BA"/>
    <w:rsid w:val="00173CFC"/>
    <w:rsid w:val="001761DA"/>
    <w:rsid w:val="001764F9"/>
    <w:rsid w:val="00180659"/>
    <w:rsid w:val="00180ACE"/>
    <w:rsid w:val="00181D58"/>
    <w:rsid w:val="00182B44"/>
    <w:rsid w:val="00185C1C"/>
    <w:rsid w:val="00186C5F"/>
    <w:rsid w:val="001876B4"/>
    <w:rsid w:val="00190A51"/>
    <w:rsid w:val="001912F4"/>
    <w:rsid w:val="001925D4"/>
    <w:rsid w:val="00194FC3"/>
    <w:rsid w:val="00195E1B"/>
    <w:rsid w:val="00196AAE"/>
    <w:rsid w:val="001A016F"/>
    <w:rsid w:val="001A155F"/>
    <w:rsid w:val="001A24FB"/>
    <w:rsid w:val="001A3D99"/>
    <w:rsid w:val="001A4A9A"/>
    <w:rsid w:val="001A5A8E"/>
    <w:rsid w:val="001A60FA"/>
    <w:rsid w:val="001A62F7"/>
    <w:rsid w:val="001B0485"/>
    <w:rsid w:val="001B05D5"/>
    <w:rsid w:val="001B0A5E"/>
    <w:rsid w:val="001B3B94"/>
    <w:rsid w:val="001B4CEA"/>
    <w:rsid w:val="001B737A"/>
    <w:rsid w:val="001B742D"/>
    <w:rsid w:val="001C0BEF"/>
    <w:rsid w:val="001C0CF7"/>
    <w:rsid w:val="001C11B7"/>
    <w:rsid w:val="001C1681"/>
    <w:rsid w:val="001C1B3A"/>
    <w:rsid w:val="001C23B1"/>
    <w:rsid w:val="001C43B8"/>
    <w:rsid w:val="001C6E0D"/>
    <w:rsid w:val="001C7751"/>
    <w:rsid w:val="001C794C"/>
    <w:rsid w:val="001D1D03"/>
    <w:rsid w:val="001D5074"/>
    <w:rsid w:val="001D6A80"/>
    <w:rsid w:val="001D7627"/>
    <w:rsid w:val="001D7A1E"/>
    <w:rsid w:val="001E0BC9"/>
    <w:rsid w:val="001E1369"/>
    <w:rsid w:val="001E1836"/>
    <w:rsid w:val="001E3AE3"/>
    <w:rsid w:val="001E3B2E"/>
    <w:rsid w:val="001E5EA0"/>
    <w:rsid w:val="001F04E1"/>
    <w:rsid w:val="001F09FB"/>
    <w:rsid w:val="001F1EFC"/>
    <w:rsid w:val="001F2747"/>
    <w:rsid w:val="001F2925"/>
    <w:rsid w:val="001F35D8"/>
    <w:rsid w:val="001F40DB"/>
    <w:rsid w:val="001F426B"/>
    <w:rsid w:val="001F492D"/>
    <w:rsid w:val="001F698E"/>
    <w:rsid w:val="001F7675"/>
    <w:rsid w:val="00200375"/>
    <w:rsid w:val="002005D5"/>
    <w:rsid w:val="00200B89"/>
    <w:rsid w:val="002012B0"/>
    <w:rsid w:val="00201EE3"/>
    <w:rsid w:val="00201FEE"/>
    <w:rsid w:val="00202167"/>
    <w:rsid w:val="0020304E"/>
    <w:rsid w:val="00203581"/>
    <w:rsid w:val="00204724"/>
    <w:rsid w:val="00205333"/>
    <w:rsid w:val="00205400"/>
    <w:rsid w:val="002078B4"/>
    <w:rsid w:val="00211E27"/>
    <w:rsid w:val="00212782"/>
    <w:rsid w:val="002128DF"/>
    <w:rsid w:val="002137B3"/>
    <w:rsid w:val="00215B92"/>
    <w:rsid w:val="00216591"/>
    <w:rsid w:val="0021697A"/>
    <w:rsid w:val="0022050A"/>
    <w:rsid w:val="00220F2F"/>
    <w:rsid w:val="00222D55"/>
    <w:rsid w:val="0022390D"/>
    <w:rsid w:val="00223EF9"/>
    <w:rsid w:val="00225EB5"/>
    <w:rsid w:val="0022794F"/>
    <w:rsid w:val="0023022E"/>
    <w:rsid w:val="00230D00"/>
    <w:rsid w:val="002311C8"/>
    <w:rsid w:val="0023198B"/>
    <w:rsid w:val="00231BFA"/>
    <w:rsid w:val="00232F6F"/>
    <w:rsid w:val="002347D2"/>
    <w:rsid w:val="00234EC8"/>
    <w:rsid w:val="0023521A"/>
    <w:rsid w:val="0023613B"/>
    <w:rsid w:val="0023724F"/>
    <w:rsid w:val="0023769D"/>
    <w:rsid w:val="00237F71"/>
    <w:rsid w:val="00242861"/>
    <w:rsid w:val="00243A4D"/>
    <w:rsid w:val="002441A5"/>
    <w:rsid w:val="00244934"/>
    <w:rsid w:val="0024557A"/>
    <w:rsid w:val="0024614B"/>
    <w:rsid w:val="002507F5"/>
    <w:rsid w:val="00251757"/>
    <w:rsid w:val="00251D4A"/>
    <w:rsid w:val="00251DE6"/>
    <w:rsid w:val="00253CD2"/>
    <w:rsid w:val="00254135"/>
    <w:rsid w:val="00254ABA"/>
    <w:rsid w:val="002551DD"/>
    <w:rsid w:val="002565EE"/>
    <w:rsid w:val="0025787F"/>
    <w:rsid w:val="00261563"/>
    <w:rsid w:val="0026230C"/>
    <w:rsid w:val="002631CA"/>
    <w:rsid w:val="00264679"/>
    <w:rsid w:val="00265909"/>
    <w:rsid w:val="0026632B"/>
    <w:rsid w:val="00266D16"/>
    <w:rsid w:val="002671F3"/>
    <w:rsid w:val="00267905"/>
    <w:rsid w:val="00267C6D"/>
    <w:rsid w:val="00270558"/>
    <w:rsid w:val="00273DEB"/>
    <w:rsid w:val="0027561C"/>
    <w:rsid w:val="002758C2"/>
    <w:rsid w:val="00277B16"/>
    <w:rsid w:val="002826DB"/>
    <w:rsid w:val="00282868"/>
    <w:rsid w:val="002841BC"/>
    <w:rsid w:val="002847D8"/>
    <w:rsid w:val="00285C80"/>
    <w:rsid w:val="002863DF"/>
    <w:rsid w:val="00287780"/>
    <w:rsid w:val="00287B5D"/>
    <w:rsid w:val="002904A2"/>
    <w:rsid w:val="0029102D"/>
    <w:rsid w:val="00291BE4"/>
    <w:rsid w:val="00291FBB"/>
    <w:rsid w:val="00292B87"/>
    <w:rsid w:val="00293C2E"/>
    <w:rsid w:val="00293CE1"/>
    <w:rsid w:val="00293EF7"/>
    <w:rsid w:val="00293F1E"/>
    <w:rsid w:val="00294BDE"/>
    <w:rsid w:val="00294DC5"/>
    <w:rsid w:val="002965C2"/>
    <w:rsid w:val="00296A7A"/>
    <w:rsid w:val="00296D1F"/>
    <w:rsid w:val="002A0116"/>
    <w:rsid w:val="002A0CB8"/>
    <w:rsid w:val="002A389D"/>
    <w:rsid w:val="002A3CA5"/>
    <w:rsid w:val="002A560D"/>
    <w:rsid w:val="002A5685"/>
    <w:rsid w:val="002A71F3"/>
    <w:rsid w:val="002A7212"/>
    <w:rsid w:val="002A7F9D"/>
    <w:rsid w:val="002B0293"/>
    <w:rsid w:val="002B04DE"/>
    <w:rsid w:val="002B12B8"/>
    <w:rsid w:val="002B1984"/>
    <w:rsid w:val="002B1BCA"/>
    <w:rsid w:val="002B2C1B"/>
    <w:rsid w:val="002B50EF"/>
    <w:rsid w:val="002B58BF"/>
    <w:rsid w:val="002B5B6C"/>
    <w:rsid w:val="002B623C"/>
    <w:rsid w:val="002B6548"/>
    <w:rsid w:val="002B68E7"/>
    <w:rsid w:val="002B6933"/>
    <w:rsid w:val="002B7C64"/>
    <w:rsid w:val="002B7C84"/>
    <w:rsid w:val="002C1B1B"/>
    <w:rsid w:val="002C1E34"/>
    <w:rsid w:val="002C41B9"/>
    <w:rsid w:val="002C5574"/>
    <w:rsid w:val="002C5F6C"/>
    <w:rsid w:val="002D040D"/>
    <w:rsid w:val="002D14C3"/>
    <w:rsid w:val="002D20E4"/>
    <w:rsid w:val="002D290C"/>
    <w:rsid w:val="002D3564"/>
    <w:rsid w:val="002D36AA"/>
    <w:rsid w:val="002D43D9"/>
    <w:rsid w:val="002D5C90"/>
    <w:rsid w:val="002D6680"/>
    <w:rsid w:val="002E0822"/>
    <w:rsid w:val="002E109E"/>
    <w:rsid w:val="002E14B3"/>
    <w:rsid w:val="002E174B"/>
    <w:rsid w:val="002E2205"/>
    <w:rsid w:val="002E2A79"/>
    <w:rsid w:val="002E380A"/>
    <w:rsid w:val="002E6B01"/>
    <w:rsid w:val="002F0A60"/>
    <w:rsid w:val="002F0D1C"/>
    <w:rsid w:val="002F0F3B"/>
    <w:rsid w:val="002F1215"/>
    <w:rsid w:val="002F1C31"/>
    <w:rsid w:val="002F23FA"/>
    <w:rsid w:val="002F2580"/>
    <w:rsid w:val="002F2AAB"/>
    <w:rsid w:val="002F54C1"/>
    <w:rsid w:val="002F63A2"/>
    <w:rsid w:val="003004AB"/>
    <w:rsid w:val="00300E7D"/>
    <w:rsid w:val="003026F7"/>
    <w:rsid w:val="00303B07"/>
    <w:rsid w:val="00306E19"/>
    <w:rsid w:val="0030779B"/>
    <w:rsid w:val="00307F2E"/>
    <w:rsid w:val="00310EAB"/>
    <w:rsid w:val="00312675"/>
    <w:rsid w:val="00312DE9"/>
    <w:rsid w:val="00317808"/>
    <w:rsid w:val="0032040A"/>
    <w:rsid w:val="00320825"/>
    <w:rsid w:val="00322112"/>
    <w:rsid w:val="003227EE"/>
    <w:rsid w:val="00322ED4"/>
    <w:rsid w:val="00324268"/>
    <w:rsid w:val="00331013"/>
    <w:rsid w:val="00333388"/>
    <w:rsid w:val="0033471A"/>
    <w:rsid w:val="00335356"/>
    <w:rsid w:val="00336B45"/>
    <w:rsid w:val="003375E1"/>
    <w:rsid w:val="003401A1"/>
    <w:rsid w:val="00340397"/>
    <w:rsid w:val="00340769"/>
    <w:rsid w:val="00341615"/>
    <w:rsid w:val="00342EDC"/>
    <w:rsid w:val="00343C2E"/>
    <w:rsid w:val="00344918"/>
    <w:rsid w:val="00346ADB"/>
    <w:rsid w:val="00350BE7"/>
    <w:rsid w:val="003517EC"/>
    <w:rsid w:val="003519BD"/>
    <w:rsid w:val="00352832"/>
    <w:rsid w:val="00353756"/>
    <w:rsid w:val="00353F52"/>
    <w:rsid w:val="00354547"/>
    <w:rsid w:val="0035479A"/>
    <w:rsid w:val="00354B10"/>
    <w:rsid w:val="00356A53"/>
    <w:rsid w:val="00360269"/>
    <w:rsid w:val="00360708"/>
    <w:rsid w:val="00365496"/>
    <w:rsid w:val="00365946"/>
    <w:rsid w:val="00366141"/>
    <w:rsid w:val="003665D9"/>
    <w:rsid w:val="00370C53"/>
    <w:rsid w:val="00372658"/>
    <w:rsid w:val="00372E55"/>
    <w:rsid w:val="003731D8"/>
    <w:rsid w:val="00373E16"/>
    <w:rsid w:val="0037435D"/>
    <w:rsid w:val="00375681"/>
    <w:rsid w:val="00375E64"/>
    <w:rsid w:val="003775D1"/>
    <w:rsid w:val="0037795A"/>
    <w:rsid w:val="00380C88"/>
    <w:rsid w:val="00381C1F"/>
    <w:rsid w:val="00382B86"/>
    <w:rsid w:val="00382F25"/>
    <w:rsid w:val="00383025"/>
    <w:rsid w:val="003830E2"/>
    <w:rsid w:val="0038313B"/>
    <w:rsid w:val="00383DEF"/>
    <w:rsid w:val="003845BD"/>
    <w:rsid w:val="00385149"/>
    <w:rsid w:val="00385ABF"/>
    <w:rsid w:val="00385C13"/>
    <w:rsid w:val="00385D3D"/>
    <w:rsid w:val="003863C9"/>
    <w:rsid w:val="003901A6"/>
    <w:rsid w:val="0039304A"/>
    <w:rsid w:val="00394039"/>
    <w:rsid w:val="003963B3"/>
    <w:rsid w:val="003966AA"/>
    <w:rsid w:val="00397669"/>
    <w:rsid w:val="003A009B"/>
    <w:rsid w:val="003A0EDE"/>
    <w:rsid w:val="003A25BE"/>
    <w:rsid w:val="003A2934"/>
    <w:rsid w:val="003A44FF"/>
    <w:rsid w:val="003A65E2"/>
    <w:rsid w:val="003A6B7E"/>
    <w:rsid w:val="003A7D63"/>
    <w:rsid w:val="003B0C55"/>
    <w:rsid w:val="003B33DF"/>
    <w:rsid w:val="003B3690"/>
    <w:rsid w:val="003B4661"/>
    <w:rsid w:val="003B5960"/>
    <w:rsid w:val="003C18CC"/>
    <w:rsid w:val="003C27D4"/>
    <w:rsid w:val="003C4481"/>
    <w:rsid w:val="003C5711"/>
    <w:rsid w:val="003C6D5A"/>
    <w:rsid w:val="003C74D4"/>
    <w:rsid w:val="003D0DD4"/>
    <w:rsid w:val="003D0DE7"/>
    <w:rsid w:val="003D0E9A"/>
    <w:rsid w:val="003D26F5"/>
    <w:rsid w:val="003D3687"/>
    <w:rsid w:val="003D3B3F"/>
    <w:rsid w:val="003D46CA"/>
    <w:rsid w:val="003D5418"/>
    <w:rsid w:val="003D583C"/>
    <w:rsid w:val="003D5871"/>
    <w:rsid w:val="003D6C7A"/>
    <w:rsid w:val="003D7A8F"/>
    <w:rsid w:val="003E00A0"/>
    <w:rsid w:val="003E092D"/>
    <w:rsid w:val="003E0F8B"/>
    <w:rsid w:val="003E1363"/>
    <w:rsid w:val="003E1720"/>
    <w:rsid w:val="003E1B72"/>
    <w:rsid w:val="003E2543"/>
    <w:rsid w:val="003E3619"/>
    <w:rsid w:val="003E5400"/>
    <w:rsid w:val="003E6500"/>
    <w:rsid w:val="003E7263"/>
    <w:rsid w:val="003F01C8"/>
    <w:rsid w:val="003F1FFC"/>
    <w:rsid w:val="003F3826"/>
    <w:rsid w:val="003F4104"/>
    <w:rsid w:val="003F487D"/>
    <w:rsid w:val="003F4A81"/>
    <w:rsid w:val="003F4C7C"/>
    <w:rsid w:val="003F60A1"/>
    <w:rsid w:val="003F681A"/>
    <w:rsid w:val="003F7847"/>
    <w:rsid w:val="004004C9"/>
    <w:rsid w:val="00401108"/>
    <w:rsid w:val="00402EB2"/>
    <w:rsid w:val="00405196"/>
    <w:rsid w:val="00406187"/>
    <w:rsid w:val="00406564"/>
    <w:rsid w:val="00406C24"/>
    <w:rsid w:val="00407CE4"/>
    <w:rsid w:val="004101F9"/>
    <w:rsid w:val="00410609"/>
    <w:rsid w:val="004119DD"/>
    <w:rsid w:val="00411A5F"/>
    <w:rsid w:val="0041219F"/>
    <w:rsid w:val="00412EFE"/>
    <w:rsid w:val="004136E8"/>
    <w:rsid w:val="00414FB9"/>
    <w:rsid w:val="00415B40"/>
    <w:rsid w:val="00421108"/>
    <w:rsid w:val="00421980"/>
    <w:rsid w:val="0042221E"/>
    <w:rsid w:val="00422D94"/>
    <w:rsid w:val="00423600"/>
    <w:rsid w:val="004237B1"/>
    <w:rsid w:val="00423E78"/>
    <w:rsid w:val="00425293"/>
    <w:rsid w:val="0042663B"/>
    <w:rsid w:val="004275C7"/>
    <w:rsid w:val="00427DB2"/>
    <w:rsid w:val="00430575"/>
    <w:rsid w:val="0043093B"/>
    <w:rsid w:val="00430A87"/>
    <w:rsid w:val="00431B37"/>
    <w:rsid w:val="00431F99"/>
    <w:rsid w:val="00432D19"/>
    <w:rsid w:val="00433F5F"/>
    <w:rsid w:val="00434320"/>
    <w:rsid w:val="0043526E"/>
    <w:rsid w:val="004362D4"/>
    <w:rsid w:val="004376FA"/>
    <w:rsid w:val="00440213"/>
    <w:rsid w:val="0044059D"/>
    <w:rsid w:val="00441CDC"/>
    <w:rsid w:val="0044235E"/>
    <w:rsid w:val="004459BD"/>
    <w:rsid w:val="0044607D"/>
    <w:rsid w:val="00447305"/>
    <w:rsid w:val="0044777C"/>
    <w:rsid w:val="004477B5"/>
    <w:rsid w:val="00447992"/>
    <w:rsid w:val="004502D1"/>
    <w:rsid w:val="004504CD"/>
    <w:rsid w:val="004521C1"/>
    <w:rsid w:val="0045273F"/>
    <w:rsid w:val="004542B8"/>
    <w:rsid w:val="00454BCB"/>
    <w:rsid w:val="00456E43"/>
    <w:rsid w:val="004620D7"/>
    <w:rsid w:val="00465257"/>
    <w:rsid w:val="004652B0"/>
    <w:rsid w:val="00465751"/>
    <w:rsid w:val="00465D46"/>
    <w:rsid w:val="00466F74"/>
    <w:rsid w:val="00470640"/>
    <w:rsid w:val="00470AAC"/>
    <w:rsid w:val="00471669"/>
    <w:rsid w:val="0047311B"/>
    <w:rsid w:val="00474EA6"/>
    <w:rsid w:val="004756F4"/>
    <w:rsid w:val="00475CAE"/>
    <w:rsid w:val="00476EBE"/>
    <w:rsid w:val="004779DC"/>
    <w:rsid w:val="00480181"/>
    <w:rsid w:val="0048027A"/>
    <w:rsid w:val="0048037B"/>
    <w:rsid w:val="00484962"/>
    <w:rsid w:val="00484BB2"/>
    <w:rsid w:val="00484C92"/>
    <w:rsid w:val="00490B19"/>
    <w:rsid w:val="004921D8"/>
    <w:rsid w:val="0049419B"/>
    <w:rsid w:val="004949CD"/>
    <w:rsid w:val="004951C8"/>
    <w:rsid w:val="0049695A"/>
    <w:rsid w:val="00496A19"/>
    <w:rsid w:val="00496C84"/>
    <w:rsid w:val="004A0762"/>
    <w:rsid w:val="004A10D1"/>
    <w:rsid w:val="004A1D7B"/>
    <w:rsid w:val="004A206C"/>
    <w:rsid w:val="004A2A33"/>
    <w:rsid w:val="004A3B31"/>
    <w:rsid w:val="004A3CF4"/>
    <w:rsid w:val="004A3D36"/>
    <w:rsid w:val="004A3E56"/>
    <w:rsid w:val="004A4DD7"/>
    <w:rsid w:val="004A5568"/>
    <w:rsid w:val="004A558F"/>
    <w:rsid w:val="004A5FBE"/>
    <w:rsid w:val="004A70D8"/>
    <w:rsid w:val="004A71AA"/>
    <w:rsid w:val="004A74CC"/>
    <w:rsid w:val="004B01D0"/>
    <w:rsid w:val="004B3406"/>
    <w:rsid w:val="004B5145"/>
    <w:rsid w:val="004B69CF"/>
    <w:rsid w:val="004B6E12"/>
    <w:rsid w:val="004B73C5"/>
    <w:rsid w:val="004B7C16"/>
    <w:rsid w:val="004C001D"/>
    <w:rsid w:val="004C0137"/>
    <w:rsid w:val="004C02BD"/>
    <w:rsid w:val="004C0B98"/>
    <w:rsid w:val="004C11E2"/>
    <w:rsid w:val="004C1FC5"/>
    <w:rsid w:val="004C38D0"/>
    <w:rsid w:val="004C3BF7"/>
    <w:rsid w:val="004C5063"/>
    <w:rsid w:val="004C5320"/>
    <w:rsid w:val="004C55E7"/>
    <w:rsid w:val="004C689E"/>
    <w:rsid w:val="004D05E7"/>
    <w:rsid w:val="004D0B98"/>
    <w:rsid w:val="004D0E1E"/>
    <w:rsid w:val="004D0FC7"/>
    <w:rsid w:val="004D11D3"/>
    <w:rsid w:val="004D2C2B"/>
    <w:rsid w:val="004D2EB8"/>
    <w:rsid w:val="004D3972"/>
    <w:rsid w:val="004D3EFF"/>
    <w:rsid w:val="004D3F0A"/>
    <w:rsid w:val="004D4D14"/>
    <w:rsid w:val="004D5483"/>
    <w:rsid w:val="004D72CC"/>
    <w:rsid w:val="004D7579"/>
    <w:rsid w:val="004D7955"/>
    <w:rsid w:val="004D7D6C"/>
    <w:rsid w:val="004E16B2"/>
    <w:rsid w:val="004E294D"/>
    <w:rsid w:val="004E2AB5"/>
    <w:rsid w:val="004E3DD5"/>
    <w:rsid w:val="004E5BC7"/>
    <w:rsid w:val="004E5BFB"/>
    <w:rsid w:val="004E6371"/>
    <w:rsid w:val="004E65CC"/>
    <w:rsid w:val="004E6611"/>
    <w:rsid w:val="004E7C4D"/>
    <w:rsid w:val="004E7D6A"/>
    <w:rsid w:val="004E7EC0"/>
    <w:rsid w:val="004F02D9"/>
    <w:rsid w:val="004F046D"/>
    <w:rsid w:val="004F2289"/>
    <w:rsid w:val="004F48B0"/>
    <w:rsid w:val="004F5833"/>
    <w:rsid w:val="004F6579"/>
    <w:rsid w:val="004F727E"/>
    <w:rsid w:val="004F779D"/>
    <w:rsid w:val="0050009F"/>
    <w:rsid w:val="0050028C"/>
    <w:rsid w:val="00500641"/>
    <w:rsid w:val="00502280"/>
    <w:rsid w:val="00502C1F"/>
    <w:rsid w:val="00502D2F"/>
    <w:rsid w:val="00503637"/>
    <w:rsid w:val="0050450C"/>
    <w:rsid w:val="005045E9"/>
    <w:rsid w:val="00504965"/>
    <w:rsid w:val="00506021"/>
    <w:rsid w:val="00506064"/>
    <w:rsid w:val="00506BA6"/>
    <w:rsid w:val="0051050D"/>
    <w:rsid w:val="00510C2F"/>
    <w:rsid w:val="005112E8"/>
    <w:rsid w:val="00511C04"/>
    <w:rsid w:val="00514FFE"/>
    <w:rsid w:val="00515817"/>
    <w:rsid w:val="00515992"/>
    <w:rsid w:val="00520F97"/>
    <w:rsid w:val="00521FC3"/>
    <w:rsid w:val="00522677"/>
    <w:rsid w:val="00522ABD"/>
    <w:rsid w:val="005232A6"/>
    <w:rsid w:val="0052379A"/>
    <w:rsid w:val="00524904"/>
    <w:rsid w:val="00525231"/>
    <w:rsid w:val="00527C47"/>
    <w:rsid w:val="00531164"/>
    <w:rsid w:val="00532302"/>
    <w:rsid w:val="0053272B"/>
    <w:rsid w:val="005340BC"/>
    <w:rsid w:val="00534E6E"/>
    <w:rsid w:val="00535F0F"/>
    <w:rsid w:val="00536491"/>
    <w:rsid w:val="0054021F"/>
    <w:rsid w:val="00540BBF"/>
    <w:rsid w:val="00542F12"/>
    <w:rsid w:val="00542F37"/>
    <w:rsid w:val="005438DB"/>
    <w:rsid w:val="005448A9"/>
    <w:rsid w:val="00544BFD"/>
    <w:rsid w:val="00544CF9"/>
    <w:rsid w:val="00545277"/>
    <w:rsid w:val="005466E9"/>
    <w:rsid w:val="0054772B"/>
    <w:rsid w:val="0054785C"/>
    <w:rsid w:val="00547FA6"/>
    <w:rsid w:val="005507F3"/>
    <w:rsid w:val="00550B08"/>
    <w:rsid w:val="0055124E"/>
    <w:rsid w:val="00552CD4"/>
    <w:rsid w:val="00554010"/>
    <w:rsid w:val="005544BB"/>
    <w:rsid w:val="0055483D"/>
    <w:rsid w:val="00555766"/>
    <w:rsid w:val="00555FD4"/>
    <w:rsid w:val="005563BD"/>
    <w:rsid w:val="00556E6F"/>
    <w:rsid w:val="00556EBF"/>
    <w:rsid w:val="00557A0A"/>
    <w:rsid w:val="0056161B"/>
    <w:rsid w:val="00562914"/>
    <w:rsid w:val="00562CB5"/>
    <w:rsid w:val="00562F4F"/>
    <w:rsid w:val="005634F9"/>
    <w:rsid w:val="00563BD5"/>
    <w:rsid w:val="005655F7"/>
    <w:rsid w:val="00565D1B"/>
    <w:rsid w:val="00566585"/>
    <w:rsid w:val="0057039C"/>
    <w:rsid w:val="0057063D"/>
    <w:rsid w:val="00570A0B"/>
    <w:rsid w:val="00571259"/>
    <w:rsid w:val="005726D9"/>
    <w:rsid w:val="00575F6E"/>
    <w:rsid w:val="00576BA3"/>
    <w:rsid w:val="005772E4"/>
    <w:rsid w:val="0057740A"/>
    <w:rsid w:val="00577514"/>
    <w:rsid w:val="00580A7B"/>
    <w:rsid w:val="00580B9E"/>
    <w:rsid w:val="005818FB"/>
    <w:rsid w:val="00581AB7"/>
    <w:rsid w:val="0058248E"/>
    <w:rsid w:val="00582BE2"/>
    <w:rsid w:val="00583BA5"/>
    <w:rsid w:val="00586605"/>
    <w:rsid w:val="00587792"/>
    <w:rsid w:val="00590E5A"/>
    <w:rsid w:val="0059149B"/>
    <w:rsid w:val="00591618"/>
    <w:rsid w:val="00591BBB"/>
    <w:rsid w:val="00592310"/>
    <w:rsid w:val="005925B6"/>
    <w:rsid w:val="00596C10"/>
    <w:rsid w:val="00596C64"/>
    <w:rsid w:val="00596D02"/>
    <w:rsid w:val="00596D90"/>
    <w:rsid w:val="005A289E"/>
    <w:rsid w:val="005A2C08"/>
    <w:rsid w:val="005A3118"/>
    <w:rsid w:val="005A38A1"/>
    <w:rsid w:val="005A48BC"/>
    <w:rsid w:val="005A5A13"/>
    <w:rsid w:val="005A5A6C"/>
    <w:rsid w:val="005A670A"/>
    <w:rsid w:val="005A72F6"/>
    <w:rsid w:val="005A73BB"/>
    <w:rsid w:val="005B07ED"/>
    <w:rsid w:val="005B0B0F"/>
    <w:rsid w:val="005B17B9"/>
    <w:rsid w:val="005B3112"/>
    <w:rsid w:val="005B34C0"/>
    <w:rsid w:val="005B41D3"/>
    <w:rsid w:val="005B43A7"/>
    <w:rsid w:val="005B536C"/>
    <w:rsid w:val="005B5F1A"/>
    <w:rsid w:val="005B67E8"/>
    <w:rsid w:val="005B7193"/>
    <w:rsid w:val="005C06D3"/>
    <w:rsid w:val="005C0C4E"/>
    <w:rsid w:val="005C0EBA"/>
    <w:rsid w:val="005C139A"/>
    <w:rsid w:val="005C18BD"/>
    <w:rsid w:val="005C21CA"/>
    <w:rsid w:val="005C2726"/>
    <w:rsid w:val="005C36D1"/>
    <w:rsid w:val="005C3DEB"/>
    <w:rsid w:val="005C5D39"/>
    <w:rsid w:val="005C5F13"/>
    <w:rsid w:val="005D03E4"/>
    <w:rsid w:val="005D0796"/>
    <w:rsid w:val="005D0A06"/>
    <w:rsid w:val="005D116B"/>
    <w:rsid w:val="005D17CF"/>
    <w:rsid w:val="005D21A3"/>
    <w:rsid w:val="005D2CC9"/>
    <w:rsid w:val="005D3A83"/>
    <w:rsid w:val="005D4694"/>
    <w:rsid w:val="005D4B66"/>
    <w:rsid w:val="005D5629"/>
    <w:rsid w:val="005D5B89"/>
    <w:rsid w:val="005D6840"/>
    <w:rsid w:val="005E17EC"/>
    <w:rsid w:val="005E1876"/>
    <w:rsid w:val="005E198B"/>
    <w:rsid w:val="005E3332"/>
    <w:rsid w:val="005E39C7"/>
    <w:rsid w:val="005E3B6A"/>
    <w:rsid w:val="005E5A8A"/>
    <w:rsid w:val="005E5EA3"/>
    <w:rsid w:val="005E6910"/>
    <w:rsid w:val="005E7BA6"/>
    <w:rsid w:val="005F08ED"/>
    <w:rsid w:val="005F1B24"/>
    <w:rsid w:val="005F27B4"/>
    <w:rsid w:val="005F38DE"/>
    <w:rsid w:val="005F4E1A"/>
    <w:rsid w:val="005F4F48"/>
    <w:rsid w:val="005F5472"/>
    <w:rsid w:val="005F553E"/>
    <w:rsid w:val="005F5C2C"/>
    <w:rsid w:val="005F63F7"/>
    <w:rsid w:val="005F7317"/>
    <w:rsid w:val="006007E4"/>
    <w:rsid w:val="00600D07"/>
    <w:rsid w:val="006013BC"/>
    <w:rsid w:val="00602482"/>
    <w:rsid w:val="00603655"/>
    <w:rsid w:val="00605DB0"/>
    <w:rsid w:val="006104B5"/>
    <w:rsid w:val="006109D4"/>
    <w:rsid w:val="00611388"/>
    <w:rsid w:val="00611450"/>
    <w:rsid w:val="0061202C"/>
    <w:rsid w:val="006124C5"/>
    <w:rsid w:val="00615302"/>
    <w:rsid w:val="006158B2"/>
    <w:rsid w:val="00615BD8"/>
    <w:rsid w:val="00615EA7"/>
    <w:rsid w:val="00616953"/>
    <w:rsid w:val="0061717C"/>
    <w:rsid w:val="00620B10"/>
    <w:rsid w:val="00621A05"/>
    <w:rsid w:val="00622904"/>
    <w:rsid w:val="00622975"/>
    <w:rsid w:val="00624887"/>
    <w:rsid w:val="0062586E"/>
    <w:rsid w:val="0062693B"/>
    <w:rsid w:val="0062763D"/>
    <w:rsid w:val="0063045D"/>
    <w:rsid w:val="0063346A"/>
    <w:rsid w:val="00633595"/>
    <w:rsid w:val="00633CA1"/>
    <w:rsid w:val="006345B8"/>
    <w:rsid w:val="00634980"/>
    <w:rsid w:val="00635231"/>
    <w:rsid w:val="0063568C"/>
    <w:rsid w:val="00635776"/>
    <w:rsid w:val="00636620"/>
    <w:rsid w:val="006377D6"/>
    <w:rsid w:val="006379B1"/>
    <w:rsid w:val="00640543"/>
    <w:rsid w:val="006406D8"/>
    <w:rsid w:val="0064244F"/>
    <w:rsid w:val="006459D3"/>
    <w:rsid w:val="00647BCC"/>
    <w:rsid w:val="00650F73"/>
    <w:rsid w:val="00651895"/>
    <w:rsid w:val="006525F1"/>
    <w:rsid w:val="006557F9"/>
    <w:rsid w:val="00656E53"/>
    <w:rsid w:val="00656F1D"/>
    <w:rsid w:val="00664FFB"/>
    <w:rsid w:val="00665798"/>
    <w:rsid w:val="00665CBD"/>
    <w:rsid w:val="00666FEC"/>
    <w:rsid w:val="00667554"/>
    <w:rsid w:val="00667B1E"/>
    <w:rsid w:val="00667F7F"/>
    <w:rsid w:val="006705E6"/>
    <w:rsid w:val="00670607"/>
    <w:rsid w:val="00671E52"/>
    <w:rsid w:val="00672622"/>
    <w:rsid w:val="0067267D"/>
    <w:rsid w:val="006730DB"/>
    <w:rsid w:val="0067473A"/>
    <w:rsid w:val="00674AAA"/>
    <w:rsid w:val="00675B98"/>
    <w:rsid w:val="006761F7"/>
    <w:rsid w:val="00680334"/>
    <w:rsid w:val="00680B59"/>
    <w:rsid w:val="00681E40"/>
    <w:rsid w:val="00682160"/>
    <w:rsid w:val="00682575"/>
    <w:rsid w:val="00682945"/>
    <w:rsid w:val="0068344B"/>
    <w:rsid w:val="00683A89"/>
    <w:rsid w:val="00685578"/>
    <w:rsid w:val="00685EBE"/>
    <w:rsid w:val="0068619C"/>
    <w:rsid w:val="006879AA"/>
    <w:rsid w:val="0069166C"/>
    <w:rsid w:val="00691978"/>
    <w:rsid w:val="00691F01"/>
    <w:rsid w:val="00692613"/>
    <w:rsid w:val="006926D8"/>
    <w:rsid w:val="00693994"/>
    <w:rsid w:val="00693FA3"/>
    <w:rsid w:val="00694329"/>
    <w:rsid w:val="00694A2B"/>
    <w:rsid w:val="00695966"/>
    <w:rsid w:val="006A25B9"/>
    <w:rsid w:val="006A2619"/>
    <w:rsid w:val="006A2AC5"/>
    <w:rsid w:val="006A2C18"/>
    <w:rsid w:val="006A39D4"/>
    <w:rsid w:val="006A3BE8"/>
    <w:rsid w:val="006A531B"/>
    <w:rsid w:val="006A5BC5"/>
    <w:rsid w:val="006A6608"/>
    <w:rsid w:val="006A7636"/>
    <w:rsid w:val="006A78B1"/>
    <w:rsid w:val="006A7B50"/>
    <w:rsid w:val="006A7FC3"/>
    <w:rsid w:val="006B0AC9"/>
    <w:rsid w:val="006B1855"/>
    <w:rsid w:val="006B37CB"/>
    <w:rsid w:val="006B56A3"/>
    <w:rsid w:val="006B6802"/>
    <w:rsid w:val="006B6F50"/>
    <w:rsid w:val="006B7051"/>
    <w:rsid w:val="006C214D"/>
    <w:rsid w:val="006C5A3C"/>
    <w:rsid w:val="006C5EE9"/>
    <w:rsid w:val="006C6AD1"/>
    <w:rsid w:val="006C7096"/>
    <w:rsid w:val="006D0631"/>
    <w:rsid w:val="006D0BC3"/>
    <w:rsid w:val="006D0E16"/>
    <w:rsid w:val="006D1168"/>
    <w:rsid w:val="006D1333"/>
    <w:rsid w:val="006D170A"/>
    <w:rsid w:val="006D3482"/>
    <w:rsid w:val="006D6030"/>
    <w:rsid w:val="006D6225"/>
    <w:rsid w:val="006D66FF"/>
    <w:rsid w:val="006D6A20"/>
    <w:rsid w:val="006D6FEC"/>
    <w:rsid w:val="006E0CBE"/>
    <w:rsid w:val="006E37ED"/>
    <w:rsid w:val="006E3A44"/>
    <w:rsid w:val="006E3FEB"/>
    <w:rsid w:val="006E4E85"/>
    <w:rsid w:val="006E5BBB"/>
    <w:rsid w:val="006E5DE8"/>
    <w:rsid w:val="006E66E8"/>
    <w:rsid w:val="006F2003"/>
    <w:rsid w:val="006F3023"/>
    <w:rsid w:val="006F46A0"/>
    <w:rsid w:val="0070211C"/>
    <w:rsid w:val="00702E11"/>
    <w:rsid w:val="007032D9"/>
    <w:rsid w:val="00703738"/>
    <w:rsid w:val="0070386B"/>
    <w:rsid w:val="00704F5A"/>
    <w:rsid w:val="00704F9B"/>
    <w:rsid w:val="007065A0"/>
    <w:rsid w:val="00706C58"/>
    <w:rsid w:val="00707391"/>
    <w:rsid w:val="00714166"/>
    <w:rsid w:val="00714DAC"/>
    <w:rsid w:val="007156AC"/>
    <w:rsid w:val="00715F2F"/>
    <w:rsid w:val="00715FEB"/>
    <w:rsid w:val="007167CE"/>
    <w:rsid w:val="0072006A"/>
    <w:rsid w:val="0072077D"/>
    <w:rsid w:val="007209F4"/>
    <w:rsid w:val="0072168F"/>
    <w:rsid w:val="00723300"/>
    <w:rsid w:val="007240E9"/>
    <w:rsid w:val="00724152"/>
    <w:rsid w:val="00724984"/>
    <w:rsid w:val="00724E8D"/>
    <w:rsid w:val="0072621F"/>
    <w:rsid w:val="00726508"/>
    <w:rsid w:val="00726E44"/>
    <w:rsid w:val="00730186"/>
    <w:rsid w:val="00730D0E"/>
    <w:rsid w:val="0073161B"/>
    <w:rsid w:val="00733D2B"/>
    <w:rsid w:val="00733E0F"/>
    <w:rsid w:val="00733EEB"/>
    <w:rsid w:val="007343FA"/>
    <w:rsid w:val="007344CF"/>
    <w:rsid w:val="00734E51"/>
    <w:rsid w:val="00735A6E"/>
    <w:rsid w:val="0073740C"/>
    <w:rsid w:val="00740119"/>
    <w:rsid w:val="007402BB"/>
    <w:rsid w:val="0074174A"/>
    <w:rsid w:val="007417DB"/>
    <w:rsid w:val="00742DBC"/>
    <w:rsid w:val="0074588F"/>
    <w:rsid w:val="00745E0C"/>
    <w:rsid w:val="00746C0A"/>
    <w:rsid w:val="00747EB8"/>
    <w:rsid w:val="00750B02"/>
    <w:rsid w:val="00750D94"/>
    <w:rsid w:val="00751822"/>
    <w:rsid w:val="007522D7"/>
    <w:rsid w:val="0075247E"/>
    <w:rsid w:val="00752D3F"/>
    <w:rsid w:val="0075673D"/>
    <w:rsid w:val="00756DB0"/>
    <w:rsid w:val="0076058D"/>
    <w:rsid w:val="00762692"/>
    <w:rsid w:val="00763A6A"/>
    <w:rsid w:val="00763C14"/>
    <w:rsid w:val="007642E9"/>
    <w:rsid w:val="007654C1"/>
    <w:rsid w:val="00765EA8"/>
    <w:rsid w:val="00766761"/>
    <w:rsid w:val="00766D19"/>
    <w:rsid w:val="00766EC7"/>
    <w:rsid w:val="007700E5"/>
    <w:rsid w:val="007711B0"/>
    <w:rsid w:val="00772E5C"/>
    <w:rsid w:val="00773375"/>
    <w:rsid w:val="007761D4"/>
    <w:rsid w:val="00776285"/>
    <w:rsid w:val="00777EE3"/>
    <w:rsid w:val="00781FB4"/>
    <w:rsid w:val="00782770"/>
    <w:rsid w:val="00784376"/>
    <w:rsid w:val="00784FBF"/>
    <w:rsid w:val="00785FED"/>
    <w:rsid w:val="0078601B"/>
    <w:rsid w:val="00787CD8"/>
    <w:rsid w:val="0079082F"/>
    <w:rsid w:val="00790E1B"/>
    <w:rsid w:val="00792278"/>
    <w:rsid w:val="007934CB"/>
    <w:rsid w:val="00793739"/>
    <w:rsid w:val="00797EC8"/>
    <w:rsid w:val="007A06A6"/>
    <w:rsid w:val="007A25E8"/>
    <w:rsid w:val="007A5B72"/>
    <w:rsid w:val="007A60E1"/>
    <w:rsid w:val="007A7062"/>
    <w:rsid w:val="007B01F7"/>
    <w:rsid w:val="007B22DF"/>
    <w:rsid w:val="007B3FD1"/>
    <w:rsid w:val="007B4912"/>
    <w:rsid w:val="007B544A"/>
    <w:rsid w:val="007B64B8"/>
    <w:rsid w:val="007B660F"/>
    <w:rsid w:val="007B6D70"/>
    <w:rsid w:val="007C072C"/>
    <w:rsid w:val="007C14DA"/>
    <w:rsid w:val="007C1A48"/>
    <w:rsid w:val="007C2059"/>
    <w:rsid w:val="007C2E2D"/>
    <w:rsid w:val="007C33A2"/>
    <w:rsid w:val="007C475E"/>
    <w:rsid w:val="007C5088"/>
    <w:rsid w:val="007C5834"/>
    <w:rsid w:val="007C7457"/>
    <w:rsid w:val="007D0340"/>
    <w:rsid w:val="007D0913"/>
    <w:rsid w:val="007D2374"/>
    <w:rsid w:val="007D3268"/>
    <w:rsid w:val="007D5668"/>
    <w:rsid w:val="007D5731"/>
    <w:rsid w:val="007D5E5A"/>
    <w:rsid w:val="007E15C4"/>
    <w:rsid w:val="007E3F95"/>
    <w:rsid w:val="007E4AF8"/>
    <w:rsid w:val="007E4E15"/>
    <w:rsid w:val="007E5E71"/>
    <w:rsid w:val="007E735A"/>
    <w:rsid w:val="007F0BB0"/>
    <w:rsid w:val="007F3084"/>
    <w:rsid w:val="007F32A8"/>
    <w:rsid w:val="007F40B6"/>
    <w:rsid w:val="007F51D1"/>
    <w:rsid w:val="007F5C14"/>
    <w:rsid w:val="007F61DE"/>
    <w:rsid w:val="007F76D3"/>
    <w:rsid w:val="00803BF6"/>
    <w:rsid w:val="008043A8"/>
    <w:rsid w:val="00805434"/>
    <w:rsid w:val="008071A3"/>
    <w:rsid w:val="00807D1E"/>
    <w:rsid w:val="00811142"/>
    <w:rsid w:val="008116D2"/>
    <w:rsid w:val="00811EC3"/>
    <w:rsid w:val="00813F8A"/>
    <w:rsid w:val="00814EAE"/>
    <w:rsid w:val="00815528"/>
    <w:rsid w:val="00817379"/>
    <w:rsid w:val="00820A94"/>
    <w:rsid w:val="008224CB"/>
    <w:rsid w:val="00822CE0"/>
    <w:rsid w:val="00823987"/>
    <w:rsid w:val="00823DC3"/>
    <w:rsid w:val="00823F25"/>
    <w:rsid w:val="00823F3A"/>
    <w:rsid w:val="00825213"/>
    <w:rsid w:val="0082687C"/>
    <w:rsid w:val="00827A7A"/>
    <w:rsid w:val="00831114"/>
    <w:rsid w:val="008322C2"/>
    <w:rsid w:val="00832B24"/>
    <w:rsid w:val="00833DF0"/>
    <w:rsid w:val="00834B60"/>
    <w:rsid w:val="00834B6F"/>
    <w:rsid w:val="00836BE8"/>
    <w:rsid w:val="008376C6"/>
    <w:rsid w:val="008378A5"/>
    <w:rsid w:val="00840748"/>
    <w:rsid w:val="008407FD"/>
    <w:rsid w:val="0084087D"/>
    <w:rsid w:val="00841FA6"/>
    <w:rsid w:val="00842531"/>
    <w:rsid w:val="008428AF"/>
    <w:rsid w:val="00842AA5"/>
    <w:rsid w:val="008436E7"/>
    <w:rsid w:val="00843BF7"/>
    <w:rsid w:val="0084548A"/>
    <w:rsid w:val="008509BE"/>
    <w:rsid w:val="00856ABA"/>
    <w:rsid w:val="00861517"/>
    <w:rsid w:val="0086163F"/>
    <w:rsid w:val="00861A33"/>
    <w:rsid w:val="00863663"/>
    <w:rsid w:val="0086426F"/>
    <w:rsid w:val="00864B13"/>
    <w:rsid w:val="00864D15"/>
    <w:rsid w:val="008650D5"/>
    <w:rsid w:val="0086560D"/>
    <w:rsid w:val="00866088"/>
    <w:rsid w:val="00866E5D"/>
    <w:rsid w:val="008701C6"/>
    <w:rsid w:val="00870438"/>
    <w:rsid w:val="00870D28"/>
    <w:rsid w:val="0087124B"/>
    <w:rsid w:val="00871B3F"/>
    <w:rsid w:val="008739D2"/>
    <w:rsid w:val="00874666"/>
    <w:rsid w:val="008747BD"/>
    <w:rsid w:val="008751C2"/>
    <w:rsid w:val="008754B3"/>
    <w:rsid w:val="008756D4"/>
    <w:rsid w:val="00875845"/>
    <w:rsid w:val="008763F7"/>
    <w:rsid w:val="0087705F"/>
    <w:rsid w:val="00880512"/>
    <w:rsid w:val="0088077E"/>
    <w:rsid w:val="00882A56"/>
    <w:rsid w:val="008833CB"/>
    <w:rsid w:val="00886084"/>
    <w:rsid w:val="00887400"/>
    <w:rsid w:val="00887728"/>
    <w:rsid w:val="008911C4"/>
    <w:rsid w:val="0089120E"/>
    <w:rsid w:val="00892799"/>
    <w:rsid w:val="00893BD3"/>
    <w:rsid w:val="00894110"/>
    <w:rsid w:val="00897898"/>
    <w:rsid w:val="00897C50"/>
    <w:rsid w:val="008A145B"/>
    <w:rsid w:val="008A201A"/>
    <w:rsid w:val="008A2872"/>
    <w:rsid w:val="008A3141"/>
    <w:rsid w:val="008A3480"/>
    <w:rsid w:val="008A359E"/>
    <w:rsid w:val="008A4DBD"/>
    <w:rsid w:val="008A7433"/>
    <w:rsid w:val="008B19B8"/>
    <w:rsid w:val="008B2C77"/>
    <w:rsid w:val="008B6568"/>
    <w:rsid w:val="008B7750"/>
    <w:rsid w:val="008B785A"/>
    <w:rsid w:val="008C0CB5"/>
    <w:rsid w:val="008C280B"/>
    <w:rsid w:val="008C34D8"/>
    <w:rsid w:val="008C3761"/>
    <w:rsid w:val="008C3BD2"/>
    <w:rsid w:val="008C4E48"/>
    <w:rsid w:val="008C501A"/>
    <w:rsid w:val="008C6230"/>
    <w:rsid w:val="008C6469"/>
    <w:rsid w:val="008C66ED"/>
    <w:rsid w:val="008C6C94"/>
    <w:rsid w:val="008C74F2"/>
    <w:rsid w:val="008C7A14"/>
    <w:rsid w:val="008C7EB6"/>
    <w:rsid w:val="008D08C5"/>
    <w:rsid w:val="008D107F"/>
    <w:rsid w:val="008D1FBF"/>
    <w:rsid w:val="008D2B0E"/>
    <w:rsid w:val="008D422E"/>
    <w:rsid w:val="008D7516"/>
    <w:rsid w:val="008D7F15"/>
    <w:rsid w:val="008E0DF9"/>
    <w:rsid w:val="008E173C"/>
    <w:rsid w:val="008E1915"/>
    <w:rsid w:val="008E2DE0"/>
    <w:rsid w:val="008E31D4"/>
    <w:rsid w:val="008E35FC"/>
    <w:rsid w:val="008E3C72"/>
    <w:rsid w:val="008E3EA7"/>
    <w:rsid w:val="008E44B5"/>
    <w:rsid w:val="008E4640"/>
    <w:rsid w:val="008E49BB"/>
    <w:rsid w:val="008E6EBA"/>
    <w:rsid w:val="008F04D1"/>
    <w:rsid w:val="008F0C71"/>
    <w:rsid w:val="008F1FCF"/>
    <w:rsid w:val="008F2339"/>
    <w:rsid w:val="008F29BE"/>
    <w:rsid w:val="008F3F43"/>
    <w:rsid w:val="00900C19"/>
    <w:rsid w:val="00900D53"/>
    <w:rsid w:val="00901E04"/>
    <w:rsid w:val="00903D01"/>
    <w:rsid w:val="00906645"/>
    <w:rsid w:val="00906C03"/>
    <w:rsid w:val="00907033"/>
    <w:rsid w:val="00910080"/>
    <w:rsid w:val="00910615"/>
    <w:rsid w:val="0091089F"/>
    <w:rsid w:val="009109B4"/>
    <w:rsid w:val="009111BA"/>
    <w:rsid w:val="00911676"/>
    <w:rsid w:val="0091196E"/>
    <w:rsid w:val="00912F4C"/>
    <w:rsid w:val="0091350F"/>
    <w:rsid w:val="00915268"/>
    <w:rsid w:val="0091552F"/>
    <w:rsid w:val="00917960"/>
    <w:rsid w:val="00920009"/>
    <w:rsid w:val="00921144"/>
    <w:rsid w:val="00922315"/>
    <w:rsid w:val="009230CC"/>
    <w:rsid w:val="0092354A"/>
    <w:rsid w:val="00927608"/>
    <w:rsid w:val="00927DDD"/>
    <w:rsid w:val="00931741"/>
    <w:rsid w:val="00931FC5"/>
    <w:rsid w:val="00932260"/>
    <w:rsid w:val="00932DC7"/>
    <w:rsid w:val="00933EDF"/>
    <w:rsid w:val="009355E3"/>
    <w:rsid w:val="009359B8"/>
    <w:rsid w:val="00937350"/>
    <w:rsid w:val="0093743E"/>
    <w:rsid w:val="009375C8"/>
    <w:rsid w:val="009378BC"/>
    <w:rsid w:val="009419DD"/>
    <w:rsid w:val="0094283A"/>
    <w:rsid w:val="0094294B"/>
    <w:rsid w:val="00943E91"/>
    <w:rsid w:val="009453F8"/>
    <w:rsid w:val="00946652"/>
    <w:rsid w:val="00946985"/>
    <w:rsid w:val="009469A8"/>
    <w:rsid w:val="00947494"/>
    <w:rsid w:val="00950326"/>
    <w:rsid w:val="00950A1D"/>
    <w:rsid w:val="00950EEF"/>
    <w:rsid w:val="0095109E"/>
    <w:rsid w:val="009548ED"/>
    <w:rsid w:val="009561B5"/>
    <w:rsid w:val="009570E2"/>
    <w:rsid w:val="00957D6F"/>
    <w:rsid w:val="009603AF"/>
    <w:rsid w:val="0096045E"/>
    <w:rsid w:val="00960505"/>
    <w:rsid w:val="009614CA"/>
    <w:rsid w:val="009630D8"/>
    <w:rsid w:val="009649A0"/>
    <w:rsid w:val="009654D4"/>
    <w:rsid w:val="009666B4"/>
    <w:rsid w:val="009672C2"/>
    <w:rsid w:val="00967C9A"/>
    <w:rsid w:val="00971823"/>
    <w:rsid w:val="009723C6"/>
    <w:rsid w:val="0097359D"/>
    <w:rsid w:val="00973BE3"/>
    <w:rsid w:val="009742D3"/>
    <w:rsid w:val="00976213"/>
    <w:rsid w:val="00976EF4"/>
    <w:rsid w:val="009810BD"/>
    <w:rsid w:val="00981282"/>
    <w:rsid w:val="009820C0"/>
    <w:rsid w:val="00986C54"/>
    <w:rsid w:val="009871A3"/>
    <w:rsid w:val="009904D2"/>
    <w:rsid w:val="00993375"/>
    <w:rsid w:val="00993384"/>
    <w:rsid w:val="009936F3"/>
    <w:rsid w:val="00994C1E"/>
    <w:rsid w:val="00994FA6"/>
    <w:rsid w:val="0099525E"/>
    <w:rsid w:val="00997361"/>
    <w:rsid w:val="00997591"/>
    <w:rsid w:val="00997E19"/>
    <w:rsid w:val="009A0164"/>
    <w:rsid w:val="009A0444"/>
    <w:rsid w:val="009A0688"/>
    <w:rsid w:val="009A101A"/>
    <w:rsid w:val="009A2492"/>
    <w:rsid w:val="009A25A8"/>
    <w:rsid w:val="009A6137"/>
    <w:rsid w:val="009B1927"/>
    <w:rsid w:val="009B1C11"/>
    <w:rsid w:val="009B4714"/>
    <w:rsid w:val="009B4AA8"/>
    <w:rsid w:val="009B607B"/>
    <w:rsid w:val="009B609B"/>
    <w:rsid w:val="009B6CF4"/>
    <w:rsid w:val="009B783B"/>
    <w:rsid w:val="009B7E04"/>
    <w:rsid w:val="009C18BD"/>
    <w:rsid w:val="009C2903"/>
    <w:rsid w:val="009C4B7E"/>
    <w:rsid w:val="009C556B"/>
    <w:rsid w:val="009C60DF"/>
    <w:rsid w:val="009D0C72"/>
    <w:rsid w:val="009D3C2B"/>
    <w:rsid w:val="009D3FBE"/>
    <w:rsid w:val="009D494E"/>
    <w:rsid w:val="009D4A14"/>
    <w:rsid w:val="009D4DB5"/>
    <w:rsid w:val="009D6B24"/>
    <w:rsid w:val="009D6F06"/>
    <w:rsid w:val="009E06D2"/>
    <w:rsid w:val="009E0D89"/>
    <w:rsid w:val="009E5159"/>
    <w:rsid w:val="009E55EB"/>
    <w:rsid w:val="009E575A"/>
    <w:rsid w:val="009E5CD2"/>
    <w:rsid w:val="009E61BB"/>
    <w:rsid w:val="009E6D81"/>
    <w:rsid w:val="009E7342"/>
    <w:rsid w:val="009F058D"/>
    <w:rsid w:val="009F104B"/>
    <w:rsid w:val="009F178B"/>
    <w:rsid w:val="009F1976"/>
    <w:rsid w:val="009F1CDA"/>
    <w:rsid w:val="009F214E"/>
    <w:rsid w:val="009F573B"/>
    <w:rsid w:val="009F57FA"/>
    <w:rsid w:val="009F61BC"/>
    <w:rsid w:val="009F6E47"/>
    <w:rsid w:val="009F73FA"/>
    <w:rsid w:val="009F7424"/>
    <w:rsid w:val="00A0022B"/>
    <w:rsid w:val="00A01E51"/>
    <w:rsid w:val="00A01FB7"/>
    <w:rsid w:val="00A02DF8"/>
    <w:rsid w:val="00A0338E"/>
    <w:rsid w:val="00A044C0"/>
    <w:rsid w:val="00A05A17"/>
    <w:rsid w:val="00A05B99"/>
    <w:rsid w:val="00A05D50"/>
    <w:rsid w:val="00A07259"/>
    <w:rsid w:val="00A10085"/>
    <w:rsid w:val="00A11D07"/>
    <w:rsid w:val="00A11E6E"/>
    <w:rsid w:val="00A121DC"/>
    <w:rsid w:val="00A139B8"/>
    <w:rsid w:val="00A13BAE"/>
    <w:rsid w:val="00A152B2"/>
    <w:rsid w:val="00A171BE"/>
    <w:rsid w:val="00A23AFE"/>
    <w:rsid w:val="00A24027"/>
    <w:rsid w:val="00A24B8D"/>
    <w:rsid w:val="00A256FE"/>
    <w:rsid w:val="00A260B2"/>
    <w:rsid w:val="00A26549"/>
    <w:rsid w:val="00A276DD"/>
    <w:rsid w:val="00A2791F"/>
    <w:rsid w:val="00A302CB"/>
    <w:rsid w:val="00A312E9"/>
    <w:rsid w:val="00A31CEA"/>
    <w:rsid w:val="00A31E76"/>
    <w:rsid w:val="00A32193"/>
    <w:rsid w:val="00A32794"/>
    <w:rsid w:val="00A33030"/>
    <w:rsid w:val="00A34486"/>
    <w:rsid w:val="00A35B1D"/>
    <w:rsid w:val="00A35BC0"/>
    <w:rsid w:val="00A36CDD"/>
    <w:rsid w:val="00A37010"/>
    <w:rsid w:val="00A379FF"/>
    <w:rsid w:val="00A37FF2"/>
    <w:rsid w:val="00A407CA"/>
    <w:rsid w:val="00A414D2"/>
    <w:rsid w:val="00A451CE"/>
    <w:rsid w:val="00A4679D"/>
    <w:rsid w:val="00A47893"/>
    <w:rsid w:val="00A51568"/>
    <w:rsid w:val="00A51B30"/>
    <w:rsid w:val="00A51F13"/>
    <w:rsid w:val="00A522CB"/>
    <w:rsid w:val="00A533FA"/>
    <w:rsid w:val="00A535D2"/>
    <w:rsid w:val="00A53E0F"/>
    <w:rsid w:val="00A54457"/>
    <w:rsid w:val="00A54C3C"/>
    <w:rsid w:val="00A54EE4"/>
    <w:rsid w:val="00A5500F"/>
    <w:rsid w:val="00A55DDE"/>
    <w:rsid w:val="00A56EFA"/>
    <w:rsid w:val="00A57EFA"/>
    <w:rsid w:val="00A57F17"/>
    <w:rsid w:val="00A602A7"/>
    <w:rsid w:val="00A60B0E"/>
    <w:rsid w:val="00A62CE7"/>
    <w:rsid w:val="00A64077"/>
    <w:rsid w:val="00A64751"/>
    <w:rsid w:val="00A64887"/>
    <w:rsid w:val="00A6516B"/>
    <w:rsid w:val="00A651E8"/>
    <w:rsid w:val="00A6638A"/>
    <w:rsid w:val="00A66CA8"/>
    <w:rsid w:val="00A67EEF"/>
    <w:rsid w:val="00A71C71"/>
    <w:rsid w:val="00A71F71"/>
    <w:rsid w:val="00A7313B"/>
    <w:rsid w:val="00A74EA3"/>
    <w:rsid w:val="00A75A9B"/>
    <w:rsid w:val="00A760E9"/>
    <w:rsid w:val="00A76C23"/>
    <w:rsid w:val="00A773EE"/>
    <w:rsid w:val="00A8014B"/>
    <w:rsid w:val="00A80F33"/>
    <w:rsid w:val="00A80FDD"/>
    <w:rsid w:val="00A8173C"/>
    <w:rsid w:val="00A82EE5"/>
    <w:rsid w:val="00A84485"/>
    <w:rsid w:val="00A84E6B"/>
    <w:rsid w:val="00A85378"/>
    <w:rsid w:val="00A86D27"/>
    <w:rsid w:val="00A878EE"/>
    <w:rsid w:val="00A87BE0"/>
    <w:rsid w:val="00A87DF0"/>
    <w:rsid w:val="00A91184"/>
    <w:rsid w:val="00A923ED"/>
    <w:rsid w:val="00A92E37"/>
    <w:rsid w:val="00A92F8D"/>
    <w:rsid w:val="00A93676"/>
    <w:rsid w:val="00A93AD7"/>
    <w:rsid w:val="00A94759"/>
    <w:rsid w:val="00A9497E"/>
    <w:rsid w:val="00A94FF6"/>
    <w:rsid w:val="00A95D8F"/>
    <w:rsid w:val="00A96986"/>
    <w:rsid w:val="00A97847"/>
    <w:rsid w:val="00AA0F9C"/>
    <w:rsid w:val="00AA131D"/>
    <w:rsid w:val="00AA3153"/>
    <w:rsid w:val="00AA3312"/>
    <w:rsid w:val="00AA3CCA"/>
    <w:rsid w:val="00AA3E47"/>
    <w:rsid w:val="00AA4636"/>
    <w:rsid w:val="00AA4AF4"/>
    <w:rsid w:val="00AA6878"/>
    <w:rsid w:val="00AA7410"/>
    <w:rsid w:val="00AB05D1"/>
    <w:rsid w:val="00AB29D4"/>
    <w:rsid w:val="00AB2EB5"/>
    <w:rsid w:val="00AB38CA"/>
    <w:rsid w:val="00AB4E02"/>
    <w:rsid w:val="00AB6EC8"/>
    <w:rsid w:val="00AC198E"/>
    <w:rsid w:val="00AC2587"/>
    <w:rsid w:val="00AC31A0"/>
    <w:rsid w:val="00AC3607"/>
    <w:rsid w:val="00AC4160"/>
    <w:rsid w:val="00AC4409"/>
    <w:rsid w:val="00AC6A28"/>
    <w:rsid w:val="00AD0418"/>
    <w:rsid w:val="00AD0EBD"/>
    <w:rsid w:val="00AD214C"/>
    <w:rsid w:val="00AD287C"/>
    <w:rsid w:val="00AD3598"/>
    <w:rsid w:val="00AD3F14"/>
    <w:rsid w:val="00AD454C"/>
    <w:rsid w:val="00AD4691"/>
    <w:rsid w:val="00AD4B2D"/>
    <w:rsid w:val="00AD4B6E"/>
    <w:rsid w:val="00AD6C05"/>
    <w:rsid w:val="00AE18A4"/>
    <w:rsid w:val="00AE26C0"/>
    <w:rsid w:val="00AE276A"/>
    <w:rsid w:val="00AE3FDE"/>
    <w:rsid w:val="00AE5D5A"/>
    <w:rsid w:val="00AE6E95"/>
    <w:rsid w:val="00AF09BE"/>
    <w:rsid w:val="00AF1580"/>
    <w:rsid w:val="00AF4362"/>
    <w:rsid w:val="00AF634D"/>
    <w:rsid w:val="00AF63ED"/>
    <w:rsid w:val="00AF66D6"/>
    <w:rsid w:val="00AF716F"/>
    <w:rsid w:val="00AF7979"/>
    <w:rsid w:val="00B0043F"/>
    <w:rsid w:val="00B00AD8"/>
    <w:rsid w:val="00B00C53"/>
    <w:rsid w:val="00B01B10"/>
    <w:rsid w:val="00B0267C"/>
    <w:rsid w:val="00B03C1D"/>
    <w:rsid w:val="00B048C8"/>
    <w:rsid w:val="00B05D70"/>
    <w:rsid w:val="00B069DB"/>
    <w:rsid w:val="00B075AC"/>
    <w:rsid w:val="00B10409"/>
    <w:rsid w:val="00B1293A"/>
    <w:rsid w:val="00B14355"/>
    <w:rsid w:val="00B150C9"/>
    <w:rsid w:val="00B1622C"/>
    <w:rsid w:val="00B1677B"/>
    <w:rsid w:val="00B17220"/>
    <w:rsid w:val="00B174E1"/>
    <w:rsid w:val="00B17610"/>
    <w:rsid w:val="00B17A08"/>
    <w:rsid w:val="00B20063"/>
    <w:rsid w:val="00B20212"/>
    <w:rsid w:val="00B20A4F"/>
    <w:rsid w:val="00B21226"/>
    <w:rsid w:val="00B2132C"/>
    <w:rsid w:val="00B21CF8"/>
    <w:rsid w:val="00B22630"/>
    <w:rsid w:val="00B22864"/>
    <w:rsid w:val="00B23166"/>
    <w:rsid w:val="00B23849"/>
    <w:rsid w:val="00B24506"/>
    <w:rsid w:val="00B24D94"/>
    <w:rsid w:val="00B2603C"/>
    <w:rsid w:val="00B26AEA"/>
    <w:rsid w:val="00B27CB0"/>
    <w:rsid w:val="00B302FD"/>
    <w:rsid w:val="00B311F0"/>
    <w:rsid w:val="00B31B91"/>
    <w:rsid w:val="00B3364D"/>
    <w:rsid w:val="00B34E23"/>
    <w:rsid w:val="00B373D7"/>
    <w:rsid w:val="00B376B7"/>
    <w:rsid w:val="00B37DA7"/>
    <w:rsid w:val="00B402F0"/>
    <w:rsid w:val="00B40375"/>
    <w:rsid w:val="00B420AA"/>
    <w:rsid w:val="00B43510"/>
    <w:rsid w:val="00B442E1"/>
    <w:rsid w:val="00B4656C"/>
    <w:rsid w:val="00B47229"/>
    <w:rsid w:val="00B5093A"/>
    <w:rsid w:val="00B50BB6"/>
    <w:rsid w:val="00B51A3F"/>
    <w:rsid w:val="00B526A0"/>
    <w:rsid w:val="00B52BAE"/>
    <w:rsid w:val="00B53532"/>
    <w:rsid w:val="00B54B40"/>
    <w:rsid w:val="00B55494"/>
    <w:rsid w:val="00B560C7"/>
    <w:rsid w:val="00B56A01"/>
    <w:rsid w:val="00B5799E"/>
    <w:rsid w:val="00B57E56"/>
    <w:rsid w:val="00B602F1"/>
    <w:rsid w:val="00B60DA0"/>
    <w:rsid w:val="00B62377"/>
    <w:rsid w:val="00B634E5"/>
    <w:rsid w:val="00B63F95"/>
    <w:rsid w:val="00B64365"/>
    <w:rsid w:val="00B65167"/>
    <w:rsid w:val="00B65C08"/>
    <w:rsid w:val="00B665D6"/>
    <w:rsid w:val="00B668E2"/>
    <w:rsid w:val="00B66C26"/>
    <w:rsid w:val="00B672CD"/>
    <w:rsid w:val="00B7073A"/>
    <w:rsid w:val="00B71225"/>
    <w:rsid w:val="00B71FA4"/>
    <w:rsid w:val="00B7337D"/>
    <w:rsid w:val="00B73CB9"/>
    <w:rsid w:val="00B746B4"/>
    <w:rsid w:val="00B770E0"/>
    <w:rsid w:val="00B803CE"/>
    <w:rsid w:val="00B81FDF"/>
    <w:rsid w:val="00B84BF0"/>
    <w:rsid w:val="00B85268"/>
    <w:rsid w:val="00B86002"/>
    <w:rsid w:val="00B90442"/>
    <w:rsid w:val="00B9260C"/>
    <w:rsid w:val="00B92B92"/>
    <w:rsid w:val="00B956B2"/>
    <w:rsid w:val="00BA0EB3"/>
    <w:rsid w:val="00BA196C"/>
    <w:rsid w:val="00BA1972"/>
    <w:rsid w:val="00BA21DB"/>
    <w:rsid w:val="00BA2B28"/>
    <w:rsid w:val="00BA3374"/>
    <w:rsid w:val="00BA3D83"/>
    <w:rsid w:val="00BA4A0C"/>
    <w:rsid w:val="00BA4DBA"/>
    <w:rsid w:val="00BA4EA6"/>
    <w:rsid w:val="00BA7BB1"/>
    <w:rsid w:val="00BB1505"/>
    <w:rsid w:val="00BB1D0F"/>
    <w:rsid w:val="00BB1EE3"/>
    <w:rsid w:val="00BB4BA9"/>
    <w:rsid w:val="00BB526E"/>
    <w:rsid w:val="00BB79CB"/>
    <w:rsid w:val="00BB7B95"/>
    <w:rsid w:val="00BC0DF6"/>
    <w:rsid w:val="00BC21F6"/>
    <w:rsid w:val="00BC3430"/>
    <w:rsid w:val="00BC3C70"/>
    <w:rsid w:val="00BC43A1"/>
    <w:rsid w:val="00BC46AE"/>
    <w:rsid w:val="00BC4738"/>
    <w:rsid w:val="00BC5D4E"/>
    <w:rsid w:val="00BC5DB5"/>
    <w:rsid w:val="00BC6BCE"/>
    <w:rsid w:val="00BC6BD5"/>
    <w:rsid w:val="00BC77A5"/>
    <w:rsid w:val="00BC7846"/>
    <w:rsid w:val="00BC7DBB"/>
    <w:rsid w:val="00BD02B9"/>
    <w:rsid w:val="00BD1E79"/>
    <w:rsid w:val="00BD234B"/>
    <w:rsid w:val="00BD32FF"/>
    <w:rsid w:val="00BD368F"/>
    <w:rsid w:val="00BD3C14"/>
    <w:rsid w:val="00BD5CC2"/>
    <w:rsid w:val="00BD78B5"/>
    <w:rsid w:val="00BD7974"/>
    <w:rsid w:val="00BD7CCF"/>
    <w:rsid w:val="00BE155E"/>
    <w:rsid w:val="00BE16A9"/>
    <w:rsid w:val="00BE1AB2"/>
    <w:rsid w:val="00BE1E67"/>
    <w:rsid w:val="00BE1EC1"/>
    <w:rsid w:val="00BE2500"/>
    <w:rsid w:val="00BE256A"/>
    <w:rsid w:val="00BE49D1"/>
    <w:rsid w:val="00BE6569"/>
    <w:rsid w:val="00BE67B8"/>
    <w:rsid w:val="00BE7F70"/>
    <w:rsid w:val="00BF08EA"/>
    <w:rsid w:val="00BF1D5B"/>
    <w:rsid w:val="00BF2907"/>
    <w:rsid w:val="00BF2A6E"/>
    <w:rsid w:val="00BF4584"/>
    <w:rsid w:val="00BF4996"/>
    <w:rsid w:val="00BF5980"/>
    <w:rsid w:val="00BF6DC5"/>
    <w:rsid w:val="00BF7C1B"/>
    <w:rsid w:val="00C0052A"/>
    <w:rsid w:val="00C02A0C"/>
    <w:rsid w:val="00C03211"/>
    <w:rsid w:val="00C03944"/>
    <w:rsid w:val="00C03972"/>
    <w:rsid w:val="00C057D8"/>
    <w:rsid w:val="00C0666C"/>
    <w:rsid w:val="00C10CC9"/>
    <w:rsid w:val="00C11C72"/>
    <w:rsid w:val="00C1266E"/>
    <w:rsid w:val="00C1276A"/>
    <w:rsid w:val="00C12EA0"/>
    <w:rsid w:val="00C13581"/>
    <w:rsid w:val="00C137B8"/>
    <w:rsid w:val="00C150C8"/>
    <w:rsid w:val="00C1520F"/>
    <w:rsid w:val="00C159B2"/>
    <w:rsid w:val="00C16C59"/>
    <w:rsid w:val="00C21377"/>
    <w:rsid w:val="00C2197F"/>
    <w:rsid w:val="00C21C5F"/>
    <w:rsid w:val="00C2293F"/>
    <w:rsid w:val="00C233BF"/>
    <w:rsid w:val="00C247F9"/>
    <w:rsid w:val="00C25EDD"/>
    <w:rsid w:val="00C2619E"/>
    <w:rsid w:val="00C301C9"/>
    <w:rsid w:val="00C3211E"/>
    <w:rsid w:val="00C32326"/>
    <w:rsid w:val="00C3315D"/>
    <w:rsid w:val="00C34703"/>
    <w:rsid w:val="00C34A07"/>
    <w:rsid w:val="00C35B73"/>
    <w:rsid w:val="00C35D81"/>
    <w:rsid w:val="00C376B5"/>
    <w:rsid w:val="00C42FD8"/>
    <w:rsid w:val="00C449DC"/>
    <w:rsid w:val="00C44ADE"/>
    <w:rsid w:val="00C44F29"/>
    <w:rsid w:val="00C45C94"/>
    <w:rsid w:val="00C463DB"/>
    <w:rsid w:val="00C46A3F"/>
    <w:rsid w:val="00C46A89"/>
    <w:rsid w:val="00C50694"/>
    <w:rsid w:val="00C50BEF"/>
    <w:rsid w:val="00C515DE"/>
    <w:rsid w:val="00C5164A"/>
    <w:rsid w:val="00C51F40"/>
    <w:rsid w:val="00C53483"/>
    <w:rsid w:val="00C534D3"/>
    <w:rsid w:val="00C5463A"/>
    <w:rsid w:val="00C5526A"/>
    <w:rsid w:val="00C557F6"/>
    <w:rsid w:val="00C55829"/>
    <w:rsid w:val="00C55D1A"/>
    <w:rsid w:val="00C5732E"/>
    <w:rsid w:val="00C57EB7"/>
    <w:rsid w:val="00C60A5F"/>
    <w:rsid w:val="00C625E4"/>
    <w:rsid w:val="00C639A6"/>
    <w:rsid w:val="00C63FEC"/>
    <w:rsid w:val="00C64CE1"/>
    <w:rsid w:val="00C65289"/>
    <w:rsid w:val="00C66670"/>
    <w:rsid w:val="00C6692D"/>
    <w:rsid w:val="00C675F7"/>
    <w:rsid w:val="00C710EE"/>
    <w:rsid w:val="00C725C7"/>
    <w:rsid w:val="00C731EA"/>
    <w:rsid w:val="00C7335E"/>
    <w:rsid w:val="00C7342C"/>
    <w:rsid w:val="00C73D89"/>
    <w:rsid w:val="00C74E23"/>
    <w:rsid w:val="00C753B7"/>
    <w:rsid w:val="00C75646"/>
    <w:rsid w:val="00C75D83"/>
    <w:rsid w:val="00C76DA7"/>
    <w:rsid w:val="00C801D7"/>
    <w:rsid w:val="00C80781"/>
    <w:rsid w:val="00C80B12"/>
    <w:rsid w:val="00C80C7B"/>
    <w:rsid w:val="00C84FA4"/>
    <w:rsid w:val="00C85B1D"/>
    <w:rsid w:val="00C862AA"/>
    <w:rsid w:val="00C868EA"/>
    <w:rsid w:val="00C86BF0"/>
    <w:rsid w:val="00C87EEE"/>
    <w:rsid w:val="00C909E3"/>
    <w:rsid w:val="00C9281A"/>
    <w:rsid w:val="00C9618A"/>
    <w:rsid w:val="00C96761"/>
    <w:rsid w:val="00C96EF5"/>
    <w:rsid w:val="00C97717"/>
    <w:rsid w:val="00CA01D8"/>
    <w:rsid w:val="00CA175F"/>
    <w:rsid w:val="00CA2275"/>
    <w:rsid w:val="00CA2708"/>
    <w:rsid w:val="00CA4409"/>
    <w:rsid w:val="00CA4689"/>
    <w:rsid w:val="00CA6141"/>
    <w:rsid w:val="00CA7160"/>
    <w:rsid w:val="00CA785C"/>
    <w:rsid w:val="00CB05BA"/>
    <w:rsid w:val="00CB076B"/>
    <w:rsid w:val="00CB1135"/>
    <w:rsid w:val="00CB1D4D"/>
    <w:rsid w:val="00CB1F3D"/>
    <w:rsid w:val="00CB5BB4"/>
    <w:rsid w:val="00CB689F"/>
    <w:rsid w:val="00CC0928"/>
    <w:rsid w:val="00CC2FF4"/>
    <w:rsid w:val="00CC4100"/>
    <w:rsid w:val="00CC4C1F"/>
    <w:rsid w:val="00CC6463"/>
    <w:rsid w:val="00CC6A48"/>
    <w:rsid w:val="00CC6D46"/>
    <w:rsid w:val="00CC6F52"/>
    <w:rsid w:val="00CC7683"/>
    <w:rsid w:val="00CD03D8"/>
    <w:rsid w:val="00CD1308"/>
    <w:rsid w:val="00CD1614"/>
    <w:rsid w:val="00CD1750"/>
    <w:rsid w:val="00CD3195"/>
    <w:rsid w:val="00CD31D3"/>
    <w:rsid w:val="00CD4798"/>
    <w:rsid w:val="00CD4C5B"/>
    <w:rsid w:val="00CD5523"/>
    <w:rsid w:val="00CD6F14"/>
    <w:rsid w:val="00CE5313"/>
    <w:rsid w:val="00CE63EE"/>
    <w:rsid w:val="00CE6975"/>
    <w:rsid w:val="00CE69E5"/>
    <w:rsid w:val="00CE6EC2"/>
    <w:rsid w:val="00CF15C1"/>
    <w:rsid w:val="00CF47E6"/>
    <w:rsid w:val="00CF4B97"/>
    <w:rsid w:val="00CF4DED"/>
    <w:rsid w:val="00CF6E2E"/>
    <w:rsid w:val="00D00CBC"/>
    <w:rsid w:val="00D00E21"/>
    <w:rsid w:val="00D0147C"/>
    <w:rsid w:val="00D01800"/>
    <w:rsid w:val="00D028B5"/>
    <w:rsid w:val="00D02A70"/>
    <w:rsid w:val="00D04858"/>
    <w:rsid w:val="00D04C26"/>
    <w:rsid w:val="00D05E47"/>
    <w:rsid w:val="00D07C10"/>
    <w:rsid w:val="00D1086B"/>
    <w:rsid w:val="00D14640"/>
    <w:rsid w:val="00D15EBE"/>
    <w:rsid w:val="00D165DB"/>
    <w:rsid w:val="00D16B84"/>
    <w:rsid w:val="00D207B0"/>
    <w:rsid w:val="00D21FC2"/>
    <w:rsid w:val="00D244B1"/>
    <w:rsid w:val="00D252C1"/>
    <w:rsid w:val="00D25537"/>
    <w:rsid w:val="00D2579F"/>
    <w:rsid w:val="00D259CC"/>
    <w:rsid w:val="00D25F2D"/>
    <w:rsid w:val="00D2656D"/>
    <w:rsid w:val="00D265EE"/>
    <w:rsid w:val="00D26BE3"/>
    <w:rsid w:val="00D3026C"/>
    <w:rsid w:val="00D304FB"/>
    <w:rsid w:val="00D31B94"/>
    <w:rsid w:val="00D33890"/>
    <w:rsid w:val="00D33D82"/>
    <w:rsid w:val="00D353AB"/>
    <w:rsid w:val="00D3645C"/>
    <w:rsid w:val="00D36544"/>
    <w:rsid w:val="00D40EE0"/>
    <w:rsid w:val="00D42D18"/>
    <w:rsid w:val="00D43E0F"/>
    <w:rsid w:val="00D45C2F"/>
    <w:rsid w:val="00D50E5E"/>
    <w:rsid w:val="00D54132"/>
    <w:rsid w:val="00D5451B"/>
    <w:rsid w:val="00D555FF"/>
    <w:rsid w:val="00D55C15"/>
    <w:rsid w:val="00D5768B"/>
    <w:rsid w:val="00D577EF"/>
    <w:rsid w:val="00D57DC9"/>
    <w:rsid w:val="00D60D27"/>
    <w:rsid w:val="00D614D3"/>
    <w:rsid w:val="00D64B9F"/>
    <w:rsid w:val="00D65E87"/>
    <w:rsid w:val="00D669EF"/>
    <w:rsid w:val="00D66B82"/>
    <w:rsid w:val="00D67DEB"/>
    <w:rsid w:val="00D708A6"/>
    <w:rsid w:val="00D712D6"/>
    <w:rsid w:val="00D7153E"/>
    <w:rsid w:val="00D73046"/>
    <w:rsid w:val="00D7553F"/>
    <w:rsid w:val="00D76A85"/>
    <w:rsid w:val="00D80690"/>
    <w:rsid w:val="00D816CB"/>
    <w:rsid w:val="00D81F13"/>
    <w:rsid w:val="00D826FA"/>
    <w:rsid w:val="00D84768"/>
    <w:rsid w:val="00D85928"/>
    <w:rsid w:val="00D86036"/>
    <w:rsid w:val="00D874F0"/>
    <w:rsid w:val="00D87CB6"/>
    <w:rsid w:val="00D87F27"/>
    <w:rsid w:val="00D90054"/>
    <w:rsid w:val="00D90E7A"/>
    <w:rsid w:val="00D90EDC"/>
    <w:rsid w:val="00D913E4"/>
    <w:rsid w:val="00D926F6"/>
    <w:rsid w:val="00D9393B"/>
    <w:rsid w:val="00D94D38"/>
    <w:rsid w:val="00D94F75"/>
    <w:rsid w:val="00D95A20"/>
    <w:rsid w:val="00D96733"/>
    <w:rsid w:val="00D97B9B"/>
    <w:rsid w:val="00DA0036"/>
    <w:rsid w:val="00DA0158"/>
    <w:rsid w:val="00DA0795"/>
    <w:rsid w:val="00DA0B2C"/>
    <w:rsid w:val="00DA1030"/>
    <w:rsid w:val="00DA15FE"/>
    <w:rsid w:val="00DA2444"/>
    <w:rsid w:val="00DA2636"/>
    <w:rsid w:val="00DA34A9"/>
    <w:rsid w:val="00DA3814"/>
    <w:rsid w:val="00DA6860"/>
    <w:rsid w:val="00DA6987"/>
    <w:rsid w:val="00DB113A"/>
    <w:rsid w:val="00DB1317"/>
    <w:rsid w:val="00DB14A4"/>
    <w:rsid w:val="00DB3151"/>
    <w:rsid w:val="00DB41B7"/>
    <w:rsid w:val="00DB4D51"/>
    <w:rsid w:val="00DB57F3"/>
    <w:rsid w:val="00DC0DEE"/>
    <w:rsid w:val="00DC122D"/>
    <w:rsid w:val="00DC1A80"/>
    <w:rsid w:val="00DC1E18"/>
    <w:rsid w:val="00DC2CCD"/>
    <w:rsid w:val="00DC3C47"/>
    <w:rsid w:val="00DC5840"/>
    <w:rsid w:val="00DC71E7"/>
    <w:rsid w:val="00DC75CD"/>
    <w:rsid w:val="00DC763C"/>
    <w:rsid w:val="00DC7A65"/>
    <w:rsid w:val="00DC7F14"/>
    <w:rsid w:val="00DD211D"/>
    <w:rsid w:val="00DD2926"/>
    <w:rsid w:val="00DD30E9"/>
    <w:rsid w:val="00DD3660"/>
    <w:rsid w:val="00DD484A"/>
    <w:rsid w:val="00DD4BFF"/>
    <w:rsid w:val="00DD601A"/>
    <w:rsid w:val="00DD65A2"/>
    <w:rsid w:val="00DD6765"/>
    <w:rsid w:val="00DD6EC5"/>
    <w:rsid w:val="00DD7890"/>
    <w:rsid w:val="00DD7C2E"/>
    <w:rsid w:val="00DE0202"/>
    <w:rsid w:val="00DE06D9"/>
    <w:rsid w:val="00DE0C61"/>
    <w:rsid w:val="00DE2427"/>
    <w:rsid w:val="00DE2A9C"/>
    <w:rsid w:val="00DE53B6"/>
    <w:rsid w:val="00DE6395"/>
    <w:rsid w:val="00DE666E"/>
    <w:rsid w:val="00DE6B9E"/>
    <w:rsid w:val="00DE734D"/>
    <w:rsid w:val="00DF12AD"/>
    <w:rsid w:val="00DF12CF"/>
    <w:rsid w:val="00DF2FB8"/>
    <w:rsid w:val="00DF3936"/>
    <w:rsid w:val="00DF434A"/>
    <w:rsid w:val="00DF4AB4"/>
    <w:rsid w:val="00DF4E39"/>
    <w:rsid w:val="00DF4ED1"/>
    <w:rsid w:val="00DF58F2"/>
    <w:rsid w:val="00DF60BE"/>
    <w:rsid w:val="00DF635D"/>
    <w:rsid w:val="00DF7CA5"/>
    <w:rsid w:val="00E01B0A"/>
    <w:rsid w:val="00E023FD"/>
    <w:rsid w:val="00E026C0"/>
    <w:rsid w:val="00E031FE"/>
    <w:rsid w:val="00E03AC0"/>
    <w:rsid w:val="00E0534B"/>
    <w:rsid w:val="00E05972"/>
    <w:rsid w:val="00E069CB"/>
    <w:rsid w:val="00E06C35"/>
    <w:rsid w:val="00E10BD6"/>
    <w:rsid w:val="00E13B01"/>
    <w:rsid w:val="00E13EC9"/>
    <w:rsid w:val="00E147B8"/>
    <w:rsid w:val="00E16BE9"/>
    <w:rsid w:val="00E173C7"/>
    <w:rsid w:val="00E174C7"/>
    <w:rsid w:val="00E22743"/>
    <w:rsid w:val="00E22951"/>
    <w:rsid w:val="00E231B3"/>
    <w:rsid w:val="00E24E1D"/>
    <w:rsid w:val="00E25BFB"/>
    <w:rsid w:val="00E25D87"/>
    <w:rsid w:val="00E26406"/>
    <w:rsid w:val="00E26C88"/>
    <w:rsid w:val="00E278D8"/>
    <w:rsid w:val="00E30B13"/>
    <w:rsid w:val="00E30DDB"/>
    <w:rsid w:val="00E32958"/>
    <w:rsid w:val="00E32BF3"/>
    <w:rsid w:val="00E33AC0"/>
    <w:rsid w:val="00E33FE5"/>
    <w:rsid w:val="00E347FD"/>
    <w:rsid w:val="00E358C7"/>
    <w:rsid w:val="00E36013"/>
    <w:rsid w:val="00E3676C"/>
    <w:rsid w:val="00E37D0D"/>
    <w:rsid w:val="00E423B0"/>
    <w:rsid w:val="00E42E91"/>
    <w:rsid w:val="00E4388C"/>
    <w:rsid w:val="00E44885"/>
    <w:rsid w:val="00E4518C"/>
    <w:rsid w:val="00E453D1"/>
    <w:rsid w:val="00E455F4"/>
    <w:rsid w:val="00E45E50"/>
    <w:rsid w:val="00E466A1"/>
    <w:rsid w:val="00E47E40"/>
    <w:rsid w:val="00E50976"/>
    <w:rsid w:val="00E51405"/>
    <w:rsid w:val="00E51515"/>
    <w:rsid w:val="00E528AC"/>
    <w:rsid w:val="00E52BDD"/>
    <w:rsid w:val="00E5347C"/>
    <w:rsid w:val="00E541F9"/>
    <w:rsid w:val="00E556C9"/>
    <w:rsid w:val="00E55D05"/>
    <w:rsid w:val="00E610A9"/>
    <w:rsid w:val="00E61644"/>
    <w:rsid w:val="00E621A6"/>
    <w:rsid w:val="00E639C8"/>
    <w:rsid w:val="00E64405"/>
    <w:rsid w:val="00E644E6"/>
    <w:rsid w:val="00E64B3A"/>
    <w:rsid w:val="00E65556"/>
    <w:rsid w:val="00E65900"/>
    <w:rsid w:val="00E66E77"/>
    <w:rsid w:val="00E67AEE"/>
    <w:rsid w:val="00E709C4"/>
    <w:rsid w:val="00E716AB"/>
    <w:rsid w:val="00E73030"/>
    <w:rsid w:val="00E73052"/>
    <w:rsid w:val="00E7376C"/>
    <w:rsid w:val="00E73F9B"/>
    <w:rsid w:val="00E746D2"/>
    <w:rsid w:val="00E75D2C"/>
    <w:rsid w:val="00E76FF1"/>
    <w:rsid w:val="00E77736"/>
    <w:rsid w:val="00E80588"/>
    <w:rsid w:val="00E82A98"/>
    <w:rsid w:val="00E83A6D"/>
    <w:rsid w:val="00E84183"/>
    <w:rsid w:val="00E84226"/>
    <w:rsid w:val="00E85175"/>
    <w:rsid w:val="00E92482"/>
    <w:rsid w:val="00E94322"/>
    <w:rsid w:val="00E955DE"/>
    <w:rsid w:val="00E95DB4"/>
    <w:rsid w:val="00E95ED5"/>
    <w:rsid w:val="00E96ABE"/>
    <w:rsid w:val="00EA0B65"/>
    <w:rsid w:val="00EA3EEC"/>
    <w:rsid w:val="00EA42B4"/>
    <w:rsid w:val="00EA65A5"/>
    <w:rsid w:val="00EA79DA"/>
    <w:rsid w:val="00EB1033"/>
    <w:rsid w:val="00EB56AC"/>
    <w:rsid w:val="00EB5B58"/>
    <w:rsid w:val="00EB7831"/>
    <w:rsid w:val="00EC09BB"/>
    <w:rsid w:val="00EC3096"/>
    <w:rsid w:val="00EC37C5"/>
    <w:rsid w:val="00EC38CE"/>
    <w:rsid w:val="00EC3ED4"/>
    <w:rsid w:val="00EC401F"/>
    <w:rsid w:val="00EC43D4"/>
    <w:rsid w:val="00EC5650"/>
    <w:rsid w:val="00EC679B"/>
    <w:rsid w:val="00ED315A"/>
    <w:rsid w:val="00ED3384"/>
    <w:rsid w:val="00ED3EB3"/>
    <w:rsid w:val="00ED46F2"/>
    <w:rsid w:val="00ED5190"/>
    <w:rsid w:val="00ED60DB"/>
    <w:rsid w:val="00ED67E2"/>
    <w:rsid w:val="00ED7CDE"/>
    <w:rsid w:val="00EE3106"/>
    <w:rsid w:val="00EE5F72"/>
    <w:rsid w:val="00EE6438"/>
    <w:rsid w:val="00EE64AC"/>
    <w:rsid w:val="00EE6B2F"/>
    <w:rsid w:val="00EE6CA2"/>
    <w:rsid w:val="00EE7E5E"/>
    <w:rsid w:val="00EF01EE"/>
    <w:rsid w:val="00EF058E"/>
    <w:rsid w:val="00EF17C7"/>
    <w:rsid w:val="00EF3BCB"/>
    <w:rsid w:val="00EF5E56"/>
    <w:rsid w:val="00EF6947"/>
    <w:rsid w:val="00EF6D0E"/>
    <w:rsid w:val="00EF6F81"/>
    <w:rsid w:val="00EF7112"/>
    <w:rsid w:val="00F00279"/>
    <w:rsid w:val="00F015A2"/>
    <w:rsid w:val="00F037CB"/>
    <w:rsid w:val="00F040DC"/>
    <w:rsid w:val="00F04388"/>
    <w:rsid w:val="00F0447A"/>
    <w:rsid w:val="00F04B71"/>
    <w:rsid w:val="00F05410"/>
    <w:rsid w:val="00F054E8"/>
    <w:rsid w:val="00F06028"/>
    <w:rsid w:val="00F073C8"/>
    <w:rsid w:val="00F07688"/>
    <w:rsid w:val="00F077A5"/>
    <w:rsid w:val="00F11FF8"/>
    <w:rsid w:val="00F121DC"/>
    <w:rsid w:val="00F12ABA"/>
    <w:rsid w:val="00F13621"/>
    <w:rsid w:val="00F13EB8"/>
    <w:rsid w:val="00F13F6D"/>
    <w:rsid w:val="00F15A92"/>
    <w:rsid w:val="00F16EA8"/>
    <w:rsid w:val="00F170CF"/>
    <w:rsid w:val="00F204F2"/>
    <w:rsid w:val="00F205EF"/>
    <w:rsid w:val="00F2098B"/>
    <w:rsid w:val="00F20FF8"/>
    <w:rsid w:val="00F21AEF"/>
    <w:rsid w:val="00F21C79"/>
    <w:rsid w:val="00F22712"/>
    <w:rsid w:val="00F23E96"/>
    <w:rsid w:val="00F24D8E"/>
    <w:rsid w:val="00F26720"/>
    <w:rsid w:val="00F27AAB"/>
    <w:rsid w:val="00F30D34"/>
    <w:rsid w:val="00F31AF3"/>
    <w:rsid w:val="00F324C7"/>
    <w:rsid w:val="00F3403F"/>
    <w:rsid w:val="00F34C54"/>
    <w:rsid w:val="00F36817"/>
    <w:rsid w:val="00F36A88"/>
    <w:rsid w:val="00F376B8"/>
    <w:rsid w:val="00F41C32"/>
    <w:rsid w:val="00F442CF"/>
    <w:rsid w:val="00F445DD"/>
    <w:rsid w:val="00F44944"/>
    <w:rsid w:val="00F44E8A"/>
    <w:rsid w:val="00F451B1"/>
    <w:rsid w:val="00F454D5"/>
    <w:rsid w:val="00F455B4"/>
    <w:rsid w:val="00F467D8"/>
    <w:rsid w:val="00F4681F"/>
    <w:rsid w:val="00F51125"/>
    <w:rsid w:val="00F525F5"/>
    <w:rsid w:val="00F52752"/>
    <w:rsid w:val="00F528F0"/>
    <w:rsid w:val="00F52C39"/>
    <w:rsid w:val="00F5331F"/>
    <w:rsid w:val="00F53562"/>
    <w:rsid w:val="00F53DBC"/>
    <w:rsid w:val="00F55113"/>
    <w:rsid w:val="00F57344"/>
    <w:rsid w:val="00F62ADA"/>
    <w:rsid w:val="00F62B77"/>
    <w:rsid w:val="00F65F45"/>
    <w:rsid w:val="00F66127"/>
    <w:rsid w:val="00F667D7"/>
    <w:rsid w:val="00F66A2D"/>
    <w:rsid w:val="00F66F9B"/>
    <w:rsid w:val="00F66FE3"/>
    <w:rsid w:val="00F676E3"/>
    <w:rsid w:val="00F71569"/>
    <w:rsid w:val="00F715B3"/>
    <w:rsid w:val="00F7230A"/>
    <w:rsid w:val="00F72892"/>
    <w:rsid w:val="00F73E3B"/>
    <w:rsid w:val="00F76BB0"/>
    <w:rsid w:val="00F77865"/>
    <w:rsid w:val="00F77E6D"/>
    <w:rsid w:val="00F80F1E"/>
    <w:rsid w:val="00F80F7E"/>
    <w:rsid w:val="00F80FBD"/>
    <w:rsid w:val="00F81025"/>
    <w:rsid w:val="00F8192D"/>
    <w:rsid w:val="00F81B80"/>
    <w:rsid w:val="00F81CF5"/>
    <w:rsid w:val="00F82518"/>
    <w:rsid w:val="00F83539"/>
    <w:rsid w:val="00F84204"/>
    <w:rsid w:val="00F84E8A"/>
    <w:rsid w:val="00F860CC"/>
    <w:rsid w:val="00F86588"/>
    <w:rsid w:val="00F8692F"/>
    <w:rsid w:val="00F86E13"/>
    <w:rsid w:val="00F87249"/>
    <w:rsid w:val="00F922D8"/>
    <w:rsid w:val="00F928DC"/>
    <w:rsid w:val="00F92F88"/>
    <w:rsid w:val="00F9511D"/>
    <w:rsid w:val="00F9563C"/>
    <w:rsid w:val="00F96C97"/>
    <w:rsid w:val="00F96F1A"/>
    <w:rsid w:val="00F974F6"/>
    <w:rsid w:val="00F97F00"/>
    <w:rsid w:val="00FA0964"/>
    <w:rsid w:val="00FA10B1"/>
    <w:rsid w:val="00FA3934"/>
    <w:rsid w:val="00FB05F6"/>
    <w:rsid w:val="00FB1DBC"/>
    <w:rsid w:val="00FB28BD"/>
    <w:rsid w:val="00FB3697"/>
    <w:rsid w:val="00FB389A"/>
    <w:rsid w:val="00FB3949"/>
    <w:rsid w:val="00FB67D1"/>
    <w:rsid w:val="00FB7F71"/>
    <w:rsid w:val="00FC033F"/>
    <w:rsid w:val="00FC10FC"/>
    <w:rsid w:val="00FC1ADF"/>
    <w:rsid w:val="00FC1E6A"/>
    <w:rsid w:val="00FC2231"/>
    <w:rsid w:val="00FC2306"/>
    <w:rsid w:val="00FC2D91"/>
    <w:rsid w:val="00FC301B"/>
    <w:rsid w:val="00FC3ABA"/>
    <w:rsid w:val="00FC400D"/>
    <w:rsid w:val="00FC545C"/>
    <w:rsid w:val="00FC6BD4"/>
    <w:rsid w:val="00FC6EE9"/>
    <w:rsid w:val="00FC72BD"/>
    <w:rsid w:val="00FD0511"/>
    <w:rsid w:val="00FD099F"/>
    <w:rsid w:val="00FD0CA2"/>
    <w:rsid w:val="00FD0CAF"/>
    <w:rsid w:val="00FD14FD"/>
    <w:rsid w:val="00FD271A"/>
    <w:rsid w:val="00FD3581"/>
    <w:rsid w:val="00FD4626"/>
    <w:rsid w:val="00FD58DA"/>
    <w:rsid w:val="00FD602A"/>
    <w:rsid w:val="00FE00EC"/>
    <w:rsid w:val="00FE2AB9"/>
    <w:rsid w:val="00FE3CBF"/>
    <w:rsid w:val="00FE5D86"/>
    <w:rsid w:val="00FE6349"/>
    <w:rsid w:val="00FE6412"/>
    <w:rsid w:val="00FE653B"/>
    <w:rsid w:val="00FE6AA8"/>
    <w:rsid w:val="00FE6F78"/>
    <w:rsid w:val="00FF05CB"/>
    <w:rsid w:val="00FF0782"/>
    <w:rsid w:val="00FF1B10"/>
    <w:rsid w:val="00FF2D44"/>
    <w:rsid w:val="00FF30E6"/>
    <w:rsid w:val="00FF31CC"/>
    <w:rsid w:val="00FF4259"/>
    <w:rsid w:val="00FF4AA2"/>
    <w:rsid w:val="00FF5193"/>
    <w:rsid w:val="00FF6F4A"/>
    <w:rsid w:val="00FF7109"/>
    <w:rsid w:val="00FF7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2738B"/>
  <w15:docId w15:val="{2C8B1D43-F886-4608-B94F-9E1E5E8B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8BD"/>
  </w:style>
  <w:style w:type="paragraph" w:styleId="1">
    <w:name w:val="heading 1"/>
    <w:basedOn w:val="a"/>
    <w:next w:val="a"/>
    <w:link w:val="10"/>
    <w:qFormat/>
    <w:rsid w:val="001925D4"/>
    <w:pPr>
      <w:keepNext/>
      <w:ind w:left="709"/>
      <w:jc w:val="both"/>
      <w:outlineLvl w:val="0"/>
    </w:pPr>
    <w:rPr>
      <w:sz w:val="28"/>
      <w:szCs w:val="24"/>
    </w:rPr>
  </w:style>
  <w:style w:type="paragraph" w:styleId="2">
    <w:name w:val="heading 2"/>
    <w:basedOn w:val="a"/>
    <w:next w:val="a"/>
    <w:link w:val="20"/>
    <w:qFormat/>
    <w:rsid w:val="001925D4"/>
    <w:pPr>
      <w:keepNext/>
      <w:jc w:val="center"/>
      <w:outlineLvl w:val="1"/>
    </w:pPr>
    <w:rPr>
      <w:sz w:val="28"/>
      <w:szCs w:val="24"/>
    </w:rPr>
  </w:style>
  <w:style w:type="paragraph" w:styleId="3">
    <w:name w:val="heading 3"/>
    <w:basedOn w:val="a"/>
    <w:next w:val="a"/>
    <w:link w:val="30"/>
    <w:qFormat/>
    <w:rsid w:val="001925D4"/>
    <w:pPr>
      <w:keepNext/>
      <w:ind w:left="360"/>
      <w:jc w:val="center"/>
      <w:outlineLvl w:val="2"/>
    </w:pPr>
    <w:rPr>
      <w:b/>
      <w:bCs/>
      <w:sz w:val="28"/>
      <w:szCs w:val="24"/>
    </w:rPr>
  </w:style>
  <w:style w:type="paragraph" w:styleId="4">
    <w:name w:val="heading 4"/>
    <w:basedOn w:val="a"/>
    <w:next w:val="a"/>
    <w:link w:val="40"/>
    <w:qFormat/>
    <w:rsid w:val="001925D4"/>
    <w:pPr>
      <w:keepNext/>
      <w:spacing w:before="240" w:after="60"/>
      <w:outlineLvl w:val="3"/>
    </w:pPr>
    <w:rPr>
      <w:b/>
      <w:bCs/>
      <w:sz w:val="28"/>
      <w:szCs w:val="28"/>
    </w:rPr>
  </w:style>
  <w:style w:type="paragraph" w:styleId="5">
    <w:name w:val="heading 5"/>
    <w:basedOn w:val="a"/>
    <w:next w:val="a"/>
    <w:link w:val="50"/>
    <w:qFormat/>
    <w:rsid w:val="006B0AC9"/>
    <w:pPr>
      <w:keepNext/>
      <w:jc w:val="center"/>
      <w:outlineLvl w:val="4"/>
    </w:pPr>
    <w:rPr>
      <w:b/>
      <w:bCs/>
      <w:sz w:val="28"/>
      <w:szCs w:val="24"/>
    </w:rPr>
  </w:style>
  <w:style w:type="paragraph" w:styleId="6">
    <w:name w:val="heading 6"/>
    <w:basedOn w:val="a"/>
    <w:next w:val="a"/>
    <w:link w:val="60"/>
    <w:qFormat/>
    <w:rsid w:val="001925D4"/>
    <w:pPr>
      <w:spacing w:before="240" w:after="60"/>
      <w:outlineLvl w:val="5"/>
    </w:pPr>
    <w:rPr>
      <w:b/>
      <w:bCs/>
      <w:sz w:val="22"/>
      <w:szCs w:val="22"/>
    </w:rPr>
  </w:style>
  <w:style w:type="paragraph" w:styleId="7">
    <w:name w:val="heading 7"/>
    <w:basedOn w:val="a"/>
    <w:next w:val="a"/>
    <w:link w:val="70"/>
    <w:qFormat/>
    <w:rsid w:val="006B0A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4FA6"/>
    <w:rPr>
      <w:sz w:val="24"/>
    </w:rPr>
  </w:style>
  <w:style w:type="paragraph" w:styleId="31">
    <w:name w:val="Body Text 3"/>
    <w:basedOn w:val="a"/>
    <w:rsid w:val="00994FA6"/>
    <w:pPr>
      <w:jc w:val="center"/>
    </w:pPr>
    <w:rPr>
      <w:b/>
      <w:sz w:val="28"/>
    </w:rPr>
  </w:style>
  <w:style w:type="table" w:styleId="a4">
    <w:name w:val="Table Grid"/>
    <w:basedOn w:val="a1"/>
    <w:rsid w:val="003D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856ABA"/>
    <w:pPr>
      <w:tabs>
        <w:tab w:val="center" w:pos="4677"/>
        <w:tab w:val="right" w:pos="9355"/>
      </w:tabs>
    </w:pPr>
  </w:style>
  <w:style w:type="character" w:styleId="a7">
    <w:name w:val="page number"/>
    <w:basedOn w:val="a0"/>
    <w:rsid w:val="00856ABA"/>
  </w:style>
  <w:style w:type="paragraph" w:styleId="a8">
    <w:name w:val="header"/>
    <w:basedOn w:val="a"/>
    <w:link w:val="a9"/>
    <w:uiPriority w:val="99"/>
    <w:rsid w:val="00856ABA"/>
    <w:pPr>
      <w:tabs>
        <w:tab w:val="center" w:pos="4677"/>
        <w:tab w:val="right" w:pos="9355"/>
      </w:tabs>
    </w:pPr>
  </w:style>
  <w:style w:type="paragraph" w:styleId="aa">
    <w:name w:val="Balloon Text"/>
    <w:basedOn w:val="a"/>
    <w:link w:val="ab"/>
    <w:rsid w:val="0026230C"/>
    <w:rPr>
      <w:rFonts w:ascii="Tahoma" w:hAnsi="Tahoma" w:cs="Tahoma"/>
      <w:sz w:val="16"/>
      <w:szCs w:val="16"/>
    </w:rPr>
  </w:style>
  <w:style w:type="character" w:customStyle="1" w:styleId="ab">
    <w:name w:val="Текст выноски Знак"/>
    <w:link w:val="aa"/>
    <w:uiPriority w:val="99"/>
    <w:rsid w:val="0026230C"/>
    <w:rPr>
      <w:rFonts w:ascii="Tahoma" w:hAnsi="Tahoma" w:cs="Tahoma"/>
      <w:sz w:val="16"/>
      <w:szCs w:val="16"/>
    </w:rPr>
  </w:style>
  <w:style w:type="paragraph" w:styleId="ac">
    <w:name w:val="Body Text Indent"/>
    <w:basedOn w:val="a"/>
    <w:link w:val="ad"/>
    <w:rsid w:val="00F62B77"/>
    <w:pPr>
      <w:spacing w:after="120"/>
      <w:ind w:left="283"/>
    </w:pPr>
  </w:style>
  <w:style w:type="character" w:customStyle="1" w:styleId="ad">
    <w:name w:val="Основной текст с отступом Знак"/>
    <w:basedOn w:val="a0"/>
    <w:link w:val="ac"/>
    <w:rsid w:val="00F62B77"/>
  </w:style>
  <w:style w:type="table" w:customStyle="1" w:styleId="11">
    <w:name w:val="Сетка таблицы1"/>
    <w:basedOn w:val="a1"/>
    <w:next w:val="a4"/>
    <w:rsid w:val="00F6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rsid w:val="00080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454D5"/>
    <w:pPr>
      <w:ind w:left="720"/>
      <w:contextualSpacing/>
    </w:pPr>
  </w:style>
  <w:style w:type="numbering" w:customStyle="1" w:styleId="12">
    <w:name w:val="Нет списка1"/>
    <w:next w:val="a2"/>
    <w:uiPriority w:val="99"/>
    <w:semiHidden/>
    <w:unhideWhenUsed/>
    <w:rsid w:val="00A54EE4"/>
  </w:style>
  <w:style w:type="table" w:customStyle="1" w:styleId="32">
    <w:name w:val="Сетка таблицы3"/>
    <w:basedOn w:val="a1"/>
    <w:next w:val="a4"/>
    <w:rsid w:val="00A5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FE3CBF"/>
    <w:rPr>
      <w:b/>
      <w:bCs/>
    </w:rPr>
  </w:style>
  <w:style w:type="paragraph" w:styleId="af0">
    <w:name w:val="No Spacing"/>
    <w:link w:val="af1"/>
    <w:uiPriority w:val="1"/>
    <w:qFormat/>
    <w:rsid w:val="00FE3CBF"/>
  </w:style>
  <w:style w:type="numbering" w:customStyle="1" w:styleId="22">
    <w:name w:val="Нет списка2"/>
    <w:next w:val="a2"/>
    <w:uiPriority w:val="99"/>
    <w:semiHidden/>
    <w:unhideWhenUsed/>
    <w:rsid w:val="00823F25"/>
  </w:style>
  <w:style w:type="table" w:customStyle="1" w:styleId="41">
    <w:name w:val="Сетка таблицы4"/>
    <w:basedOn w:val="a1"/>
    <w:next w:val="a4"/>
    <w:rsid w:val="0082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rsid w:val="0090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4"/>
    <w:rsid w:val="00AD6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Знак Знак Знак Знак Знак Знак"/>
    <w:basedOn w:val="a"/>
    <w:rsid w:val="000A54B0"/>
    <w:pPr>
      <w:spacing w:before="100" w:beforeAutospacing="1" w:after="100" w:afterAutospacing="1"/>
    </w:pPr>
    <w:rPr>
      <w:rFonts w:ascii="Tahoma" w:hAnsi="Tahoma" w:cs="Tahoma"/>
      <w:lang w:val="en-US" w:eastAsia="en-US"/>
    </w:rPr>
  </w:style>
  <w:style w:type="paragraph" w:styleId="23">
    <w:name w:val="Body Text Indent 2"/>
    <w:basedOn w:val="a"/>
    <w:link w:val="24"/>
    <w:rsid w:val="001925D4"/>
    <w:pPr>
      <w:spacing w:after="120" w:line="480" w:lineRule="auto"/>
      <w:ind w:left="283"/>
    </w:pPr>
  </w:style>
  <w:style w:type="character" w:customStyle="1" w:styleId="24">
    <w:name w:val="Основной текст с отступом 2 Знак"/>
    <w:basedOn w:val="a0"/>
    <w:link w:val="23"/>
    <w:rsid w:val="001925D4"/>
  </w:style>
  <w:style w:type="paragraph" w:styleId="25">
    <w:name w:val="Body Text 2"/>
    <w:basedOn w:val="a"/>
    <w:link w:val="26"/>
    <w:rsid w:val="001925D4"/>
    <w:pPr>
      <w:spacing w:after="120" w:line="480" w:lineRule="auto"/>
    </w:pPr>
  </w:style>
  <w:style w:type="character" w:customStyle="1" w:styleId="26">
    <w:name w:val="Основной текст 2 Знак"/>
    <w:basedOn w:val="a0"/>
    <w:link w:val="25"/>
    <w:rsid w:val="001925D4"/>
  </w:style>
  <w:style w:type="character" w:customStyle="1" w:styleId="10">
    <w:name w:val="Заголовок 1 Знак"/>
    <w:link w:val="1"/>
    <w:rsid w:val="001925D4"/>
    <w:rPr>
      <w:sz w:val="28"/>
      <w:szCs w:val="24"/>
    </w:rPr>
  </w:style>
  <w:style w:type="character" w:customStyle="1" w:styleId="20">
    <w:name w:val="Заголовок 2 Знак"/>
    <w:link w:val="2"/>
    <w:rsid w:val="001925D4"/>
    <w:rPr>
      <w:sz w:val="28"/>
      <w:szCs w:val="24"/>
    </w:rPr>
  </w:style>
  <w:style w:type="character" w:customStyle="1" w:styleId="30">
    <w:name w:val="Заголовок 3 Знак"/>
    <w:link w:val="3"/>
    <w:rsid w:val="001925D4"/>
    <w:rPr>
      <w:b/>
      <w:bCs/>
      <w:sz w:val="28"/>
      <w:szCs w:val="24"/>
    </w:rPr>
  </w:style>
  <w:style w:type="character" w:customStyle="1" w:styleId="40">
    <w:name w:val="Заголовок 4 Знак"/>
    <w:link w:val="4"/>
    <w:rsid w:val="001925D4"/>
    <w:rPr>
      <w:b/>
      <w:bCs/>
      <w:sz w:val="28"/>
      <w:szCs w:val="28"/>
    </w:rPr>
  </w:style>
  <w:style w:type="character" w:customStyle="1" w:styleId="60">
    <w:name w:val="Заголовок 6 Знак"/>
    <w:link w:val="6"/>
    <w:rsid w:val="001925D4"/>
    <w:rPr>
      <w:b/>
      <w:bCs/>
      <w:sz w:val="22"/>
      <w:szCs w:val="22"/>
    </w:rPr>
  </w:style>
  <w:style w:type="paragraph" w:customStyle="1" w:styleId="ConsPlusNormal">
    <w:name w:val="ConsPlusNormal"/>
    <w:rsid w:val="001925D4"/>
    <w:pPr>
      <w:widowControl w:val="0"/>
      <w:autoSpaceDE w:val="0"/>
      <w:autoSpaceDN w:val="0"/>
      <w:adjustRightInd w:val="0"/>
      <w:ind w:firstLine="720"/>
    </w:pPr>
    <w:rPr>
      <w:rFonts w:ascii="Arial" w:hAnsi="Arial" w:cs="Arial"/>
    </w:rPr>
  </w:style>
  <w:style w:type="character" w:customStyle="1" w:styleId="af2">
    <w:name w:val="Основной текст_"/>
    <w:link w:val="14"/>
    <w:rsid w:val="005B0B0F"/>
    <w:rPr>
      <w:sz w:val="27"/>
      <w:szCs w:val="27"/>
      <w:shd w:val="clear" w:color="auto" w:fill="FFFFFF"/>
    </w:rPr>
  </w:style>
  <w:style w:type="paragraph" w:customStyle="1" w:styleId="14">
    <w:name w:val="Основной текст1"/>
    <w:basedOn w:val="a"/>
    <w:link w:val="af2"/>
    <w:rsid w:val="005B0B0F"/>
    <w:pPr>
      <w:shd w:val="clear" w:color="auto" w:fill="FFFFFF"/>
      <w:spacing w:after="600" w:line="322" w:lineRule="exact"/>
      <w:jc w:val="right"/>
    </w:pPr>
    <w:rPr>
      <w:sz w:val="27"/>
      <w:szCs w:val="27"/>
    </w:rPr>
  </w:style>
  <w:style w:type="character" w:customStyle="1" w:styleId="15">
    <w:name w:val="Заголовок №1_"/>
    <w:link w:val="16"/>
    <w:rsid w:val="005B0B0F"/>
    <w:rPr>
      <w:sz w:val="27"/>
      <w:szCs w:val="27"/>
      <w:shd w:val="clear" w:color="auto" w:fill="FFFFFF"/>
    </w:rPr>
  </w:style>
  <w:style w:type="paragraph" w:customStyle="1" w:styleId="16">
    <w:name w:val="Заголовок №1"/>
    <w:basedOn w:val="a"/>
    <w:link w:val="15"/>
    <w:rsid w:val="005B0B0F"/>
    <w:pPr>
      <w:shd w:val="clear" w:color="auto" w:fill="FFFFFF"/>
      <w:spacing w:before="600" w:after="300" w:line="322" w:lineRule="exact"/>
      <w:ind w:hanging="1680"/>
      <w:jc w:val="center"/>
      <w:outlineLvl w:val="0"/>
    </w:pPr>
    <w:rPr>
      <w:sz w:val="27"/>
      <w:szCs w:val="27"/>
    </w:rPr>
  </w:style>
  <w:style w:type="paragraph" w:styleId="33">
    <w:name w:val="Body Text Indent 3"/>
    <w:basedOn w:val="a"/>
    <w:link w:val="34"/>
    <w:rsid w:val="001619E2"/>
    <w:pPr>
      <w:spacing w:after="120"/>
      <w:ind w:left="283"/>
    </w:pPr>
    <w:rPr>
      <w:sz w:val="16"/>
      <w:szCs w:val="16"/>
    </w:rPr>
  </w:style>
  <w:style w:type="character" w:customStyle="1" w:styleId="34">
    <w:name w:val="Основной текст с отступом 3 Знак"/>
    <w:link w:val="33"/>
    <w:rsid w:val="001619E2"/>
    <w:rPr>
      <w:sz w:val="16"/>
      <w:szCs w:val="16"/>
    </w:rPr>
  </w:style>
  <w:style w:type="character" w:customStyle="1" w:styleId="50">
    <w:name w:val="Заголовок 5 Знак"/>
    <w:link w:val="5"/>
    <w:rsid w:val="006B0AC9"/>
    <w:rPr>
      <w:b/>
      <w:bCs/>
      <w:sz w:val="28"/>
      <w:szCs w:val="24"/>
    </w:rPr>
  </w:style>
  <w:style w:type="character" w:customStyle="1" w:styleId="70">
    <w:name w:val="Заголовок 7 Знак"/>
    <w:link w:val="7"/>
    <w:rsid w:val="006B0AC9"/>
    <w:rPr>
      <w:sz w:val="24"/>
      <w:szCs w:val="24"/>
    </w:rPr>
  </w:style>
  <w:style w:type="paragraph" w:customStyle="1" w:styleId="27">
    <w:name w:val="2"/>
    <w:basedOn w:val="a"/>
    <w:next w:val="af3"/>
    <w:qFormat/>
    <w:rsid w:val="006B0AC9"/>
    <w:pPr>
      <w:jc w:val="center"/>
    </w:pPr>
    <w:rPr>
      <w:b/>
      <w:bCs/>
      <w:sz w:val="24"/>
      <w:szCs w:val="24"/>
    </w:rPr>
  </w:style>
  <w:style w:type="paragraph" w:styleId="af4">
    <w:name w:val="Block Text"/>
    <w:basedOn w:val="a"/>
    <w:rsid w:val="006B0AC9"/>
    <w:pPr>
      <w:tabs>
        <w:tab w:val="left" w:pos="7740"/>
      </w:tabs>
      <w:ind w:left="1440" w:right="1615"/>
    </w:pPr>
    <w:rPr>
      <w:b/>
      <w:bCs/>
      <w:sz w:val="28"/>
      <w:szCs w:val="24"/>
    </w:rPr>
  </w:style>
  <w:style w:type="paragraph" w:customStyle="1" w:styleId="211">
    <w:name w:val="Знак2 Знак Знак1 Знак1 Знак Знак Знак Знак Знак Знак Знак Знак Знак Знак Знак Знак"/>
    <w:basedOn w:val="a"/>
    <w:rsid w:val="006B0AC9"/>
    <w:pPr>
      <w:spacing w:after="160" w:line="240" w:lineRule="exact"/>
    </w:pPr>
    <w:rPr>
      <w:rFonts w:ascii="Verdana" w:hAnsi="Verdana"/>
      <w:lang w:val="en-US" w:eastAsia="en-US"/>
    </w:rPr>
  </w:style>
  <w:style w:type="paragraph" w:customStyle="1" w:styleId="17">
    <w:name w:val="Знак1 Знак Знак Знак"/>
    <w:basedOn w:val="a"/>
    <w:rsid w:val="006B0AC9"/>
    <w:rPr>
      <w:rFonts w:ascii="Verdana" w:hAnsi="Verdana" w:cs="Verdana"/>
      <w:lang w:val="en-US" w:eastAsia="en-US"/>
    </w:rPr>
  </w:style>
  <w:style w:type="paragraph" w:styleId="af3">
    <w:name w:val="Title"/>
    <w:basedOn w:val="a"/>
    <w:next w:val="a"/>
    <w:link w:val="af5"/>
    <w:qFormat/>
    <w:rsid w:val="006B0AC9"/>
    <w:pPr>
      <w:spacing w:before="240" w:after="60"/>
      <w:jc w:val="center"/>
      <w:outlineLvl w:val="0"/>
    </w:pPr>
    <w:rPr>
      <w:rFonts w:ascii="Calibri Light" w:hAnsi="Calibri Light"/>
      <w:b/>
      <w:bCs/>
      <w:kern w:val="28"/>
      <w:sz w:val="32"/>
      <w:szCs w:val="32"/>
    </w:rPr>
  </w:style>
  <w:style w:type="character" w:customStyle="1" w:styleId="af5">
    <w:name w:val="Заголовок Знак"/>
    <w:link w:val="af3"/>
    <w:rsid w:val="006B0AC9"/>
    <w:rPr>
      <w:rFonts w:ascii="Calibri Light" w:eastAsia="Times New Roman" w:hAnsi="Calibri Light" w:cs="Times New Roman"/>
      <w:b/>
      <w:bCs/>
      <w:kern w:val="28"/>
      <w:sz w:val="32"/>
      <w:szCs w:val="32"/>
    </w:rPr>
  </w:style>
  <w:style w:type="paragraph" w:styleId="af6">
    <w:name w:val="Normal (Web)"/>
    <w:basedOn w:val="a"/>
    <w:uiPriority w:val="99"/>
    <w:unhideWhenUsed/>
    <w:rsid w:val="00745E0C"/>
    <w:pPr>
      <w:spacing w:before="100" w:beforeAutospacing="1" w:after="100" w:afterAutospacing="1"/>
    </w:pPr>
    <w:rPr>
      <w:sz w:val="24"/>
      <w:szCs w:val="24"/>
    </w:rPr>
  </w:style>
  <w:style w:type="paragraph" w:customStyle="1" w:styleId="18">
    <w:name w:val="1"/>
    <w:basedOn w:val="a"/>
    <w:next w:val="af6"/>
    <w:uiPriority w:val="99"/>
    <w:unhideWhenUsed/>
    <w:rsid w:val="00125528"/>
    <w:pPr>
      <w:spacing w:before="100" w:beforeAutospacing="1" w:after="100" w:afterAutospacing="1"/>
    </w:pPr>
    <w:rPr>
      <w:sz w:val="24"/>
      <w:szCs w:val="24"/>
    </w:rPr>
  </w:style>
  <w:style w:type="paragraph" w:customStyle="1" w:styleId="ConsPlusNonformat">
    <w:name w:val="ConsPlusNonformat"/>
    <w:rsid w:val="00A11D07"/>
    <w:pPr>
      <w:widowControl w:val="0"/>
      <w:autoSpaceDE w:val="0"/>
      <w:autoSpaceDN w:val="0"/>
      <w:adjustRightInd w:val="0"/>
    </w:pPr>
    <w:rPr>
      <w:rFonts w:ascii="Courier New" w:hAnsi="Courier New" w:cs="Courier New"/>
    </w:rPr>
  </w:style>
  <w:style w:type="character" w:customStyle="1" w:styleId="a6">
    <w:name w:val="Нижний колонтитул Знак"/>
    <w:basedOn w:val="a0"/>
    <w:link w:val="a5"/>
    <w:uiPriority w:val="99"/>
    <w:rsid w:val="00636620"/>
  </w:style>
  <w:style w:type="character" w:customStyle="1" w:styleId="a9">
    <w:name w:val="Верхний колонтитул Знак"/>
    <w:basedOn w:val="a0"/>
    <w:link w:val="a8"/>
    <w:uiPriority w:val="99"/>
    <w:rsid w:val="00636620"/>
  </w:style>
  <w:style w:type="paragraph" w:styleId="af7">
    <w:name w:val="caption"/>
    <w:basedOn w:val="a"/>
    <w:next w:val="a"/>
    <w:semiHidden/>
    <w:unhideWhenUsed/>
    <w:qFormat/>
    <w:rsid w:val="005E6910"/>
    <w:rPr>
      <w:b/>
      <w:bCs/>
    </w:rPr>
  </w:style>
  <w:style w:type="character" w:styleId="af8">
    <w:name w:val="annotation reference"/>
    <w:rsid w:val="005E6910"/>
    <w:rPr>
      <w:sz w:val="16"/>
      <w:szCs w:val="16"/>
    </w:rPr>
  </w:style>
  <w:style w:type="paragraph" w:styleId="af9">
    <w:name w:val="annotation text"/>
    <w:basedOn w:val="a"/>
    <w:link w:val="afa"/>
    <w:rsid w:val="005E6910"/>
  </w:style>
  <w:style w:type="character" w:customStyle="1" w:styleId="afa">
    <w:name w:val="Текст примечания Знак"/>
    <w:basedOn w:val="a0"/>
    <w:link w:val="af9"/>
    <w:rsid w:val="005E6910"/>
  </w:style>
  <w:style w:type="paragraph" w:styleId="afb">
    <w:name w:val="annotation subject"/>
    <w:basedOn w:val="af9"/>
    <w:next w:val="af9"/>
    <w:link w:val="afc"/>
    <w:rsid w:val="005E6910"/>
    <w:rPr>
      <w:b/>
      <w:bCs/>
    </w:rPr>
  </w:style>
  <w:style w:type="character" w:customStyle="1" w:styleId="afc">
    <w:name w:val="Тема примечания Знак"/>
    <w:link w:val="afb"/>
    <w:rsid w:val="005E6910"/>
    <w:rPr>
      <w:b/>
      <w:bCs/>
    </w:rPr>
  </w:style>
  <w:style w:type="character" w:customStyle="1" w:styleId="af1">
    <w:name w:val="Без интервала Знак"/>
    <w:link w:val="af0"/>
    <w:uiPriority w:val="1"/>
    <w:rsid w:val="007654C1"/>
  </w:style>
  <w:style w:type="paragraph" w:styleId="afd">
    <w:name w:val="TOC Heading"/>
    <w:basedOn w:val="1"/>
    <w:next w:val="a"/>
    <w:uiPriority w:val="39"/>
    <w:unhideWhenUsed/>
    <w:qFormat/>
    <w:rsid w:val="0024557A"/>
    <w:pPr>
      <w:keepLines/>
      <w:spacing w:before="240" w:line="259" w:lineRule="auto"/>
      <w:ind w:left="0"/>
      <w:jc w:val="left"/>
      <w:outlineLvl w:val="9"/>
    </w:pPr>
    <w:rPr>
      <w:rFonts w:ascii="Calibri Light" w:hAnsi="Calibri Light"/>
      <w:color w:val="2F5496"/>
      <w:sz w:val="32"/>
      <w:szCs w:val="32"/>
    </w:rPr>
  </w:style>
  <w:style w:type="paragraph" w:styleId="19">
    <w:name w:val="toc 1"/>
    <w:basedOn w:val="a"/>
    <w:next w:val="a"/>
    <w:autoRedefine/>
    <w:uiPriority w:val="39"/>
    <w:rsid w:val="0024557A"/>
  </w:style>
  <w:style w:type="character" w:styleId="afe">
    <w:name w:val="Hyperlink"/>
    <w:uiPriority w:val="99"/>
    <w:unhideWhenUsed/>
    <w:rsid w:val="0024557A"/>
    <w:rPr>
      <w:color w:val="0563C1"/>
      <w:u w:val="single"/>
    </w:rPr>
  </w:style>
  <w:style w:type="paragraph" w:styleId="35">
    <w:name w:val="toc 3"/>
    <w:basedOn w:val="a"/>
    <w:next w:val="a"/>
    <w:autoRedefine/>
    <w:uiPriority w:val="39"/>
    <w:rsid w:val="0024557A"/>
    <w:pPr>
      <w:ind w:left="400"/>
    </w:pPr>
  </w:style>
  <w:style w:type="character" w:styleId="aff">
    <w:name w:val="Book Title"/>
    <w:uiPriority w:val="33"/>
    <w:qFormat/>
    <w:rsid w:val="004136E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11739">
      <w:bodyDiv w:val="1"/>
      <w:marLeft w:val="0"/>
      <w:marRight w:val="0"/>
      <w:marTop w:val="0"/>
      <w:marBottom w:val="0"/>
      <w:divBdr>
        <w:top w:val="none" w:sz="0" w:space="0" w:color="auto"/>
        <w:left w:val="none" w:sz="0" w:space="0" w:color="auto"/>
        <w:bottom w:val="none" w:sz="0" w:space="0" w:color="auto"/>
        <w:right w:val="none" w:sz="0" w:space="0" w:color="auto"/>
      </w:divBdr>
    </w:div>
    <w:div w:id="476730302">
      <w:bodyDiv w:val="1"/>
      <w:marLeft w:val="0"/>
      <w:marRight w:val="0"/>
      <w:marTop w:val="0"/>
      <w:marBottom w:val="0"/>
      <w:divBdr>
        <w:top w:val="none" w:sz="0" w:space="0" w:color="auto"/>
        <w:left w:val="none" w:sz="0" w:space="0" w:color="auto"/>
        <w:bottom w:val="none" w:sz="0" w:space="0" w:color="auto"/>
        <w:right w:val="none" w:sz="0" w:space="0" w:color="auto"/>
      </w:divBdr>
    </w:div>
    <w:div w:id="600455981">
      <w:bodyDiv w:val="1"/>
      <w:marLeft w:val="0"/>
      <w:marRight w:val="0"/>
      <w:marTop w:val="0"/>
      <w:marBottom w:val="0"/>
      <w:divBdr>
        <w:top w:val="none" w:sz="0" w:space="0" w:color="auto"/>
        <w:left w:val="none" w:sz="0" w:space="0" w:color="auto"/>
        <w:bottom w:val="none" w:sz="0" w:space="0" w:color="auto"/>
        <w:right w:val="none" w:sz="0" w:space="0" w:color="auto"/>
      </w:divBdr>
    </w:div>
    <w:div w:id="616454019">
      <w:bodyDiv w:val="1"/>
      <w:marLeft w:val="0"/>
      <w:marRight w:val="0"/>
      <w:marTop w:val="0"/>
      <w:marBottom w:val="0"/>
      <w:divBdr>
        <w:top w:val="none" w:sz="0" w:space="0" w:color="auto"/>
        <w:left w:val="none" w:sz="0" w:space="0" w:color="auto"/>
        <w:bottom w:val="none" w:sz="0" w:space="0" w:color="auto"/>
        <w:right w:val="none" w:sz="0" w:space="0" w:color="auto"/>
      </w:divBdr>
    </w:div>
    <w:div w:id="893546385">
      <w:bodyDiv w:val="1"/>
      <w:marLeft w:val="0"/>
      <w:marRight w:val="0"/>
      <w:marTop w:val="0"/>
      <w:marBottom w:val="0"/>
      <w:divBdr>
        <w:top w:val="none" w:sz="0" w:space="0" w:color="auto"/>
        <w:left w:val="none" w:sz="0" w:space="0" w:color="auto"/>
        <w:bottom w:val="none" w:sz="0" w:space="0" w:color="auto"/>
        <w:right w:val="none" w:sz="0" w:space="0" w:color="auto"/>
      </w:divBdr>
    </w:div>
    <w:div w:id="985744226">
      <w:bodyDiv w:val="1"/>
      <w:marLeft w:val="0"/>
      <w:marRight w:val="0"/>
      <w:marTop w:val="0"/>
      <w:marBottom w:val="0"/>
      <w:divBdr>
        <w:top w:val="none" w:sz="0" w:space="0" w:color="auto"/>
        <w:left w:val="none" w:sz="0" w:space="0" w:color="auto"/>
        <w:bottom w:val="none" w:sz="0" w:space="0" w:color="auto"/>
        <w:right w:val="none" w:sz="0" w:space="0" w:color="auto"/>
      </w:divBdr>
    </w:div>
    <w:div w:id="1063406078">
      <w:bodyDiv w:val="1"/>
      <w:marLeft w:val="0"/>
      <w:marRight w:val="0"/>
      <w:marTop w:val="0"/>
      <w:marBottom w:val="0"/>
      <w:divBdr>
        <w:top w:val="none" w:sz="0" w:space="0" w:color="auto"/>
        <w:left w:val="none" w:sz="0" w:space="0" w:color="auto"/>
        <w:bottom w:val="none" w:sz="0" w:space="0" w:color="auto"/>
        <w:right w:val="none" w:sz="0" w:space="0" w:color="auto"/>
      </w:divBdr>
    </w:div>
    <w:div w:id="1099057748">
      <w:bodyDiv w:val="1"/>
      <w:marLeft w:val="0"/>
      <w:marRight w:val="0"/>
      <w:marTop w:val="0"/>
      <w:marBottom w:val="0"/>
      <w:divBdr>
        <w:top w:val="none" w:sz="0" w:space="0" w:color="auto"/>
        <w:left w:val="none" w:sz="0" w:space="0" w:color="auto"/>
        <w:bottom w:val="none" w:sz="0" w:space="0" w:color="auto"/>
        <w:right w:val="none" w:sz="0" w:space="0" w:color="auto"/>
      </w:divBdr>
    </w:div>
    <w:div w:id="1274557628">
      <w:bodyDiv w:val="1"/>
      <w:marLeft w:val="0"/>
      <w:marRight w:val="0"/>
      <w:marTop w:val="0"/>
      <w:marBottom w:val="0"/>
      <w:divBdr>
        <w:top w:val="none" w:sz="0" w:space="0" w:color="auto"/>
        <w:left w:val="none" w:sz="0" w:space="0" w:color="auto"/>
        <w:bottom w:val="none" w:sz="0" w:space="0" w:color="auto"/>
        <w:right w:val="none" w:sz="0" w:space="0" w:color="auto"/>
      </w:divBdr>
    </w:div>
    <w:div w:id="1407848968">
      <w:bodyDiv w:val="1"/>
      <w:marLeft w:val="0"/>
      <w:marRight w:val="0"/>
      <w:marTop w:val="0"/>
      <w:marBottom w:val="0"/>
      <w:divBdr>
        <w:top w:val="none" w:sz="0" w:space="0" w:color="auto"/>
        <w:left w:val="none" w:sz="0" w:space="0" w:color="auto"/>
        <w:bottom w:val="none" w:sz="0" w:space="0" w:color="auto"/>
        <w:right w:val="none" w:sz="0" w:space="0" w:color="auto"/>
      </w:divBdr>
    </w:div>
    <w:div w:id="1911429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gif"/></Relationships>
</file>

<file path=word/charts/_rels/chart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themeOverride" Target="../theme/themeOverride1.xml"/><Relationship Id="rId5" Type="http://schemas.openxmlformats.org/officeDocument/2006/relationships/package" Target="../embeddings/Microsoft_Excel_Worksheet.xlsx"/><Relationship Id="rId4" Type="http://schemas.openxmlformats.org/officeDocument/2006/relationships/image" Target="../media/image6.jpeg"/></Relationships>
</file>

<file path=word/charts/_rels/chart2.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openxmlformats.org/officeDocument/2006/relationships/image" Target="../media/image5.jpeg"/><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openxmlformats.org/officeDocument/2006/relationships/image" Target="../media/image5.jpeg"/><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openxmlformats.org/officeDocument/2006/relationships/image" Target="../media/image5.jpeg"/><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image" Target="../media/image5.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тыс.руб.</c:v>
                </c:pt>
              </c:strCache>
            </c:strRef>
          </c:tx>
          <c:spPr>
            <a:blipFill dpi="0" rotWithShape="0">
              <a:blip xmlns:r="http://schemas.openxmlformats.org/officeDocument/2006/relationships" r:embed="rId2"/>
              <a:srcRect/>
              <a:tile tx="0" ty="0" sx="100000" sy="100000" flip="none" algn="tl"/>
            </a:blipFill>
            <a:ln w="25455">
              <a:noFill/>
            </a:ln>
          </c:spPr>
          <c:invertIfNegative val="0"/>
          <c:dLbls>
            <c:spPr>
              <a:noFill/>
              <a:ln w="25455">
                <a:noFill/>
              </a:ln>
            </c:spPr>
            <c:txPr>
              <a:bodyPr wrap="square" lIns="38100" tIns="19050" rIns="38100" bIns="19050" anchor="ctr">
                <a:spAutoFit/>
              </a:bodyPr>
              <a:lstStyle/>
              <a:p>
                <a:pPr>
                  <a:defRPr sz="902" b="1" i="0" u="none" strike="noStrike" baseline="0">
                    <a:solidFill>
                      <a:sysClr val="windowText" lastClr="000000"/>
                    </a:solidFill>
                    <a:latin typeface="Times New Roman" panose="02020603050405020304" pitchFamily="18" charset="0"/>
                    <a:ea typeface="Calibri"/>
                    <a:cs typeface="Calibri"/>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2018</c:v>
                </c:pt>
                <c:pt idx="1">
                  <c:v>2019</c:v>
                </c:pt>
                <c:pt idx="2">
                  <c:v>2020</c:v>
                </c:pt>
                <c:pt idx="3">
                  <c:v>2021</c:v>
                </c:pt>
                <c:pt idx="4">
                  <c:v>2022</c:v>
                </c:pt>
                <c:pt idx="5">
                  <c:v>2023 оценка</c:v>
                </c:pt>
                <c:pt idx="6">
                  <c:v>2024 прогноз</c:v>
                </c:pt>
                <c:pt idx="7">
                  <c:v>2025 прогноз</c:v>
                </c:pt>
                <c:pt idx="8">
                  <c:v>2026 прогноз</c:v>
                </c:pt>
              </c:strCache>
            </c:strRef>
          </c:cat>
          <c:val>
            <c:numRef>
              <c:f>Лист1!$B$2:$B$10</c:f>
              <c:numCache>
                <c:formatCode>General</c:formatCode>
                <c:ptCount val="9"/>
                <c:pt idx="0">
                  <c:v>294479.59999999998</c:v>
                </c:pt>
                <c:pt idx="1">
                  <c:v>369360.3</c:v>
                </c:pt>
                <c:pt idx="2">
                  <c:v>420384.3</c:v>
                </c:pt>
                <c:pt idx="3">
                  <c:v>543099.4</c:v>
                </c:pt>
                <c:pt idx="4">
                  <c:v>450117.4</c:v>
                </c:pt>
                <c:pt idx="5">
                  <c:v>444473</c:v>
                </c:pt>
                <c:pt idx="6">
                  <c:v>496554.2</c:v>
                </c:pt>
                <c:pt idx="7">
                  <c:v>495134.9</c:v>
                </c:pt>
                <c:pt idx="8">
                  <c:v>494727.3</c:v>
                </c:pt>
              </c:numCache>
            </c:numRef>
          </c:val>
          <c:extLst>
            <c:ext xmlns:c16="http://schemas.microsoft.com/office/drawing/2014/chart" uri="{C3380CC4-5D6E-409C-BE32-E72D297353CC}">
              <c16:uniqueId val="{00000000-F6F3-488D-A54A-A67CA0DF5757}"/>
            </c:ext>
          </c:extLst>
        </c:ser>
        <c:dLbls>
          <c:showLegendKey val="0"/>
          <c:showVal val="0"/>
          <c:showCatName val="0"/>
          <c:showSerName val="0"/>
          <c:showPercent val="0"/>
          <c:showBubbleSize val="0"/>
        </c:dLbls>
        <c:gapWidth val="150"/>
        <c:overlap val="100"/>
        <c:axId val="241795544"/>
        <c:axId val="1"/>
      </c:barChart>
      <c:catAx>
        <c:axId val="241795544"/>
        <c:scaling>
          <c:orientation val="minMax"/>
        </c:scaling>
        <c:delete val="0"/>
        <c:axPos val="b"/>
        <c:numFmt formatCode="General" sourceLinked="1"/>
        <c:majorTickMark val="none"/>
        <c:minorTickMark val="none"/>
        <c:tickLblPos val="nextTo"/>
        <c:spPr>
          <a:noFill/>
          <a:ln w="9546" cap="flat" cmpd="sng" algn="ctr">
            <a:solidFill>
              <a:schemeClr val="tx1">
                <a:lumMod val="15000"/>
                <a:lumOff val="85000"/>
              </a:schemeClr>
            </a:solidFill>
            <a:round/>
          </a:ln>
          <a:effectLst/>
        </c:spPr>
        <c:txPr>
          <a:bodyPr rot="0" vert="horz"/>
          <a:lstStyle/>
          <a:p>
            <a:pPr>
              <a:defRPr sz="902" b="0" i="0" u="none" strike="noStrike" baseline="0">
                <a:solidFill>
                  <a:srgbClr val="333333"/>
                </a:solidFill>
                <a:latin typeface="Times New Roman" panose="02020603050405020304" pitchFamily="18" charset="0"/>
                <a:ea typeface="Calibri"/>
                <a:cs typeface="Calibri"/>
              </a:defRPr>
            </a:pPr>
            <a:endParaRPr lang="ru-RU"/>
          </a:p>
        </c:txPr>
        <c:crossAx val="1"/>
        <c:crosses val="autoZero"/>
        <c:auto val="1"/>
        <c:lblAlgn val="ctr"/>
        <c:lblOffset val="100"/>
        <c:noMultiLvlLbl val="0"/>
      </c:catAx>
      <c:valAx>
        <c:axId val="1"/>
        <c:scaling>
          <c:orientation val="minMax"/>
        </c:scaling>
        <c:delete val="0"/>
        <c:axPos val="l"/>
        <c:majorGridlines>
          <c:spPr>
            <a:ln w="9546" cap="flat" cmpd="sng" algn="ctr">
              <a:solidFill>
                <a:schemeClr val="tx1">
                  <a:lumMod val="15000"/>
                  <a:lumOff val="85000"/>
                </a:schemeClr>
              </a:solidFill>
              <a:round/>
            </a:ln>
            <a:effectLst/>
          </c:spPr>
        </c:majorGridlines>
        <c:numFmt formatCode="General" sourceLinked="1"/>
        <c:majorTickMark val="none"/>
        <c:minorTickMark val="none"/>
        <c:tickLblPos val="nextTo"/>
        <c:spPr>
          <a:ln w="6364">
            <a:noFill/>
          </a:ln>
        </c:spPr>
        <c:txPr>
          <a:bodyPr rot="0" vert="horz"/>
          <a:lstStyle/>
          <a:p>
            <a:pPr>
              <a:defRPr sz="902" b="0" i="0" u="none" strike="noStrike" baseline="0">
                <a:solidFill>
                  <a:srgbClr val="333333"/>
                </a:solidFill>
                <a:latin typeface="Times New Roman" panose="02020603050405020304" pitchFamily="18" charset="0"/>
                <a:ea typeface="Calibri"/>
                <a:cs typeface="Calibri"/>
              </a:defRPr>
            </a:pPr>
            <a:endParaRPr lang="ru-RU"/>
          </a:p>
        </c:txPr>
        <c:crossAx val="241795544"/>
        <c:crosses val="autoZero"/>
        <c:crossBetween val="between"/>
      </c:valAx>
      <c:spPr>
        <a:blipFill dpi="0" rotWithShape="0">
          <a:blip xmlns:r="http://schemas.openxmlformats.org/officeDocument/2006/relationships" r:embed="rId3"/>
          <a:srcRect/>
          <a:tile tx="0" ty="0" sx="100000" sy="100000" flip="none" algn="tl"/>
        </a:blipFill>
        <a:ln w="25455">
          <a:noFill/>
        </a:ln>
      </c:spPr>
    </c:plotArea>
    <c:legend>
      <c:legendPos val="b"/>
      <c:overlay val="0"/>
      <c:spPr>
        <a:noFill/>
        <a:ln w="25455">
          <a:noFill/>
        </a:ln>
      </c:spPr>
      <c:txPr>
        <a:bodyPr/>
        <a:lstStyle/>
        <a:p>
          <a:pPr>
            <a:defRPr sz="827" b="0" i="0" u="none" strike="noStrike" baseline="0">
              <a:solidFill>
                <a:srgbClr val="333333"/>
              </a:solidFill>
              <a:latin typeface="Times New Roman" panose="02020603050405020304" pitchFamily="18" charset="0"/>
              <a:ea typeface="Calibri"/>
              <a:cs typeface="Calibri"/>
            </a:defRPr>
          </a:pPr>
          <a:endParaRPr lang="ru-RU"/>
        </a:p>
      </c:txPr>
    </c:legend>
    <c:plotVisOnly val="1"/>
    <c:dispBlanksAs val="gap"/>
    <c:showDLblsOverMax val="0"/>
  </c:chart>
  <c:spPr>
    <a:blipFill>
      <a:blip xmlns:r="http://schemas.openxmlformats.org/officeDocument/2006/relationships" r:embed="rId4"/>
      <a:tile tx="0" ty="0" sx="100000" sy="100000" flip="none" algn="tl"/>
    </a:blipFill>
    <a:ln w="9546" cap="flat" cmpd="sng" algn="ctr">
      <a:solidFill>
        <a:schemeClr val="tx1">
          <a:lumMod val="15000"/>
          <a:lumOff val="85000"/>
        </a:schemeClr>
      </a:solidFill>
      <a:round/>
    </a:ln>
    <a:effectLst/>
  </c:spPr>
  <c:txPr>
    <a:bodyPr/>
    <a:lstStyle/>
    <a:p>
      <a:pPr>
        <a:defRPr sz="1002" b="0" i="0" u="none" strike="noStrike" baseline="0">
          <a:solidFill>
            <a:srgbClr val="000000"/>
          </a:solidFill>
          <a:latin typeface="Calibri"/>
          <a:ea typeface="Calibri"/>
          <a:cs typeface="Calibri"/>
        </a:defRPr>
      </a:pPr>
      <a:endParaRPr lang="ru-RU"/>
    </a:p>
  </c:txPr>
  <c:externalData r:id="rId5">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Налог</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7AD-45CD-9274-4E1851823FB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37AD-45CD-9274-4E1851823FB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7AD-45CD-9274-4E1851823FB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37AD-45CD-9274-4E1851823FB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7AD-45CD-9274-4E1851823FB6}"/>
              </c:ext>
            </c:extLst>
          </c:dPt>
          <c:dLbls>
            <c:dLbl>
              <c:idx val="0"/>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37AD-45CD-9274-4E1851823FB6}"/>
                </c:ext>
              </c:extLst>
            </c:dLbl>
            <c:dLbl>
              <c:idx val="1"/>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2-37AD-45CD-9274-4E1851823FB6}"/>
                </c:ext>
              </c:extLst>
            </c:dLbl>
            <c:dLbl>
              <c:idx val="2"/>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37AD-45CD-9274-4E1851823FB6}"/>
                </c:ext>
              </c:extLst>
            </c:dLbl>
            <c:dLbl>
              <c:idx val="3"/>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4-37AD-45CD-9274-4E1851823FB6}"/>
                </c:ext>
              </c:extLst>
            </c:dLbl>
            <c:dLbl>
              <c:idx val="4"/>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37AD-45CD-9274-4E1851823FB6}"/>
                </c:ext>
              </c:extLst>
            </c:dLbl>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НДФЛ</c:v>
                </c:pt>
                <c:pt idx="1">
                  <c:v>Акцизы</c:v>
                </c:pt>
                <c:pt idx="2">
                  <c:v>ЕСХН</c:v>
                </c:pt>
                <c:pt idx="3">
                  <c:v>Патент</c:v>
                </c:pt>
                <c:pt idx="4">
                  <c:v>Госпошлина</c:v>
                </c:pt>
              </c:strCache>
            </c:strRef>
          </c:cat>
          <c:val>
            <c:numRef>
              <c:f>Лист1!$B$2:$B$6</c:f>
              <c:numCache>
                <c:formatCode>General</c:formatCode>
                <c:ptCount val="5"/>
                <c:pt idx="0">
                  <c:v>77.099999999999994</c:v>
                </c:pt>
                <c:pt idx="1">
                  <c:v>18.8</c:v>
                </c:pt>
                <c:pt idx="2">
                  <c:v>2.2000000000000002</c:v>
                </c:pt>
                <c:pt idx="3">
                  <c:v>0.8</c:v>
                </c:pt>
                <c:pt idx="4">
                  <c:v>1.1000000000000001</c:v>
                </c:pt>
              </c:numCache>
            </c:numRef>
          </c:val>
          <c:extLst>
            <c:ext xmlns:c16="http://schemas.microsoft.com/office/drawing/2014/chart" uri="{C3380CC4-5D6E-409C-BE32-E72D297353CC}">
              <c16:uniqueId val="{00000000-37AD-45CD-9274-4E1851823FB6}"/>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8405982064741907"/>
          <c:y val="0.29248502077919059"/>
          <c:w val="0.15940179352580927"/>
          <c:h val="0.41502995844161883"/>
        </c:manualLayout>
      </c:layout>
      <c:overlay val="0"/>
      <c:spPr>
        <a:noFill/>
        <a:ln>
          <a:no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a:blip xmlns:r="http://schemas.openxmlformats.org/officeDocument/2006/relationships" r:embed="rId3"/>
      <a:tile tx="0" ty="0" sx="100000" sy="100000" flip="none" algn="tl"/>
    </a:blip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Налог</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4B1-4480-8C58-BB19EA487D5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4B1-4480-8C58-BB19EA487D5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4B1-4480-8C58-BB19EA487D5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4B1-4480-8C58-BB19EA487D5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4B1-4480-8C58-BB19EA487D58}"/>
              </c:ext>
            </c:extLst>
          </c:dPt>
          <c:dLbls>
            <c:dLbl>
              <c:idx val="0"/>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54B1-4480-8C58-BB19EA487D58}"/>
                </c:ext>
              </c:extLst>
            </c:dLbl>
            <c:dLbl>
              <c:idx val="1"/>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54B1-4480-8C58-BB19EA487D58}"/>
                </c:ext>
              </c:extLst>
            </c:dLbl>
            <c:dLbl>
              <c:idx val="2"/>
              <c:layout>
                <c:manualLayout>
                  <c:x val="3.4660844226865287E-2"/>
                  <c:y val="4.4156608772446277E-3"/>
                </c:manualLayout>
              </c:layout>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54B1-4480-8C58-BB19EA487D58}"/>
                </c:ext>
              </c:extLst>
            </c:dLbl>
            <c:dLbl>
              <c:idx val="3"/>
              <c:layout>
                <c:manualLayout>
                  <c:x val="0.18085649596209494"/>
                  <c:y val="4.4156608772446277E-3"/>
                </c:manualLayout>
              </c:layout>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54B1-4480-8C58-BB19EA487D58}"/>
                </c:ext>
              </c:extLst>
            </c:dLbl>
            <c:dLbl>
              <c:idx val="4"/>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9-54B1-4480-8C58-BB19EA487D58}"/>
                </c:ext>
              </c:extLst>
            </c:dLbl>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От использования имущества</c:v>
                </c:pt>
                <c:pt idx="1">
                  <c:v>Пользование природными ресурсами</c:v>
                </c:pt>
                <c:pt idx="2">
                  <c:v>Продажа активов</c:v>
                </c:pt>
                <c:pt idx="3">
                  <c:v>Штрафы</c:v>
                </c:pt>
              </c:strCache>
            </c:strRef>
          </c:cat>
          <c:val>
            <c:numRef>
              <c:f>Лист1!$B$2:$B$5</c:f>
              <c:numCache>
                <c:formatCode>General</c:formatCode>
                <c:ptCount val="4"/>
                <c:pt idx="0">
                  <c:v>98.7</c:v>
                </c:pt>
                <c:pt idx="1">
                  <c:v>0.1</c:v>
                </c:pt>
                <c:pt idx="2">
                  <c:v>0.6</c:v>
                </c:pt>
                <c:pt idx="3">
                  <c:v>0.6</c:v>
                </c:pt>
              </c:numCache>
            </c:numRef>
          </c:val>
          <c:extLst>
            <c:ext xmlns:c16="http://schemas.microsoft.com/office/drawing/2014/chart" uri="{C3380CC4-5D6E-409C-BE32-E72D297353CC}">
              <c16:uniqueId val="{0000000A-54B1-4480-8C58-BB19EA487D58}"/>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8405982064741907"/>
          <c:y val="6.8758214172301158E-2"/>
          <c:w val="0.15940179352580927"/>
          <c:h val="0.8624835716553978"/>
        </c:manualLayout>
      </c:layout>
      <c:overlay val="0"/>
      <c:spPr>
        <a:noFill/>
        <a:ln>
          <a:no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a:blip xmlns:r="http://schemas.openxmlformats.org/officeDocument/2006/relationships" r:embed="rId3"/>
      <a:tile tx="0" ty="0" sx="100000" sy="100000" flip="none" algn="tl"/>
    </a:blip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3F9-4AF8-89FF-9FA2794F6EC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3F9-4AF8-89FF-9FA2794F6EC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3F9-4AF8-89FF-9FA2794F6EC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3F9-4AF8-89FF-9FA2794F6EC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3F9-4AF8-89FF-9FA2794F6ECE}"/>
              </c:ext>
            </c:extLst>
          </c:dPt>
          <c:dLbls>
            <c:dLbl>
              <c:idx val="0"/>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43F9-4AF8-89FF-9FA2794F6ECE}"/>
                </c:ext>
              </c:extLst>
            </c:dLbl>
            <c:dLbl>
              <c:idx val="1"/>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43F9-4AF8-89FF-9FA2794F6ECE}"/>
                </c:ext>
              </c:extLst>
            </c:dLbl>
            <c:dLbl>
              <c:idx val="2"/>
              <c:layout>
                <c:manualLayout>
                  <c:x val="3.4660844226865287E-2"/>
                  <c:y val="4.4156608772446277E-3"/>
                </c:manualLayout>
              </c:layout>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43F9-4AF8-89FF-9FA2794F6ECE}"/>
                </c:ext>
              </c:extLst>
            </c:dLbl>
            <c:dLbl>
              <c:idx val="3"/>
              <c:layout>
                <c:manualLayout>
                  <c:x val="-7.7472566057382286E-2"/>
                  <c:y val="4.4156608772446277E-3"/>
                </c:manualLayout>
              </c:layout>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43F9-4AF8-89FF-9FA2794F6ECE}"/>
                </c:ext>
              </c:extLst>
            </c:dLbl>
            <c:dLbl>
              <c:idx val="4"/>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9-43F9-4AF8-89FF-9FA2794F6ECE}"/>
                </c:ext>
              </c:extLst>
            </c:dLbl>
            <c:numFmt formatCode="0.0%"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дотация</c:v>
                </c:pt>
                <c:pt idx="1">
                  <c:v>субсидия</c:v>
                </c:pt>
                <c:pt idx="2">
                  <c:v>субвенция</c:v>
                </c:pt>
                <c:pt idx="3">
                  <c:v>иные МБТ</c:v>
                </c:pt>
              </c:strCache>
            </c:strRef>
          </c:cat>
          <c:val>
            <c:numRef>
              <c:f>Лист1!$B$2:$B$5</c:f>
              <c:numCache>
                <c:formatCode>General</c:formatCode>
                <c:ptCount val="4"/>
                <c:pt idx="0">
                  <c:v>3.3</c:v>
                </c:pt>
                <c:pt idx="1">
                  <c:v>22.4</c:v>
                </c:pt>
                <c:pt idx="2">
                  <c:v>65.400000000000006</c:v>
                </c:pt>
                <c:pt idx="3">
                  <c:v>8.9</c:v>
                </c:pt>
              </c:numCache>
            </c:numRef>
          </c:val>
          <c:extLst>
            <c:ext xmlns:c16="http://schemas.microsoft.com/office/drawing/2014/chart" uri="{C3380CC4-5D6E-409C-BE32-E72D297353CC}">
              <c16:uniqueId val="{0000000A-43F9-4AF8-89FF-9FA2794F6ECE}"/>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8405982064741907"/>
          <c:y val="6.8758214172301158E-2"/>
          <c:w val="0.15940179352580927"/>
          <c:h val="0.8624835716553978"/>
        </c:manualLayout>
      </c:layout>
      <c:overlay val="0"/>
      <c:spPr>
        <a:noFill/>
        <a:ln>
          <a:no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a:blip xmlns:r="http://schemas.openxmlformats.org/officeDocument/2006/relationships" r:embed="rId3"/>
      <a:tile tx="0" ty="0" sx="100000" sy="100000" flip="none" algn="tl"/>
    </a:blip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Ряд 1</c:v>
                </c:pt>
              </c:strCache>
            </c:strRef>
          </c:tx>
          <c:spPr>
            <a:solidFill>
              <a:schemeClr val="accent1">
                <a:alpha val="85000"/>
              </a:schemeClr>
            </a:solidFill>
            <a:ln w="9550" cap="flat" cmpd="sng" algn="ctr">
              <a:solidFill>
                <a:schemeClr val="accent1">
                  <a:lumMod val="75000"/>
                </a:schemeClr>
              </a:solidFill>
              <a:round/>
            </a:ln>
            <a:effectLst/>
            <a:sp3d contourW="9525">
              <a:contourClr>
                <a:schemeClr val="accent1">
                  <a:lumMod val="75000"/>
                </a:schemeClr>
              </a:contourClr>
            </a:sp3d>
          </c:spPr>
          <c:invertIfNegative val="0"/>
          <c:dLbls>
            <c:spPr>
              <a:noFill/>
              <a:ln w="25467">
                <a:noFill/>
              </a:ln>
            </c:spPr>
            <c:txPr>
              <a:bodyPr rot="0" spcFirstLastPara="1" vertOverflow="ellipsis" vert="horz" wrap="square" lIns="38100" tIns="19050" rIns="38100" bIns="19050" anchor="ctr" anchorCtr="1">
                <a:spAutoFit/>
              </a:bodyPr>
              <a:lstStyle/>
              <a:p>
                <a:pPr>
                  <a:defRPr sz="902"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Исполнение за 2022 год</c:v>
                </c:pt>
                <c:pt idx="1">
                  <c:v>Первонач. редакция 2023 год</c:v>
                </c:pt>
                <c:pt idx="2">
                  <c:v>Уточненная редакция 2023 год</c:v>
                </c:pt>
                <c:pt idx="3">
                  <c:v>2024 год</c:v>
                </c:pt>
                <c:pt idx="4">
                  <c:v>2025 год</c:v>
                </c:pt>
                <c:pt idx="5">
                  <c:v>2026 год</c:v>
                </c:pt>
              </c:strCache>
            </c:strRef>
          </c:cat>
          <c:val>
            <c:numRef>
              <c:f>Лист1!$B$2:$B$7</c:f>
              <c:numCache>
                <c:formatCode>General</c:formatCode>
                <c:ptCount val="6"/>
                <c:pt idx="0">
                  <c:v>1148541.8999999999</c:v>
                </c:pt>
                <c:pt idx="1">
                  <c:v>1122555</c:v>
                </c:pt>
                <c:pt idx="2">
                  <c:v>1333773.8</c:v>
                </c:pt>
                <c:pt idx="3">
                  <c:v>1153864.3</c:v>
                </c:pt>
                <c:pt idx="4">
                  <c:v>1091584.6000000001</c:v>
                </c:pt>
                <c:pt idx="5">
                  <c:v>1062525.1000000001</c:v>
                </c:pt>
              </c:numCache>
            </c:numRef>
          </c:val>
          <c:extLst>
            <c:ext xmlns:c16="http://schemas.microsoft.com/office/drawing/2014/chart" uri="{C3380CC4-5D6E-409C-BE32-E72D297353CC}">
              <c16:uniqueId val="{00000000-F3A7-4A41-9A00-198995EA5024}"/>
            </c:ext>
          </c:extLst>
        </c:ser>
        <c:dLbls>
          <c:showLegendKey val="0"/>
          <c:showVal val="0"/>
          <c:showCatName val="0"/>
          <c:showSerName val="0"/>
          <c:showPercent val="0"/>
          <c:showBubbleSize val="0"/>
        </c:dLbls>
        <c:gapWidth val="65"/>
        <c:shape val="box"/>
        <c:axId val="241795544"/>
        <c:axId val="1"/>
        <c:axId val="0"/>
      </c:bar3DChart>
      <c:catAx>
        <c:axId val="241795544"/>
        <c:scaling>
          <c:orientation val="minMax"/>
        </c:scaling>
        <c:delete val="0"/>
        <c:axPos val="b"/>
        <c:numFmt formatCode="General" sourceLinked="1"/>
        <c:majorTickMark val="none"/>
        <c:minorTickMark val="none"/>
        <c:tickLblPos val="nextTo"/>
        <c:spPr>
          <a:noFill/>
          <a:ln w="1910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0"/>
        <c:axPos val="l"/>
        <c:majorGridlines>
          <c:spPr>
            <a:ln w="9550" cap="flat" cmpd="sng" algn="ctr">
              <a:solidFill>
                <a:schemeClr val="dk1">
                  <a:lumMod val="15000"/>
                  <a:lumOff val="85000"/>
                </a:schemeClr>
              </a:solidFill>
              <a:round/>
            </a:ln>
            <a:effectLst/>
          </c:spPr>
        </c:majorGridlines>
        <c:numFmt formatCode="General" sourceLinked="1"/>
        <c:majorTickMark val="none"/>
        <c:minorTickMark val="none"/>
        <c:tickLblPos val="nextTo"/>
        <c:spPr>
          <a:ln w="6367">
            <a:noFill/>
          </a:ln>
        </c:spPr>
        <c:txPr>
          <a:bodyPr rot="-60000000" spcFirstLastPara="1" vertOverflow="ellipsis" vert="horz" wrap="square" anchor="ctr" anchorCtr="1"/>
          <a:lstStyle/>
          <a:p>
            <a:pPr>
              <a:defRPr sz="902" b="0" i="0" u="none" strike="noStrike" kern="1200" baseline="0">
                <a:solidFill>
                  <a:schemeClr val="dk1">
                    <a:lumMod val="75000"/>
                    <a:lumOff val="25000"/>
                  </a:schemeClr>
                </a:solidFill>
                <a:latin typeface="+mn-lt"/>
                <a:ea typeface="+mn-ea"/>
                <a:cs typeface="+mn-cs"/>
              </a:defRPr>
            </a:pPr>
            <a:endParaRPr lang="ru-RU"/>
          </a:p>
        </c:txPr>
        <c:crossAx val="241795544"/>
        <c:crosses val="autoZero"/>
        <c:crossBetween val="between"/>
      </c:valAx>
      <c:spPr>
        <a:noFill/>
        <a:ln w="25467">
          <a:noFill/>
        </a:ln>
      </c:spPr>
    </c:plotArea>
    <c:plotVisOnly val="1"/>
    <c:dispBlanksAs val="gap"/>
    <c:showDLblsOverMax val="0"/>
  </c:chart>
  <c:spPr>
    <a:blipFill>
      <a:blip xmlns:r="http://schemas.openxmlformats.org/officeDocument/2006/relationships" r:embed="rId2"/>
      <a:tile tx="0" ty="0" sx="100000" sy="100000" flip="none" algn="tl"/>
    </a:blipFill>
    <a:ln w="9550"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1.757206249490692E-2"/>
          <c:y val="0.16930433468845035"/>
          <c:w val="0.49533829753406455"/>
          <c:h val="0.73850472968572445"/>
        </c:manualLayout>
      </c:layout>
      <c:pie3DChart>
        <c:varyColors val="1"/>
        <c:ser>
          <c:idx val="0"/>
          <c:order val="0"/>
          <c:tx>
            <c:strRef>
              <c:f>Лист1!$B$1</c:f>
              <c:strCache>
                <c:ptCount val="1"/>
                <c:pt idx="0">
                  <c:v>Столбец2</c:v>
                </c:pt>
              </c:strCache>
            </c:strRef>
          </c:tx>
          <c:explosion val="27"/>
          <c:dPt>
            <c:idx val="0"/>
            <c:bubble3D val="0"/>
            <c:spPr>
              <a:solidFill>
                <a:srgbClr val="FF9933"/>
              </a:solidFill>
            </c:spPr>
            <c:extLst>
              <c:ext xmlns:c16="http://schemas.microsoft.com/office/drawing/2014/chart" uri="{C3380CC4-5D6E-409C-BE32-E72D297353CC}">
                <c16:uniqueId val="{00000000-9CC9-4535-9884-F8C69165F8DF}"/>
              </c:ext>
            </c:extLst>
          </c:dPt>
          <c:dPt>
            <c:idx val="1"/>
            <c:bubble3D val="0"/>
            <c:extLst>
              <c:ext xmlns:c16="http://schemas.microsoft.com/office/drawing/2014/chart" uri="{C3380CC4-5D6E-409C-BE32-E72D297353CC}">
                <c16:uniqueId val="{00000001-9CC9-4535-9884-F8C69165F8DF}"/>
              </c:ext>
            </c:extLst>
          </c:dPt>
          <c:dPt>
            <c:idx val="2"/>
            <c:bubble3D val="0"/>
            <c:extLst>
              <c:ext xmlns:c16="http://schemas.microsoft.com/office/drawing/2014/chart" uri="{C3380CC4-5D6E-409C-BE32-E72D297353CC}">
                <c16:uniqueId val="{00000002-9CC9-4535-9884-F8C69165F8DF}"/>
              </c:ext>
            </c:extLst>
          </c:dPt>
          <c:dPt>
            <c:idx val="3"/>
            <c:bubble3D val="0"/>
            <c:extLst>
              <c:ext xmlns:c16="http://schemas.microsoft.com/office/drawing/2014/chart" uri="{C3380CC4-5D6E-409C-BE32-E72D297353CC}">
                <c16:uniqueId val="{00000003-9CC9-4535-9884-F8C69165F8DF}"/>
              </c:ext>
            </c:extLst>
          </c:dPt>
          <c:dPt>
            <c:idx val="4"/>
            <c:bubble3D val="0"/>
            <c:extLst>
              <c:ext xmlns:c16="http://schemas.microsoft.com/office/drawing/2014/chart" uri="{C3380CC4-5D6E-409C-BE32-E72D297353CC}">
                <c16:uniqueId val="{00000004-9CC9-4535-9884-F8C69165F8DF}"/>
              </c:ext>
            </c:extLst>
          </c:dPt>
          <c:dPt>
            <c:idx val="5"/>
            <c:bubble3D val="0"/>
            <c:spPr>
              <a:solidFill>
                <a:srgbClr val="FFFF00"/>
              </a:solidFill>
            </c:spPr>
            <c:extLst>
              <c:ext xmlns:c16="http://schemas.microsoft.com/office/drawing/2014/chart" uri="{C3380CC4-5D6E-409C-BE32-E72D297353CC}">
                <c16:uniqueId val="{00000005-9CC9-4535-9884-F8C69165F8DF}"/>
              </c:ext>
            </c:extLst>
          </c:dPt>
          <c:dPt>
            <c:idx val="6"/>
            <c:bubble3D val="0"/>
            <c:extLst>
              <c:ext xmlns:c16="http://schemas.microsoft.com/office/drawing/2014/chart" uri="{C3380CC4-5D6E-409C-BE32-E72D297353CC}">
                <c16:uniqueId val="{00000006-9CC9-4535-9884-F8C69165F8DF}"/>
              </c:ext>
            </c:extLst>
          </c:dPt>
          <c:dPt>
            <c:idx val="7"/>
            <c:bubble3D val="0"/>
            <c:spPr>
              <a:solidFill>
                <a:srgbClr val="30DCA3"/>
              </a:solidFill>
              <a:ln>
                <a:solidFill>
                  <a:srgbClr val="30DCA3"/>
                </a:solidFill>
              </a:ln>
            </c:spPr>
            <c:extLst>
              <c:ext xmlns:c16="http://schemas.microsoft.com/office/drawing/2014/chart" uri="{C3380CC4-5D6E-409C-BE32-E72D297353CC}">
                <c16:uniqueId val="{00000007-9CC9-4535-9884-F8C69165F8DF}"/>
              </c:ext>
            </c:extLst>
          </c:dPt>
          <c:dPt>
            <c:idx val="8"/>
            <c:bubble3D val="0"/>
            <c:spPr>
              <a:solidFill>
                <a:srgbClr val="EC0457"/>
              </a:solidFill>
            </c:spPr>
            <c:extLst>
              <c:ext xmlns:c16="http://schemas.microsoft.com/office/drawing/2014/chart" uri="{C3380CC4-5D6E-409C-BE32-E72D297353CC}">
                <c16:uniqueId val="{00000008-9CC9-4535-9884-F8C69165F8DF}"/>
              </c:ext>
            </c:extLst>
          </c:dPt>
          <c:dPt>
            <c:idx val="9"/>
            <c:bubble3D val="0"/>
            <c:extLst>
              <c:ext xmlns:c16="http://schemas.microsoft.com/office/drawing/2014/chart" uri="{C3380CC4-5D6E-409C-BE32-E72D297353CC}">
                <c16:uniqueId val="{00000009-9CC9-4535-9884-F8C69165F8DF}"/>
              </c:ext>
            </c:extLst>
          </c:dPt>
          <c:dLbls>
            <c:dLbl>
              <c:idx val="0"/>
              <c:layout>
                <c:manualLayout>
                  <c:x val="-2.1515448364230062E-2"/>
                  <c:y val="-1.3264059205714039E-2"/>
                </c:manualLayout>
              </c:layout>
              <c:numFmt formatCode="0.0%" sourceLinked="0"/>
              <c:spPr/>
              <c:txPr>
                <a:bodyPr/>
                <a:lstStyle/>
                <a:p>
                  <a:pPr>
                    <a:defRPr sz="1003" b="1" i="0" u="none" strike="noStrike" baseline="0">
                      <a:solidFill>
                        <a:srgbClr val="000000"/>
                      </a:solidFill>
                      <a:latin typeface="Century"/>
                      <a:ea typeface="Century"/>
                      <a:cs typeface="Century"/>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C9-4535-9884-F8C69165F8DF}"/>
                </c:ext>
              </c:extLst>
            </c:dLbl>
            <c:dLbl>
              <c:idx val="1"/>
              <c:layout>
                <c:manualLayout>
                  <c:x val="2.3352676126646953E-3"/>
                  <c:y val="-5.5404748232215284E-3"/>
                </c:manualLayout>
              </c:layout>
              <c:numFmt formatCode="0.0%" sourceLinked="0"/>
              <c:spPr>
                <a:noFill/>
                <a:ln w="25472">
                  <a:noFill/>
                </a:ln>
              </c:spPr>
              <c:txPr>
                <a:bodyPr/>
                <a:lstStyle/>
                <a:p>
                  <a:pPr>
                    <a:defRPr sz="1003" b="1" i="0" u="none" strike="noStrike" baseline="0">
                      <a:solidFill>
                        <a:srgbClr val="000000"/>
                      </a:solidFill>
                      <a:latin typeface="Century"/>
                      <a:ea typeface="Century"/>
                      <a:cs typeface="Century"/>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C9-4535-9884-F8C69165F8DF}"/>
                </c:ext>
              </c:extLst>
            </c:dLbl>
            <c:dLbl>
              <c:idx val="2"/>
              <c:delete val="1"/>
              <c:extLst>
                <c:ext xmlns:c15="http://schemas.microsoft.com/office/drawing/2012/chart" uri="{CE6537A1-D6FC-4f65-9D91-7224C49458BB}"/>
                <c:ext xmlns:c16="http://schemas.microsoft.com/office/drawing/2014/chart" uri="{C3380CC4-5D6E-409C-BE32-E72D297353CC}">
                  <c16:uniqueId val="{00000002-9CC9-4535-9884-F8C69165F8DF}"/>
                </c:ext>
              </c:extLst>
            </c:dLbl>
            <c:dLbl>
              <c:idx val="3"/>
              <c:layout>
                <c:manualLayout>
                  <c:x val="8.5565273379801642E-3"/>
                  <c:y val="3.8427022709117032E-3"/>
                </c:manualLayout>
              </c:layout>
              <c:tx>
                <c:rich>
                  <a:bodyPr/>
                  <a:lstStyle/>
                  <a:p>
                    <a:pPr>
                      <a:defRPr sz="1003" b="1" i="0" u="none" strike="noStrike" baseline="0">
                        <a:solidFill>
                          <a:srgbClr val="000000"/>
                        </a:solidFill>
                        <a:latin typeface="Century"/>
                        <a:ea typeface="Century"/>
                        <a:cs typeface="Century"/>
                      </a:defRPr>
                    </a:pPr>
                    <a:r>
                      <a:rPr lang="en-US"/>
                      <a:t>4,2%</a:t>
                    </a:r>
                  </a:p>
                </c:rich>
              </c:tx>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CC9-4535-9884-F8C69165F8DF}"/>
                </c:ext>
              </c:extLst>
            </c:dLbl>
            <c:dLbl>
              <c:idx val="5"/>
              <c:layout>
                <c:manualLayout>
                  <c:x val="4.8601860395392174E-2"/>
                  <c:y val="-2.7360390019791597E-2"/>
                </c:manualLayout>
              </c:layout>
              <c:numFmt formatCode="0.0%" sourceLinked="0"/>
              <c:spPr/>
              <c:txPr>
                <a:bodyPr/>
                <a:lstStyle/>
                <a:p>
                  <a:pPr>
                    <a:defRPr sz="1003" b="1" i="0" u="none" strike="noStrike" baseline="0">
                      <a:solidFill>
                        <a:srgbClr val="000000"/>
                      </a:solidFill>
                      <a:latin typeface="Century"/>
                      <a:ea typeface="Century"/>
                      <a:cs typeface="Century"/>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C9-4535-9884-F8C69165F8DF}"/>
                </c:ext>
              </c:extLst>
            </c:dLbl>
            <c:dLbl>
              <c:idx val="6"/>
              <c:numFmt formatCode="0.0%" sourceLinked="0"/>
              <c:spPr>
                <a:noFill/>
                <a:ln w="25472">
                  <a:noFill/>
                </a:ln>
              </c:spPr>
              <c:txPr>
                <a:bodyPr/>
                <a:lstStyle/>
                <a:p>
                  <a:pPr>
                    <a:defRPr sz="1003" b="1" i="0" u="none" strike="noStrike" baseline="0">
                      <a:solidFill>
                        <a:srgbClr val="000000"/>
                      </a:solidFill>
                      <a:latin typeface="Century"/>
                      <a:ea typeface="Century"/>
                      <a:cs typeface="Century"/>
                    </a:defRPr>
                  </a:pPr>
                  <a:endParaRPr lang="ru-RU"/>
                </a:p>
              </c:txPr>
              <c:showLegendKey val="0"/>
              <c:showVal val="1"/>
              <c:showCatName val="0"/>
              <c:showSerName val="0"/>
              <c:showPercent val="0"/>
              <c:showBubbleSize val="0"/>
              <c:extLst>
                <c:ext xmlns:c16="http://schemas.microsoft.com/office/drawing/2014/chart" uri="{C3380CC4-5D6E-409C-BE32-E72D297353CC}">
                  <c16:uniqueId val="{00000006-9CC9-4535-9884-F8C69165F8DF}"/>
                </c:ext>
              </c:extLst>
            </c:dLbl>
            <c:dLbl>
              <c:idx val="7"/>
              <c:numFmt formatCode="0.0%" sourceLinked="0"/>
              <c:spPr>
                <a:noFill/>
                <a:ln w="25472">
                  <a:noFill/>
                </a:ln>
              </c:spPr>
              <c:txPr>
                <a:bodyPr/>
                <a:lstStyle/>
                <a:p>
                  <a:pPr>
                    <a:defRPr sz="1003" b="1" i="0" u="none" strike="noStrike" baseline="0">
                      <a:solidFill>
                        <a:srgbClr val="000000"/>
                      </a:solidFill>
                      <a:latin typeface="Century"/>
                      <a:ea typeface="Century"/>
                      <a:cs typeface="Century"/>
                    </a:defRPr>
                  </a:pPr>
                  <a:endParaRPr lang="ru-RU"/>
                </a:p>
              </c:txPr>
              <c:showLegendKey val="0"/>
              <c:showVal val="1"/>
              <c:showCatName val="0"/>
              <c:showSerName val="0"/>
              <c:showPercent val="0"/>
              <c:showBubbleSize val="0"/>
              <c:extLst>
                <c:ext xmlns:c16="http://schemas.microsoft.com/office/drawing/2014/chart" uri="{C3380CC4-5D6E-409C-BE32-E72D297353CC}">
                  <c16:uniqueId val="{00000007-9CC9-4535-9884-F8C69165F8DF}"/>
                </c:ext>
              </c:extLst>
            </c:dLbl>
            <c:numFmt formatCode="0.0%" sourceLinked="0"/>
            <c:spPr>
              <a:noFill/>
              <a:ln w="25472">
                <a:noFill/>
              </a:ln>
            </c:spPr>
            <c:txPr>
              <a:bodyPr wrap="square" lIns="38100" tIns="19050" rIns="38100" bIns="19050" anchor="ctr">
                <a:spAutoFit/>
              </a:bodyPr>
              <a:lstStyle/>
              <a:p>
                <a:pPr>
                  <a:defRPr sz="1003" b="1" i="0" u="none" strike="noStrike" baseline="0">
                    <a:solidFill>
                      <a:srgbClr val="000000"/>
                    </a:solidFill>
                    <a:latin typeface="Century"/>
                    <a:ea typeface="Century"/>
                    <a:cs typeface="Century"/>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Лист1!$A$2:$A$11</c:f>
              <c:strCache>
                <c:ptCount val="10"/>
                <c:pt idx="0">
                  <c:v>Общегосударственные    вопросы</c:v>
                </c:pt>
                <c:pt idx="1">
                  <c:v>Национальная   безопасность   и   правоохранительная   деятельность</c:v>
                </c:pt>
                <c:pt idx="2">
                  <c:v>Охрана окружающей среды</c:v>
                </c:pt>
                <c:pt idx="3">
                  <c:v>Социальная политика</c:v>
                </c:pt>
                <c:pt idx="4">
                  <c:v>Физическая   культура  и  спорт</c:v>
                </c:pt>
                <c:pt idx="5">
                  <c:v>Средства    масовой    информации</c:v>
                </c:pt>
                <c:pt idx="6">
                  <c:v>Национальная   экономика</c:v>
                </c:pt>
                <c:pt idx="7">
                  <c:v>Жилищно-коммунальное   хозяйство</c:v>
                </c:pt>
                <c:pt idx="8">
                  <c:v>Образование</c:v>
                </c:pt>
                <c:pt idx="9">
                  <c:v>Культура  и  кинематография</c:v>
                </c:pt>
              </c:strCache>
            </c:strRef>
          </c:cat>
          <c:val>
            <c:numRef>
              <c:f>Лист1!$B$2:$B$11</c:f>
              <c:numCache>
                <c:formatCode>0.0%</c:formatCode>
                <c:ptCount val="10"/>
                <c:pt idx="0">
                  <c:v>0.112</c:v>
                </c:pt>
                <c:pt idx="1">
                  <c:v>1.2E-2</c:v>
                </c:pt>
                <c:pt idx="2">
                  <c:v>0</c:v>
                </c:pt>
                <c:pt idx="3">
                  <c:v>4.2000000000000003E-2</c:v>
                </c:pt>
                <c:pt idx="4">
                  <c:v>2E-3</c:v>
                </c:pt>
                <c:pt idx="5">
                  <c:v>4.0000000000000001E-3</c:v>
                </c:pt>
                <c:pt idx="6">
                  <c:v>0.111</c:v>
                </c:pt>
                <c:pt idx="7">
                  <c:v>9.9000000000000005E-2</c:v>
                </c:pt>
                <c:pt idx="8">
                  <c:v>0.51</c:v>
                </c:pt>
                <c:pt idx="9">
                  <c:v>0.108</c:v>
                </c:pt>
              </c:numCache>
            </c:numRef>
          </c:val>
          <c:extLst>
            <c:ext xmlns:c16="http://schemas.microsoft.com/office/drawing/2014/chart" uri="{C3380CC4-5D6E-409C-BE32-E72D297353CC}">
              <c16:uniqueId val="{0000000A-9CC9-4535-9884-F8C69165F8DF}"/>
            </c:ext>
          </c:extLst>
        </c:ser>
        <c:dLbls>
          <c:showLegendKey val="0"/>
          <c:showVal val="0"/>
          <c:showCatName val="0"/>
          <c:showSerName val="0"/>
          <c:showPercent val="0"/>
          <c:showBubbleSize val="0"/>
          <c:showLeaderLines val="1"/>
        </c:dLbls>
      </c:pie3DChart>
      <c:spPr>
        <a:noFill/>
        <a:ln w="25472">
          <a:noFill/>
        </a:ln>
      </c:spPr>
    </c:plotArea>
    <c:legend>
      <c:legendPos val="r"/>
      <c:layout>
        <c:manualLayout>
          <c:xMode val="edge"/>
          <c:yMode val="edge"/>
          <c:x val="0.57795910126618788"/>
          <c:y val="0.12808576517787285"/>
          <c:w val="0.36888500475902053"/>
          <c:h val="0.77091619361533303"/>
        </c:manualLayout>
      </c:layout>
      <c:overlay val="0"/>
      <c:txPr>
        <a:bodyPr/>
        <a:lstStyle/>
        <a:p>
          <a:pPr>
            <a:defRPr sz="737" b="0" i="0" u="none" strike="noStrike" baseline="0">
              <a:solidFill>
                <a:srgbClr val="000000"/>
              </a:solidFill>
              <a:latin typeface="Century"/>
              <a:ea typeface="Century"/>
              <a:cs typeface="Century"/>
            </a:defRPr>
          </a:pPr>
          <a:endParaRPr lang="ru-RU"/>
        </a:p>
      </c:txPr>
    </c:legend>
    <c:plotVisOnly val="1"/>
    <c:dispBlanksAs val="gap"/>
    <c:showDLblsOverMax val="0"/>
  </c:chart>
  <c:spPr>
    <a:blipFill>
      <a:blip xmlns:r="http://schemas.openxmlformats.org/officeDocument/2006/relationships" r:embed="rId2"/>
      <a:tile tx="0" ty="0" sx="100000" sy="100000" flip="none" algn="tl"/>
    </a:blipFill>
  </c:spPr>
  <c:txPr>
    <a:bodyPr/>
    <a:lstStyle/>
    <a:p>
      <a:pPr>
        <a:defRPr sz="1003" b="0" i="0" u="none" strike="noStrike" baseline="0">
          <a:solidFill>
            <a:srgbClr val="000000"/>
          </a:solidFill>
          <a:latin typeface="Calibri"/>
          <a:ea typeface="Calibri"/>
          <a:cs typeface="Calibri"/>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непрограммные рапсходы</c:v>
                </c:pt>
              </c:strCache>
            </c:strRef>
          </c:tx>
          <c:spPr>
            <a:solidFill>
              <a:schemeClr val="accent1">
                <a:alpha val="85000"/>
              </a:schemeClr>
            </a:solidFill>
            <a:ln w="9544" cap="flat" cmpd="sng" algn="ctr">
              <a:solidFill>
                <a:schemeClr val="accent1">
                  <a:lumMod val="75000"/>
                </a:schemeClr>
              </a:solidFill>
              <a:round/>
            </a:ln>
            <a:effectLst/>
          </c:spPr>
          <c:invertIfNegative val="0"/>
          <c:dLbls>
            <c:dLbl>
              <c:idx val="0"/>
              <c:layout>
                <c:manualLayout>
                  <c:x val="8.5115216940004151E-2"/>
                  <c:y val="-2.7143180275955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3D-49A8-AAF7-E069DDB99B61}"/>
                </c:ext>
              </c:extLst>
            </c:dLbl>
            <c:dLbl>
              <c:idx val="1"/>
              <c:layout>
                <c:manualLayout>
                  <c:x val="8.0963255138052651E-2"/>
                  <c:y val="-3.16670436552816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3D-49A8-AAF7-E069DDB99B61}"/>
                </c:ext>
              </c:extLst>
            </c:dLbl>
            <c:dLbl>
              <c:idx val="2"/>
              <c:layout>
                <c:manualLayout>
                  <c:x val="8.3039236039028436E-2"/>
                  <c:y val="-2.7143180275955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3D-49A8-AAF7-E069DDB99B61}"/>
                </c:ext>
              </c:extLst>
            </c:dLbl>
            <c:dLbl>
              <c:idx val="3"/>
              <c:layout>
                <c:manualLayout>
                  <c:x val="8.0963255138052581E-2"/>
                  <c:y val="-1.8095453517303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3D-49A8-AAF7-E069DDB99B61}"/>
                </c:ext>
              </c:extLst>
            </c:dLbl>
            <c:dLbl>
              <c:idx val="4"/>
              <c:layout>
                <c:manualLayout>
                  <c:x val="7.2659331534149885E-2"/>
                  <c:y val="-1.3571590137977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3D-49A8-AAF7-E069DDB99B61}"/>
                </c:ext>
              </c:extLst>
            </c:dLbl>
            <c:spPr>
              <a:noFill/>
              <a:ln w="25451">
                <a:noFill/>
              </a:ln>
            </c:spPr>
            <c:txPr>
              <a:bodyPr wrap="square" lIns="38100" tIns="19050" rIns="38100" bIns="19050" anchor="ctr">
                <a:spAutoFit/>
              </a:bodyPr>
              <a:lstStyle/>
              <a:p>
                <a:pPr>
                  <a:defRPr sz="902" b="1" i="0" u="none" strike="noStrike" baseline="0">
                    <a:solidFill>
                      <a:srgbClr val="333333"/>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Первонач. редакция 2023 год</c:v>
                </c:pt>
                <c:pt idx="1">
                  <c:v>Уточненная редакция 2023 год</c:v>
                </c:pt>
                <c:pt idx="2">
                  <c:v>2024 год</c:v>
                </c:pt>
                <c:pt idx="3">
                  <c:v>2025 год</c:v>
                </c:pt>
                <c:pt idx="4">
                  <c:v>2026 год</c:v>
                </c:pt>
              </c:strCache>
            </c:strRef>
          </c:cat>
          <c:val>
            <c:numRef>
              <c:f>Лист1!$B$2:$B$6</c:f>
              <c:numCache>
                <c:formatCode>0.0%</c:formatCode>
                <c:ptCount val="5"/>
                <c:pt idx="0">
                  <c:v>1.6E-2</c:v>
                </c:pt>
                <c:pt idx="1">
                  <c:v>1.7999999999999999E-2</c:v>
                </c:pt>
                <c:pt idx="2">
                  <c:v>1.2999999999999999E-2</c:v>
                </c:pt>
                <c:pt idx="3">
                  <c:v>2.8000000000000001E-2</c:v>
                </c:pt>
                <c:pt idx="4">
                  <c:v>0.04</c:v>
                </c:pt>
              </c:numCache>
            </c:numRef>
          </c:val>
          <c:extLst>
            <c:ext xmlns:c16="http://schemas.microsoft.com/office/drawing/2014/chart" uri="{C3380CC4-5D6E-409C-BE32-E72D297353CC}">
              <c16:uniqueId val="{00000000-9BF9-42F7-B7EE-6A986F605873}"/>
            </c:ext>
          </c:extLst>
        </c:ser>
        <c:ser>
          <c:idx val="1"/>
          <c:order val="1"/>
          <c:tx>
            <c:strRef>
              <c:f>Лист1!$C$1</c:f>
              <c:strCache>
                <c:ptCount val="1"/>
                <c:pt idx="0">
                  <c:v>программные расходы</c:v>
                </c:pt>
              </c:strCache>
            </c:strRef>
          </c:tx>
          <c:spPr>
            <a:solidFill>
              <a:schemeClr val="accent2">
                <a:alpha val="85000"/>
              </a:schemeClr>
            </a:solidFill>
            <a:ln w="9544" cap="flat" cmpd="sng" algn="ctr">
              <a:solidFill>
                <a:schemeClr val="accent2">
                  <a:lumMod val="75000"/>
                </a:schemeClr>
              </a:solidFill>
              <a:round/>
            </a:ln>
            <a:effectLst/>
          </c:spPr>
          <c:invertIfNegative val="0"/>
          <c:dLbls>
            <c:spPr>
              <a:noFill/>
              <a:ln w="25451">
                <a:noFill/>
              </a:ln>
            </c:spPr>
            <c:txPr>
              <a:bodyPr wrap="square" lIns="38100" tIns="19050" rIns="38100" bIns="19050" anchor="ctr">
                <a:spAutoFit/>
              </a:bodyPr>
              <a:lstStyle/>
              <a:p>
                <a:pPr>
                  <a:defRPr sz="902" b="1" i="0" u="none" strike="noStrike" baseline="0">
                    <a:solidFill>
                      <a:srgbClr val="333333"/>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Первонач. редакция 2023 год</c:v>
                </c:pt>
                <c:pt idx="1">
                  <c:v>Уточненная редакция 2023 год</c:v>
                </c:pt>
                <c:pt idx="2">
                  <c:v>2024 год</c:v>
                </c:pt>
                <c:pt idx="3">
                  <c:v>2025 год</c:v>
                </c:pt>
                <c:pt idx="4">
                  <c:v>2026 год</c:v>
                </c:pt>
              </c:strCache>
            </c:strRef>
          </c:cat>
          <c:val>
            <c:numRef>
              <c:f>Лист1!$C$2:$C$6</c:f>
              <c:numCache>
                <c:formatCode>0.0%</c:formatCode>
                <c:ptCount val="5"/>
                <c:pt idx="0">
                  <c:v>0.98399999999999999</c:v>
                </c:pt>
                <c:pt idx="1">
                  <c:v>0.98199999999999998</c:v>
                </c:pt>
                <c:pt idx="2">
                  <c:v>0.98699999999999999</c:v>
                </c:pt>
                <c:pt idx="3">
                  <c:v>0.97199999999999998</c:v>
                </c:pt>
                <c:pt idx="4">
                  <c:v>0.96</c:v>
                </c:pt>
              </c:numCache>
            </c:numRef>
          </c:val>
          <c:extLst>
            <c:ext xmlns:c16="http://schemas.microsoft.com/office/drawing/2014/chart" uri="{C3380CC4-5D6E-409C-BE32-E72D297353CC}">
              <c16:uniqueId val="{00000001-9BF9-42F7-B7EE-6A986F605873}"/>
            </c:ext>
          </c:extLst>
        </c:ser>
        <c:dLbls>
          <c:showLegendKey val="0"/>
          <c:showVal val="0"/>
          <c:showCatName val="0"/>
          <c:showSerName val="0"/>
          <c:showPercent val="0"/>
          <c:showBubbleSize val="0"/>
        </c:dLbls>
        <c:gapWidth val="65"/>
        <c:overlap val="100"/>
        <c:axId val="237930136"/>
        <c:axId val="1"/>
      </c:barChart>
      <c:catAx>
        <c:axId val="237930136"/>
        <c:scaling>
          <c:orientation val="minMax"/>
        </c:scaling>
        <c:delete val="0"/>
        <c:axPos val="b"/>
        <c:numFmt formatCode="General" sourceLinked="1"/>
        <c:majorTickMark val="none"/>
        <c:minorTickMark val="none"/>
        <c:tickLblPos val="nextTo"/>
        <c:spPr>
          <a:noFill/>
          <a:ln w="19088" cap="flat" cmpd="sng" algn="ctr">
            <a:solidFill>
              <a:schemeClr val="dk1">
                <a:lumMod val="75000"/>
                <a:lumOff val="25000"/>
              </a:schemeClr>
            </a:solidFill>
            <a:round/>
          </a:ln>
          <a:effectLst/>
        </c:spPr>
        <c:txPr>
          <a:bodyPr rot="0" vert="horz"/>
          <a:lstStyle/>
          <a:p>
            <a:pPr>
              <a:defRPr sz="802" b="1" i="0" u="none" strike="noStrike" baseline="0">
                <a:solidFill>
                  <a:srgbClr val="333333"/>
                </a:solidFill>
                <a:latin typeface="Times New Roman"/>
                <a:ea typeface="Times New Roman"/>
                <a:cs typeface="Times New Roman"/>
              </a:defRPr>
            </a:pPr>
            <a:endParaRPr lang="ru-RU"/>
          </a:p>
        </c:txPr>
        <c:crossAx val="1"/>
        <c:crosses val="autoZero"/>
        <c:auto val="1"/>
        <c:lblAlgn val="ctr"/>
        <c:lblOffset val="100"/>
        <c:noMultiLvlLbl val="0"/>
      </c:catAx>
      <c:valAx>
        <c:axId val="1"/>
        <c:scaling>
          <c:orientation val="minMax"/>
        </c:scaling>
        <c:delete val="0"/>
        <c:axPos val="l"/>
        <c:majorGridlines>
          <c:spPr>
            <a:ln w="9544" cap="flat" cmpd="sng" algn="ctr">
              <a:solidFill>
                <a:schemeClr val="dk1">
                  <a:lumMod val="15000"/>
                  <a:lumOff val="85000"/>
                </a:schemeClr>
              </a:solidFill>
              <a:round/>
            </a:ln>
            <a:effectLst/>
          </c:spPr>
        </c:majorGridlines>
        <c:numFmt formatCode="0.0%" sourceLinked="1"/>
        <c:majorTickMark val="none"/>
        <c:minorTickMark val="none"/>
        <c:tickLblPos val="nextTo"/>
        <c:spPr>
          <a:ln w="6363">
            <a:noFill/>
          </a:ln>
        </c:spPr>
        <c:txPr>
          <a:bodyPr rot="0" vert="horz"/>
          <a:lstStyle/>
          <a:p>
            <a:pPr>
              <a:defRPr sz="902" b="0" i="0" u="none" strike="noStrike" baseline="0">
                <a:solidFill>
                  <a:srgbClr val="333333"/>
                </a:solidFill>
                <a:latin typeface="Times New Roman"/>
                <a:ea typeface="Times New Roman"/>
                <a:cs typeface="Times New Roman"/>
              </a:defRPr>
            </a:pPr>
            <a:endParaRPr lang="ru-RU"/>
          </a:p>
        </c:txPr>
        <c:crossAx val="237930136"/>
        <c:crosses val="autoZero"/>
        <c:crossBetween val="between"/>
      </c:valAx>
      <c:spPr>
        <a:blipFill dpi="0" rotWithShape="0">
          <a:blip xmlns:r="http://schemas.openxmlformats.org/officeDocument/2006/relationships" r:embed="rId2"/>
          <a:srcRect/>
          <a:tile tx="0" ty="0" sx="100000" sy="100000" flip="none" algn="tl"/>
        </a:blipFill>
        <a:ln w="25451">
          <a:noFill/>
        </a:ln>
      </c:spPr>
    </c:plotArea>
    <c:legend>
      <c:legendPos val="b"/>
      <c:overlay val="0"/>
      <c:spPr>
        <a:solidFill>
          <a:schemeClr val="lt1">
            <a:lumMod val="95000"/>
            <a:alpha val="39000"/>
          </a:schemeClr>
        </a:solidFill>
        <a:ln>
          <a:noFill/>
        </a:ln>
        <a:effectLst/>
      </c:spPr>
      <c:txPr>
        <a:bodyPr/>
        <a:lstStyle/>
        <a:p>
          <a:pPr>
            <a:defRPr sz="827" b="0" i="0" u="none" strike="noStrike" baseline="0">
              <a:solidFill>
                <a:srgbClr val="333333"/>
              </a:solidFill>
              <a:latin typeface="Times New Roman"/>
              <a:ea typeface="Times New Roman"/>
              <a:cs typeface="Times New Roman"/>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44" cap="flat" cmpd="sng" algn="ctr">
      <a:solidFill>
        <a:schemeClr val="dk1">
          <a:lumMod val="25000"/>
          <a:lumOff val="75000"/>
        </a:schemeClr>
      </a:solidFill>
      <a:round/>
    </a:ln>
    <a:effectLst/>
  </c:spPr>
  <c:txPr>
    <a:bodyPr/>
    <a:lstStyle/>
    <a:p>
      <a:pPr>
        <a:defRPr sz="1002" b="0" i="0" u="none" strike="noStrike" baseline="0">
          <a:solidFill>
            <a:srgbClr val="000000"/>
          </a:solidFill>
          <a:latin typeface="Calibri"/>
          <a:ea typeface="Calibri"/>
          <a:cs typeface="Calibri"/>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объем муниципального долга</c:v>
                </c:pt>
              </c:strCache>
            </c:strRef>
          </c:tx>
          <c:spPr>
            <a:ln w="28617" cap="rnd">
              <a:solidFill>
                <a:schemeClr val="accent1"/>
              </a:solidFill>
              <a:round/>
            </a:ln>
            <a:effectLst/>
          </c:spPr>
          <c:marker>
            <c:symbol val="circle"/>
            <c:size val="5"/>
            <c:spPr>
              <a:solidFill>
                <a:schemeClr val="accent1"/>
              </a:solidFill>
              <a:ln w="9539">
                <a:solidFill>
                  <a:schemeClr val="accent1"/>
                </a:solidFill>
              </a:ln>
              <a:effectLst/>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Лист1!$A$2:$A$12</c:f>
              <c:strCache>
                <c:ptCount val="11"/>
                <c:pt idx="0">
                  <c:v>на 01.01.2017</c:v>
                </c:pt>
                <c:pt idx="1">
                  <c:v>на 01.01.2018</c:v>
                </c:pt>
                <c:pt idx="2">
                  <c:v>на 01.01.2019</c:v>
                </c:pt>
                <c:pt idx="3">
                  <c:v>на 01.01.2020</c:v>
                </c:pt>
                <c:pt idx="4">
                  <c:v>на 01.01.2021</c:v>
                </c:pt>
                <c:pt idx="5">
                  <c:v>на 01.01.2022</c:v>
                </c:pt>
                <c:pt idx="6">
                  <c:v>на 01.01.2023</c:v>
                </c:pt>
                <c:pt idx="7">
                  <c:v>на 01.01.2024</c:v>
                </c:pt>
                <c:pt idx="8">
                  <c:v>на 01.01.2025</c:v>
                </c:pt>
                <c:pt idx="9">
                  <c:v>на 01.01.2026</c:v>
                </c:pt>
                <c:pt idx="10">
                  <c:v>на 01.01.2027</c:v>
                </c:pt>
              </c:strCache>
            </c:strRef>
          </c:cat>
          <c:val>
            <c:numRef>
              <c:f>Лист1!$B$2:$B$12</c:f>
              <c:numCache>
                <c:formatCode>General</c:formatCode>
                <c:ptCount val="11"/>
                <c:pt idx="0">
                  <c:v>15400</c:v>
                </c:pt>
                <c:pt idx="1">
                  <c:v>15400</c:v>
                </c:pt>
                <c:pt idx="2">
                  <c:v>10400</c:v>
                </c:pt>
                <c:pt idx="3">
                  <c:v>2750</c:v>
                </c:pt>
                <c:pt idx="4">
                  <c:v>0</c:v>
                </c:pt>
                <c:pt idx="5">
                  <c:v>0</c:v>
                </c:pt>
                <c:pt idx="6">
                  <c:v>0</c:v>
                </c:pt>
                <c:pt idx="7">
                  <c:v>0</c:v>
                </c:pt>
                <c:pt idx="8">
                  <c:v>0</c:v>
                </c:pt>
                <c:pt idx="9">
                  <c:v>0</c:v>
                </c:pt>
                <c:pt idx="10">
                  <c:v>0</c:v>
                </c:pt>
              </c:numCache>
            </c:numRef>
          </c:val>
          <c:smooth val="0"/>
          <c:extLst>
            <c:ext xmlns:c16="http://schemas.microsoft.com/office/drawing/2014/chart" uri="{C3380CC4-5D6E-409C-BE32-E72D297353CC}">
              <c16:uniqueId val="{00000000-CFFF-4ED7-A918-06768034C143}"/>
            </c:ext>
          </c:extLst>
        </c:ser>
        <c:dLbls>
          <c:dLblPos val="t"/>
          <c:showLegendKey val="0"/>
          <c:showVal val="1"/>
          <c:showCatName val="0"/>
          <c:showSerName val="0"/>
          <c:showPercent val="0"/>
          <c:showBubbleSize val="0"/>
        </c:dLbls>
        <c:marker val="1"/>
        <c:smooth val="0"/>
        <c:axId val="239376560"/>
        <c:axId val="1"/>
      </c:lineChart>
      <c:dateAx>
        <c:axId val="239376560"/>
        <c:scaling>
          <c:orientation val="minMax"/>
        </c:scaling>
        <c:delete val="0"/>
        <c:axPos val="b"/>
        <c:numFmt formatCode="General" sourceLinked="1"/>
        <c:majorTickMark val="out"/>
        <c:minorTickMark val="none"/>
        <c:tickLblPos val="nextTo"/>
        <c:spPr>
          <a:blipFill>
            <a:blip xmlns:r="http://schemas.openxmlformats.org/officeDocument/2006/relationships"/>
            <a:tile tx="0" ty="0" sx="100000" sy="100000" flip="none" algn="tl"/>
          </a:blipFill>
          <a:ln w="9539"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
        <c:crosses val="autoZero"/>
        <c:auto val="0"/>
        <c:lblOffset val="100"/>
        <c:baseTimeUnit val="days"/>
      </c:dateAx>
      <c:valAx>
        <c:axId val="1"/>
        <c:scaling>
          <c:orientation val="minMax"/>
        </c:scaling>
        <c:delete val="0"/>
        <c:axPos val="l"/>
        <c:majorGridlines>
          <c:spPr>
            <a:ln w="9539" cap="flat" cmpd="sng" algn="ctr">
              <a:solidFill>
                <a:schemeClr val="tx1">
                  <a:lumMod val="15000"/>
                  <a:lumOff val="85000"/>
                </a:schemeClr>
              </a:solidFill>
              <a:round/>
            </a:ln>
            <a:effectLst/>
          </c:spPr>
        </c:majorGridlines>
        <c:numFmt formatCode="General" sourceLinked="1"/>
        <c:majorTickMark val="out"/>
        <c:minorTickMark val="none"/>
        <c:tickLblPos val="nextTo"/>
        <c:spPr>
          <a:ln w="6359">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239376560"/>
        <c:crosses val="autoZero"/>
        <c:crossBetween val="between"/>
      </c:valAx>
      <c:spPr>
        <a:blipFill>
          <a:blip xmlns:r="http://schemas.openxmlformats.org/officeDocument/2006/relationships" r:embed="rId1"/>
          <a:tile tx="0" ty="0" sx="100000" sy="100000" flip="none" algn="tl"/>
        </a:blipFill>
        <a:ln w="25437">
          <a:noFill/>
        </a:ln>
      </c:spPr>
    </c:plotArea>
    <c:plotVisOnly val="1"/>
    <c:dispBlanksAs val="gap"/>
    <c:showDLblsOverMax val="0"/>
  </c:chart>
  <c:spPr>
    <a:blipFill>
      <a:blip xmlns:r="http://schemas.openxmlformats.org/officeDocument/2006/relationships" r:embed="rId1"/>
      <a:tile tx="0" ty="0" sx="100000" sy="100000" flip="none" algn="tl"/>
    </a:blipFill>
    <a:ln w="953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89913-D3C2-4104-BD98-20C42FED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51</Pages>
  <Words>14585</Words>
  <Characters>83136</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Заключение на проект решения Совета депутатов «О районном бюджете на 2023 год и на плановый период 2024 и 2025 годов.</vt:lpstr>
    </vt:vector>
  </TitlesOfParts>
  <Company>2</Company>
  <LinksUpToDate>false</LinksUpToDate>
  <CharactersWithSpaces>97526</CharactersWithSpaces>
  <SharedDoc>false</SharedDoc>
  <HLinks>
    <vt:vector size="90" baseType="variant">
      <vt:variant>
        <vt:i4>1376304</vt:i4>
      </vt:variant>
      <vt:variant>
        <vt:i4>86</vt:i4>
      </vt:variant>
      <vt:variant>
        <vt:i4>0</vt:i4>
      </vt:variant>
      <vt:variant>
        <vt:i4>5</vt:i4>
      </vt:variant>
      <vt:variant>
        <vt:lpwstr/>
      </vt:variant>
      <vt:variant>
        <vt:lpwstr>_Toc151046415</vt:lpwstr>
      </vt:variant>
      <vt:variant>
        <vt:i4>1376304</vt:i4>
      </vt:variant>
      <vt:variant>
        <vt:i4>80</vt:i4>
      </vt:variant>
      <vt:variant>
        <vt:i4>0</vt:i4>
      </vt:variant>
      <vt:variant>
        <vt:i4>5</vt:i4>
      </vt:variant>
      <vt:variant>
        <vt:lpwstr/>
      </vt:variant>
      <vt:variant>
        <vt:lpwstr>_Toc151046414</vt:lpwstr>
      </vt:variant>
      <vt:variant>
        <vt:i4>1376304</vt:i4>
      </vt:variant>
      <vt:variant>
        <vt:i4>74</vt:i4>
      </vt:variant>
      <vt:variant>
        <vt:i4>0</vt:i4>
      </vt:variant>
      <vt:variant>
        <vt:i4>5</vt:i4>
      </vt:variant>
      <vt:variant>
        <vt:lpwstr/>
      </vt:variant>
      <vt:variant>
        <vt:lpwstr>_Toc151046413</vt:lpwstr>
      </vt:variant>
      <vt:variant>
        <vt:i4>1376304</vt:i4>
      </vt:variant>
      <vt:variant>
        <vt:i4>68</vt:i4>
      </vt:variant>
      <vt:variant>
        <vt:i4>0</vt:i4>
      </vt:variant>
      <vt:variant>
        <vt:i4>5</vt:i4>
      </vt:variant>
      <vt:variant>
        <vt:lpwstr/>
      </vt:variant>
      <vt:variant>
        <vt:lpwstr>_Toc151046412</vt:lpwstr>
      </vt:variant>
      <vt:variant>
        <vt:i4>1376304</vt:i4>
      </vt:variant>
      <vt:variant>
        <vt:i4>62</vt:i4>
      </vt:variant>
      <vt:variant>
        <vt:i4>0</vt:i4>
      </vt:variant>
      <vt:variant>
        <vt:i4>5</vt:i4>
      </vt:variant>
      <vt:variant>
        <vt:lpwstr/>
      </vt:variant>
      <vt:variant>
        <vt:lpwstr>_Toc151046411</vt:lpwstr>
      </vt:variant>
      <vt:variant>
        <vt:i4>1376304</vt:i4>
      </vt:variant>
      <vt:variant>
        <vt:i4>56</vt:i4>
      </vt:variant>
      <vt:variant>
        <vt:i4>0</vt:i4>
      </vt:variant>
      <vt:variant>
        <vt:i4>5</vt:i4>
      </vt:variant>
      <vt:variant>
        <vt:lpwstr/>
      </vt:variant>
      <vt:variant>
        <vt:lpwstr>_Toc151046410</vt:lpwstr>
      </vt:variant>
      <vt:variant>
        <vt:i4>1310768</vt:i4>
      </vt:variant>
      <vt:variant>
        <vt:i4>50</vt:i4>
      </vt:variant>
      <vt:variant>
        <vt:i4>0</vt:i4>
      </vt:variant>
      <vt:variant>
        <vt:i4>5</vt:i4>
      </vt:variant>
      <vt:variant>
        <vt:lpwstr/>
      </vt:variant>
      <vt:variant>
        <vt:lpwstr>_Toc151046409</vt:lpwstr>
      </vt:variant>
      <vt:variant>
        <vt:i4>1310768</vt:i4>
      </vt:variant>
      <vt:variant>
        <vt:i4>44</vt:i4>
      </vt:variant>
      <vt:variant>
        <vt:i4>0</vt:i4>
      </vt:variant>
      <vt:variant>
        <vt:i4>5</vt:i4>
      </vt:variant>
      <vt:variant>
        <vt:lpwstr/>
      </vt:variant>
      <vt:variant>
        <vt:lpwstr>_Toc151046408</vt:lpwstr>
      </vt:variant>
      <vt:variant>
        <vt:i4>1310768</vt:i4>
      </vt:variant>
      <vt:variant>
        <vt:i4>38</vt:i4>
      </vt:variant>
      <vt:variant>
        <vt:i4>0</vt:i4>
      </vt:variant>
      <vt:variant>
        <vt:i4>5</vt:i4>
      </vt:variant>
      <vt:variant>
        <vt:lpwstr/>
      </vt:variant>
      <vt:variant>
        <vt:lpwstr>_Toc151046401</vt:lpwstr>
      </vt:variant>
      <vt:variant>
        <vt:i4>1310768</vt:i4>
      </vt:variant>
      <vt:variant>
        <vt:i4>32</vt:i4>
      </vt:variant>
      <vt:variant>
        <vt:i4>0</vt:i4>
      </vt:variant>
      <vt:variant>
        <vt:i4>5</vt:i4>
      </vt:variant>
      <vt:variant>
        <vt:lpwstr/>
      </vt:variant>
      <vt:variant>
        <vt:lpwstr>_Toc151046400</vt:lpwstr>
      </vt:variant>
      <vt:variant>
        <vt:i4>1900599</vt:i4>
      </vt:variant>
      <vt:variant>
        <vt:i4>26</vt:i4>
      </vt:variant>
      <vt:variant>
        <vt:i4>0</vt:i4>
      </vt:variant>
      <vt:variant>
        <vt:i4>5</vt:i4>
      </vt:variant>
      <vt:variant>
        <vt:lpwstr/>
      </vt:variant>
      <vt:variant>
        <vt:lpwstr>_Toc151046399</vt:lpwstr>
      </vt:variant>
      <vt:variant>
        <vt:i4>1900599</vt:i4>
      </vt:variant>
      <vt:variant>
        <vt:i4>20</vt:i4>
      </vt:variant>
      <vt:variant>
        <vt:i4>0</vt:i4>
      </vt:variant>
      <vt:variant>
        <vt:i4>5</vt:i4>
      </vt:variant>
      <vt:variant>
        <vt:lpwstr/>
      </vt:variant>
      <vt:variant>
        <vt:lpwstr>_Toc151046398</vt:lpwstr>
      </vt:variant>
      <vt:variant>
        <vt:i4>1900599</vt:i4>
      </vt:variant>
      <vt:variant>
        <vt:i4>14</vt:i4>
      </vt:variant>
      <vt:variant>
        <vt:i4>0</vt:i4>
      </vt:variant>
      <vt:variant>
        <vt:i4>5</vt:i4>
      </vt:variant>
      <vt:variant>
        <vt:lpwstr/>
      </vt:variant>
      <vt:variant>
        <vt:lpwstr>_Toc151046397</vt:lpwstr>
      </vt:variant>
      <vt:variant>
        <vt:i4>1900599</vt:i4>
      </vt:variant>
      <vt:variant>
        <vt:i4>8</vt:i4>
      </vt:variant>
      <vt:variant>
        <vt:i4>0</vt:i4>
      </vt:variant>
      <vt:variant>
        <vt:i4>5</vt:i4>
      </vt:variant>
      <vt:variant>
        <vt:lpwstr/>
      </vt:variant>
      <vt:variant>
        <vt:lpwstr>_Toc151046396</vt:lpwstr>
      </vt:variant>
      <vt:variant>
        <vt:i4>1900599</vt:i4>
      </vt:variant>
      <vt:variant>
        <vt:i4>2</vt:i4>
      </vt:variant>
      <vt:variant>
        <vt:i4>0</vt:i4>
      </vt:variant>
      <vt:variant>
        <vt:i4>5</vt:i4>
      </vt:variant>
      <vt:variant>
        <vt:lpwstr/>
      </vt:variant>
      <vt:variant>
        <vt:lpwstr>_Toc151046395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на проект решения Совета депутатов «О районном бюджете на 2023 год и на плановый период 2024 и 2025 годов.</dc:title>
  <dc:subject/>
  <dc:creator>1</dc:creator>
  <cp:keywords/>
  <dc:description/>
  <cp:lastModifiedBy>garshina@ufdbrka.lipetsk.ru</cp:lastModifiedBy>
  <cp:revision>32</cp:revision>
  <cp:lastPrinted>2023-11-27T13:18:00Z</cp:lastPrinted>
  <dcterms:created xsi:type="dcterms:W3CDTF">2023-11-17T13:42:00Z</dcterms:created>
  <dcterms:modified xsi:type="dcterms:W3CDTF">2023-11-27T13:23:00Z</dcterms:modified>
</cp:coreProperties>
</file>