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80" w:rsidRPr="00626602" w:rsidRDefault="0096757F" w:rsidP="00663980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Специалисты кадастровой палаты расскажут, как поставить на учет земельный участок</w:t>
      </w:r>
    </w:p>
    <w:p w:rsidR="00663980" w:rsidRDefault="00663980" w:rsidP="00663980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Calibri" w:hAnsi="Calibri"/>
          <w:sz w:val="28"/>
          <w:szCs w:val="28"/>
        </w:rPr>
      </w:pPr>
    </w:p>
    <w:p w:rsidR="00663980" w:rsidRPr="00BC092D" w:rsidRDefault="00F25C46" w:rsidP="000D5CAF">
      <w:pPr>
        <w:spacing w:after="0" w:line="36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hAnsi="Segoe UI" w:cs="Segoe U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-4445</wp:posOffset>
            </wp:positionV>
            <wp:extent cx="2143125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ain-konsultatsiya-s-yuristom-besplatno-pri-razde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757F">
        <w:rPr>
          <w:rFonts w:ascii="Segoe UI" w:hAnsi="Segoe UI" w:cs="Segoe UI"/>
          <w:b/>
          <w:sz w:val="24"/>
          <w:szCs w:val="24"/>
        </w:rPr>
        <w:t>10</w:t>
      </w:r>
      <w:r w:rsidR="00AB33B1" w:rsidRPr="00BC092D">
        <w:rPr>
          <w:rFonts w:ascii="Segoe UI" w:hAnsi="Segoe UI" w:cs="Segoe UI"/>
          <w:b/>
          <w:sz w:val="24"/>
          <w:szCs w:val="24"/>
        </w:rPr>
        <w:t xml:space="preserve"> </w:t>
      </w:r>
      <w:r w:rsidR="0096757F">
        <w:rPr>
          <w:rFonts w:ascii="Segoe UI" w:hAnsi="Segoe UI" w:cs="Segoe UI"/>
          <w:b/>
          <w:sz w:val="24"/>
          <w:szCs w:val="24"/>
        </w:rPr>
        <w:t xml:space="preserve">апреля </w:t>
      </w:r>
      <w:r w:rsidR="00663980" w:rsidRPr="00BC092D">
        <w:rPr>
          <w:rFonts w:ascii="Segoe UI" w:hAnsi="Segoe UI" w:cs="Segoe UI"/>
          <w:b/>
          <w:sz w:val="24"/>
          <w:szCs w:val="24"/>
        </w:rPr>
        <w:t>201</w:t>
      </w:r>
      <w:r w:rsidR="00AB33B1" w:rsidRPr="00BC092D">
        <w:rPr>
          <w:rFonts w:ascii="Segoe UI" w:hAnsi="Segoe UI" w:cs="Segoe UI"/>
          <w:b/>
          <w:sz w:val="24"/>
          <w:szCs w:val="24"/>
        </w:rPr>
        <w:t>8</w:t>
      </w:r>
      <w:r w:rsidR="00663980" w:rsidRPr="00BC092D">
        <w:rPr>
          <w:rFonts w:ascii="Segoe UI" w:hAnsi="Segoe UI" w:cs="Segoe UI"/>
          <w:b/>
          <w:sz w:val="24"/>
          <w:szCs w:val="24"/>
        </w:rPr>
        <w:t xml:space="preserve"> года.</w:t>
      </w:r>
      <w:r w:rsidR="00663980" w:rsidRPr="00BC092D">
        <w:rPr>
          <w:rFonts w:ascii="Segoe UI" w:hAnsi="Segoe UI" w:cs="Segoe UI"/>
          <w:sz w:val="24"/>
          <w:szCs w:val="24"/>
        </w:rPr>
        <w:t xml:space="preserve"> В </w:t>
      </w:r>
      <w:r w:rsidR="0012339D" w:rsidRPr="00BC092D">
        <w:rPr>
          <w:rFonts w:ascii="Segoe UI" w:hAnsi="Segoe UI" w:cs="Segoe UI"/>
          <w:sz w:val="24"/>
          <w:szCs w:val="24"/>
        </w:rPr>
        <w:t>К</w:t>
      </w:r>
      <w:r w:rsidR="00663980" w:rsidRPr="00BC092D">
        <w:rPr>
          <w:rFonts w:ascii="Segoe UI" w:hAnsi="Segoe UI" w:cs="Segoe UI"/>
          <w:sz w:val="24"/>
          <w:szCs w:val="24"/>
        </w:rPr>
        <w:t>адастровой палат</w:t>
      </w:r>
      <w:r w:rsidR="0012339D" w:rsidRPr="00BC092D">
        <w:rPr>
          <w:rFonts w:ascii="Segoe UI" w:hAnsi="Segoe UI" w:cs="Segoe UI"/>
          <w:sz w:val="24"/>
          <w:szCs w:val="24"/>
        </w:rPr>
        <w:t>е</w:t>
      </w:r>
      <w:r w:rsidR="00663980" w:rsidRPr="00BC092D">
        <w:rPr>
          <w:rFonts w:ascii="Segoe UI" w:hAnsi="Segoe UI" w:cs="Segoe UI"/>
          <w:sz w:val="24"/>
          <w:szCs w:val="24"/>
        </w:rPr>
        <w:t xml:space="preserve"> по Липецкой области </w:t>
      </w:r>
      <w:r w:rsidR="0096757F">
        <w:rPr>
          <w:rFonts w:ascii="Segoe UI" w:hAnsi="Segoe UI" w:cs="Segoe UI"/>
          <w:sz w:val="24"/>
          <w:szCs w:val="24"/>
        </w:rPr>
        <w:t xml:space="preserve">пройдет очередная </w:t>
      </w:r>
      <w:r w:rsidR="00663980" w:rsidRPr="00BC092D">
        <w:rPr>
          <w:rFonts w:ascii="Segoe UI" w:hAnsi="Segoe UI" w:cs="Segoe UI"/>
          <w:sz w:val="24"/>
          <w:szCs w:val="24"/>
        </w:rPr>
        <w:t xml:space="preserve">«горячая» телефонная линия. </w:t>
      </w:r>
    </w:p>
    <w:p w:rsidR="00B843D1" w:rsidRPr="00BC092D" w:rsidRDefault="00663980" w:rsidP="00B843D1">
      <w:pPr>
        <w:spacing w:after="0" w:line="360" w:lineRule="auto"/>
        <w:ind w:firstLine="567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BC092D">
        <w:rPr>
          <w:rFonts w:ascii="Segoe UI" w:hAnsi="Segoe UI" w:cs="Segoe UI"/>
          <w:sz w:val="24"/>
          <w:szCs w:val="24"/>
        </w:rPr>
        <w:t xml:space="preserve">Тема: </w:t>
      </w:r>
      <w:r w:rsidR="0096757F" w:rsidRPr="0096757F">
        <w:rPr>
          <w:rFonts w:ascii="Segoe UI" w:hAnsi="Segoe UI" w:cs="Segoe UI"/>
          <w:b/>
          <w:sz w:val="24"/>
          <w:szCs w:val="24"/>
        </w:rPr>
        <w:t>Кадастровый учет земельных участков</w:t>
      </w:r>
    </w:p>
    <w:p w:rsidR="0012339D" w:rsidRDefault="0096757F" w:rsidP="000D5CAF">
      <w:pPr>
        <w:spacing w:after="0" w:line="360" w:lineRule="auto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Чем грозит отсутствие четких границ земельного участка?</w:t>
      </w:r>
    </w:p>
    <w:p w:rsidR="0096757F" w:rsidRDefault="0096757F" w:rsidP="000D5CAF">
      <w:pPr>
        <w:spacing w:after="0" w:line="360" w:lineRule="auto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Необходимо ли делать межевание </w:t>
      </w:r>
      <w:proofErr w:type="gramStart"/>
      <w:r>
        <w:rPr>
          <w:rFonts w:ascii="Segoe UI" w:hAnsi="Segoe UI" w:cs="Segoe UI"/>
          <w:sz w:val="24"/>
          <w:szCs w:val="24"/>
          <w:shd w:val="clear" w:color="auto" w:fill="FFFFFF"/>
        </w:rPr>
        <w:t>и</w:t>
      </w:r>
      <w:proofErr w:type="gram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какие для этого необходимы документы?</w:t>
      </w:r>
    </w:p>
    <w:p w:rsidR="0096757F" w:rsidRDefault="0096757F" w:rsidP="000D5CAF">
      <w:pPr>
        <w:spacing w:after="0" w:line="360" w:lineRule="auto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Как выбрать кадастрового инженера?</w:t>
      </w:r>
    </w:p>
    <w:p w:rsidR="0096757F" w:rsidRPr="00BC092D" w:rsidRDefault="00B843D1" w:rsidP="00B843D1">
      <w:pPr>
        <w:spacing w:after="0" w:line="360" w:lineRule="auto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Как изменить разрешенное использование земельного участка?</w:t>
      </w:r>
    </w:p>
    <w:p w:rsidR="00663980" w:rsidRPr="00BC092D" w:rsidRDefault="0096757F" w:rsidP="000D5CAF">
      <w:pPr>
        <w:spacing w:after="0" w:line="36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На эти и другие вопросы в отношении кадастрового учета земельных участков</w:t>
      </w:r>
      <w:r w:rsidR="00663980" w:rsidRPr="00BC092D">
        <w:rPr>
          <w:rFonts w:ascii="Segoe UI" w:hAnsi="Segoe UI" w:cs="Segoe UI"/>
          <w:sz w:val="24"/>
          <w:szCs w:val="24"/>
          <w:shd w:val="clear" w:color="auto" w:fill="FFFFFF"/>
        </w:rPr>
        <w:t xml:space="preserve"> можно </w:t>
      </w:r>
      <w:r w:rsidR="0012339D" w:rsidRPr="00BC092D">
        <w:rPr>
          <w:rFonts w:ascii="Segoe UI" w:hAnsi="Segoe UI" w:cs="Segoe UI"/>
          <w:sz w:val="24"/>
          <w:szCs w:val="24"/>
          <w:shd w:val="clear" w:color="auto" w:fill="FFFFFF"/>
        </w:rPr>
        <w:t>узнать, обратившись</w:t>
      </w:r>
      <w:r w:rsidR="00663980" w:rsidRPr="00BC092D">
        <w:rPr>
          <w:rFonts w:ascii="Segoe UI" w:hAnsi="Segoe UI" w:cs="Segoe UI"/>
          <w:sz w:val="24"/>
          <w:szCs w:val="24"/>
          <w:shd w:val="clear" w:color="auto" w:fill="FFFFFF"/>
        </w:rPr>
        <w:t xml:space="preserve"> к специалистам </w:t>
      </w:r>
      <w:r w:rsidR="009F000E">
        <w:rPr>
          <w:rFonts w:ascii="Segoe UI" w:hAnsi="Segoe UI" w:cs="Segoe UI"/>
          <w:sz w:val="24"/>
          <w:szCs w:val="24"/>
          <w:shd w:val="clear" w:color="auto" w:fill="FFFFFF"/>
        </w:rPr>
        <w:t>К</w:t>
      </w:r>
      <w:r w:rsidR="00663980" w:rsidRPr="00BC092D">
        <w:rPr>
          <w:rFonts w:ascii="Segoe UI" w:hAnsi="Segoe UI" w:cs="Segoe UI"/>
          <w:sz w:val="24"/>
          <w:szCs w:val="24"/>
          <w:shd w:val="clear" w:color="auto" w:fill="FFFFFF"/>
        </w:rPr>
        <w:t>адастровой палаты по Липецкой области по телефону «горячей» линии</w:t>
      </w:r>
      <w:r w:rsidR="00663980" w:rsidRPr="00BC092D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.</w:t>
      </w:r>
      <w:r w:rsidR="00663980" w:rsidRPr="00BC092D">
        <w:rPr>
          <w:rStyle w:val="apple-converted-space"/>
          <w:rFonts w:ascii="Segoe UI" w:hAnsi="Segoe UI" w:cs="Segoe UI"/>
          <w:b/>
          <w:sz w:val="24"/>
          <w:szCs w:val="24"/>
          <w:shd w:val="clear" w:color="auto" w:fill="FFFFFF"/>
        </w:rPr>
        <w:t> </w:t>
      </w:r>
    </w:p>
    <w:p w:rsidR="00663980" w:rsidRPr="00945E1F" w:rsidRDefault="00663980" w:rsidP="00945E1F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945E1F">
        <w:rPr>
          <w:rFonts w:ascii="Segoe UI" w:hAnsi="Segoe UI" w:cs="Segoe UI"/>
          <w:b/>
          <w:sz w:val="28"/>
          <w:szCs w:val="28"/>
        </w:rPr>
        <w:t>Звонки прини</w:t>
      </w:r>
      <w:r w:rsidR="008C7114" w:rsidRPr="00945E1F">
        <w:rPr>
          <w:rFonts w:ascii="Segoe UI" w:hAnsi="Segoe UI" w:cs="Segoe UI"/>
          <w:b/>
          <w:sz w:val="28"/>
          <w:szCs w:val="28"/>
        </w:rPr>
        <w:t>маются по телефону: 8(4742)</w:t>
      </w:r>
      <w:r w:rsidR="008C7114" w:rsidRPr="00945E1F">
        <w:rPr>
          <w:rFonts w:ascii="Segoe UI" w:hAnsi="Segoe UI" w:cs="Segoe UI"/>
          <w:sz w:val="28"/>
          <w:szCs w:val="28"/>
        </w:rPr>
        <w:t xml:space="preserve"> </w:t>
      </w:r>
      <w:r w:rsidR="008C7114" w:rsidRPr="00945E1F">
        <w:rPr>
          <w:rFonts w:ascii="Segoe UI" w:hAnsi="Segoe UI" w:cs="Segoe UI"/>
          <w:b/>
          <w:sz w:val="28"/>
          <w:szCs w:val="28"/>
        </w:rPr>
        <w:t xml:space="preserve">35-81-80 </w:t>
      </w:r>
      <w:r w:rsidRPr="00945E1F">
        <w:rPr>
          <w:rFonts w:ascii="Segoe UI" w:hAnsi="Segoe UI" w:cs="Segoe UI"/>
          <w:b/>
          <w:sz w:val="28"/>
          <w:szCs w:val="28"/>
        </w:rPr>
        <w:t>с 9 до 12.*</w:t>
      </w:r>
    </w:p>
    <w:p w:rsidR="00663980" w:rsidRPr="00945E1F" w:rsidRDefault="00663980" w:rsidP="00945E1F">
      <w:pPr>
        <w:jc w:val="both"/>
        <w:rPr>
          <w:rStyle w:val="apple-converted-space"/>
          <w:rFonts w:ascii="Segoe UI" w:hAnsi="Segoe UI" w:cs="Segoe UI"/>
          <w:sz w:val="20"/>
          <w:szCs w:val="20"/>
        </w:rPr>
      </w:pPr>
      <w:r w:rsidRPr="00945E1F">
        <w:rPr>
          <w:rFonts w:ascii="Segoe UI" w:hAnsi="Segoe UI" w:cs="Segoe UI"/>
          <w:sz w:val="20"/>
          <w:szCs w:val="20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7239F0" w:rsidRPr="00945E1F" w:rsidRDefault="007239F0" w:rsidP="007239F0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945E1F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7239F0" w:rsidRPr="00945E1F" w:rsidRDefault="007239F0" w:rsidP="007239F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7239F0" w:rsidRPr="00945E1F" w:rsidSect="0089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980"/>
    <w:rsid w:val="000D5CAF"/>
    <w:rsid w:val="00100132"/>
    <w:rsid w:val="0012339D"/>
    <w:rsid w:val="002444AF"/>
    <w:rsid w:val="00296622"/>
    <w:rsid w:val="0031395D"/>
    <w:rsid w:val="00391369"/>
    <w:rsid w:val="004D35A2"/>
    <w:rsid w:val="00550EB8"/>
    <w:rsid w:val="005702CC"/>
    <w:rsid w:val="005F1DD1"/>
    <w:rsid w:val="00600B98"/>
    <w:rsid w:val="00626602"/>
    <w:rsid w:val="00663980"/>
    <w:rsid w:val="007239F0"/>
    <w:rsid w:val="00813F15"/>
    <w:rsid w:val="00894DE6"/>
    <w:rsid w:val="008B454F"/>
    <w:rsid w:val="008C7114"/>
    <w:rsid w:val="00945E1F"/>
    <w:rsid w:val="0096757F"/>
    <w:rsid w:val="009F000E"/>
    <w:rsid w:val="00AB33B1"/>
    <w:rsid w:val="00B80B90"/>
    <w:rsid w:val="00B843D1"/>
    <w:rsid w:val="00BC092D"/>
    <w:rsid w:val="00DD5193"/>
    <w:rsid w:val="00E165FE"/>
    <w:rsid w:val="00EE6FC9"/>
    <w:rsid w:val="00F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E6"/>
  </w:style>
  <w:style w:type="paragraph" w:styleId="4">
    <w:name w:val="heading 4"/>
    <w:basedOn w:val="a"/>
    <w:link w:val="40"/>
    <w:uiPriority w:val="9"/>
    <w:semiHidden/>
    <w:unhideWhenUsed/>
    <w:qFormat/>
    <w:rsid w:val="006639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639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63980"/>
  </w:style>
  <w:style w:type="paragraph" w:styleId="a3">
    <w:name w:val="Normal (Web)"/>
    <w:basedOn w:val="a"/>
    <w:uiPriority w:val="99"/>
    <w:unhideWhenUsed/>
    <w:rsid w:val="000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Влад</cp:lastModifiedBy>
  <cp:revision>18</cp:revision>
  <cp:lastPrinted>2017-05-10T08:15:00Z</cp:lastPrinted>
  <dcterms:created xsi:type="dcterms:W3CDTF">2017-03-24T08:05:00Z</dcterms:created>
  <dcterms:modified xsi:type="dcterms:W3CDTF">2018-04-06T08:09:00Z</dcterms:modified>
</cp:coreProperties>
</file>