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01B" w:rsidRDefault="0037601B" w:rsidP="009914AB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37601B">
        <w:rPr>
          <w:rFonts w:ascii="Times New Roman" w:hAnsi="Times New Roman" w:cs="Times New Roman"/>
          <w:b/>
          <w:sz w:val="24"/>
          <w:szCs w:val="24"/>
        </w:rPr>
        <w:t>Интерактивная площадка УФНС России по Липецкой области была представлена на Дне молодежи в Ельце</w:t>
      </w:r>
    </w:p>
    <w:bookmarkEnd w:id="0"/>
    <w:p w:rsidR="0037601B" w:rsidRPr="0037601B" w:rsidRDefault="0037601B" w:rsidP="0037601B">
      <w:pPr>
        <w:rPr>
          <w:rFonts w:ascii="Times New Roman" w:hAnsi="Times New Roman" w:cs="Times New Roman"/>
          <w:sz w:val="24"/>
          <w:szCs w:val="24"/>
        </w:rPr>
      </w:pPr>
      <w:r w:rsidRPr="0037601B">
        <w:rPr>
          <w:rFonts w:ascii="Times New Roman" w:hAnsi="Times New Roman" w:cs="Times New Roman"/>
          <w:sz w:val="24"/>
          <w:szCs w:val="24"/>
        </w:rPr>
        <w:t>УФНС России по Липецкой области в День молодежи развернуло уникальную интерактивно-консультационную площадку в рамках фестиваля, состоявшегося в городе Ельце. Сотрудники ведомства наглядно продемонстрировали, что повышение уровня налоговой грамотности — не только обязанность, но и важный, выгодный и п</w:t>
      </w:r>
      <w:r>
        <w:rPr>
          <w:rFonts w:ascii="Times New Roman" w:hAnsi="Times New Roman" w:cs="Times New Roman"/>
          <w:sz w:val="24"/>
          <w:szCs w:val="24"/>
        </w:rPr>
        <w:t>олезный навык в любом возрасте.</w:t>
      </w:r>
    </w:p>
    <w:p w:rsidR="0037601B" w:rsidRPr="0037601B" w:rsidRDefault="0037601B" w:rsidP="0037601B">
      <w:pPr>
        <w:rPr>
          <w:rFonts w:ascii="Times New Roman" w:hAnsi="Times New Roman" w:cs="Times New Roman"/>
          <w:sz w:val="24"/>
          <w:szCs w:val="24"/>
        </w:rPr>
      </w:pPr>
      <w:r w:rsidRPr="0037601B">
        <w:rPr>
          <w:rFonts w:ascii="Times New Roman" w:hAnsi="Times New Roman" w:cs="Times New Roman"/>
          <w:sz w:val="24"/>
          <w:szCs w:val="24"/>
        </w:rPr>
        <w:t>Для молодежи были организованы три тематические интерактивные игры. Участники проверили знания о видах налогов, научились пользоваться онлайн-сервисами ФНС России и разобрались в механизмах налоговых вычетов. Отдельные блоки были посвящены функциям ведомства, профессиональным терминам и правилам взаимодействия с налоговым органом. В программу также вошли разбор практических кейсов, касающихся п</w:t>
      </w:r>
      <w:r>
        <w:rPr>
          <w:rFonts w:ascii="Times New Roman" w:hAnsi="Times New Roman" w:cs="Times New Roman"/>
          <w:sz w:val="24"/>
          <w:szCs w:val="24"/>
        </w:rPr>
        <w:t>орядка и сроков уплаты налогов.</w:t>
      </w:r>
    </w:p>
    <w:p w:rsidR="0037601B" w:rsidRPr="0037601B" w:rsidRDefault="0037601B" w:rsidP="0037601B">
      <w:pPr>
        <w:rPr>
          <w:rFonts w:ascii="Times New Roman" w:hAnsi="Times New Roman" w:cs="Times New Roman"/>
          <w:sz w:val="24"/>
          <w:szCs w:val="24"/>
        </w:rPr>
      </w:pPr>
      <w:r w:rsidRPr="0037601B">
        <w:rPr>
          <w:rFonts w:ascii="Times New Roman" w:hAnsi="Times New Roman" w:cs="Times New Roman"/>
          <w:sz w:val="24"/>
          <w:szCs w:val="24"/>
        </w:rPr>
        <w:t>Для самых юных посетителей была подготовлена обучающая раскраска, с помощью которой в доступной форме демонстрировалось целевое назначение налоговых отчислений. Кроме того, для малышей была проведена познавательная игра: каждый персонаж символизировал отдельный вид налога, форми</w:t>
      </w:r>
      <w:r>
        <w:rPr>
          <w:rFonts w:ascii="Times New Roman" w:hAnsi="Times New Roman" w:cs="Times New Roman"/>
          <w:sz w:val="24"/>
          <w:szCs w:val="24"/>
        </w:rPr>
        <w:t>рующего государственный бюджет.</w:t>
      </w:r>
    </w:p>
    <w:p w:rsidR="0037601B" w:rsidRPr="0037601B" w:rsidRDefault="0037601B" w:rsidP="0037601B">
      <w:pPr>
        <w:rPr>
          <w:rFonts w:ascii="Times New Roman" w:hAnsi="Times New Roman" w:cs="Times New Roman"/>
          <w:sz w:val="24"/>
          <w:szCs w:val="24"/>
        </w:rPr>
      </w:pPr>
      <w:r w:rsidRPr="0037601B">
        <w:rPr>
          <w:rFonts w:ascii="Times New Roman" w:hAnsi="Times New Roman" w:cs="Times New Roman"/>
          <w:sz w:val="24"/>
          <w:szCs w:val="24"/>
        </w:rPr>
        <w:t xml:space="preserve">Главными спецпроектами площадки стали зоны «Мой первый бизнес» и «Работа в ФНС». В рамках первого проекта специалисты рассказали молодежи, как легально начать предпринимательскую деятельность с нуля и </w:t>
      </w:r>
      <w:proofErr w:type="gramStart"/>
      <w:r w:rsidRPr="0037601B">
        <w:rPr>
          <w:rFonts w:ascii="Times New Roman" w:hAnsi="Times New Roman" w:cs="Times New Roman"/>
          <w:sz w:val="24"/>
          <w:szCs w:val="24"/>
        </w:rPr>
        <w:t>какие налоговые льготы</w:t>
      </w:r>
      <w:proofErr w:type="gramEnd"/>
      <w:r w:rsidRPr="0037601B">
        <w:rPr>
          <w:rFonts w:ascii="Times New Roman" w:hAnsi="Times New Roman" w:cs="Times New Roman"/>
          <w:sz w:val="24"/>
          <w:szCs w:val="24"/>
        </w:rPr>
        <w:t xml:space="preserve"> и преференции положены начинающим бизнесменам. Второй проект был посвящен профориентации: участники узнали о структуре и задачах налогового ведомства, специфике работы сотрудников, а также о том, какие специалисты сегодня наиболее востребо</w:t>
      </w:r>
      <w:r>
        <w:rPr>
          <w:rFonts w:ascii="Times New Roman" w:hAnsi="Times New Roman" w:cs="Times New Roman"/>
          <w:sz w:val="24"/>
          <w:szCs w:val="24"/>
        </w:rPr>
        <w:t>ваны на государственной службе.</w:t>
      </w:r>
    </w:p>
    <w:p w:rsidR="0037601B" w:rsidRPr="0037601B" w:rsidRDefault="0037601B" w:rsidP="0037601B">
      <w:pPr>
        <w:rPr>
          <w:rFonts w:ascii="Times New Roman" w:hAnsi="Times New Roman" w:cs="Times New Roman"/>
          <w:sz w:val="24"/>
          <w:szCs w:val="24"/>
        </w:rPr>
      </w:pPr>
      <w:r w:rsidRPr="0037601B">
        <w:rPr>
          <w:rFonts w:ascii="Times New Roman" w:hAnsi="Times New Roman" w:cs="Times New Roman"/>
          <w:sz w:val="24"/>
          <w:szCs w:val="24"/>
        </w:rPr>
        <w:t>Для взрослой аудитории была организована викторина, нацеленная на проверку знаний в области налогового законодательства. Участники смогли детально разобрать практические ситуации, связанные с оформлением и расч</w:t>
      </w:r>
      <w:r>
        <w:rPr>
          <w:rFonts w:ascii="Times New Roman" w:hAnsi="Times New Roman" w:cs="Times New Roman"/>
          <w:sz w:val="24"/>
          <w:szCs w:val="24"/>
        </w:rPr>
        <w:t>етом размера налоговых вычетов.</w:t>
      </w:r>
    </w:p>
    <w:p w:rsidR="0037601B" w:rsidRPr="0037601B" w:rsidRDefault="0037601B" w:rsidP="0037601B">
      <w:pPr>
        <w:rPr>
          <w:rFonts w:ascii="Times New Roman" w:hAnsi="Times New Roman" w:cs="Times New Roman"/>
          <w:sz w:val="24"/>
          <w:szCs w:val="24"/>
        </w:rPr>
      </w:pPr>
      <w:r w:rsidRPr="0037601B">
        <w:rPr>
          <w:rFonts w:ascii="Times New Roman" w:hAnsi="Times New Roman" w:cs="Times New Roman"/>
          <w:sz w:val="24"/>
          <w:szCs w:val="24"/>
        </w:rPr>
        <w:t>На протяжении всего фестиваля работала зона консультаций с профильными специалистами. Гости площадки получили возможность уточнить информацию о порядке получения налоговых вычетов, разобраться с функционалом «Личного кабинета налогоплательщика для физических лиц»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7601B">
        <w:rPr>
          <w:rFonts w:ascii="Times New Roman" w:hAnsi="Times New Roman" w:cs="Times New Roman"/>
          <w:sz w:val="24"/>
          <w:szCs w:val="24"/>
        </w:rPr>
        <w:t>https://lkfl2.nalog.ru/lkfl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7601B">
        <w:rPr>
          <w:rFonts w:ascii="Times New Roman" w:hAnsi="Times New Roman" w:cs="Times New Roman"/>
          <w:sz w:val="24"/>
          <w:szCs w:val="24"/>
        </w:rPr>
        <w:t>, узнать о процедуре его подключения, а также освоить навыки заполнения и подачи налоговых деклараций в электронном виде через онлайн-сервисы ведомства. Всем желающим были предоставлены информационные матер</w:t>
      </w:r>
      <w:r>
        <w:rPr>
          <w:rFonts w:ascii="Times New Roman" w:hAnsi="Times New Roman" w:cs="Times New Roman"/>
          <w:sz w:val="24"/>
          <w:szCs w:val="24"/>
        </w:rPr>
        <w:t>иалы с подробными инструкциями.</w:t>
      </w:r>
    </w:p>
    <w:p w:rsidR="0037601B" w:rsidRPr="0037601B" w:rsidRDefault="0037601B" w:rsidP="0037601B">
      <w:pPr>
        <w:rPr>
          <w:rFonts w:ascii="Times New Roman" w:hAnsi="Times New Roman" w:cs="Times New Roman"/>
          <w:sz w:val="24"/>
          <w:szCs w:val="24"/>
        </w:rPr>
      </w:pPr>
      <w:r w:rsidRPr="0037601B">
        <w:rPr>
          <w:rFonts w:ascii="Times New Roman" w:hAnsi="Times New Roman" w:cs="Times New Roman"/>
          <w:sz w:val="24"/>
          <w:szCs w:val="24"/>
        </w:rPr>
        <w:t xml:space="preserve">Особое внимание на площадке было уделено профилактике мошенничества в налоговой сфере. Сотрудники УФНС разъяснили молодежи суть таких противоправных явлений, как номинальное руководство (фиктивное директорство) и </w:t>
      </w:r>
      <w:proofErr w:type="spellStart"/>
      <w:r w:rsidRPr="0037601B">
        <w:rPr>
          <w:rFonts w:ascii="Times New Roman" w:hAnsi="Times New Roman" w:cs="Times New Roman"/>
          <w:sz w:val="24"/>
          <w:szCs w:val="24"/>
        </w:rPr>
        <w:t>дропперство</w:t>
      </w:r>
      <w:proofErr w:type="spellEnd"/>
      <w:r w:rsidRPr="0037601B">
        <w:rPr>
          <w:rFonts w:ascii="Times New Roman" w:hAnsi="Times New Roman" w:cs="Times New Roman"/>
          <w:sz w:val="24"/>
          <w:szCs w:val="24"/>
        </w:rPr>
        <w:t xml:space="preserve"> (незаконные финансовые операции). Участникам подробно пояснили, как не стать жертвой злоумышленников, обезопасить свои персональные данные и избежать вовлечения в теневые схемы.</w:t>
      </w:r>
    </w:p>
    <w:p w:rsidR="0037601B" w:rsidRPr="0037601B" w:rsidRDefault="0037601B" w:rsidP="0037601B">
      <w:pPr>
        <w:rPr>
          <w:rFonts w:ascii="Times New Roman" w:hAnsi="Times New Roman" w:cs="Times New Roman"/>
          <w:sz w:val="24"/>
          <w:szCs w:val="24"/>
        </w:rPr>
      </w:pPr>
    </w:p>
    <w:p w:rsidR="001B1449" w:rsidRPr="00B7550B" w:rsidRDefault="0037601B" w:rsidP="0037601B">
      <w:pPr>
        <w:rPr>
          <w:rFonts w:ascii="Times New Roman" w:hAnsi="Times New Roman" w:cs="Times New Roman"/>
          <w:sz w:val="24"/>
          <w:szCs w:val="24"/>
        </w:rPr>
      </w:pPr>
      <w:r w:rsidRPr="0037601B">
        <w:rPr>
          <w:rFonts w:ascii="Times New Roman" w:hAnsi="Times New Roman" w:cs="Times New Roman"/>
          <w:sz w:val="24"/>
          <w:szCs w:val="24"/>
        </w:rPr>
        <w:lastRenderedPageBreak/>
        <w:t>Всем участникам интерактивной площадки были вручены памятные сувениры от ведомства.</w:t>
      </w:r>
    </w:p>
    <w:sectPr w:rsidR="001B1449" w:rsidRPr="00B75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5A7D7E"/>
    <w:multiLevelType w:val="hybridMultilevel"/>
    <w:tmpl w:val="391EA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8F1B9B"/>
    <w:multiLevelType w:val="hybridMultilevel"/>
    <w:tmpl w:val="6C428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BF31B3"/>
    <w:multiLevelType w:val="hybridMultilevel"/>
    <w:tmpl w:val="DF08F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0639BB"/>
    <w:multiLevelType w:val="hybridMultilevel"/>
    <w:tmpl w:val="EE805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8A4C56"/>
    <w:multiLevelType w:val="hybridMultilevel"/>
    <w:tmpl w:val="AE626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281271"/>
    <w:multiLevelType w:val="hybridMultilevel"/>
    <w:tmpl w:val="49EEB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E71445"/>
    <w:multiLevelType w:val="hybridMultilevel"/>
    <w:tmpl w:val="A25E8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FB6E78"/>
    <w:multiLevelType w:val="hybridMultilevel"/>
    <w:tmpl w:val="5E0A3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2D4D7A"/>
    <w:multiLevelType w:val="hybridMultilevel"/>
    <w:tmpl w:val="EA5E9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587404"/>
    <w:multiLevelType w:val="hybridMultilevel"/>
    <w:tmpl w:val="3222B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9"/>
  </w:num>
  <w:num w:numId="5">
    <w:abstractNumId w:val="7"/>
  </w:num>
  <w:num w:numId="6">
    <w:abstractNumId w:val="4"/>
  </w:num>
  <w:num w:numId="7">
    <w:abstractNumId w:val="5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50B"/>
    <w:rsid w:val="001A6782"/>
    <w:rsid w:val="0037601B"/>
    <w:rsid w:val="0068630E"/>
    <w:rsid w:val="007641F5"/>
    <w:rsid w:val="009914AB"/>
    <w:rsid w:val="00A37AB8"/>
    <w:rsid w:val="00AB6749"/>
    <w:rsid w:val="00B7550B"/>
    <w:rsid w:val="00CB28BF"/>
    <w:rsid w:val="00E4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6A0D3-5D0A-4B17-A7B6-05FEF70A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50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914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0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 106</dc:creator>
  <cp:keywords/>
  <dc:description/>
  <cp:lastModifiedBy>Интернет 106</cp:lastModifiedBy>
  <cp:revision>2</cp:revision>
  <dcterms:created xsi:type="dcterms:W3CDTF">2026-07-13T06:12:00Z</dcterms:created>
  <dcterms:modified xsi:type="dcterms:W3CDTF">2026-07-13T06:12:00Z</dcterms:modified>
</cp:coreProperties>
</file>