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20F" w:rsidRDefault="0004320F" w:rsidP="006E6BD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04320F">
        <w:rPr>
          <w:rFonts w:ascii="Times New Roman" w:hAnsi="Times New Roman" w:cs="Times New Roman"/>
          <w:b/>
          <w:sz w:val="24"/>
          <w:szCs w:val="24"/>
        </w:rPr>
        <w:t xml:space="preserve">Очередной </w:t>
      </w:r>
      <w:proofErr w:type="spellStart"/>
      <w:r w:rsidRPr="0004320F">
        <w:rPr>
          <w:rFonts w:ascii="Times New Roman" w:hAnsi="Times New Roman" w:cs="Times New Roman"/>
          <w:b/>
          <w:sz w:val="24"/>
          <w:szCs w:val="24"/>
        </w:rPr>
        <w:t>вебинар</w:t>
      </w:r>
      <w:proofErr w:type="spellEnd"/>
      <w:r w:rsidRPr="0004320F">
        <w:rPr>
          <w:rFonts w:ascii="Times New Roman" w:hAnsi="Times New Roman" w:cs="Times New Roman"/>
          <w:b/>
          <w:sz w:val="24"/>
          <w:szCs w:val="24"/>
        </w:rPr>
        <w:t xml:space="preserve"> был посвящен вопросам предоставления уведомлений об исчисленных суммах авансовых платежей</w:t>
      </w:r>
    </w:p>
    <w:bookmarkEnd w:id="0"/>
    <w:p w:rsidR="0004320F" w:rsidRPr="0004320F" w:rsidRDefault="0004320F" w:rsidP="0004320F">
      <w:p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 xml:space="preserve">УФНС России по Липецкой области провело </w:t>
      </w:r>
      <w:proofErr w:type="spellStart"/>
      <w:r w:rsidRPr="0004320F"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 w:rsidRPr="0004320F">
        <w:rPr>
          <w:rFonts w:ascii="Times New Roman" w:hAnsi="Times New Roman" w:cs="Times New Roman"/>
          <w:sz w:val="24"/>
          <w:szCs w:val="24"/>
        </w:rPr>
        <w:t>, на котором налогоплательщикам напомнили порядок и сроки представления уведомлений об исчисленных суммах имущественных налогов юридических лиц, способы исправления ошибок в уведомлении, а также сроки уплаты авансовых платежей. Спикером на мероприятии выступила старший государственный налоговый инспектор отдела камерального контроля в сфере налогообл</w:t>
      </w:r>
      <w:r>
        <w:rPr>
          <w:rFonts w:ascii="Times New Roman" w:hAnsi="Times New Roman" w:cs="Times New Roman"/>
          <w:sz w:val="24"/>
          <w:szCs w:val="24"/>
        </w:rPr>
        <w:t>ожения имущества Елена Шишкова.</w:t>
      </w:r>
    </w:p>
    <w:p w:rsidR="0004320F" w:rsidRPr="0004320F" w:rsidRDefault="0004320F" w:rsidP="0004320F">
      <w:p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Уведомление об исчисленных суммах авансовых платежей представляется в налоговый орган по форме КНД 1110355, утвержденной приказом ФНС России от 02.11.2022 № ЕД-7-8/1047@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4320F">
        <w:rPr>
          <w:rFonts w:ascii="Times New Roman" w:hAnsi="Times New Roman" w:cs="Times New Roman"/>
          <w:sz w:val="24"/>
          <w:szCs w:val="24"/>
        </w:rPr>
        <w:t>https://www.nalog.gov.ru/rn77/about_fts/docs/12964598/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4320F">
        <w:rPr>
          <w:rFonts w:ascii="Times New Roman" w:hAnsi="Times New Roman" w:cs="Times New Roman"/>
          <w:sz w:val="24"/>
          <w:szCs w:val="24"/>
        </w:rPr>
        <w:t>, не позднее 25-го числа месяца, в котором установлен срок уплаты. Если крайний срок выпадает на выходной, он переносится на следующий рабочий день. Ключевые даты на 2026 год:</w:t>
      </w:r>
    </w:p>
    <w:p w:rsidR="0004320F" w:rsidRPr="0004320F" w:rsidRDefault="0004320F" w:rsidP="0004320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за 1 квартал 2026 года – 25 апреля 2026;</w:t>
      </w:r>
    </w:p>
    <w:p w:rsidR="0004320F" w:rsidRPr="0004320F" w:rsidRDefault="0004320F" w:rsidP="0004320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за 2 квартал 2026 года – 27 июля 2026 (с учетом переноса);</w:t>
      </w:r>
    </w:p>
    <w:p w:rsidR="0004320F" w:rsidRPr="0004320F" w:rsidRDefault="0004320F" w:rsidP="0004320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за 3 квартал 2026 года – 26 октября 2026 (с учетом переноса);</w:t>
      </w:r>
    </w:p>
    <w:p w:rsidR="0004320F" w:rsidRPr="0004320F" w:rsidRDefault="0004320F" w:rsidP="0004320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за 4 квартал 2026 года – 25 февраля 2027.</w:t>
      </w:r>
    </w:p>
    <w:p w:rsidR="0004320F" w:rsidRPr="0004320F" w:rsidRDefault="0004320F" w:rsidP="0004320F">
      <w:p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Уведомление следует подавать с учетом ОКТМО по месту нахождения земельных участков, объектов недвижимого имущества и регистрации транспортных средств.</w:t>
      </w:r>
    </w:p>
    <w:p w:rsidR="0004320F" w:rsidRPr="0004320F" w:rsidRDefault="0004320F" w:rsidP="0004320F">
      <w:p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За непредставление уведомления предусмотрена административная ответственность в соответствии со ст. 19.4 КоАП РФ, которая влечет предупреждение или наложение административного штрафа на должностных лиц в размере от двух</w:t>
      </w:r>
      <w:r>
        <w:rPr>
          <w:rFonts w:ascii="Times New Roman" w:hAnsi="Times New Roman" w:cs="Times New Roman"/>
          <w:sz w:val="24"/>
          <w:szCs w:val="24"/>
        </w:rPr>
        <w:t xml:space="preserve"> тысяч до четырех тысяч рублей.</w:t>
      </w:r>
    </w:p>
    <w:p w:rsidR="0004320F" w:rsidRPr="0004320F" w:rsidRDefault="0004320F" w:rsidP="0004320F">
      <w:p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Для корректного заполнения уведомления поля документа необходимо заполнить следующим образом:</w:t>
      </w:r>
    </w:p>
    <w:p w:rsidR="0004320F" w:rsidRPr="0004320F" w:rsidRDefault="0004320F" w:rsidP="0004320F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в поле «Код отчетного периода» указываются периоды: 34/01, 34/02, 34/03, 34/04;</w:t>
      </w:r>
    </w:p>
    <w:p w:rsidR="0004320F" w:rsidRPr="0004320F" w:rsidRDefault="0004320F" w:rsidP="0004320F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в поле «Код ОКТМО» - код муниципалитета, на территории которого находится объект;</w:t>
      </w:r>
    </w:p>
    <w:p w:rsidR="0004320F" w:rsidRPr="0004320F" w:rsidRDefault="0004320F" w:rsidP="0004320F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в поле «КБК» - соответствующий КБК имущественного налога;</w:t>
      </w:r>
    </w:p>
    <w:p w:rsidR="0004320F" w:rsidRPr="0004320F" w:rsidRDefault="0004320F" w:rsidP="0004320F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сумма указывается в рублях (копейки отбрасываются по правилам округления).</w:t>
      </w:r>
    </w:p>
    <w:p w:rsidR="0004320F" w:rsidRPr="0004320F" w:rsidRDefault="0004320F" w:rsidP="0004320F">
      <w:p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Наиболее распространенные ошибки, допускаемые налогоплательщиками при оформлении уведомлений:</w:t>
      </w:r>
    </w:p>
    <w:p w:rsidR="0004320F" w:rsidRPr="0004320F" w:rsidRDefault="0004320F" w:rsidP="0004320F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неверные реквизиты (ОКТМО, КБК, период);</w:t>
      </w:r>
    </w:p>
    <w:p w:rsidR="0004320F" w:rsidRPr="0004320F" w:rsidRDefault="0004320F" w:rsidP="0004320F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неверная сумма налога за квартал.</w:t>
      </w:r>
    </w:p>
    <w:p w:rsidR="0004320F" w:rsidRPr="0004320F" w:rsidRDefault="0004320F" w:rsidP="0004320F">
      <w:p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Если в реквизитах уведомления допущена ошибка, следует направить в налоговый орган новое уведомление с верными реквизитами только в отношении обязанности, по которой допущена ошибка:</w:t>
      </w:r>
    </w:p>
    <w:p w:rsidR="0004320F" w:rsidRPr="0004320F" w:rsidRDefault="0004320F" w:rsidP="0004320F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>если неверно указана сумма обязанности, представляется уточненное уведомление с теми же реквизитами (со всеми КБК и ОКТМО), но с верной суммой (система сама зачтет новую сумму взамен старой);</w:t>
      </w:r>
    </w:p>
    <w:p w:rsidR="0004320F" w:rsidRPr="0004320F" w:rsidRDefault="0004320F" w:rsidP="0004320F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 xml:space="preserve">если неверно указаны иные реквизиты, то в уведомлении по ранее указанным реквизитам обязанности представляется сумма «0» (заполняются все поля, как в </w:t>
      </w:r>
      <w:r w:rsidRPr="0004320F">
        <w:rPr>
          <w:rFonts w:ascii="Times New Roman" w:hAnsi="Times New Roman" w:cs="Times New Roman"/>
          <w:sz w:val="24"/>
          <w:szCs w:val="24"/>
        </w:rPr>
        <w:lastRenderedPageBreak/>
        <w:t>предыдущем уведомлении, но в поле суммы ставится 0), затем подается новое уведомление с верными реквизитами.</w:t>
      </w:r>
    </w:p>
    <w:p w:rsidR="001B1449" w:rsidRPr="006B312F" w:rsidRDefault="0004320F" w:rsidP="0004320F">
      <w:pPr>
        <w:rPr>
          <w:rFonts w:ascii="Times New Roman" w:hAnsi="Times New Roman" w:cs="Times New Roman"/>
          <w:sz w:val="24"/>
          <w:szCs w:val="24"/>
        </w:rPr>
      </w:pPr>
      <w:r w:rsidRPr="0004320F">
        <w:rPr>
          <w:rFonts w:ascii="Times New Roman" w:hAnsi="Times New Roman" w:cs="Times New Roman"/>
          <w:sz w:val="24"/>
          <w:szCs w:val="24"/>
        </w:rPr>
        <w:t xml:space="preserve">Более подробную информацию по вопросам, рассмотренным на мероприятии, можно узнать из записи </w:t>
      </w:r>
      <w:proofErr w:type="spellStart"/>
      <w:r w:rsidRPr="0004320F">
        <w:rPr>
          <w:rFonts w:ascii="Times New Roman" w:hAnsi="Times New Roman" w:cs="Times New Roman"/>
          <w:sz w:val="24"/>
          <w:szCs w:val="24"/>
        </w:rPr>
        <w:t>вебинар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ссылке (</w:t>
      </w:r>
      <w:r w:rsidRPr="0004320F">
        <w:rPr>
          <w:rFonts w:ascii="Times New Roman" w:hAnsi="Times New Roman" w:cs="Times New Roman"/>
          <w:sz w:val="24"/>
          <w:szCs w:val="24"/>
        </w:rPr>
        <w:t>https://www.nalog.gov.ru/html/sites/www.rn48.nalog.ru/VKC/video/VKC_16072026.mp4</w:t>
      </w:r>
      <w:r>
        <w:rPr>
          <w:rFonts w:ascii="Times New Roman" w:hAnsi="Times New Roman" w:cs="Times New Roman"/>
          <w:sz w:val="24"/>
          <w:szCs w:val="24"/>
        </w:rPr>
        <w:t>).</w:t>
      </w:r>
    </w:p>
    <w:sectPr w:rsidR="001B1449" w:rsidRPr="006B3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F16A45"/>
    <w:multiLevelType w:val="hybridMultilevel"/>
    <w:tmpl w:val="670CC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47883"/>
    <w:multiLevelType w:val="hybridMultilevel"/>
    <w:tmpl w:val="31A85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5A7D7E"/>
    <w:multiLevelType w:val="hybridMultilevel"/>
    <w:tmpl w:val="391EA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6F77C1"/>
    <w:multiLevelType w:val="hybridMultilevel"/>
    <w:tmpl w:val="CFC8B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8F1B9B"/>
    <w:multiLevelType w:val="hybridMultilevel"/>
    <w:tmpl w:val="6C428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BF31B3"/>
    <w:multiLevelType w:val="hybridMultilevel"/>
    <w:tmpl w:val="DF08F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0639BB"/>
    <w:multiLevelType w:val="hybridMultilevel"/>
    <w:tmpl w:val="EE805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8A4C56"/>
    <w:multiLevelType w:val="hybridMultilevel"/>
    <w:tmpl w:val="AE626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F5638E"/>
    <w:multiLevelType w:val="hybridMultilevel"/>
    <w:tmpl w:val="F542A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214BDA"/>
    <w:multiLevelType w:val="hybridMultilevel"/>
    <w:tmpl w:val="6AAE3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CD7178"/>
    <w:multiLevelType w:val="hybridMultilevel"/>
    <w:tmpl w:val="8BA23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281271"/>
    <w:multiLevelType w:val="hybridMultilevel"/>
    <w:tmpl w:val="49EEB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E71445"/>
    <w:multiLevelType w:val="hybridMultilevel"/>
    <w:tmpl w:val="A25E8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FB6E78"/>
    <w:multiLevelType w:val="hybridMultilevel"/>
    <w:tmpl w:val="5E0A3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2D4D7A"/>
    <w:multiLevelType w:val="hybridMultilevel"/>
    <w:tmpl w:val="EA5E9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587404"/>
    <w:multiLevelType w:val="hybridMultilevel"/>
    <w:tmpl w:val="3222B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5"/>
  </w:num>
  <w:num w:numId="4">
    <w:abstractNumId w:val="15"/>
  </w:num>
  <w:num w:numId="5">
    <w:abstractNumId w:val="13"/>
  </w:num>
  <w:num w:numId="6">
    <w:abstractNumId w:val="7"/>
  </w:num>
  <w:num w:numId="7">
    <w:abstractNumId w:val="11"/>
  </w:num>
  <w:num w:numId="8">
    <w:abstractNumId w:val="4"/>
  </w:num>
  <w:num w:numId="9">
    <w:abstractNumId w:val="14"/>
  </w:num>
  <w:num w:numId="10">
    <w:abstractNumId w:val="2"/>
  </w:num>
  <w:num w:numId="11">
    <w:abstractNumId w:val="9"/>
  </w:num>
  <w:num w:numId="12">
    <w:abstractNumId w:val="8"/>
  </w:num>
  <w:num w:numId="13">
    <w:abstractNumId w:val="1"/>
  </w:num>
  <w:num w:numId="14">
    <w:abstractNumId w:val="0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50B"/>
    <w:rsid w:val="0004320F"/>
    <w:rsid w:val="001A6782"/>
    <w:rsid w:val="00345996"/>
    <w:rsid w:val="0037601B"/>
    <w:rsid w:val="0068630E"/>
    <w:rsid w:val="006B312F"/>
    <w:rsid w:val="006E6BD0"/>
    <w:rsid w:val="007641F5"/>
    <w:rsid w:val="009914AB"/>
    <w:rsid w:val="00A37AB8"/>
    <w:rsid w:val="00AB6749"/>
    <w:rsid w:val="00B7550B"/>
    <w:rsid w:val="00B93C03"/>
    <w:rsid w:val="00CB28BF"/>
    <w:rsid w:val="00E45682"/>
    <w:rsid w:val="00FE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6A0D3-5D0A-4B17-A7B6-05FEF70A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50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14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0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 106</dc:creator>
  <cp:keywords/>
  <dc:description/>
  <cp:lastModifiedBy>Интернет 106</cp:lastModifiedBy>
  <cp:revision>2</cp:revision>
  <dcterms:created xsi:type="dcterms:W3CDTF">2026-07-20T07:32:00Z</dcterms:created>
  <dcterms:modified xsi:type="dcterms:W3CDTF">2026-07-20T07:32:00Z</dcterms:modified>
</cp:coreProperties>
</file>