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BC2" w:rsidRDefault="009C2BC2" w:rsidP="009C2BC2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/>
          <w:bCs/>
          <w:spacing w:val="15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Cs/>
          <w:spacing w:val="15"/>
          <w:kern w:val="36"/>
          <w:sz w:val="36"/>
          <w:szCs w:val="36"/>
          <w:lang w:eastAsia="ru-RU"/>
        </w:rPr>
        <w:t>Онлайн – современный способ оплаты взносов на капитальный ремонт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Уважаемые собственники!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Для Вашего удобства внесены изменения в работу системы оплаты взносов на </w:t>
      </w:r>
      <w:hyperlink r:id="rId5" w:history="1">
        <w:r>
          <w:rPr>
            <w:rStyle w:val="a3"/>
            <w:rFonts w:ascii="Times New Roman" w:eastAsia="Times New Roman" w:hAnsi="Times New Roman"/>
            <w:bCs/>
            <w:iCs/>
            <w:color w:val="444444"/>
            <w:sz w:val="28"/>
            <w:szCs w:val="28"/>
            <w:lang w:eastAsia="ru-RU"/>
          </w:rPr>
          <w:t>официальном сайте Фонда капитального ремонта Липецкой области</w:t>
        </w:r>
      </w:hyperlink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. Теперь при нажатии кнопки «Оплатить» пользователь не перенаправляется на посторонний сайт, а все действия по оплате осуществляются на сайте Фонда.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Таким </w:t>
      </w:r>
      <w:proofErr w:type="gram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образом</w:t>
      </w:r>
      <w:proofErr w:type="gram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повышается надежность и прозрачность выполняемых операций.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Также взносы можно оплатить следующим образом: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- в отделениях ПАО «Сбербанк России» и ФГУП «Почта России» - без комиссии, а также в АО «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Липецккомбанк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»;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  <w:t>- подключив бесплатную услугу «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Автоплатеж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» от ПАО «Сбербанк России». Ежемесячно в установленную дату на телефон будет поступать СМС сообщение о сумме платежа с возможностью его отмены, после чего будет произведена оплата. На один счет можно подключить 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автоплатеж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за несколько лицевых счетов. Услугу "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Автоплатеж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" можно подключить в личном кабинете и мобильном приложении "Сбербанк онлайн", с помощью устройств самообслуживания (банкоматы и терминалы), а также в отделениях Банка;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  <w:t>- воспользовавшись личными кабинетами ПАО «Сбербанк России» и АО «</w:t>
      </w:r>
      <w:proofErr w:type="spell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Липецккомбанк</w:t>
      </w:r>
      <w:proofErr w:type="spell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».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Уважаемые собственники, просим Вас внимательно изучать платежные документы на уплату взносов на капитальный ремонт, и, во избежание образования задолженности и начисления пени, своевременно их оплачивать. Обращаем Ваше внимание, что оплатить взносы и погасить задолженность можно исключительно указанными способами, либо в иных кредитных организациях.</w:t>
      </w:r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Напомним, что оплачивать взносы на капитальный ремонт – обязанность каждого собственника в соответствии со ст. 169 ЖК РФ и Постановлением Конституционного Суда РФ от 12.04.2016 N 10-П "По делу о проверке конституционности положений части 1 статьи 169, частей 4 и 7 статьи 170 и части 4 статьи 179 Жилищного кодекса Российской Федерации".</w:t>
      </w:r>
      <w:proofErr w:type="gramEnd"/>
    </w:p>
    <w:p w:rsidR="009C2BC2" w:rsidRDefault="009C2BC2" w:rsidP="009C2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По всем интересующим вопросам обращайтесь по адресу: 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  <w:t xml:space="preserve">г. Липецк ул. </w:t>
      </w:r>
      <w:proofErr w:type="gramStart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Советская</w:t>
      </w:r>
      <w:proofErr w:type="gramEnd"/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, д. 3, 1 этаж.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br/>
        <w:t>Телефон: 555 716; 555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717</w:t>
      </w:r>
    </w:p>
    <w:p w:rsidR="000D3F49" w:rsidRDefault="000D3F49">
      <w:bookmarkStart w:id="0" w:name="_GoBack"/>
      <w:bookmarkEnd w:id="0"/>
    </w:p>
    <w:sectPr w:rsidR="000D3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BC2"/>
    <w:rsid w:val="000D3F49"/>
    <w:rsid w:val="009C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C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2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BC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2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premont4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Влад</cp:lastModifiedBy>
  <cp:revision>1</cp:revision>
  <dcterms:created xsi:type="dcterms:W3CDTF">2017-09-07T07:28:00Z</dcterms:created>
  <dcterms:modified xsi:type="dcterms:W3CDTF">2017-09-07T07:28:00Z</dcterms:modified>
</cp:coreProperties>
</file>