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545F8" w:rsidRPr="004106AD" w:rsidRDefault="004545F8" w:rsidP="00295D99">
      <w:pPr>
        <w:spacing w:line="276" w:lineRule="auto"/>
        <w:ind w:right="-2" w:firstLine="709"/>
        <w:jc w:val="center"/>
        <w:rPr>
          <w:sz w:val="28"/>
          <w:szCs w:val="28"/>
        </w:rPr>
      </w:pPr>
      <w:r w:rsidRPr="004106AD">
        <w:rPr>
          <w:sz w:val="28"/>
          <w:szCs w:val="28"/>
        </w:rPr>
        <w:t>ПОЯСНИТЕЛЬНАЯ ЗАПИСКА</w:t>
      </w:r>
    </w:p>
    <w:p w:rsidR="006776D0" w:rsidRPr="006776D0" w:rsidRDefault="004545F8" w:rsidP="00295D99">
      <w:pPr>
        <w:pStyle w:val="ConsPlusTitle"/>
        <w:spacing w:line="276" w:lineRule="auto"/>
        <w:ind w:right="26" w:firstLine="709"/>
        <w:jc w:val="center"/>
        <w:rPr>
          <w:rFonts w:ascii="Times New Roman" w:hAnsi="Times New Roman" w:cs="Times New Roman"/>
          <w:b w:val="0"/>
          <w:sz w:val="28"/>
          <w:szCs w:val="28"/>
        </w:rPr>
      </w:pPr>
      <w:r w:rsidRPr="004106AD">
        <w:rPr>
          <w:rFonts w:ascii="Times New Roman" w:hAnsi="Times New Roman" w:cs="Times New Roman"/>
          <w:b w:val="0"/>
          <w:sz w:val="28"/>
          <w:szCs w:val="28"/>
        </w:rPr>
        <w:t xml:space="preserve">к проекту </w:t>
      </w:r>
      <w:r w:rsidR="006776D0">
        <w:rPr>
          <w:rFonts w:ascii="Times New Roman" w:hAnsi="Times New Roman" w:cs="Times New Roman"/>
          <w:b w:val="0"/>
          <w:sz w:val="28"/>
          <w:szCs w:val="28"/>
        </w:rPr>
        <w:t>постановления «</w:t>
      </w:r>
      <w:r w:rsidR="006776D0" w:rsidRPr="006776D0">
        <w:rPr>
          <w:rFonts w:ascii="Times New Roman" w:hAnsi="Times New Roman" w:cs="Times New Roman"/>
          <w:b w:val="0"/>
          <w:sz w:val="28"/>
          <w:szCs w:val="28"/>
        </w:rPr>
        <w:t>Об утверждении прогноза</w:t>
      </w:r>
    </w:p>
    <w:p w:rsidR="006776D0" w:rsidRPr="006776D0" w:rsidRDefault="006776D0" w:rsidP="00295D99">
      <w:pPr>
        <w:pStyle w:val="ConsPlusTitle"/>
        <w:spacing w:line="276" w:lineRule="auto"/>
        <w:ind w:right="26" w:firstLine="709"/>
        <w:jc w:val="center"/>
        <w:rPr>
          <w:rFonts w:ascii="Times New Roman" w:hAnsi="Times New Roman" w:cs="Times New Roman"/>
          <w:b w:val="0"/>
          <w:sz w:val="28"/>
          <w:szCs w:val="28"/>
        </w:rPr>
      </w:pPr>
      <w:r w:rsidRPr="006776D0">
        <w:rPr>
          <w:rFonts w:ascii="Times New Roman" w:hAnsi="Times New Roman" w:cs="Times New Roman"/>
          <w:b w:val="0"/>
          <w:sz w:val="28"/>
          <w:szCs w:val="28"/>
        </w:rPr>
        <w:t>социально-экономического развития</w:t>
      </w:r>
      <w:r>
        <w:rPr>
          <w:rFonts w:ascii="Times New Roman" w:hAnsi="Times New Roman" w:cs="Times New Roman"/>
          <w:b w:val="0"/>
          <w:sz w:val="28"/>
          <w:szCs w:val="28"/>
        </w:rPr>
        <w:t xml:space="preserve"> </w:t>
      </w:r>
      <w:r w:rsidRPr="006776D0">
        <w:rPr>
          <w:rFonts w:ascii="Times New Roman" w:hAnsi="Times New Roman" w:cs="Times New Roman"/>
          <w:b w:val="0"/>
          <w:sz w:val="28"/>
          <w:szCs w:val="28"/>
        </w:rPr>
        <w:t xml:space="preserve">      </w:t>
      </w:r>
      <w:proofErr w:type="spellStart"/>
      <w:r w:rsidRPr="006776D0">
        <w:rPr>
          <w:rFonts w:ascii="Times New Roman" w:hAnsi="Times New Roman" w:cs="Times New Roman"/>
          <w:b w:val="0"/>
          <w:sz w:val="28"/>
          <w:szCs w:val="28"/>
        </w:rPr>
        <w:t>Добринского</w:t>
      </w:r>
      <w:proofErr w:type="spellEnd"/>
      <w:r w:rsidRPr="006776D0">
        <w:rPr>
          <w:rFonts w:ascii="Times New Roman" w:hAnsi="Times New Roman" w:cs="Times New Roman"/>
          <w:b w:val="0"/>
          <w:sz w:val="28"/>
          <w:szCs w:val="28"/>
        </w:rPr>
        <w:t xml:space="preserve"> муниципального округа</w:t>
      </w:r>
    </w:p>
    <w:p w:rsidR="006776D0" w:rsidRDefault="006776D0" w:rsidP="00295D99">
      <w:pPr>
        <w:pStyle w:val="ConsPlusTitle"/>
        <w:spacing w:line="276" w:lineRule="auto"/>
        <w:ind w:right="26" w:firstLine="709"/>
        <w:jc w:val="center"/>
        <w:rPr>
          <w:rFonts w:ascii="Times New Roman" w:hAnsi="Times New Roman" w:cs="Times New Roman"/>
          <w:b w:val="0"/>
          <w:sz w:val="28"/>
          <w:szCs w:val="28"/>
        </w:rPr>
      </w:pPr>
      <w:r w:rsidRPr="006776D0">
        <w:rPr>
          <w:rFonts w:ascii="Times New Roman" w:hAnsi="Times New Roman" w:cs="Times New Roman"/>
          <w:b w:val="0"/>
          <w:sz w:val="28"/>
          <w:szCs w:val="28"/>
        </w:rPr>
        <w:t>на 2026-2038 годы</w:t>
      </w:r>
      <w:r>
        <w:rPr>
          <w:rFonts w:ascii="Times New Roman" w:hAnsi="Times New Roman" w:cs="Times New Roman"/>
          <w:b w:val="0"/>
          <w:sz w:val="28"/>
          <w:szCs w:val="28"/>
        </w:rPr>
        <w:t>»</w:t>
      </w:r>
    </w:p>
    <w:p w:rsidR="006776D0" w:rsidRDefault="006776D0" w:rsidP="00295D99">
      <w:pPr>
        <w:pStyle w:val="ConsPlusTitle"/>
        <w:spacing w:line="276" w:lineRule="auto"/>
        <w:ind w:right="26" w:firstLine="709"/>
        <w:jc w:val="center"/>
        <w:rPr>
          <w:rFonts w:ascii="Times New Roman" w:hAnsi="Times New Roman" w:cs="Times New Roman"/>
          <w:b w:val="0"/>
          <w:sz w:val="28"/>
          <w:szCs w:val="28"/>
        </w:rPr>
      </w:pPr>
    </w:p>
    <w:p w:rsidR="006776D0" w:rsidRDefault="006776D0" w:rsidP="00295D99">
      <w:pPr>
        <w:pStyle w:val="ConsPlusTitle"/>
        <w:spacing w:line="276" w:lineRule="auto"/>
        <w:ind w:right="26" w:firstLine="709"/>
        <w:jc w:val="center"/>
        <w:rPr>
          <w:rFonts w:ascii="Times New Roman" w:hAnsi="Times New Roman" w:cs="Times New Roman"/>
          <w:b w:val="0"/>
          <w:sz w:val="28"/>
          <w:szCs w:val="28"/>
        </w:rPr>
      </w:pPr>
    </w:p>
    <w:p w:rsidR="00295D99" w:rsidRPr="00760AA8" w:rsidRDefault="00295D99" w:rsidP="00295D99">
      <w:pPr>
        <w:spacing w:line="360" w:lineRule="auto"/>
        <w:ind w:firstLine="284"/>
        <w:jc w:val="both"/>
        <w:rPr>
          <w:sz w:val="28"/>
          <w:szCs w:val="28"/>
        </w:rPr>
      </w:pPr>
      <w:r w:rsidRPr="00760AA8">
        <w:rPr>
          <w:sz w:val="28"/>
          <w:szCs w:val="28"/>
        </w:rPr>
        <w:t xml:space="preserve">Прогноз социально-экономического развития </w:t>
      </w:r>
      <w:proofErr w:type="spellStart"/>
      <w:r w:rsidRPr="00760AA8">
        <w:rPr>
          <w:sz w:val="28"/>
          <w:szCs w:val="28"/>
        </w:rPr>
        <w:t>Добринского</w:t>
      </w:r>
      <w:proofErr w:type="spellEnd"/>
      <w:r w:rsidRPr="00760AA8">
        <w:rPr>
          <w:sz w:val="28"/>
          <w:szCs w:val="28"/>
        </w:rPr>
        <w:t xml:space="preserve"> муниципального округа на долгосрочный период до 2038года (далее – долгосрочный прогноз) разработан в соответствии с требованиями:</w:t>
      </w:r>
    </w:p>
    <w:p w:rsidR="00295D99" w:rsidRPr="00760AA8" w:rsidRDefault="00295D99" w:rsidP="00295D99">
      <w:pPr>
        <w:spacing w:line="360" w:lineRule="auto"/>
        <w:ind w:firstLine="284"/>
        <w:jc w:val="both"/>
        <w:rPr>
          <w:sz w:val="28"/>
          <w:szCs w:val="28"/>
        </w:rPr>
      </w:pPr>
      <w:r w:rsidRPr="00760AA8">
        <w:rPr>
          <w:sz w:val="28"/>
          <w:szCs w:val="28"/>
        </w:rPr>
        <w:t>- Бюджетного кодекса Российской Федерации;</w:t>
      </w:r>
    </w:p>
    <w:p w:rsidR="00295D99" w:rsidRPr="00760AA8" w:rsidRDefault="00295D99" w:rsidP="00295D99">
      <w:pPr>
        <w:spacing w:line="360" w:lineRule="auto"/>
        <w:ind w:firstLine="284"/>
        <w:jc w:val="both"/>
        <w:rPr>
          <w:sz w:val="28"/>
          <w:szCs w:val="28"/>
        </w:rPr>
      </w:pPr>
      <w:r w:rsidRPr="00760AA8">
        <w:rPr>
          <w:sz w:val="28"/>
          <w:szCs w:val="28"/>
        </w:rPr>
        <w:t xml:space="preserve">-Федерального закона от 28 июня 2014 года </w:t>
      </w:r>
      <w:r w:rsidRPr="00760AA8">
        <w:rPr>
          <w:sz w:val="28"/>
          <w:szCs w:val="28"/>
          <w:lang w:val="en-US"/>
        </w:rPr>
        <w:t>N</w:t>
      </w:r>
      <w:r w:rsidRPr="00760AA8">
        <w:rPr>
          <w:sz w:val="28"/>
          <w:szCs w:val="28"/>
        </w:rPr>
        <w:t xml:space="preserve"> 172-ФЗ "О стратегическом планировании в Российской Федерации";</w:t>
      </w:r>
    </w:p>
    <w:p w:rsidR="00295D99" w:rsidRPr="00760AA8" w:rsidRDefault="00295D99" w:rsidP="00295D99">
      <w:pPr>
        <w:spacing w:line="360" w:lineRule="auto"/>
        <w:ind w:firstLine="284"/>
        <w:jc w:val="both"/>
        <w:rPr>
          <w:sz w:val="28"/>
          <w:szCs w:val="28"/>
        </w:rPr>
      </w:pPr>
      <w:r w:rsidRPr="00760AA8">
        <w:rPr>
          <w:sz w:val="28"/>
          <w:szCs w:val="28"/>
        </w:rPr>
        <w:t xml:space="preserve">-Стратегии социально-экономического развития </w:t>
      </w:r>
      <w:proofErr w:type="spellStart"/>
      <w:r w:rsidRPr="00760AA8">
        <w:rPr>
          <w:sz w:val="28"/>
          <w:szCs w:val="28"/>
        </w:rPr>
        <w:t>Добринского</w:t>
      </w:r>
      <w:proofErr w:type="spellEnd"/>
      <w:r w:rsidRPr="00760AA8">
        <w:rPr>
          <w:sz w:val="28"/>
          <w:szCs w:val="28"/>
        </w:rPr>
        <w:t xml:space="preserve"> муниципального округа  Липецкой  области до 2030 года и на перспективу до 2036 года, </w:t>
      </w:r>
      <w:proofErr w:type="spellStart"/>
      <w:r w:rsidRPr="00760AA8">
        <w:rPr>
          <w:sz w:val="28"/>
          <w:szCs w:val="28"/>
        </w:rPr>
        <w:t>утвержденая</w:t>
      </w:r>
      <w:proofErr w:type="spellEnd"/>
      <w:r w:rsidRPr="00760AA8">
        <w:rPr>
          <w:sz w:val="28"/>
          <w:szCs w:val="28"/>
        </w:rPr>
        <w:t xml:space="preserve"> решением решению Совета депутатов </w:t>
      </w:r>
      <w:proofErr w:type="spellStart"/>
      <w:r w:rsidRPr="00760AA8">
        <w:rPr>
          <w:sz w:val="28"/>
          <w:szCs w:val="28"/>
        </w:rPr>
        <w:t>Добринского</w:t>
      </w:r>
      <w:proofErr w:type="spellEnd"/>
      <w:r w:rsidRPr="00760AA8">
        <w:rPr>
          <w:sz w:val="28"/>
          <w:szCs w:val="28"/>
        </w:rPr>
        <w:t xml:space="preserve"> муниципального округа  №175-рс от 19.12.2025г.</w:t>
      </w:r>
    </w:p>
    <w:p w:rsidR="00295D99" w:rsidRPr="00760AA8" w:rsidRDefault="00295D99" w:rsidP="00295D99">
      <w:pPr>
        <w:spacing w:line="360" w:lineRule="auto"/>
        <w:ind w:firstLine="284"/>
        <w:jc w:val="both"/>
        <w:rPr>
          <w:sz w:val="28"/>
          <w:szCs w:val="28"/>
        </w:rPr>
      </w:pPr>
      <w:r w:rsidRPr="00760AA8">
        <w:rPr>
          <w:sz w:val="28"/>
          <w:szCs w:val="28"/>
        </w:rPr>
        <w:t xml:space="preserve">  -Постановления главы администрации </w:t>
      </w:r>
      <w:proofErr w:type="spellStart"/>
      <w:r w:rsidRPr="00760AA8">
        <w:rPr>
          <w:sz w:val="28"/>
          <w:szCs w:val="28"/>
        </w:rPr>
        <w:t>Добринского</w:t>
      </w:r>
      <w:proofErr w:type="spellEnd"/>
      <w:r w:rsidRPr="00760AA8">
        <w:rPr>
          <w:sz w:val="28"/>
          <w:szCs w:val="28"/>
        </w:rPr>
        <w:t xml:space="preserve"> муниципального округа  №434 от 22.04.2026года «Об утверждении Порядка разработки, корректировки, осуществления мониторинга и контроля реализации прогноза социально-экономического  развития </w:t>
      </w:r>
      <w:proofErr w:type="spellStart"/>
      <w:r w:rsidRPr="00760AA8">
        <w:rPr>
          <w:sz w:val="28"/>
          <w:szCs w:val="28"/>
        </w:rPr>
        <w:t>Добринского</w:t>
      </w:r>
      <w:proofErr w:type="spellEnd"/>
      <w:r w:rsidRPr="00760AA8">
        <w:rPr>
          <w:sz w:val="28"/>
          <w:szCs w:val="28"/>
        </w:rPr>
        <w:t xml:space="preserve"> муниципального округа на долгосрочный период».</w:t>
      </w:r>
    </w:p>
    <w:p w:rsidR="00295D99" w:rsidRPr="00760AA8" w:rsidRDefault="00295D99" w:rsidP="00295D99">
      <w:pPr>
        <w:tabs>
          <w:tab w:val="left" w:pos="1134"/>
        </w:tabs>
        <w:spacing w:line="360" w:lineRule="auto"/>
        <w:ind w:firstLine="284"/>
        <w:jc w:val="both"/>
        <w:rPr>
          <w:sz w:val="28"/>
          <w:szCs w:val="28"/>
        </w:rPr>
      </w:pPr>
      <w:r w:rsidRPr="00760AA8">
        <w:rPr>
          <w:sz w:val="28"/>
          <w:szCs w:val="28"/>
        </w:rPr>
        <w:t>При  разработке  прогноза  были  приняты  во  внимание  тенденции развития промышленного и инвестиционного потенциала округа, демографической политики, ситуации на рынке труда, в финансово-бюджетной сфере и муниципальном секторе экономики. Прогноз основан на статистических данных за 2024-2025 годы и информации, предоставленной структурными подразделениями администрации округа.</w:t>
      </w:r>
    </w:p>
    <w:p w:rsidR="00295D99" w:rsidRPr="00C63679" w:rsidRDefault="00295D99" w:rsidP="00295D99">
      <w:pPr>
        <w:tabs>
          <w:tab w:val="left" w:pos="1134"/>
        </w:tabs>
        <w:spacing w:line="360" w:lineRule="auto"/>
        <w:ind w:firstLine="284"/>
        <w:jc w:val="both"/>
        <w:rPr>
          <w:sz w:val="28"/>
          <w:szCs w:val="28"/>
        </w:rPr>
      </w:pPr>
      <w:r w:rsidRPr="00760AA8">
        <w:rPr>
          <w:sz w:val="28"/>
          <w:szCs w:val="28"/>
        </w:rPr>
        <w:t xml:space="preserve"> Ключевым риском текущего прогноза является возможность ухудшения ситуации в экономике округа, в том числе в краткосрочной перспективе, в связи с высокой неопределенностью из-за продолжения специальной военной операции, ограничительными</w:t>
      </w:r>
      <w:r>
        <w:rPr>
          <w:sz w:val="28"/>
          <w:szCs w:val="28"/>
        </w:rPr>
        <w:t xml:space="preserve"> политическими и экономическими</w:t>
      </w:r>
      <w:r w:rsidRPr="00C63679">
        <w:rPr>
          <w:sz w:val="28"/>
          <w:szCs w:val="28"/>
        </w:rPr>
        <w:t xml:space="preserve"> </w:t>
      </w:r>
      <w:r>
        <w:rPr>
          <w:sz w:val="28"/>
          <w:szCs w:val="28"/>
        </w:rPr>
        <w:t>мерами.</w:t>
      </w:r>
    </w:p>
    <w:p w:rsidR="00295D99" w:rsidRPr="00760AA8" w:rsidRDefault="00295D99" w:rsidP="00295D99">
      <w:pPr>
        <w:tabs>
          <w:tab w:val="left" w:pos="1276"/>
        </w:tabs>
        <w:spacing w:line="360" w:lineRule="auto"/>
        <w:ind w:firstLine="284"/>
        <w:jc w:val="both"/>
        <w:rPr>
          <w:sz w:val="28"/>
          <w:szCs w:val="28"/>
        </w:rPr>
      </w:pPr>
      <w:r w:rsidRPr="00760AA8">
        <w:rPr>
          <w:sz w:val="28"/>
          <w:szCs w:val="28"/>
        </w:rPr>
        <w:t xml:space="preserve">Долгосрочный прогноз разработан в двух вариантах: консервативном и базовом.    Консервативный вариант разработан с учетом пессимистичных оценок </w:t>
      </w:r>
      <w:r w:rsidRPr="00760AA8">
        <w:rPr>
          <w:sz w:val="28"/>
          <w:szCs w:val="28"/>
        </w:rPr>
        <w:lastRenderedPageBreak/>
        <w:t xml:space="preserve">экономического роста и возможных ухудшений внешних условий. Он предполагает замедление инвестиций, снижение потребительского спроса и </w:t>
      </w:r>
      <w:r w:rsidR="00DA1E0F">
        <w:rPr>
          <w:sz w:val="28"/>
          <w:szCs w:val="28"/>
        </w:rPr>
        <w:t>другим негативным факторам</w:t>
      </w:r>
      <w:bookmarkStart w:id="0" w:name="_GoBack"/>
      <w:bookmarkEnd w:id="0"/>
      <w:r w:rsidRPr="00760AA8">
        <w:rPr>
          <w:sz w:val="28"/>
          <w:szCs w:val="28"/>
        </w:rPr>
        <w:t xml:space="preserve">. Это может привести к стагнации или даже спаду в ряде отраслей. </w:t>
      </w:r>
    </w:p>
    <w:p w:rsidR="00295D99" w:rsidRDefault="00295D99" w:rsidP="00295D99">
      <w:pPr>
        <w:pStyle w:val="af"/>
        <w:spacing w:after="0" w:line="360" w:lineRule="auto"/>
        <w:ind w:left="0"/>
        <w:rPr>
          <w:rFonts w:ascii="Times New Roman" w:hAnsi="Times New Roman"/>
          <w:sz w:val="28"/>
          <w:szCs w:val="28"/>
        </w:rPr>
      </w:pPr>
      <w:r w:rsidRPr="00760AA8">
        <w:rPr>
          <w:rFonts w:ascii="Times New Roman" w:hAnsi="Times New Roman"/>
          <w:sz w:val="28"/>
          <w:szCs w:val="28"/>
        </w:rPr>
        <w:t xml:space="preserve"> </w:t>
      </w:r>
      <w:r w:rsidRPr="00760AA8">
        <w:rPr>
          <w:rFonts w:ascii="Times New Roman" w:hAnsi="Times New Roman"/>
          <w:sz w:val="28"/>
          <w:szCs w:val="28"/>
        </w:rPr>
        <w:tab/>
        <w:t xml:space="preserve">Базовый вариант отражает текущие тенденции развития экономики округа. Он предполагает сохранение сложившихся темпов экономического и социального развития, консервативную инвестиционную политику предприятий и организаций, а также отсутствие существенных негативных внешнеэкономических факторов. </w:t>
      </w:r>
    </w:p>
    <w:p w:rsidR="00295D99" w:rsidRPr="00295D99" w:rsidRDefault="004545F8" w:rsidP="00295D99">
      <w:pPr>
        <w:pStyle w:val="a9"/>
        <w:spacing w:line="360" w:lineRule="auto"/>
        <w:ind w:firstLine="709"/>
        <w:jc w:val="both"/>
        <w:rPr>
          <w:b w:val="0"/>
          <w:sz w:val="28"/>
          <w:szCs w:val="28"/>
        </w:rPr>
      </w:pPr>
      <w:r w:rsidRPr="0081799C">
        <w:rPr>
          <w:b w:val="0"/>
          <w:sz w:val="28"/>
          <w:szCs w:val="28"/>
        </w:rPr>
        <w:t xml:space="preserve">В соответствии </w:t>
      </w:r>
      <w:r w:rsidR="00FF4E9E">
        <w:rPr>
          <w:b w:val="0"/>
          <w:sz w:val="28"/>
          <w:szCs w:val="28"/>
        </w:rPr>
        <w:t>с пунктом 4 Статьи 13</w:t>
      </w:r>
      <w:r w:rsidRPr="0081799C">
        <w:rPr>
          <w:b w:val="0"/>
          <w:sz w:val="28"/>
          <w:szCs w:val="28"/>
        </w:rPr>
        <w:t xml:space="preserve"> </w:t>
      </w:r>
      <w:r w:rsidR="00FF4E9E">
        <w:rPr>
          <w:b w:val="0"/>
          <w:sz w:val="28"/>
          <w:szCs w:val="28"/>
        </w:rPr>
        <w:t>Федерального</w:t>
      </w:r>
      <w:r w:rsidR="00FF4E9E" w:rsidRPr="00FF4E9E">
        <w:rPr>
          <w:b w:val="0"/>
          <w:sz w:val="28"/>
          <w:szCs w:val="28"/>
        </w:rPr>
        <w:t xml:space="preserve"> закон</w:t>
      </w:r>
      <w:r w:rsidR="00FF4E9E">
        <w:rPr>
          <w:b w:val="0"/>
          <w:sz w:val="28"/>
          <w:szCs w:val="28"/>
        </w:rPr>
        <w:t>а</w:t>
      </w:r>
      <w:r w:rsidR="00FF4E9E" w:rsidRPr="00FF4E9E">
        <w:rPr>
          <w:b w:val="0"/>
          <w:sz w:val="28"/>
          <w:szCs w:val="28"/>
        </w:rPr>
        <w:t xml:space="preserve"> № 172-ФЗ</w:t>
      </w:r>
      <w:r w:rsidR="00FF4E9E">
        <w:rPr>
          <w:b w:val="0"/>
          <w:sz w:val="28"/>
          <w:szCs w:val="28"/>
        </w:rPr>
        <w:t xml:space="preserve"> </w:t>
      </w:r>
      <w:r w:rsidR="001546F6">
        <w:rPr>
          <w:b w:val="0"/>
          <w:sz w:val="28"/>
          <w:szCs w:val="28"/>
        </w:rPr>
        <w:t xml:space="preserve">и </w:t>
      </w:r>
      <w:r w:rsidR="001546F6" w:rsidRPr="001546F6">
        <w:rPr>
          <w:b w:val="0"/>
          <w:sz w:val="28"/>
          <w:szCs w:val="28"/>
        </w:rPr>
        <w:t>постановление</w:t>
      </w:r>
      <w:r w:rsidR="001546F6">
        <w:rPr>
          <w:b w:val="0"/>
          <w:sz w:val="28"/>
          <w:szCs w:val="28"/>
        </w:rPr>
        <w:t xml:space="preserve">м Правительства Российской Федерации </w:t>
      </w:r>
      <w:r w:rsidR="001546F6" w:rsidRPr="001546F6">
        <w:rPr>
          <w:b w:val="0"/>
          <w:sz w:val="28"/>
          <w:szCs w:val="28"/>
        </w:rPr>
        <w:t xml:space="preserve">от </w:t>
      </w:r>
      <w:r w:rsidR="001546F6">
        <w:rPr>
          <w:b w:val="0"/>
          <w:sz w:val="28"/>
          <w:szCs w:val="28"/>
        </w:rPr>
        <w:t>30</w:t>
      </w:r>
      <w:r w:rsidR="00710952">
        <w:rPr>
          <w:b w:val="0"/>
          <w:sz w:val="28"/>
          <w:szCs w:val="28"/>
        </w:rPr>
        <w:t xml:space="preserve"> декабря </w:t>
      </w:r>
      <w:r w:rsidR="001546F6">
        <w:rPr>
          <w:b w:val="0"/>
          <w:sz w:val="28"/>
          <w:szCs w:val="28"/>
        </w:rPr>
        <w:t xml:space="preserve">2016 </w:t>
      </w:r>
      <w:r w:rsidR="00710952">
        <w:rPr>
          <w:b w:val="0"/>
          <w:sz w:val="28"/>
          <w:szCs w:val="28"/>
        </w:rPr>
        <w:t xml:space="preserve">г. </w:t>
      </w:r>
      <w:r w:rsidR="001546F6">
        <w:rPr>
          <w:b w:val="0"/>
          <w:sz w:val="28"/>
          <w:szCs w:val="28"/>
        </w:rPr>
        <w:t xml:space="preserve">№ </w:t>
      </w:r>
      <w:r w:rsidR="00A74EE7">
        <w:rPr>
          <w:b w:val="0"/>
          <w:sz w:val="28"/>
          <w:szCs w:val="28"/>
        </w:rPr>
        <w:t>1559 «О</w:t>
      </w:r>
      <w:r w:rsidR="001546F6" w:rsidRPr="001546F6">
        <w:rPr>
          <w:b w:val="0"/>
          <w:sz w:val="28"/>
          <w:szCs w:val="28"/>
        </w:rPr>
        <w:t xml:space="preserve">б утверждении </w:t>
      </w:r>
      <w:proofErr w:type="gramStart"/>
      <w:r w:rsidR="001546F6" w:rsidRPr="001546F6">
        <w:rPr>
          <w:b w:val="0"/>
          <w:sz w:val="28"/>
          <w:szCs w:val="28"/>
        </w:rPr>
        <w:t>правил</w:t>
      </w:r>
      <w:r w:rsidR="001546F6">
        <w:rPr>
          <w:b w:val="0"/>
          <w:sz w:val="28"/>
          <w:szCs w:val="28"/>
        </w:rPr>
        <w:t xml:space="preserve"> </w:t>
      </w:r>
      <w:r w:rsidR="001546F6" w:rsidRPr="001546F6">
        <w:rPr>
          <w:b w:val="0"/>
          <w:sz w:val="28"/>
          <w:szCs w:val="28"/>
        </w:rPr>
        <w:t>общественного обсуждения проектов документов</w:t>
      </w:r>
      <w:r w:rsidR="001546F6">
        <w:rPr>
          <w:b w:val="0"/>
          <w:sz w:val="28"/>
          <w:szCs w:val="28"/>
        </w:rPr>
        <w:t xml:space="preserve"> </w:t>
      </w:r>
      <w:r w:rsidR="001546F6" w:rsidRPr="001546F6">
        <w:rPr>
          <w:b w:val="0"/>
          <w:sz w:val="28"/>
          <w:szCs w:val="28"/>
        </w:rPr>
        <w:t>стратегического планирования</w:t>
      </w:r>
      <w:proofErr w:type="gramEnd"/>
      <w:r w:rsidR="001546F6" w:rsidRPr="001546F6">
        <w:rPr>
          <w:b w:val="0"/>
          <w:sz w:val="28"/>
          <w:szCs w:val="28"/>
        </w:rPr>
        <w:t xml:space="preserve"> по вопросам, находящимся</w:t>
      </w:r>
      <w:r w:rsidR="001546F6">
        <w:rPr>
          <w:b w:val="0"/>
          <w:sz w:val="28"/>
          <w:szCs w:val="28"/>
        </w:rPr>
        <w:t xml:space="preserve"> </w:t>
      </w:r>
      <w:r w:rsidR="00A74EE7">
        <w:rPr>
          <w:b w:val="0"/>
          <w:sz w:val="28"/>
          <w:szCs w:val="28"/>
        </w:rPr>
        <w:t>в ведении Правительства Российской Ф</w:t>
      </w:r>
      <w:r w:rsidR="001546F6" w:rsidRPr="001546F6">
        <w:rPr>
          <w:b w:val="0"/>
          <w:sz w:val="28"/>
          <w:szCs w:val="28"/>
        </w:rPr>
        <w:t>едерации,</w:t>
      </w:r>
      <w:r w:rsidR="001546F6">
        <w:rPr>
          <w:b w:val="0"/>
          <w:sz w:val="28"/>
          <w:szCs w:val="28"/>
        </w:rPr>
        <w:t xml:space="preserve"> </w:t>
      </w:r>
      <w:r w:rsidR="001546F6" w:rsidRPr="001546F6">
        <w:rPr>
          <w:b w:val="0"/>
          <w:sz w:val="28"/>
          <w:szCs w:val="28"/>
        </w:rPr>
        <w:t>с использованием федеральной информационной</w:t>
      </w:r>
      <w:r w:rsidR="001546F6">
        <w:rPr>
          <w:b w:val="0"/>
          <w:sz w:val="28"/>
          <w:szCs w:val="28"/>
        </w:rPr>
        <w:t xml:space="preserve"> </w:t>
      </w:r>
      <w:r w:rsidR="001546F6" w:rsidRPr="001546F6">
        <w:rPr>
          <w:b w:val="0"/>
          <w:sz w:val="28"/>
          <w:szCs w:val="28"/>
        </w:rPr>
        <w:t>системы стратегического планирования</w:t>
      </w:r>
      <w:r w:rsidR="00A74EE7">
        <w:rPr>
          <w:b w:val="0"/>
          <w:sz w:val="28"/>
          <w:szCs w:val="28"/>
        </w:rPr>
        <w:t>»</w:t>
      </w:r>
      <w:r w:rsidR="001546F6">
        <w:rPr>
          <w:b w:val="0"/>
          <w:sz w:val="28"/>
          <w:szCs w:val="28"/>
        </w:rPr>
        <w:t xml:space="preserve"> </w:t>
      </w:r>
      <w:r w:rsidR="00FF4E9E">
        <w:rPr>
          <w:b w:val="0"/>
          <w:sz w:val="28"/>
          <w:szCs w:val="28"/>
        </w:rPr>
        <w:t>п</w:t>
      </w:r>
      <w:r w:rsidRPr="0081799C">
        <w:rPr>
          <w:b w:val="0"/>
          <w:sz w:val="28"/>
          <w:szCs w:val="28"/>
        </w:rPr>
        <w:t xml:space="preserve">роект </w:t>
      </w:r>
      <w:r w:rsidR="00295D99" w:rsidRPr="00295D99">
        <w:rPr>
          <w:b w:val="0"/>
          <w:sz w:val="28"/>
          <w:szCs w:val="28"/>
        </w:rPr>
        <w:t>постановления «Об утверждении прогноза</w:t>
      </w:r>
    </w:p>
    <w:p w:rsidR="00295D99" w:rsidRPr="00295D99" w:rsidRDefault="00295D99" w:rsidP="00295D99">
      <w:pPr>
        <w:pStyle w:val="a9"/>
        <w:spacing w:line="360" w:lineRule="auto"/>
        <w:jc w:val="both"/>
        <w:rPr>
          <w:b w:val="0"/>
          <w:sz w:val="28"/>
          <w:szCs w:val="28"/>
        </w:rPr>
      </w:pPr>
      <w:r w:rsidRPr="00295D99">
        <w:rPr>
          <w:b w:val="0"/>
          <w:sz w:val="28"/>
          <w:szCs w:val="28"/>
        </w:rPr>
        <w:t xml:space="preserve">социально-экономического развития       </w:t>
      </w:r>
      <w:proofErr w:type="spellStart"/>
      <w:r w:rsidRPr="00295D99">
        <w:rPr>
          <w:b w:val="0"/>
          <w:sz w:val="28"/>
          <w:szCs w:val="28"/>
        </w:rPr>
        <w:t>Добринского</w:t>
      </w:r>
      <w:proofErr w:type="spellEnd"/>
      <w:r w:rsidRPr="00295D99">
        <w:rPr>
          <w:b w:val="0"/>
          <w:sz w:val="28"/>
          <w:szCs w:val="28"/>
        </w:rPr>
        <w:t xml:space="preserve"> муниципального округа</w:t>
      </w:r>
    </w:p>
    <w:p w:rsidR="004545F8" w:rsidRDefault="00295D99" w:rsidP="00295D99">
      <w:pPr>
        <w:pStyle w:val="a9"/>
        <w:spacing w:line="360" w:lineRule="auto"/>
        <w:jc w:val="both"/>
        <w:rPr>
          <w:b w:val="0"/>
          <w:sz w:val="28"/>
          <w:szCs w:val="28"/>
        </w:rPr>
      </w:pPr>
      <w:r w:rsidRPr="00295D99">
        <w:rPr>
          <w:b w:val="0"/>
          <w:sz w:val="28"/>
          <w:szCs w:val="28"/>
        </w:rPr>
        <w:t>на 2026-2038 годы»</w:t>
      </w:r>
      <w:r w:rsidR="00FF4E9E">
        <w:rPr>
          <w:b w:val="0"/>
          <w:sz w:val="28"/>
          <w:szCs w:val="28"/>
        </w:rPr>
        <w:t xml:space="preserve"> </w:t>
      </w:r>
      <w:proofErr w:type="gramStart"/>
      <w:r w:rsidR="00452634">
        <w:rPr>
          <w:b w:val="0"/>
          <w:sz w:val="28"/>
          <w:szCs w:val="28"/>
        </w:rPr>
        <w:t>размещен</w:t>
      </w:r>
      <w:proofErr w:type="gramEnd"/>
      <w:r w:rsidR="00452634">
        <w:rPr>
          <w:b w:val="0"/>
          <w:sz w:val="28"/>
          <w:szCs w:val="28"/>
        </w:rPr>
        <w:t xml:space="preserve"> в </w:t>
      </w:r>
      <w:r w:rsidR="00452634" w:rsidRPr="00452634">
        <w:rPr>
          <w:b w:val="0"/>
          <w:sz w:val="28"/>
          <w:szCs w:val="28"/>
        </w:rPr>
        <w:t>федеральной информационной системе стратегического планирования</w:t>
      </w:r>
      <w:r w:rsidR="00452634">
        <w:rPr>
          <w:b w:val="0"/>
          <w:sz w:val="28"/>
          <w:szCs w:val="28"/>
        </w:rPr>
        <w:t xml:space="preserve"> ГАС «Управление».</w:t>
      </w:r>
    </w:p>
    <w:p w:rsidR="009A1324" w:rsidRPr="009A1324" w:rsidRDefault="009A1324" w:rsidP="00295D99">
      <w:pPr>
        <w:shd w:val="clear" w:color="auto" w:fill="FFFFFF"/>
        <w:suppressAutoHyphens w:val="0"/>
        <w:spacing w:line="360" w:lineRule="auto"/>
        <w:jc w:val="both"/>
        <w:rPr>
          <w:sz w:val="28"/>
          <w:szCs w:val="28"/>
        </w:rPr>
      </w:pPr>
      <w:r>
        <w:rPr>
          <w:sz w:val="28"/>
          <w:szCs w:val="28"/>
          <w:lang w:eastAsia="ru-RU"/>
        </w:rPr>
        <w:t xml:space="preserve">     </w:t>
      </w:r>
    </w:p>
    <w:sectPr w:rsidR="009A1324" w:rsidRPr="009A1324" w:rsidSect="00654F2C">
      <w:pgSz w:w="11906" w:h="16838" w:code="9"/>
      <w:pgMar w:top="1134" w:right="567" w:bottom="567" w:left="1134" w:header="720"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90F" w:rsidRDefault="006B090F" w:rsidP="00B24151">
      <w:r>
        <w:separator/>
      </w:r>
    </w:p>
  </w:endnote>
  <w:endnote w:type="continuationSeparator" w:id="0">
    <w:p w:rsidR="006B090F" w:rsidRDefault="006B090F" w:rsidP="00B24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rinda">
    <w:panose1 w:val="000004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90F" w:rsidRDefault="006B090F" w:rsidP="00B24151">
      <w:r>
        <w:separator/>
      </w:r>
    </w:p>
  </w:footnote>
  <w:footnote w:type="continuationSeparator" w:id="0">
    <w:p w:rsidR="006B090F" w:rsidRDefault="006B090F" w:rsidP="00B241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C3755"/>
    <w:multiLevelType w:val="hybridMultilevel"/>
    <w:tmpl w:val="CE94882E"/>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36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0F1C09"/>
    <w:multiLevelType w:val="hybridMultilevel"/>
    <w:tmpl w:val="93CA4E6E"/>
    <w:lvl w:ilvl="0" w:tplc="DC7ADFE0">
      <w:start w:val="1"/>
      <w:numFmt w:val="bullet"/>
      <w:lvlText w:val="-"/>
      <w:lvlJc w:val="left"/>
      <w:pPr>
        <w:ind w:left="502"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A15243"/>
    <w:multiLevelType w:val="hybridMultilevel"/>
    <w:tmpl w:val="1B84192E"/>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144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636B1B"/>
    <w:multiLevelType w:val="hybridMultilevel"/>
    <w:tmpl w:val="97E233EA"/>
    <w:lvl w:ilvl="0" w:tplc="F3582B60">
      <w:start w:val="1"/>
      <w:numFmt w:val="bullet"/>
      <w:lvlText w:val=""/>
      <w:lvlJc w:val="left"/>
      <w:pPr>
        <w:ind w:left="4897" w:hanging="360"/>
      </w:pPr>
      <w:rPr>
        <w:rFonts w:ascii="Symbol" w:hAnsi="Symbol" w:hint="default"/>
      </w:rPr>
    </w:lvl>
    <w:lvl w:ilvl="1" w:tplc="4F363470">
      <w:start w:val="1"/>
      <w:numFmt w:val="bullet"/>
      <w:lvlText w:val="o"/>
      <w:lvlJc w:val="left"/>
      <w:pPr>
        <w:ind w:left="1440" w:hanging="360"/>
      </w:pPr>
      <w:rPr>
        <w:rFonts w:ascii="Courier New" w:hAnsi="Courier New" w:cs="Courier New" w:hint="default"/>
      </w:rPr>
    </w:lvl>
    <w:lvl w:ilvl="2" w:tplc="10002364">
      <w:start w:val="1"/>
      <w:numFmt w:val="bullet"/>
      <w:lvlText w:val=""/>
      <w:lvlJc w:val="left"/>
      <w:pPr>
        <w:ind w:left="2160" w:hanging="360"/>
      </w:pPr>
      <w:rPr>
        <w:rFonts w:ascii="Wingdings" w:hAnsi="Wingdings" w:hint="default"/>
      </w:rPr>
    </w:lvl>
    <w:lvl w:ilvl="3" w:tplc="18EC6B84">
      <w:start w:val="1"/>
      <w:numFmt w:val="bullet"/>
      <w:lvlText w:val=""/>
      <w:lvlJc w:val="left"/>
      <w:pPr>
        <w:ind w:left="2880" w:hanging="360"/>
      </w:pPr>
      <w:rPr>
        <w:rFonts w:ascii="Symbol" w:hAnsi="Symbol" w:hint="default"/>
      </w:rPr>
    </w:lvl>
    <w:lvl w:ilvl="4" w:tplc="42AC3342">
      <w:start w:val="1"/>
      <w:numFmt w:val="bullet"/>
      <w:lvlText w:val="o"/>
      <w:lvlJc w:val="left"/>
      <w:pPr>
        <w:ind w:left="3600" w:hanging="360"/>
      </w:pPr>
      <w:rPr>
        <w:rFonts w:ascii="Courier New" w:hAnsi="Courier New" w:cs="Courier New" w:hint="default"/>
      </w:rPr>
    </w:lvl>
    <w:lvl w:ilvl="5" w:tplc="D8D62B8A">
      <w:start w:val="1"/>
      <w:numFmt w:val="bullet"/>
      <w:lvlText w:val=""/>
      <w:lvlJc w:val="left"/>
      <w:pPr>
        <w:ind w:left="4320" w:hanging="360"/>
      </w:pPr>
      <w:rPr>
        <w:rFonts w:ascii="Wingdings" w:hAnsi="Wingdings" w:hint="default"/>
      </w:rPr>
    </w:lvl>
    <w:lvl w:ilvl="6" w:tplc="D0D61CA2">
      <w:start w:val="1"/>
      <w:numFmt w:val="bullet"/>
      <w:lvlText w:val=""/>
      <w:lvlJc w:val="left"/>
      <w:pPr>
        <w:ind w:left="5040" w:hanging="360"/>
      </w:pPr>
      <w:rPr>
        <w:rFonts w:ascii="Symbol" w:hAnsi="Symbol" w:hint="default"/>
      </w:rPr>
    </w:lvl>
    <w:lvl w:ilvl="7" w:tplc="E2C8BF86">
      <w:start w:val="1"/>
      <w:numFmt w:val="bullet"/>
      <w:lvlText w:val="o"/>
      <w:lvlJc w:val="left"/>
      <w:pPr>
        <w:ind w:left="5760" w:hanging="360"/>
      </w:pPr>
      <w:rPr>
        <w:rFonts w:ascii="Courier New" w:hAnsi="Courier New" w:cs="Courier New" w:hint="default"/>
      </w:rPr>
    </w:lvl>
    <w:lvl w:ilvl="8" w:tplc="F0CED6A2">
      <w:start w:val="1"/>
      <w:numFmt w:val="bullet"/>
      <w:lvlText w:val=""/>
      <w:lvlJc w:val="left"/>
      <w:pPr>
        <w:ind w:left="6480" w:hanging="360"/>
      </w:pPr>
      <w:rPr>
        <w:rFonts w:ascii="Wingdings" w:hAnsi="Wingdings" w:hint="default"/>
      </w:rPr>
    </w:lvl>
  </w:abstractNum>
  <w:abstractNum w:abstractNumId="4">
    <w:nsid w:val="13C94761"/>
    <w:multiLevelType w:val="multilevel"/>
    <w:tmpl w:val="332C71C2"/>
    <w:lvl w:ilvl="0">
      <w:start w:val="1"/>
      <w:numFmt w:val="decimal"/>
      <w:pStyle w:val="1"/>
      <w:lvlText w:val="%1"/>
      <w:lvlJc w:val="left"/>
      <w:pPr>
        <w:ind w:left="432" w:hanging="432"/>
      </w:pPr>
    </w:lvl>
    <w:lvl w:ilvl="1">
      <w:start w:val="1"/>
      <w:numFmt w:val="decimal"/>
      <w:pStyle w:val="2"/>
      <w:lvlText w:val="%1.%2"/>
      <w:lvlJc w:val="left"/>
      <w:pPr>
        <w:ind w:left="859" w:hanging="576"/>
      </w:pPr>
    </w:lvl>
    <w:lvl w:ilvl="2">
      <w:start w:val="1"/>
      <w:numFmt w:val="decimal"/>
      <w:pStyle w:val="3"/>
      <w:lvlText w:val="%1.%2.%3"/>
      <w:lvlJc w:val="left"/>
      <w:pPr>
        <w:ind w:left="2280" w:hanging="720"/>
      </w:pPr>
    </w:lvl>
    <w:lvl w:ilvl="3">
      <w:start w:val="1"/>
      <w:numFmt w:val="decimal"/>
      <w:pStyle w:val="4"/>
      <w:lvlText w:val="%1.%2.%3.%4"/>
      <w:lvlJc w:val="left"/>
      <w:pPr>
        <w:ind w:left="864" w:hanging="864"/>
      </w:pPr>
    </w:lvl>
    <w:lvl w:ilvl="4">
      <w:start w:val="1"/>
      <w:numFmt w:val="decimal"/>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nsid w:val="18470741"/>
    <w:multiLevelType w:val="hybridMultilevel"/>
    <w:tmpl w:val="0ED2D584"/>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144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CF522E5"/>
    <w:multiLevelType w:val="multilevel"/>
    <w:tmpl w:val="975E6780"/>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7">
    <w:nsid w:val="4C9F3598"/>
    <w:multiLevelType w:val="hybridMultilevel"/>
    <w:tmpl w:val="0598F2BE"/>
    <w:lvl w:ilvl="0" w:tplc="3CD4E310">
      <w:start w:val="1"/>
      <w:numFmt w:val="bullet"/>
      <w:pStyle w:val="a"/>
      <w:lvlText w:val=""/>
      <w:lvlJc w:val="left"/>
      <w:pPr>
        <w:ind w:left="78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89F7966"/>
    <w:multiLevelType w:val="hybridMultilevel"/>
    <w:tmpl w:val="1CAE94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70083E2A"/>
    <w:multiLevelType w:val="hybridMultilevel"/>
    <w:tmpl w:val="1B1A1EE8"/>
    <w:lvl w:ilvl="0" w:tplc="DC7ADFE0">
      <w:start w:val="1"/>
      <w:numFmt w:val="bullet"/>
      <w:lvlText w:val="-"/>
      <w:lvlJc w:val="left"/>
      <w:pPr>
        <w:ind w:left="1287" w:hanging="360"/>
      </w:pPr>
      <w:rPr>
        <w:rFonts w:ascii="Vrinda" w:hAnsi="Vrind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7"/>
  </w:num>
  <w:num w:numId="2">
    <w:abstractNumId w:val="6"/>
  </w:num>
  <w:num w:numId="3">
    <w:abstractNumId w:val="0"/>
  </w:num>
  <w:num w:numId="4">
    <w:abstractNumId w:val="2"/>
  </w:num>
  <w:num w:numId="5">
    <w:abstractNumId w:val="5"/>
  </w:num>
  <w:num w:numId="6">
    <w:abstractNumId w:val="9"/>
  </w:num>
  <w:num w:numId="7">
    <w:abstractNumId w:val="1"/>
  </w:num>
  <w:num w:numId="8">
    <w:abstractNumId w:val="8"/>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B58"/>
    <w:rsid w:val="00000955"/>
    <w:rsid w:val="0001052F"/>
    <w:rsid w:val="00015356"/>
    <w:rsid w:val="00022F12"/>
    <w:rsid w:val="00027C55"/>
    <w:rsid w:val="00031A49"/>
    <w:rsid w:val="00070D02"/>
    <w:rsid w:val="001120BE"/>
    <w:rsid w:val="001341E5"/>
    <w:rsid w:val="00135A3C"/>
    <w:rsid w:val="00153F5C"/>
    <w:rsid w:val="001546F6"/>
    <w:rsid w:val="00161025"/>
    <w:rsid w:val="001A0BAB"/>
    <w:rsid w:val="001A4B58"/>
    <w:rsid w:val="001C12AD"/>
    <w:rsid w:val="001E51DD"/>
    <w:rsid w:val="001F73F4"/>
    <w:rsid w:val="002214C3"/>
    <w:rsid w:val="0024233D"/>
    <w:rsid w:val="00271EC0"/>
    <w:rsid w:val="002743FE"/>
    <w:rsid w:val="00294FF4"/>
    <w:rsid w:val="00295D99"/>
    <w:rsid w:val="002A5070"/>
    <w:rsid w:val="002E0046"/>
    <w:rsid w:val="003550B1"/>
    <w:rsid w:val="003A14B1"/>
    <w:rsid w:val="003B4824"/>
    <w:rsid w:val="003E2329"/>
    <w:rsid w:val="003E28F0"/>
    <w:rsid w:val="0040183F"/>
    <w:rsid w:val="00404702"/>
    <w:rsid w:val="004106AD"/>
    <w:rsid w:val="0041726E"/>
    <w:rsid w:val="004241DC"/>
    <w:rsid w:val="00446FC9"/>
    <w:rsid w:val="00452634"/>
    <w:rsid w:val="004545F8"/>
    <w:rsid w:val="00457451"/>
    <w:rsid w:val="004704B4"/>
    <w:rsid w:val="00482ADB"/>
    <w:rsid w:val="004C2317"/>
    <w:rsid w:val="004E384E"/>
    <w:rsid w:val="00536AEF"/>
    <w:rsid w:val="00547702"/>
    <w:rsid w:val="005601DC"/>
    <w:rsid w:val="005A5399"/>
    <w:rsid w:val="0062127B"/>
    <w:rsid w:val="00654F2C"/>
    <w:rsid w:val="00672719"/>
    <w:rsid w:val="00676B1B"/>
    <w:rsid w:val="006776D0"/>
    <w:rsid w:val="006B090F"/>
    <w:rsid w:val="006D179A"/>
    <w:rsid w:val="006E15BA"/>
    <w:rsid w:val="006E26E4"/>
    <w:rsid w:val="006E483B"/>
    <w:rsid w:val="006F66A7"/>
    <w:rsid w:val="00710952"/>
    <w:rsid w:val="00730A18"/>
    <w:rsid w:val="0074057A"/>
    <w:rsid w:val="00756283"/>
    <w:rsid w:val="007628B5"/>
    <w:rsid w:val="007775F5"/>
    <w:rsid w:val="007A6B18"/>
    <w:rsid w:val="007B2819"/>
    <w:rsid w:val="007D468C"/>
    <w:rsid w:val="007F328F"/>
    <w:rsid w:val="007F3AD6"/>
    <w:rsid w:val="00817175"/>
    <w:rsid w:val="0081799C"/>
    <w:rsid w:val="00830F67"/>
    <w:rsid w:val="008A4272"/>
    <w:rsid w:val="008A4C7B"/>
    <w:rsid w:val="008B3C7A"/>
    <w:rsid w:val="008F2842"/>
    <w:rsid w:val="008F3060"/>
    <w:rsid w:val="009273E9"/>
    <w:rsid w:val="00937EF3"/>
    <w:rsid w:val="009574C7"/>
    <w:rsid w:val="00962E19"/>
    <w:rsid w:val="00974D41"/>
    <w:rsid w:val="009A1324"/>
    <w:rsid w:val="009A43D0"/>
    <w:rsid w:val="009D16CB"/>
    <w:rsid w:val="009D7B4B"/>
    <w:rsid w:val="009E0341"/>
    <w:rsid w:val="009E6E52"/>
    <w:rsid w:val="009F7E1D"/>
    <w:rsid w:val="00A46113"/>
    <w:rsid w:val="00A74EE7"/>
    <w:rsid w:val="00A82F06"/>
    <w:rsid w:val="00A954B8"/>
    <w:rsid w:val="00A96270"/>
    <w:rsid w:val="00B00534"/>
    <w:rsid w:val="00B1229C"/>
    <w:rsid w:val="00B24151"/>
    <w:rsid w:val="00B26B83"/>
    <w:rsid w:val="00B41B13"/>
    <w:rsid w:val="00B50A26"/>
    <w:rsid w:val="00B571FC"/>
    <w:rsid w:val="00B640D3"/>
    <w:rsid w:val="00B71911"/>
    <w:rsid w:val="00B75041"/>
    <w:rsid w:val="00B91C71"/>
    <w:rsid w:val="00BA3F3D"/>
    <w:rsid w:val="00BB6767"/>
    <w:rsid w:val="00BC1C63"/>
    <w:rsid w:val="00BD62BA"/>
    <w:rsid w:val="00C1135D"/>
    <w:rsid w:val="00C27D47"/>
    <w:rsid w:val="00C743AB"/>
    <w:rsid w:val="00C748C1"/>
    <w:rsid w:val="00C853EA"/>
    <w:rsid w:val="00C95EEE"/>
    <w:rsid w:val="00C967C4"/>
    <w:rsid w:val="00CE390F"/>
    <w:rsid w:val="00D2552A"/>
    <w:rsid w:val="00D37808"/>
    <w:rsid w:val="00D560DB"/>
    <w:rsid w:val="00D75635"/>
    <w:rsid w:val="00DA1E0F"/>
    <w:rsid w:val="00DC7496"/>
    <w:rsid w:val="00DD064E"/>
    <w:rsid w:val="00DE175D"/>
    <w:rsid w:val="00E505D5"/>
    <w:rsid w:val="00E72586"/>
    <w:rsid w:val="00E72E14"/>
    <w:rsid w:val="00EC7A95"/>
    <w:rsid w:val="00EE3DA1"/>
    <w:rsid w:val="00F06A6B"/>
    <w:rsid w:val="00F17724"/>
    <w:rsid w:val="00F35125"/>
    <w:rsid w:val="00F75BDC"/>
    <w:rsid w:val="00F95056"/>
    <w:rsid w:val="00FA2FF3"/>
    <w:rsid w:val="00FE5B50"/>
    <w:rsid w:val="00FF4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uppressAutoHyphens/>
    </w:pPr>
    <w:rPr>
      <w:sz w:val="24"/>
      <w:szCs w:val="24"/>
      <w:lang w:eastAsia="ar-SA"/>
    </w:rPr>
  </w:style>
  <w:style w:type="paragraph" w:styleId="1">
    <w:name w:val="heading 1"/>
    <w:basedOn w:val="a0"/>
    <w:next w:val="a0"/>
    <w:link w:val="10"/>
    <w:qFormat/>
    <w:rsid w:val="00070D02"/>
    <w:pPr>
      <w:keepNext/>
      <w:keepLines/>
      <w:pageBreakBefore/>
      <w:numPr>
        <w:numId w:val="9"/>
      </w:numPr>
      <w:suppressAutoHyphens w:val="0"/>
      <w:spacing w:before="240" w:after="120"/>
      <w:outlineLvl w:val="0"/>
    </w:pPr>
    <w:rPr>
      <w:rFonts w:ascii="Arial" w:eastAsiaTheme="majorEastAsia" w:hAnsi="Arial" w:cstheme="majorBidi"/>
      <w:b/>
      <w:caps/>
      <w:color w:val="1F497D" w:themeColor="text2"/>
      <w:sz w:val="28"/>
      <w:szCs w:val="32"/>
      <w:lang w:eastAsia="en-US"/>
    </w:rPr>
  </w:style>
  <w:style w:type="paragraph" w:styleId="2">
    <w:name w:val="heading 2"/>
    <w:basedOn w:val="a0"/>
    <w:next w:val="a0"/>
    <w:link w:val="20"/>
    <w:unhideWhenUsed/>
    <w:qFormat/>
    <w:rsid w:val="00070D02"/>
    <w:pPr>
      <w:keepNext/>
      <w:keepLines/>
      <w:numPr>
        <w:ilvl w:val="1"/>
        <w:numId w:val="9"/>
      </w:numPr>
      <w:suppressAutoHyphens w:val="0"/>
      <w:spacing w:before="240" w:after="120"/>
      <w:ind w:left="576"/>
      <w:outlineLvl w:val="1"/>
    </w:pPr>
    <w:rPr>
      <w:rFonts w:ascii="Arial" w:eastAsiaTheme="majorEastAsia" w:hAnsi="Arial" w:cstheme="majorBidi"/>
      <w:b/>
      <w:color w:val="1F497D" w:themeColor="text2"/>
      <w:sz w:val="28"/>
      <w:szCs w:val="26"/>
      <w:lang w:eastAsia="en-US"/>
    </w:rPr>
  </w:style>
  <w:style w:type="paragraph" w:styleId="3">
    <w:name w:val="heading 3"/>
    <w:basedOn w:val="a0"/>
    <w:next w:val="a0"/>
    <w:link w:val="30"/>
    <w:unhideWhenUsed/>
    <w:qFormat/>
    <w:rsid w:val="00070D02"/>
    <w:pPr>
      <w:keepNext/>
      <w:keepLines/>
      <w:numPr>
        <w:ilvl w:val="2"/>
        <w:numId w:val="9"/>
      </w:numPr>
      <w:suppressAutoHyphens w:val="0"/>
      <w:spacing w:before="240" w:after="120"/>
      <w:ind w:left="851" w:hanging="851"/>
      <w:outlineLvl w:val="2"/>
    </w:pPr>
    <w:rPr>
      <w:rFonts w:ascii="Arial" w:eastAsiaTheme="majorEastAsia" w:hAnsi="Arial" w:cstheme="majorBidi"/>
      <w:b/>
      <w:color w:val="1F497D" w:themeColor="text2"/>
      <w:lang w:eastAsia="en-US"/>
    </w:rPr>
  </w:style>
  <w:style w:type="paragraph" w:styleId="4">
    <w:name w:val="heading 4"/>
    <w:basedOn w:val="a0"/>
    <w:next w:val="a0"/>
    <w:link w:val="40"/>
    <w:unhideWhenUsed/>
    <w:qFormat/>
    <w:rsid w:val="00070D02"/>
    <w:pPr>
      <w:keepNext/>
      <w:keepLines/>
      <w:numPr>
        <w:ilvl w:val="3"/>
        <w:numId w:val="9"/>
      </w:numPr>
      <w:suppressAutoHyphens w:val="0"/>
      <w:spacing w:before="40" w:after="120"/>
      <w:ind w:left="993" w:hanging="993"/>
      <w:outlineLvl w:val="3"/>
    </w:pPr>
    <w:rPr>
      <w:rFonts w:ascii="Arial" w:eastAsiaTheme="majorEastAsia" w:hAnsi="Arial" w:cstheme="majorBidi"/>
      <w:b/>
      <w:iCs/>
      <w:color w:val="1F497D" w:themeColor="text2"/>
      <w:sz w:val="22"/>
      <w:szCs w:val="22"/>
      <w:lang w:eastAsia="en-US"/>
    </w:rPr>
  </w:style>
  <w:style w:type="paragraph" w:styleId="6">
    <w:name w:val="heading 6"/>
    <w:basedOn w:val="a0"/>
    <w:next w:val="a0"/>
    <w:link w:val="60"/>
    <w:unhideWhenUsed/>
    <w:qFormat/>
    <w:rsid w:val="00070D02"/>
    <w:pPr>
      <w:keepNext/>
      <w:keepLines/>
      <w:numPr>
        <w:ilvl w:val="5"/>
        <w:numId w:val="9"/>
      </w:numPr>
      <w:suppressAutoHyphens w:val="0"/>
      <w:spacing w:before="40" w:after="120"/>
      <w:jc w:val="both"/>
      <w:outlineLvl w:val="5"/>
    </w:pPr>
    <w:rPr>
      <w:rFonts w:asciiTheme="majorHAnsi" w:eastAsiaTheme="majorEastAsia" w:hAnsiTheme="majorHAnsi" w:cstheme="majorBidi"/>
      <w:color w:val="243F60" w:themeColor="accent1" w:themeShade="7F"/>
      <w:sz w:val="22"/>
      <w:szCs w:val="22"/>
      <w:lang w:eastAsia="en-US"/>
    </w:rPr>
  </w:style>
  <w:style w:type="paragraph" w:styleId="7">
    <w:name w:val="heading 7"/>
    <w:basedOn w:val="a0"/>
    <w:next w:val="a0"/>
    <w:link w:val="70"/>
    <w:unhideWhenUsed/>
    <w:qFormat/>
    <w:rsid w:val="00070D02"/>
    <w:pPr>
      <w:keepNext/>
      <w:keepLines/>
      <w:numPr>
        <w:ilvl w:val="6"/>
        <w:numId w:val="9"/>
      </w:numPr>
      <w:suppressAutoHyphens w:val="0"/>
      <w:spacing w:before="40" w:after="120"/>
      <w:jc w:val="both"/>
      <w:outlineLvl w:val="6"/>
    </w:pPr>
    <w:rPr>
      <w:rFonts w:asciiTheme="majorHAnsi" w:eastAsiaTheme="majorEastAsia" w:hAnsiTheme="majorHAnsi" w:cstheme="majorBidi"/>
      <w:i/>
      <w:iCs/>
      <w:color w:val="243F60" w:themeColor="accent1" w:themeShade="7F"/>
      <w:sz w:val="22"/>
      <w:szCs w:val="22"/>
      <w:lang w:eastAsia="en-US"/>
    </w:rPr>
  </w:style>
  <w:style w:type="paragraph" w:styleId="8">
    <w:name w:val="heading 8"/>
    <w:basedOn w:val="a0"/>
    <w:next w:val="a0"/>
    <w:link w:val="80"/>
    <w:unhideWhenUsed/>
    <w:qFormat/>
    <w:rsid w:val="00070D02"/>
    <w:pPr>
      <w:keepNext/>
      <w:keepLines/>
      <w:numPr>
        <w:ilvl w:val="7"/>
        <w:numId w:val="9"/>
      </w:numPr>
      <w:suppressAutoHyphens w:val="0"/>
      <w:spacing w:before="40" w:after="120"/>
      <w:jc w:val="both"/>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0"/>
    <w:next w:val="a0"/>
    <w:link w:val="90"/>
    <w:unhideWhenUsed/>
    <w:qFormat/>
    <w:rsid w:val="00070D02"/>
    <w:pPr>
      <w:keepNext/>
      <w:keepLines/>
      <w:numPr>
        <w:ilvl w:val="8"/>
        <w:numId w:val="9"/>
      </w:numPr>
      <w:suppressAutoHyphens w:val="0"/>
      <w:spacing w:before="40" w:after="120"/>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Основной шрифт абзаца2"/>
  </w:style>
  <w:style w:type="character" w:customStyle="1" w:styleId="11">
    <w:name w:val="Основной шрифт абзаца1"/>
  </w:style>
  <w:style w:type="character" w:customStyle="1" w:styleId="a4">
    <w:name w:val="Верхний колонтитул Знак"/>
    <w:uiPriority w:val="99"/>
    <w:rPr>
      <w:sz w:val="24"/>
      <w:szCs w:val="24"/>
    </w:rPr>
  </w:style>
  <w:style w:type="character" w:customStyle="1" w:styleId="a5">
    <w:name w:val="Нижний колонтитул Знак"/>
    <w:rPr>
      <w:sz w:val="24"/>
      <w:szCs w:val="24"/>
    </w:rPr>
  </w:style>
  <w:style w:type="paragraph" w:customStyle="1" w:styleId="12">
    <w:name w:val="Заголовок1"/>
    <w:basedOn w:val="a0"/>
    <w:next w:val="a6"/>
    <w:pPr>
      <w:keepNext/>
      <w:spacing w:before="240" w:after="120"/>
    </w:pPr>
    <w:rPr>
      <w:rFonts w:ascii="Arial" w:eastAsia="Microsoft YaHei" w:hAnsi="Arial" w:cs="Mangal"/>
      <w:sz w:val="28"/>
      <w:szCs w:val="28"/>
    </w:rPr>
  </w:style>
  <w:style w:type="paragraph" w:styleId="a6">
    <w:name w:val="Body Text"/>
    <w:basedOn w:val="a0"/>
    <w:pPr>
      <w:spacing w:after="120"/>
    </w:pPr>
  </w:style>
  <w:style w:type="paragraph" w:styleId="a7">
    <w:name w:val="List"/>
    <w:basedOn w:val="a6"/>
    <w:rPr>
      <w:rFonts w:cs="Mangal"/>
    </w:rPr>
  </w:style>
  <w:style w:type="paragraph" w:customStyle="1" w:styleId="22">
    <w:name w:val="Название2"/>
    <w:basedOn w:val="a0"/>
    <w:pPr>
      <w:suppressLineNumbers/>
      <w:spacing w:before="120" w:after="120"/>
    </w:pPr>
    <w:rPr>
      <w:rFonts w:cs="Mangal"/>
      <w:i/>
      <w:iCs/>
    </w:rPr>
  </w:style>
  <w:style w:type="paragraph" w:customStyle="1" w:styleId="23">
    <w:name w:val="Указатель2"/>
    <w:basedOn w:val="a0"/>
    <w:pPr>
      <w:suppressLineNumbers/>
    </w:pPr>
    <w:rPr>
      <w:rFonts w:cs="Mangal"/>
    </w:rPr>
  </w:style>
  <w:style w:type="paragraph" w:customStyle="1" w:styleId="13">
    <w:name w:val="Название1"/>
    <w:basedOn w:val="a0"/>
    <w:pPr>
      <w:suppressLineNumbers/>
      <w:spacing w:before="120" w:after="120"/>
    </w:pPr>
    <w:rPr>
      <w:rFonts w:cs="Mangal"/>
      <w:i/>
      <w:iCs/>
    </w:rPr>
  </w:style>
  <w:style w:type="paragraph" w:customStyle="1" w:styleId="14">
    <w:name w:val="Указатель1"/>
    <w:basedOn w:val="a0"/>
    <w:pPr>
      <w:suppressLineNumbers/>
    </w:pPr>
    <w:rPr>
      <w:rFonts w:cs="Mangal"/>
    </w:rPr>
  </w:style>
  <w:style w:type="paragraph" w:customStyle="1" w:styleId="ConsNormal">
    <w:name w:val="ConsNormal"/>
    <w:pPr>
      <w:widowControl w:val="0"/>
      <w:suppressAutoHyphens/>
      <w:autoSpaceDE w:val="0"/>
      <w:ind w:firstLine="720"/>
    </w:pPr>
    <w:rPr>
      <w:rFonts w:ascii="Arial" w:hAnsi="Arial" w:cs="Arial"/>
      <w:lang w:eastAsia="ar-SA"/>
    </w:rPr>
  </w:style>
  <w:style w:type="paragraph" w:customStyle="1" w:styleId="210">
    <w:name w:val="Основной текст 21"/>
    <w:basedOn w:val="a0"/>
    <w:pPr>
      <w:jc w:val="right"/>
    </w:pPr>
    <w:rPr>
      <w:b/>
      <w:sz w:val="28"/>
      <w:szCs w:val="28"/>
    </w:rPr>
  </w:style>
  <w:style w:type="paragraph" w:styleId="a8">
    <w:name w:val="Balloon Text"/>
    <w:basedOn w:val="a0"/>
    <w:rPr>
      <w:rFonts w:ascii="Tahoma" w:hAnsi="Tahoma" w:cs="Tahoma"/>
      <w:sz w:val="16"/>
      <w:szCs w:val="16"/>
    </w:rPr>
  </w:style>
  <w:style w:type="paragraph" w:styleId="a9">
    <w:name w:val="Title"/>
    <w:basedOn w:val="a0"/>
    <w:next w:val="aa"/>
    <w:qFormat/>
    <w:pPr>
      <w:jc w:val="center"/>
    </w:pPr>
    <w:rPr>
      <w:b/>
      <w:bCs/>
    </w:rPr>
  </w:style>
  <w:style w:type="paragraph" w:styleId="aa">
    <w:name w:val="Subtitle"/>
    <w:basedOn w:val="12"/>
    <w:next w:val="a6"/>
    <w:qFormat/>
    <w:pPr>
      <w:jc w:val="center"/>
    </w:pPr>
    <w:rPr>
      <w:i/>
      <w:iCs/>
    </w:rPr>
  </w:style>
  <w:style w:type="paragraph" w:customStyle="1" w:styleId="15">
    <w:name w:val="Схема документа1"/>
    <w:basedOn w:val="a0"/>
    <w:pPr>
      <w:shd w:val="clear" w:color="auto" w:fill="000080"/>
    </w:pPr>
    <w:rPr>
      <w:rFonts w:ascii="Tahoma" w:hAnsi="Tahoma" w:cs="Tahoma"/>
      <w:sz w:val="20"/>
      <w:szCs w:val="20"/>
    </w:rPr>
  </w:style>
  <w:style w:type="paragraph" w:customStyle="1" w:styleId="ConsPlusTitle">
    <w:name w:val="ConsPlusTitle"/>
    <w:pPr>
      <w:widowControl w:val="0"/>
      <w:suppressAutoHyphens/>
      <w:autoSpaceDE w:val="0"/>
    </w:pPr>
    <w:rPr>
      <w:rFonts w:ascii="Arial" w:hAnsi="Arial" w:cs="Arial"/>
      <w:b/>
      <w:bCs/>
      <w:lang w:eastAsia="ar-SA"/>
    </w:rPr>
  </w:style>
  <w:style w:type="paragraph" w:styleId="ab">
    <w:name w:val="header"/>
    <w:basedOn w:val="a0"/>
    <w:uiPriority w:val="99"/>
    <w:pPr>
      <w:tabs>
        <w:tab w:val="center" w:pos="4677"/>
        <w:tab w:val="right" w:pos="9355"/>
      </w:tabs>
    </w:pPr>
  </w:style>
  <w:style w:type="paragraph" w:styleId="ac">
    <w:name w:val="footer"/>
    <w:basedOn w:val="a0"/>
    <w:pPr>
      <w:tabs>
        <w:tab w:val="center" w:pos="4677"/>
        <w:tab w:val="right" w:pos="9355"/>
      </w:tabs>
    </w:pPr>
  </w:style>
  <w:style w:type="paragraph" w:styleId="ad">
    <w:name w:val="Body Text Indent"/>
    <w:basedOn w:val="a0"/>
    <w:link w:val="ae"/>
    <w:uiPriority w:val="99"/>
    <w:semiHidden/>
    <w:unhideWhenUsed/>
    <w:rsid w:val="00F95056"/>
    <w:pPr>
      <w:spacing w:after="120"/>
      <w:ind w:left="283"/>
    </w:pPr>
  </w:style>
  <w:style w:type="character" w:customStyle="1" w:styleId="ae">
    <w:name w:val="Основной текст с отступом Знак"/>
    <w:basedOn w:val="a1"/>
    <w:link w:val="ad"/>
    <w:uiPriority w:val="99"/>
    <w:semiHidden/>
    <w:rsid w:val="00F95056"/>
    <w:rPr>
      <w:sz w:val="24"/>
      <w:szCs w:val="24"/>
      <w:lang w:eastAsia="ar-SA"/>
    </w:rPr>
  </w:style>
  <w:style w:type="paragraph" w:styleId="24">
    <w:name w:val="Body Text Indent 2"/>
    <w:basedOn w:val="a0"/>
    <w:link w:val="25"/>
    <w:uiPriority w:val="99"/>
    <w:semiHidden/>
    <w:unhideWhenUsed/>
    <w:rsid w:val="00F95056"/>
    <w:pPr>
      <w:spacing w:after="120" w:line="480" w:lineRule="auto"/>
      <w:ind w:left="283"/>
    </w:pPr>
  </w:style>
  <w:style w:type="character" w:customStyle="1" w:styleId="25">
    <w:name w:val="Основной текст с отступом 2 Знак"/>
    <w:basedOn w:val="a1"/>
    <w:link w:val="24"/>
    <w:uiPriority w:val="99"/>
    <w:semiHidden/>
    <w:rsid w:val="00F95056"/>
    <w:rPr>
      <w:sz w:val="24"/>
      <w:szCs w:val="24"/>
      <w:lang w:eastAsia="ar-SA"/>
    </w:rPr>
  </w:style>
  <w:style w:type="paragraph" w:styleId="31">
    <w:name w:val="Body Text Indent 3"/>
    <w:basedOn w:val="a0"/>
    <w:link w:val="32"/>
    <w:uiPriority w:val="99"/>
    <w:semiHidden/>
    <w:unhideWhenUsed/>
    <w:rsid w:val="00F95056"/>
    <w:pPr>
      <w:spacing w:after="120"/>
      <w:ind w:left="283"/>
    </w:pPr>
    <w:rPr>
      <w:sz w:val="16"/>
      <w:szCs w:val="16"/>
    </w:rPr>
  </w:style>
  <w:style w:type="character" w:customStyle="1" w:styleId="32">
    <w:name w:val="Основной текст с отступом 3 Знак"/>
    <w:basedOn w:val="a1"/>
    <w:link w:val="31"/>
    <w:uiPriority w:val="99"/>
    <w:semiHidden/>
    <w:rsid w:val="00F95056"/>
    <w:rPr>
      <w:sz w:val="16"/>
      <w:szCs w:val="16"/>
      <w:lang w:eastAsia="ar-SA"/>
    </w:rPr>
  </w:style>
  <w:style w:type="paragraph" w:customStyle="1" w:styleId="a">
    <w:name w:val="Для списков с маркировкой"/>
    <w:basedOn w:val="af"/>
    <w:link w:val="af0"/>
    <w:qFormat/>
    <w:rsid w:val="00710952"/>
    <w:pPr>
      <w:numPr>
        <w:numId w:val="1"/>
      </w:numPr>
      <w:contextualSpacing w:val="0"/>
    </w:pPr>
    <w:rPr>
      <w:rFonts w:eastAsiaTheme="minorEastAsia" w:cs="Times New Roman"/>
      <w:lang w:val="en-US" w:eastAsia="ja-JP"/>
    </w:rPr>
  </w:style>
  <w:style w:type="character" w:customStyle="1" w:styleId="af0">
    <w:name w:val="Для списков с маркировкой Знак"/>
    <w:basedOn w:val="a1"/>
    <w:link w:val="a"/>
    <w:qFormat/>
    <w:rsid w:val="00710952"/>
    <w:rPr>
      <w:rFonts w:ascii="Arial" w:eastAsiaTheme="minorEastAsia" w:hAnsi="Arial"/>
      <w:sz w:val="22"/>
      <w:szCs w:val="22"/>
      <w:lang w:val="en-US" w:eastAsia="ja-JP"/>
    </w:rPr>
  </w:style>
  <w:style w:type="paragraph" w:styleId="af">
    <w:name w:val="List Paragraph"/>
    <w:aliases w:val="ПАРАГРАФ"/>
    <w:basedOn w:val="a0"/>
    <w:link w:val="af1"/>
    <w:uiPriority w:val="34"/>
    <w:qFormat/>
    <w:rsid w:val="00710952"/>
    <w:pPr>
      <w:suppressAutoHyphens w:val="0"/>
      <w:spacing w:before="120" w:after="120"/>
      <w:ind w:left="720"/>
      <w:contextualSpacing/>
      <w:jc w:val="both"/>
    </w:pPr>
    <w:rPr>
      <w:rFonts w:ascii="Arial" w:eastAsiaTheme="minorHAnsi" w:hAnsi="Arial" w:cstheme="minorBidi"/>
      <w:sz w:val="22"/>
      <w:szCs w:val="22"/>
      <w:lang w:eastAsia="en-US"/>
    </w:rPr>
  </w:style>
  <w:style w:type="paragraph" w:styleId="af2">
    <w:name w:val="footnote text"/>
    <w:aliases w:val="Знак3,Знак2,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Знак3,Зна"/>
    <w:basedOn w:val="a0"/>
    <w:link w:val="af3"/>
    <w:uiPriority w:val="99"/>
    <w:unhideWhenUsed/>
    <w:qFormat/>
    <w:rsid w:val="00710952"/>
    <w:pPr>
      <w:suppressAutoHyphens w:val="0"/>
      <w:jc w:val="both"/>
    </w:pPr>
    <w:rPr>
      <w:rFonts w:ascii="Arial" w:eastAsiaTheme="minorHAnsi" w:hAnsi="Arial" w:cstheme="minorBidi"/>
      <w:sz w:val="20"/>
      <w:szCs w:val="20"/>
      <w:lang w:eastAsia="en-US"/>
    </w:rPr>
  </w:style>
  <w:style w:type="character" w:customStyle="1" w:styleId="af3">
    <w:name w:val="Текст сноски Знак"/>
    <w:aliases w:val="Знак3 Знак,Знак2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 Знак3 Знак,Зна Знак"/>
    <w:basedOn w:val="a1"/>
    <w:link w:val="af2"/>
    <w:uiPriority w:val="99"/>
    <w:rsid w:val="00710952"/>
    <w:rPr>
      <w:rFonts w:ascii="Arial" w:eastAsiaTheme="minorHAnsi" w:hAnsi="Arial" w:cstheme="minorBidi"/>
      <w:lang w:eastAsia="en-US"/>
    </w:rPr>
  </w:style>
  <w:style w:type="character" w:styleId="af4">
    <w:name w:val="footnote reference"/>
    <w:aliases w:val="Знак сноски 1,Знак сноски-FN,Ciae niinee-FN,Referencia nota al pie,Ciae niinee 1,ОР,Footnotes refss,Fussnota,СНОСКА,сноска1"/>
    <w:basedOn w:val="a1"/>
    <w:uiPriority w:val="99"/>
    <w:unhideWhenUsed/>
    <w:rsid w:val="00710952"/>
    <w:rPr>
      <w:vertAlign w:val="superscript"/>
    </w:rPr>
  </w:style>
  <w:style w:type="table" w:styleId="af5">
    <w:name w:val="Table Grid"/>
    <w:basedOn w:val="a2"/>
    <w:uiPriority w:val="59"/>
    <w:rsid w:val="0071095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070D02"/>
    <w:rPr>
      <w:rFonts w:ascii="Arial" w:eastAsiaTheme="majorEastAsia" w:hAnsi="Arial" w:cstheme="majorBidi"/>
      <w:b/>
      <w:caps/>
      <w:color w:val="1F497D" w:themeColor="text2"/>
      <w:sz w:val="28"/>
      <w:szCs w:val="32"/>
      <w:lang w:eastAsia="en-US"/>
    </w:rPr>
  </w:style>
  <w:style w:type="character" w:customStyle="1" w:styleId="20">
    <w:name w:val="Заголовок 2 Знак"/>
    <w:basedOn w:val="a1"/>
    <w:link w:val="2"/>
    <w:qFormat/>
    <w:rsid w:val="00070D02"/>
    <w:rPr>
      <w:rFonts w:ascii="Arial" w:eastAsiaTheme="majorEastAsia" w:hAnsi="Arial" w:cstheme="majorBidi"/>
      <w:b/>
      <w:color w:val="1F497D" w:themeColor="text2"/>
      <w:sz w:val="28"/>
      <w:szCs w:val="26"/>
      <w:lang w:eastAsia="en-US"/>
    </w:rPr>
  </w:style>
  <w:style w:type="character" w:customStyle="1" w:styleId="30">
    <w:name w:val="Заголовок 3 Знак"/>
    <w:basedOn w:val="a1"/>
    <w:link w:val="3"/>
    <w:rsid w:val="00070D02"/>
    <w:rPr>
      <w:rFonts w:ascii="Arial" w:eastAsiaTheme="majorEastAsia" w:hAnsi="Arial" w:cstheme="majorBidi"/>
      <w:b/>
      <w:color w:val="1F497D" w:themeColor="text2"/>
      <w:sz w:val="24"/>
      <w:szCs w:val="24"/>
      <w:lang w:eastAsia="en-US"/>
    </w:rPr>
  </w:style>
  <w:style w:type="character" w:customStyle="1" w:styleId="40">
    <w:name w:val="Заголовок 4 Знак"/>
    <w:basedOn w:val="a1"/>
    <w:link w:val="4"/>
    <w:rsid w:val="00070D02"/>
    <w:rPr>
      <w:rFonts w:ascii="Arial" w:eastAsiaTheme="majorEastAsia" w:hAnsi="Arial" w:cstheme="majorBidi"/>
      <w:b/>
      <w:iCs/>
      <w:color w:val="1F497D" w:themeColor="text2"/>
      <w:sz w:val="22"/>
      <w:szCs w:val="22"/>
      <w:lang w:eastAsia="en-US"/>
    </w:rPr>
  </w:style>
  <w:style w:type="character" w:customStyle="1" w:styleId="60">
    <w:name w:val="Заголовок 6 Знак"/>
    <w:basedOn w:val="a1"/>
    <w:link w:val="6"/>
    <w:rsid w:val="00070D02"/>
    <w:rPr>
      <w:rFonts w:asciiTheme="majorHAnsi" w:eastAsiaTheme="majorEastAsia" w:hAnsiTheme="majorHAnsi" w:cstheme="majorBidi"/>
      <w:color w:val="243F60" w:themeColor="accent1" w:themeShade="7F"/>
      <w:sz w:val="22"/>
      <w:szCs w:val="22"/>
      <w:lang w:eastAsia="en-US"/>
    </w:rPr>
  </w:style>
  <w:style w:type="character" w:customStyle="1" w:styleId="70">
    <w:name w:val="Заголовок 7 Знак"/>
    <w:basedOn w:val="a1"/>
    <w:link w:val="7"/>
    <w:rsid w:val="00070D02"/>
    <w:rPr>
      <w:rFonts w:asciiTheme="majorHAnsi" w:eastAsiaTheme="majorEastAsia" w:hAnsiTheme="majorHAnsi" w:cstheme="majorBidi"/>
      <w:i/>
      <w:iCs/>
      <w:color w:val="243F60" w:themeColor="accent1" w:themeShade="7F"/>
      <w:sz w:val="22"/>
      <w:szCs w:val="22"/>
      <w:lang w:eastAsia="en-US"/>
    </w:rPr>
  </w:style>
  <w:style w:type="character" w:customStyle="1" w:styleId="80">
    <w:name w:val="Заголовок 8 Знак"/>
    <w:basedOn w:val="a1"/>
    <w:link w:val="8"/>
    <w:rsid w:val="00070D02"/>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1"/>
    <w:link w:val="9"/>
    <w:rsid w:val="00070D02"/>
    <w:rPr>
      <w:rFonts w:asciiTheme="majorHAnsi" w:eastAsiaTheme="majorEastAsia" w:hAnsiTheme="majorHAnsi" w:cstheme="majorBidi"/>
      <w:i/>
      <w:iCs/>
      <w:color w:val="272727" w:themeColor="text1" w:themeTint="D8"/>
      <w:sz w:val="21"/>
      <w:szCs w:val="21"/>
      <w:lang w:eastAsia="en-US"/>
    </w:rPr>
  </w:style>
  <w:style w:type="character" w:customStyle="1" w:styleId="af1">
    <w:name w:val="Абзац списка Знак"/>
    <w:aliases w:val="ПАРАГРАФ Знак"/>
    <w:link w:val="af"/>
    <w:uiPriority w:val="34"/>
    <w:locked/>
    <w:rsid w:val="00295D99"/>
    <w:rPr>
      <w:rFonts w:ascii="Arial" w:eastAsiaTheme="minorHAnsi" w:hAnsi="Arial"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uppressAutoHyphens/>
    </w:pPr>
    <w:rPr>
      <w:sz w:val="24"/>
      <w:szCs w:val="24"/>
      <w:lang w:eastAsia="ar-SA"/>
    </w:rPr>
  </w:style>
  <w:style w:type="paragraph" w:styleId="1">
    <w:name w:val="heading 1"/>
    <w:basedOn w:val="a0"/>
    <w:next w:val="a0"/>
    <w:link w:val="10"/>
    <w:qFormat/>
    <w:rsid w:val="00070D02"/>
    <w:pPr>
      <w:keepNext/>
      <w:keepLines/>
      <w:pageBreakBefore/>
      <w:numPr>
        <w:numId w:val="9"/>
      </w:numPr>
      <w:suppressAutoHyphens w:val="0"/>
      <w:spacing w:before="240" w:after="120"/>
      <w:outlineLvl w:val="0"/>
    </w:pPr>
    <w:rPr>
      <w:rFonts w:ascii="Arial" w:eastAsiaTheme="majorEastAsia" w:hAnsi="Arial" w:cstheme="majorBidi"/>
      <w:b/>
      <w:caps/>
      <w:color w:val="1F497D" w:themeColor="text2"/>
      <w:sz w:val="28"/>
      <w:szCs w:val="32"/>
      <w:lang w:eastAsia="en-US"/>
    </w:rPr>
  </w:style>
  <w:style w:type="paragraph" w:styleId="2">
    <w:name w:val="heading 2"/>
    <w:basedOn w:val="a0"/>
    <w:next w:val="a0"/>
    <w:link w:val="20"/>
    <w:unhideWhenUsed/>
    <w:qFormat/>
    <w:rsid w:val="00070D02"/>
    <w:pPr>
      <w:keepNext/>
      <w:keepLines/>
      <w:numPr>
        <w:ilvl w:val="1"/>
        <w:numId w:val="9"/>
      </w:numPr>
      <w:suppressAutoHyphens w:val="0"/>
      <w:spacing w:before="240" w:after="120"/>
      <w:ind w:left="576"/>
      <w:outlineLvl w:val="1"/>
    </w:pPr>
    <w:rPr>
      <w:rFonts w:ascii="Arial" w:eastAsiaTheme="majorEastAsia" w:hAnsi="Arial" w:cstheme="majorBidi"/>
      <w:b/>
      <w:color w:val="1F497D" w:themeColor="text2"/>
      <w:sz w:val="28"/>
      <w:szCs w:val="26"/>
      <w:lang w:eastAsia="en-US"/>
    </w:rPr>
  </w:style>
  <w:style w:type="paragraph" w:styleId="3">
    <w:name w:val="heading 3"/>
    <w:basedOn w:val="a0"/>
    <w:next w:val="a0"/>
    <w:link w:val="30"/>
    <w:unhideWhenUsed/>
    <w:qFormat/>
    <w:rsid w:val="00070D02"/>
    <w:pPr>
      <w:keepNext/>
      <w:keepLines/>
      <w:numPr>
        <w:ilvl w:val="2"/>
        <w:numId w:val="9"/>
      </w:numPr>
      <w:suppressAutoHyphens w:val="0"/>
      <w:spacing w:before="240" w:after="120"/>
      <w:ind w:left="851" w:hanging="851"/>
      <w:outlineLvl w:val="2"/>
    </w:pPr>
    <w:rPr>
      <w:rFonts w:ascii="Arial" w:eastAsiaTheme="majorEastAsia" w:hAnsi="Arial" w:cstheme="majorBidi"/>
      <w:b/>
      <w:color w:val="1F497D" w:themeColor="text2"/>
      <w:lang w:eastAsia="en-US"/>
    </w:rPr>
  </w:style>
  <w:style w:type="paragraph" w:styleId="4">
    <w:name w:val="heading 4"/>
    <w:basedOn w:val="a0"/>
    <w:next w:val="a0"/>
    <w:link w:val="40"/>
    <w:unhideWhenUsed/>
    <w:qFormat/>
    <w:rsid w:val="00070D02"/>
    <w:pPr>
      <w:keepNext/>
      <w:keepLines/>
      <w:numPr>
        <w:ilvl w:val="3"/>
        <w:numId w:val="9"/>
      </w:numPr>
      <w:suppressAutoHyphens w:val="0"/>
      <w:spacing w:before="40" w:after="120"/>
      <w:ind w:left="993" w:hanging="993"/>
      <w:outlineLvl w:val="3"/>
    </w:pPr>
    <w:rPr>
      <w:rFonts w:ascii="Arial" w:eastAsiaTheme="majorEastAsia" w:hAnsi="Arial" w:cstheme="majorBidi"/>
      <w:b/>
      <w:iCs/>
      <w:color w:val="1F497D" w:themeColor="text2"/>
      <w:sz w:val="22"/>
      <w:szCs w:val="22"/>
      <w:lang w:eastAsia="en-US"/>
    </w:rPr>
  </w:style>
  <w:style w:type="paragraph" w:styleId="6">
    <w:name w:val="heading 6"/>
    <w:basedOn w:val="a0"/>
    <w:next w:val="a0"/>
    <w:link w:val="60"/>
    <w:unhideWhenUsed/>
    <w:qFormat/>
    <w:rsid w:val="00070D02"/>
    <w:pPr>
      <w:keepNext/>
      <w:keepLines/>
      <w:numPr>
        <w:ilvl w:val="5"/>
        <w:numId w:val="9"/>
      </w:numPr>
      <w:suppressAutoHyphens w:val="0"/>
      <w:spacing w:before="40" w:after="120"/>
      <w:jc w:val="both"/>
      <w:outlineLvl w:val="5"/>
    </w:pPr>
    <w:rPr>
      <w:rFonts w:asciiTheme="majorHAnsi" w:eastAsiaTheme="majorEastAsia" w:hAnsiTheme="majorHAnsi" w:cstheme="majorBidi"/>
      <w:color w:val="243F60" w:themeColor="accent1" w:themeShade="7F"/>
      <w:sz w:val="22"/>
      <w:szCs w:val="22"/>
      <w:lang w:eastAsia="en-US"/>
    </w:rPr>
  </w:style>
  <w:style w:type="paragraph" w:styleId="7">
    <w:name w:val="heading 7"/>
    <w:basedOn w:val="a0"/>
    <w:next w:val="a0"/>
    <w:link w:val="70"/>
    <w:unhideWhenUsed/>
    <w:qFormat/>
    <w:rsid w:val="00070D02"/>
    <w:pPr>
      <w:keepNext/>
      <w:keepLines/>
      <w:numPr>
        <w:ilvl w:val="6"/>
        <w:numId w:val="9"/>
      </w:numPr>
      <w:suppressAutoHyphens w:val="0"/>
      <w:spacing w:before="40" w:after="120"/>
      <w:jc w:val="both"/>
      <w:outlineLvl w:val="6"/>
    </w:pPr>
    <w:rPr>
      <w:rFonts w:asciiTheme="majorHAnsi" w:eastAsiaTheme="majorEastAsia" w:hAnsiTheme="majorHAnsi" w:cstheme="majorBidi"/>
      <w:i/>
      <w:iCs/>
      <w:color w:val="243F60" w:themeColor="accent1" w:themeShade="7F"/>
      <w:sz w:val="22"/>
      <w:szCs w:val="22"/>
      <w:lang w:eastAsia="en-US"/>
    </w:rPr>
  </w:style>
  <w:style w:type="paragraph" w:styleId="8">
    <w:name w:val="heading 8"/>
    <w:basedOn w:val="a0"/>
    <w:next w:val="a0"/>
    <w:link w:val="80"/>
    <w:unhideWhenUsed/>
    <w:qFormat/>
    <w:rsid w:val="00070D02"/>
    <w:pPr>
      <w:keepNext/>
      <w:keepLines/>
      <w:numPr>
        <w:ilvl w:val="7"/>
        <w:numId w:val="9"/>
      </w:numPr>
      <w:suppressAutoHyphens w:val="0"/>
      <w:spacing w:before="40" w:after="120"/>
      <w:jc w:val="both"/>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0"/>
    <w:next w:val="a0"/>
    <w:link w:val="90"/>
    <w:unhideWhenUsed/>
    <w:qFormat/>
    <w:rsid w:val="00070D02"/>
    <w:pPr>
      <w:keepNext/>
      <w:keepLines/>
      <w:numPr>
        <w:ilvl w:val="8"/>
        <w:numId w:val="9"/>
      </w:numPr>
      <w:suppressAutoHyphens w:val="0"/>
      <w:spacing w:before="40" w:after="120"/>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Основной шрифт абзаца2"/>
  </w:style>
  <w:style w:type="character" w:customStyle="1" w:styleId="11">
    <w:name w:val="Основной шрифт абзаца1"/>
  </w:style>
  <w:style w:type="character" w:customStyle="1" w:styleId="a4">
    <w:name w:val="Верхний колонтитул Знак"/>
    <w:uiPriority w:val="99"/>
    <w:rPr>
      <w:sz w:val="24"/>
      <w:szCs w:val="24"/>
    </w:rPr>
  </w:style>
  <w:style w:type="character" w:customStyle="1" w:styleId="a5">
    <w:name w:val="Нижний колонтитул Знак"/>
    <w:rPr>
      <w:sz w:val="24"/>
      <w:szCs w:val="24"/>
    </w:rPr>
  </w:style>
  <w:style w:type="paragraph" w:customStyle="1" w:styleId="12">
    <w:name w:val="Заголовок1"/>
    <w:basedOn w:val="a0"/>
    <w:next w:val="a6"/>
    <w:pPr>
      <w:keepNext/>
      <w:spacing w:before="240" w:after="120"/>
    </w:pPr>
    <w:rPr>
      <w:rFonts w:ascii="Arial" w:eastAsia="Microsoft YaHei" w:hAnsi="Arial" w:cs="Mangal"/>
      <w:sz w:val="28"/>
      <w:szCs w:val="28"/>
    </w:rPr>
  </w:style>
  <w:style w:type="paragraph" w:styleId="a6">
    <w:name w:val="Body Text"/>
    <w:basedOn w:val="a0"/>
    <w:pPr>
      <w:spacing w:after="120"/>
    </w:pPr>
  </w:style>
  <w:style w:type="paragraph" w:styleId="a7">
    <w:name w:val="List"/>
    <w:basedOn w:val="a6"/>
    <w:rPr>
      <w:rFonts w:cs="Mangal"/>
    </w:rPr>
  </w:style>
  <w:style w:type="paragraph" w:customStyle="1" w:styleId="22">
    <w:name w:val="Название2"/>
    <w:basedOn w:val="a0"/>
    <w:pPr>
      <w:suppressLineNumbers/>
      <w:spacing w:before="120" w:after="120"/>
    </w:pPr>
    <w:rPr>
      <w:rFonts w:cs="Mangal"/>
      <w:i/>
      <w:iCs/>
    </w:rPr>
  </w:style>
  <w:style w:type="paragraph" w:customStyle="1" w:styleId="23">
    <w:name w:val="Указатель2"/>
    <w:basedOn w:val="a0"/>
    <w:pPr>
      <w:suppressLineNumbers/>
    </w:pPr>
    <w:rPr>
      <w:rFonts w:cs="Mangal"/>
    </w:rPr>
  </w:style>
  <w:style w:type="paragraph" w:customStyle="1" w:styleId="13">
    <w:name w:val="Название1"/>
    <w:basedOn w:val="a0"/>
    <w:pPr>
      <w:suppressLineNumbers/>
      <w:spacing w:before="120" w:after="120"/>
    </w:pPr>
    <w:rPr>
      <w:rFonts w:cs="Mangal"/>
      <w:i/>
      <w:iCs/>
    </w:rPr>
  </w:style>
  <w:style w:type="paragraph" w:customStyle="1" w:styleId="14">
    <w:name w:val="Указатель1"/>
    <w:basedOn w:val="a0"/>
    <w:pPr>
      <w:suppressLineNumbers/>
    </w:pPr>
    <w:rPr>
      <w:rFonts w:cs="Mangal"/>
    </w:rPr>
  </w:style>
  <w:style w:type="paragraph" w:customStyle="1" w:styleId="ConsNormal">
    <w:name w:val="ConsNormal"/>
    <w:pPr>
      <w:widowControl w:val="0"/>
      <w:suppressAutoHyphens/>
      <w:autoSpaceDE w:val="0"/>
      <w:ind w:firstLine="720"/>
    </w:pPr>
    <w:rPr>
      <w:rFonts w:ascii="Arial" w:hAnsi="Arial" w:cs="Arial"/>
      <w:lang w:eastAsia="ar-SA"/>
    </w:rPr>
  </w:style>
  <w:style w:type="paragraph" w:customStyle="1" w:styleId="210">
    <w:name w:val="Основной текст 21"/>
    <w:basedOn w:val="a0"/>
    <w:pPr>
      <w:jc w:val="right"/>
    </w:pPr>
    <w:rPr>
      <w:b/>
      <w:sz w:val="28"/>
      <w:szCs w:val="28"/>
    </w:rPr>
  </w:style>
  <w:style w:type="paragraph" w:styleId="a8">
    <w:name w:val="Balloon Text"/>
    <w:basedOn w:val="a0"/>
    <w:rPr>
      <w:rFonts w:ascii="Tahoma" w:hAnsi="Tahoma" w:cs="Tahoma"/>
      <w:sz w:val="16"/>
      <w:szCs w:val="16"/>
    </w:rPr>
  </w:style>
  <w:style w:type="paragraph" w:styleId="a9">
    <w:name w:val="Title"/>
    <w:basedOn w:val="a0"/>
    <w:next w:val="aa"/>
    <w:qFormat/>
    <w:pPr>
      <w:jc w:val="center"/>
    </w:pPr>
    <w:rPr>
      <w:b/>
      <w:bCs/>
    </w:rPr>
  </w:style>
  <w:style w:type="paragraph" w:styleId="aa">
    <w:name w:val="Subtitle"/>
    <w:basedOn w:val="12"/>
    <w:next w:val="a6"/>
    <w:qFormat/>
    <w:pPr>
      <w:jc w:val="center"/>
    </w:pPr>
    <w:rPr>
      <w:i/>
      <w:iCs/>
    </w:rPr>
  </w:style>
  <w:style w:type="paragraph" w:customStyle="1" w:styleId="15">
    <w:name w:val="Схема документа1"/>
    <w:basedOn w:val="a0"/>
    <w:pPr>
      <w:shd w:val="clear" w:color="auto" w:fill="000080"/>
    </w:pPr>
    <w:rPr>
      <w:rFonts w:ascii="Tahoma" w:hAnsi="Tahoma" w:cs="Tahoma"/>
      <w:sz w:val="20"/>
      <w:szCs w:val="20"/>
    </w:rPr>
  </w:style>
  <w:style w:type="paragraph" w:customStyle="1" w:styleId="ConsPlusTitle">
    <w:name w:val="ConsPlusTitle"/>
    <w:pPr>
      <w:widowControl w:val="0"/>
      <w:suppressAutoHyphens/>
      <w:autoSpaceDE w:val="0"/>
    </w:pPr>
    <w:rPr>
      <w:rFonts w:ascii="Arial" w:hAnsi="Arial" w:cs="Arial"/>
      <w:b/>
      <w:bCs/>
      <w:lang w:eastAsia="ar-SA"/>
    </w:rPr>
  </w:style>
  <w:style w:type="paragraph" w:styleId="ab">
    <w:name w:val="header"/>
    <w:basedOn w:val="a0"/>
    <w:uiPriority w:val="99"/>
    <w:pPr>
      <w:tabs>
        <w:tab w:val="center" w:pos="4677"/>
        <w:tab w:val="right" w:pos="9355"/>
      </w:tabs>
    </w:pPr>
  </w:style>
  <w:style w:type="paragraph" w:styleId="ac">
    <w:name w:val="footer"/>
    <w:basedOn w:val="a0"/>
    <w:pPr>
      <w:tabs>
        <w:tab w:val="center" w:pos="4677"/>
        <w:tab w:val="right" w:pos="9355"/>
      </w:tabs>
    </w:pPr>
  </w:style>
  <w:style w:type="paragraph" w:styleId="ad">
    <w:name w:val="Body Text Indent"/>
    <w:basedOn w:val="a0"/>
    <w:link w:val="ae"/>
    <w:uiPriority w:val="99"/>
    <w:semiHidden/>
    <w:unhideWhenUsed/>
    <w:rsid w:val="00F95056"/>
    <w:pPr>
      <w:spacing w:after="120"/>
      <w:ind w:left="283"/>
    </w:pPr>
  </w:style>
  <w:style w:type="character" w:customStyle="1" w:styleId="ae">
    <w:name w:val="Основной текст с отступом Знак"/>
    <w:basedOn w:val="a1"/>
    <w:link w:val="ad"/>
    <w:uiPriority w:val="99"/>
    <w:semiHidden/>
    <w:rsid w:val="00F95056"/>
    <w:rPr>
      <w:sz w:val="24"/>
      <w:szCs w:val="24"/>
      <w:lang w:eastAsia="ar-SA"/>
    </w:rPr>
  </w:style>
  <w:style w:type="paragraph" w:styleId="24">
    <w:name w:val="Body Text Indent 2"/>
    <w:basedOn w:val="a0"/>
    <w:link w:val="25"/>
    <w:uiPriority w:val="99"/>
    <w:semiHidden/>
    <w:unhideWhenUsed/>
    <w:rsid w:val="00F95056"/>
    <w:pPr>
      <w:spacing w:after="120" w:line="480" w:lineRule="auto"/>
      <w:ind w:left="283"/>
    </w:pPr>
  </w:style>
  <w:style w:type="character" w:customStyle="1" w:styleId="25">
    <w:name w:val="Основной текст с отступом 2 Знак"/>
    <w:basedOn w:val="a1"/>
    <w:link w:val="24"/>
    <w:uiPriority w:val="99"/>
    <w:semiHidden/>
    <w:rsid w:val="00F95056"/>
    <w:rPr>
      <w:sz w:val="24"/>
      <w:szCs w:val="24"/>
      <w:lang w:eastAsia="ar-SA"/>
    </w:rPr>
  </w:style>
  <w:style w:type="paragraph" w:styleId="31">
    <w:name w:val="Body Text Indent 3"/>
    <w:basedOn w:val="a0"/>
    <w:link w:val="32"/>
    <w:uiPriority w:val="99"/>
    <w:semiHidden/>
    <w:unhideWhenUsed/>
    <w:rsid w:val="00F95056"/>
    <w:pPr>
      <w:spacing w:after="120"/>
      <w:ind w:left="283"/>
    </w:pPr>
    <w:rPr>
      <w:sz w:val="16"/>
      <w:szCs w:val="16"/>
    </w:rPr>
  </w:style>
  <w:style w:type="character" w:customStyle="1" w:styleId="32">
    <w:name w:val="Основной текст с отступом 3 Знак"/>
    <w:basedOn w:val="a1"/>
    <w:link w:val="31"/>
    <w:uiPriority w:val="99"/>
    <w:semiHidden/>
    <w:rsid w:val="00F95056"/>
    <w:rPr>
      <w:sz w:val="16"/>
      <w:szCs w:val="16"/>
      <w:lang w:eastAsia="ar-SA"/>
    </w:rPr>
  </w:style>
  <w:style w:type="paragraph" w:customStyle="1" w:styleId="a">
    <w:name w:val="Для списков с маркировкой"/>
    <w:basedOn w:val="af"/>
    <w:link w:val="af0"/>
    <w:qFormat/>
    <w:rsid w:val="00710952"/>
    <w:pPr>
      <w:numPr>
        <w:numId w:val="1"/>
      </w:numPr>
      <w:contextualSpacing w:val="0"/>
    </w:pPr>
    <w:rPr>
      <w:rFonts w:eastAsiaTheme="minorEastAsia" w:cs="Times New Roman"/>
      <w:lang w:val="en-US" w:eastAsia="ja-JP"/>
    </w:rPr>
  </w:style>
  <w:style w:type="character" w:customStyle="1" w:styleId="af0">
    <w:name w:val="Для списков с маркировкой Знак"/>
    <w:basedOn w:val="a1"/>
    <w:link w:val="a"/>
    <w:qFormat/>
    <w:rsid w:val="00710952"/>
    <w:rPr>
      <w:rFonts w:ascii="Arial" w:eastAsiaTheme="minorEastAsia" w:hAnsi="Arial"/>
      <w:sz w:val="22"/>
      <w:szCs w:val="22"/>
      <w:lang w:val="en-US" w:eastAsia="ja-JP"/>
    </w:rPr>
  </w:style>
  <w:style w:type="paragraph" w:styleId="af">
    <w:name w:val="List Paragraph"/>
    <w:aliases w:val="ПАРАГРАФ"/>
    <w:basedOn w:val="a0"/>
    <w:link w:val="af1"/>
    <w:uiPriority w:val="34"/>
    <w:qFormat/>
    <w:rsid w:val="00710952"/>
    <w:pPr>
      <w:suppressAutoHyphens w:val="0"/>
      <w:spacing w:before="120" w:after="120"/>
      <w:ind w:left="720"/>
      <w:contextualSpacing/>
      <w:jc w:val="both"/>
    </w:pPr>
    <w:rPr>
      <w:rFonts w:ascii="Arial" w:eastAsiaTheme="minorHAnsi" w:hAnsi="Arial" w:cstheme="minorBidi"/>
      <w:sz w:val="22"/>
      <w:szCs w:val="22"/>
      <w:lang w:eastAsia="en-US"/>
    </w:rPr>
  </w:style>
  <w:style w:type="paragraph" w:styleId="af2">
    <w:name w:val="footnote text"/>
    <w:aliases w:val="Знак3,Знак2,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Знак3,Зна"/>
    <w:basedOn w:val="a0"/>
    <w:link w:val="af3"/>
    <w:uiPriority w:val="99"/>
    <w:unhideWhenUsed/>
    <w:qFormat/>
    <w:rsid w:val="00710952"/>
    <w:pPr>
      <w:suppressAutoHyphens w:val="0"/>
      <w:jc w:val="both"/>
    </w:pPr>
    <w:rPr>
      <w:rFonts w:ascii="Arial" w:eastAsiaTheme="minorHAnsi" w:hAnsi="Arial" w:cstheme="minorBidi"/>
      <w:sz w:val="20"/>
      <w:szCs w:val="20"/>
      <w:lang w:eastAsia="en-US"/>
    </w:rPr>
  </w:style>
  <w:style w:type="character" w:customStyle="1" w:styleId="af3">
    <w:name w:val="Текст сноски Знак"/>
    <w:aliases w:val="Знак3 Знак,Знак2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 Знак3 Знак,Зна Знак"/>
    <w:basedOn w:val="a1"/>
    <w:link w:val="af2"/>
    <w:uiPriority w:val="99"/>
    <w:rsid w:val="00710952"/>
    <w:rPr>
      <w:rFonts w:ascii="Arial" w:eastAsiaTheme="minorHAnsi" w:hAnsi="Arial" w:cstheme="minorBidi"/>
      <w:lang w:eastAsia="en-US"/>
    </w:rPr>
  </w:style>
  <w:style w:type="character" w:styleId="af4">
    <w:name w:val="footnote reference"/>
    <w:aliases w:val="Знак сноски 1,Знак сноски-FN,Ciae niinee-FN,Referencia nota al pie,Ciae niinee 1,ОР,Footnotes refss,Fussnota,СНОСКА,сноска1"/>
    <w:basedOn w:val="a1"/>
    <w:uiPriority w:val="99"/>
    <w:unhideWhenUsed/>
    <w:rsid w:val="00710952"/>
    <w:rPr>
      <w:vertAlign w:val="superscript"/>
    </w:rPr>
  </w:style>
  <w:style w:type="table" w:styleId="af5">
    <w:name w:val="Table Grid"/>
    <w:basedOn w:val="a2"/>
    <w:uiPriority w:val="59"/>
    <w:rsid w:val="0071095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070D02"/>
    <w:rPr>
      <w:rFonts w:ascii="Arial" w:eastAsiaTheme="majorEastAsia" w:hAnsi="Arial" w:cstheme="majorBidi"/>
      <w:b/>
      <w:caps/>
      <w:color w:val="1F497D" w:themeColor="text2"/>
      <w:sz w:val="28"/>
      <w:szCs w:val="32"/>
      <w:lang w:eastAsia="en-US"/>
    </w:rPr>
  </w:style>
  <w:style w:type="character" w:customStyle="1" w:styleId="20">
    <w:name w:val="Заголовок 2 Знак"/>
    <w:basedOn w:val="a1"/>
    <w:link w:val="2"/>
    <w:qFormat/>
    <w:rsid w:val="00070D02"/>
    <w:rPr>
      <w:rFonts w:ascii="Arial" w:eastAsiaTheme="majorEastAsia" w:hAnsi="Arial" w:cstheme="majorBidi"/>
      <w:b/>
      <w:color w:val="1F497D" w:themeColor="text2"/>
      <w:sz w:val="28"/>
      <w:szCs w:val="26"/>
      <w:lang w:eastAsia="en-US"/>
    </w:rPr>
  </w:style>
  <w:style w:type="character" w:customStyle="1" w:styleId="30">
    <w:name w:val="Заголовок 3 Знак"/>
    <w:basedOn w:val="a1"/>
    <w:link w:val="3"/>
    <w:rsid w:val="00070D02"/>
    <w:rPr>
      <w:rFonts w:ascii="Arial" w:eastAsiaTheme="majorEastAsia" w:hAnsi="Arial" w:cstheme="majorBidi"/>
      <w:b/>
      <w:color w:val="1F497D" w:themeColor="text2"/>
      <w:sz w:val="24"/>
      <w:szCs w:val="24"/>
      <w:lang w:eastAsia="en-US"/>
    </w:rPr>
  </w:style>
  <w:style w:type="character" w:customStyle="1" w:styleId="40">
    <w:name w:val="Заголовок 4 Знак"/>
    <w:basedOn w:val="a1"/>
    <w:link w:val="4"/>
    <w:rsid w:val="00070D02"/>
    <w:rPr>
      <w:rFonts w:ascii="Arial" w:eastAsiaTheme="majorEastAsia" w:hAnsi="Arial" w:cstheme="majorBidi"/>
      <w:b/>
      <w:iCs/>
      <w:color w:val="1F497D" w:themeColor="text2"/>
      <w:sz w:val="22"/>
      <w:szCs w:val="22"/>
      <w:lang w:eastAsia="en-US"/>
    </w:rPr>
  </w:style>
  <w:style w:type="character" w:customStyle="1" w:styleId="60">
    <w:name w:val="Заголовок 6 Знак"/>
    <w:basedOn w:val="a1"/>
    <w:link w:val="6"/>
    <w:rsid w:val="00070D02"/>
    <w:rPr>
      <w:rFonts w:asciiTheme="majorHAnsi" w:eastAsiaTheme="majorEastAsia" w:hAnsiTheme="majorHAnsi" w:cstheme="majorBidi"/>
      <w:color w:val="243F60" w:themeColor="accent1" w:themeShade="7F"/>
      <w:sz w:val="22"/>
      <w:szCs w:val="22"/>
      <w:lang w:eastAsia="en-US"/>
    </w:rPr>
  </w:style>
  <w:style w:type="character" w:customStyle="1" w:styleId="70">
    <w:name w:val="Заголовок 7 Знак"/>
    <w:basedOn w:val="a1"/>
    <w:link w:val="7"/>
    <w:rsid w:val="00070D02"/>
    <w:rPr>
      <w:rFonts w:asciiTheme="majorHAnsi" w:eastAsiaTheme="majorEastAsia" w:hAnsiTheme="majorHAnsi" w:cstheme="majorBidi"/>
      <w:i/>
      <w:iCs/>
      <w:color w:val="243F60" w:themeColor="accent1" w:themeShade="7F"/>
      <w:sz w:val="22"/>
      <w:szCs w:val="22"/>
      <w:lang w:eastAsia="en-US"/>
    </w:rPr>
  </w:style>
  <w:style w:type="character" w:customStyle="1" w:styleId="80">
    <w:name w:val="Заголовок 8 Знак"/>
    <w:basedOn w:val="a1"/>
    <w:link w:val="8"/>
    <w:rsid w:val="00070D02"/>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1"/>
    <w:link w:val="9"/>
    <w:rsid w:val="00070D02"/>
    <w:rPr>
      <w:rFonts w:asciiTheme="majorHAnsi" w:eastAsiaTheme="majorEastAsia" w:hAnsiTheme="majorHAnsi" w:cstheme="majorBidi"/>
      <w:i/>
      <w:iCs/>
      <w:color w:val="272727" w:themeColor="text1" w:themeTint="D8"/>
      <w:sz w:val="21"/>
      <w:szCs w:val="21"/>
      <w:lang w:eastAsia="en-US"/>
    </w:rPr>
  </w:style>
  <w:style w:type="character" w:customStyle="1" w:styleId="af1">
    <w:name w:val="Абзац списка Знак"/>
    <w:aliases w:val="ПАРАГРАФ Знак"/>
    <w:link w:val="af"/>
    <w:uiPriority w:val="34"/>
    <w:locked/>
    <w:rsid w:val="00295D99"/>
    <w:rPr>
      <w:rFonts w:ascii="Arial" w:eastAsiaTheme="minorHAnsi" w:hAnsi="Arial"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0294">
      <w:bodyDiv w:val="1"/>
      <w:marLeft w:val="0"/>
      <w:marRight w:val="0"/>
      <w:marTop w:val="0"/>
      <w:marBottom w:val="0"/>
      <w:divBdr>
        <w:top w:val="none" w:sz="0" w:space="0" w:color="auto"/>
        <w:left w:val="none" w:sz="0" w:space="0" w:color="auto"/>
        <w:bottom w:val="none" w:sz="0" w:space="0" w:color="auto"/>
        <w:right w:val="none" w:sz="0" w:space="0" w:color="auto"/>
      </w:divBdr>
    </w:div>
    <w:div w:id="232618811">
      <w:bodyDiv w:val="1"/>
      <w:marLeft w:val="0"/>
      <w:marRight w:val="0"/>
      <w:marTop w:val="0"/>
      <w:marBottom w:val="0"/>
      <w:divBdr>
        <w:top w:val="none" w:sz="0" w:space="0" w:color="auto"/>
        <w:left w:val="none" w:sz="0" w:space="0" w:color="auto"/>
        <w:bottom w:val="none" w:sz="0" w:space="0" w:color="auto"/>
        <w:right w:val="none" w:sz="0" w:space="0" w:color="auto"/>
      </w:divBdr>
    </w:div>
    <w:div w:id="254098870">
      <w:bodyDiv w:val="1"/>
      <w:marLeft w:val="0"/>
      <w:marRight w:val="0"/>
      <w:marTop w:val="0"/>
      <w:marBottom w:val="0"/>
      <w:divBdr>
        <w:top w:val="none" w:sz="0" w:space="0" w:color="auto"/>
        <w:left w:val="none" w:sz="0" w:space="0" w:color="auto"/>
        <w:bottom w:val="none" w:sz="0" w:space="0" w:color="auto"/>
        <w:right w:val="none" w:sz="0" w:space="0" w:color="auto"/>
      </w:divBdr>
    </w:div>
    <w:div w:id="369307577">
      <w:bodyDiv w:val="1"/>
      <w:marLeft w:val="0"/>
      <w:marRight w:val="0"/>
      <w:marTop w:val="0"/>
      <w:marBottom w:val="0"/>
      <w:divBdr>
        <w:top w:val="none" w:sz="0" w:space="0" w:color="auto"/>
        <w:left w:val="none" w:sz="0" w:space="0" w:color="auto"/>
        <w:bottom w:val="none" w:sz="0" w:space="0" w:color="auto"/>
        <w:right w:val="none" w:sz="0" w:space="0" w:color="auto"/>
      </w:divBdr>
    </w:div>
    <w:div w:id="437608569">
      <w:bodyDiv w:val="1"/>
      <w:marLeft w:val="0"/>
      <w:marRight w:val="0"/>
      <w:marTop w:val="0"/>
      <w:marBottom w:val="0"/>
      <w:divBdr>
        <w:top w:val="none" w:sz="0" w:space="0" w:color="auto"/>
        <w:left w:val="none" w:sz="0" w:space="0" w:color="auto"/>
        <w:bottom w:val="none" w:sz="0" w:space="0" w:color="auto"/>
        <w:right w:val="none" w:sz="0" w:space="0" w:color="auto"/>
      </w:divBdr>
    </w:div>
    <w:div w:id="607813583">
      <w:bodyDiv w:val="1"/>
      <w:marLeft w:val="0"/>
      <w:marRight w:val="0"/>
      <w:marTop w:val="0"/>
      <w:marBottom w:val="0"/>
      <w:divBdr>
        <w:top w:val="none" w:sz="0" w:space="0" w:color="auto"/>
        <w:left w:val="none" w:sz="0" w:space="0" w:color="auto"/>
        <w:bottom w:val="none" w:sz="0" w:space="0" w:color="auto"/>
        <w:right w:val="none" w:sz="0" w:space="0" w:color="auto"/>
      </w:divBdr>
    </w:div>
    <w:div w:id="755397170">
      <w:bodyDiv w:val="1"/>
      <w:marLeft w:val="0"/>
      <w:marRight w:val="0"/>
      <w:marTop w:val="0"/>
      <w:marBottom w:val="0"/>
      <w:divBdr>
        <w:top w:val="none" w:sz="0" w:space="0" w:color="auto"/>
        <w:left w:val="none" w:sz="0" w:space="0" w:color="auto"/>
        <w:bottom w:val="none" w:sz="0" w:space="0" w:color="auto"/>
        <w:right w:val="none" w:sz="0" w:space="0" w:color="auto"/>
      </w:divBdr>
    </w:div>
    <w:div w:id="813133585">
      <w:bodyDiv w:val="1"/>
      <w:marLeft w:val="0"/>
      <w:marRight w:val="0"/>
      <w:marTop w:val="0"/>
      <w:marBottom w:val="0"/>
      <w:divBdr>
        <w:top w:val="none" w:sz="0" w:space="0" w:color="auto"/>
        <w:left w:val="none" w:sz="0" w:space="0" w:color="auto"/>
        <w:bottom w:val="none" w:sz="0" w:space="0" w:color="auto"/>
        <w:right w:val="none" w:sz="0" w:space="0" w:color="auto"/>
      </w:divBdr>
    </w:div>
    <w:div w:id="947083383">
      <w:bodyDiv w:val="1"/>
      <w:marLeft w:val="0"/>
      <w:marRight w:val="0"/>
      <w:marTop w:val="0"/>
      <w:marBottom w:val="0"/>
      <w:divBdr>
        <w:top w:val="none" w:sz="0" w:space="0" w:color="auto"/>
        <w:left w:val="none" w:sz="0" w:space="0" w:color="auto"/>
        <w:bottom w:val="none" w:sz="0" w:space="0" w:color="auto"/>
        <w:right w:val="none" w:sz="0" w:space="0" w:color="auto"/>
      </w:divBdr>
    </w:div>
    <w:div w:id="1419987575">
      <w:bodyDiv w:val="1"/>
      <w:marLeft w:val="0"/>
      <w:marRight w:val="0"/>
      <w:marTop w:val="0"/>
      <w:marBottom w:val="0"/>
      <w:divBdr>
        <w:top w:val="none" w:sz="0" w:space="0" w:color="auto"/>
        <w:left w:val="none" w:sz="0" w:space="0" w:color="auto"/>
        <w:bottom w:val="none" w:sz="0" w:space="0" w:color="auto"/>
        <w:right w:val="none" w:sz="0" w:space="0" w:color="auto"/>
      </w:divBdr>
    </w:div>
    <w:div w:id="1572732991">
      <w:bodyDiv w:val="1"/>
      <w:marLeft w:val="0"/>
      <w:marRight w:val="0"/>
      <w:marTop w:val="0"/>
      <w:marBottom w:val="0"/>
      <w:divBdr>
        <w:top w:val="none" w:sz="0" w:space="0" w:color="auto"/>
        <w:left w:val="none" w:sz="0" w:space="0" w:color="auto"/>
        <w:bottom w:val="none" w:sz="0" w:space="0" w:color="auto"/>
        <w:right w:val="none" w:sz="0" w:space="0" w:color="auto"/>
      </w:divBdr>
    </w:div>
    <w:div w:id="1719403160">
      <w:bodyDiv w:val="1"/>
      <w:marLeft w:val="0"/>
      <w:marRight w:val="0"/>
      <w:marTop w:val="0"/>
      <w:marBottom w:val="0"/>
      <w:divBdr>
        <w:top w:val="none" w:sz="0" w:space="0" w:color="auto"/>
        <w:left w:val="none" w:sz="0" w:space="0" w:color="auto"/>
        <w:bottom w:val="none" w:sz="0" w:space="0" w:color="auto"/>
        <w:right w:val="none" w:sz="0" w:space="0" w:color="auto"/>
      </w:divBdr>
    </w:div>
    <w:div w:id="1741053880">
      <w:bodyDiv w:val="1"/>
      <w:marLeft w:val="0"/>
      <w:marRight w:val="0"/>
      <w:marTop w:val="0"/>
      <w:marBottom w:val="0"/>
      <w:divBdr>
        <w:top w:val="none" w:sz="0" w:space="0" w:color="auto"/>
        <w:left w:val="none" w:sz="0" w:space="0" w:color="auto"/>
        <w:bottom w:val="none" w:sz="0" w:space="0" w:color="auto"/>
        <w:right w:val="none" w:sz="0" w:space="0" w:color="auto"/>
      </w:divBdr>
    </w:div>
    <w:div w:id="1945458836">
      <w:bodyDiv w:val="1"/>
      <w:marLeft w:val="0"/>
      <w:marRight w:val="0"/>
      <w:marTop w:val="0"/>
      <w:marBottom w:val="0"/>
      <w:divBdr>
        <w:top w:val="none" w:sz="0" w:space="0" w:color="auto"/>
        <w:left w:val="none" w:sz="0" w:space="0" w:color="auto"/>
        <w:bottom w:val="none" w:sz="0" w:space="0" w:color="auto"/>
        <w:right w:val="none" w:sz="0" w:space="0" w:color="auto"/>
      </w:divBdr>
    </w:div>
    <w:div w:id="2069526705">
      <w:bodyDiv w:val="1"/>
      <w:marLeft w:val="0"/>
      <w:marRight w:val="0"/>
      <w:marTop w:val="0"/>
      <w:marBottom w:val="0"/>
      <w:divBdr>
        <w:top w:val="none" w:sz="0" w:space="0" w:color="auto"/>
        <w:left w:val="none" w:sz="0" w:space="0" w:color="auto"/>
        <w:bottom w:val="none" w:sz="0" w:space="0" w:color="auto"/>
        <w:right w:val="none" w:sz="0" w:space="0" w:color="auto"/>
      </w:divBdr>
    </w:div>
    <w:div w:id="2108192178">
      <w:bodyDiv w:val="1"/>
      <w:marLeft w:val="0"/>
      <w:marRight w:val="0"/>
      <w:marTop w:val="0"/>
      <w:marBottom w:val="0"/>
      <w:divBdr>
        <w:top w:val="none" w:sz="0" w:space="0" w:color="auto"/>
        <w:left w:val="none" w:sz="0" w:space="0" w:color="auto"/>
        <w:bottom w:val="none" w:sz="0" w:space="0" w:color="auto"/>
        <w:right w:val="none" w:sz="0" w:space="0" w:color="auto"/>
      </w:divBdr>
    </w:div>
    <w:div w:id="212140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E1E76-A8EE-4474-BE29-536EB8211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448</Words>
  <Characters>2554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Администрация Липецкой области</Company>
  <LinksUpToDate>false</LinksUpToDate>
  <CharactersWithSpaces>2997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ytegeg</dc:creator>
  <cp:lastModifiedBy>Нехороших Ольга Михайловна</cp:lastModifiedBy>
  <cp:revision>17</cp:revision>
  <cp:lastPrinted>2025-01-23T05:04:00Z</cp:lastPrinted>
  <dcterms:created xsi:type="dcterms:W3CDTF">2025-01-22T14:04:00Z</dcterms:created>
  <dcterms:modified xsi:type="dcterms:W3CDTF">2026-06-08T08:04:00Z</dcterms:modified>
</cp:coreProperties>
</file>