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EDD6A" w14:textId="77777777" w:rsidR="00E63E00" w:rsidRDefault="00E63E00">
      <w:pPr>
        <w:pStyle w:val="ConsPlusNormal"/>
        <w:jc w:val="right"/>
        <w:outlineLvl w:val="0"/>
      </w:pPr>
      <w:r>
        <w:t>Приложение 1</w:t>
      </w:r>
    </w:p>
    <w:p w14:paraId="0F210533" w14:textId="77777777" w:rsidR="00E63E00" w:rsidRDefault="00E63E00">
      <w:pPr>
        <w:pStyle w:val="ConsPlusNormal"/>
        <w:jc w:val="right"/>
      </w:pPr>
      <w:r>
        <w:t>к Положению</w:t>
      </w:r>
    </w:p>
    <w:p w14:paraId="00D13944" w14:textId="77777777" w:rsidR="00E63E00" w:rsidRDefault="00E63E00">
      <w:pPr>
        <w:pStyle w:val="ConsPlusNormal"/>
        <w:jc w:val="right"/>
      </w:pPr>
      <w:r>
        <w:t>о муниципальном контроле</w:t>
      </w:r>
    </w:p>
    <w:p w14:paraId="758EA0F8" w14:textId="77777777" w:rsidR="00E63E00" w:rsidRDefault="00E63E00">
      <w:pPr>
        <w:pStyle w:val="ConsPlusNormal"/>
        <w:jc w:val="right"/>
      </w:pPr>
      <w:r>
        <w:t>на автомобильном транспорте,</w:t>
      </w:r>
    </w:p>
    <w:p w14:paraId="7BC23DEE" w14:textId="77777777" w:rsidR="00E63E00" w:rsidRDefault="00E63E00">
      <w:pPr>
        <w:pStyle w:val="ConsPlusNormal"/>
        <w:jc w:val="right"/>
      </w:pPr>
      <w:r>
        <w:t>городском наземном электрическом</w:t>
      </w:r>
    </w:p>
    <w:p w14:paraId="65CED828" w14:textId="77777777" w:rsidR="00E63E00" w:rsidRDefault="00E63E00">
      <w:pPr>
        <w:pStyle w:val="ConsPlusNormal"/>
        <w:jc w:val="right"/>
      </w:pPr>
      <w:r>
        <w:t>транспорте и в дорожном</w:t>
      </w:r>
    </w:p>
    <w:p w14:paraId="4B476ABF" w14:textId="77777777" w:rsidR="00E63E00" w:rsidRDefault="00E63E00">
      <w:pPr>
        <w:pStyle w:val="ConsPlusNormal"/>
        <w:jc w:val="right"/>
      </w:pPr>
      <w:r>
        <w:t>хозяйстве на территории</w:t>
      </w:r>
    </w:p>
    <w:p w14:paraId="0DD6F0AA" w14:textId="77777777" w:rsidR="00E63E00" w:rsidRDefault="00E63E00">
      <w:pPr>
        <w:pStyle w:val="ConsPlusNormal"/>
        <w:jc w:val="right"/>
      </w:pPr>
      <w:r>
        <w:t>Добринского муниципального</w:t>
      </w:r>
    </w:p>
    <w:p w14:paraId="09DB63FB" w14:textId="77777777" w:rsidR="00E63E00" w:rsidRDefault="00E63E00">
      <w:pPr>
        <w:pStyle w:val="ConsPlusNormal"/>
        <w:jc w:val="right"/>
      </w:pPr>
      <w:r>
        <w:t>района Липецкой области</w:t>
      </w:r>
    </w:p>
    <w:p w14:paraId="40974CD4" w14:textId="77777777" w:rsidR="00E63E00" w:rsidRDefault="00E63E00">
      <w:pPr>
        <w:pStyle w:val="ConsPlusNormal"/>
        <w:jc w:val="both"/>
      </w:pPr>
    </w:p>
    <w:p w14:paraId="076B4726" w14:textId="77777777" w:rsidR="00E63E00" w:rsidRDefault="00E63E00">
      <w:pPr>
        <w:pStyle w:val="ConsPlusTitle"/>
        <w:jc w:val="center"/>
      </w:pPr>
      <w:r>
        <w:t>ПЕРЕЧЕНЬ</w:t>
      </w:r>
    </w:p>
    <w:p w14:paraId="39952006" w14:textId="77777777" w:rsidR="00E63E00" w:rsidRDefault="00E63E00">
      <w:pPr>
        <w:pStyle w:val="ConsPlusTitle"/>
        <w:jc w:val="center"/>
      </w:pPr>
      <w:r>
        <w:t>ИНДИКАТОРОВ РИСКА НАРУШЕНИЯ ОБЯЗАТЕЛЬНЫХ ТРЕБОВАНИЙ,</w:t>
      </w:r>
    </w:p>
    <w:p w14:paraId="28FA47E5" w14:textId="77777777" w:rsidR="00E63E00" w:rsidRDefault="00E63E00">
      <w:pPr>
        <w:pStyle w:val="ConsPlusTitle"/>
        <w:jc w:val="center"/>
      </w:pPr>
      <w:r>
        <w:t>ИСПОЛЬЗУЕМЫХ ДЛЯ ОСУЩЕСТВЛЕНИЯ МУНИЦИПАЛЬНОГО КОНТРОЛЯ</w:t>
      </w:r>
    </w:p>
    <w:p w14:paraId="24A4DB22" w14:textId="77777777" w:rsidR="00E63E00" w:rsidRDefault="00E63E00">
      <w:pPr>
        <w:pStyle w:val="ConsPlusTitle"/>
        <w:jc w:val="center"/>
      </w:pPr>
      <w:r>
        <w:t>НА АВТОМОБИЛЬНОМ ТРАНСПОРТЕ, ГОРОДСКОМ НАЗЕМНОМ</w:t>
      </w:r>
    </w:p>
    <w:p w14:paraId="63777101" w14:textId="77777777" w:rsidR="00E63E00" w:rsidRDefault="00E63E00">
      <w:pPr>
        <w:pStyle w:val="ConsPlusTitle"/>
        <w:jc w:val="center"/>
      </w:pPr>
      <w:r>
        <w:t>ЭЛЕКТРИЧЕСКОМ ТРАНСПОРТЕ И В ДОРОЖНОМ ХОЗЯЙСТВЕ, И ПОРЯДОК</w:t>
      </w:r>
    </w:p>
    <w:p w14:paraId="78372267" w14:textId="77777777" w:rsidR="00E63E00" w:rsidRDefault="00E63E00">
      <w:pPr>
        <w:pStyle w:val="ConsPlusTitle"/>
        <w:jc w:val="center"/>
      </w:pPr>
      <w:r>
        <w:t>ИХ ВЫЯВЛЕНИЯ</w:t>
      </w:r>
    </w:p>
    <w:p w14:paraId="762FD0F6" w14:textId="77777777" w:rsidR="00E63E00" w:rsidRDefault="00E63E00">
      <w:pPr>
        <w:pStyle w:val="ConsPlusNormal"/>
        <w:jc w:val="both"/>
      </w:pPr>
    </w:p>
    <w:p w14:paraId="23705DD6" w14:textId="77777777" w:rsidR="00E63E00" w:rsidRDefault="00E63E00">
      <w:pPr>
        <w:pStyle w:val="ConsPlusNormal"/>
        <w:ind w:firstLine="540"/>
        <w:jc w:val="both"/>
      </w:pPr>
      <w:r>
        <w:t>1. Перечень индикаторов риска нарушения обязательных требований, используемых для осуществления муниципального контроля на автомобильном транспорте, городском наземном электрическом транспорте и в дорожном хозяйстве:</w:t>
      </w:r>
    </w:p>
    <w:p w14:paraId="28CCA6F2" w14:textId="77777777" w:rsidR="00E63E00" w:rsidRDefault="00E63E00">
      <w:pPr>
        <w:pStyle w:val="ConsPlusNormal"/>
        <w:spacing w:before="220"/>
        <w:ind w:firstLine="540"/>
        <w:jc w:val="both"/>
      </w:pPr>
      <w:r>
        <w:t>1) Наличие информации об установленном факте загрязнения и (или) повреждения автомобильных дорог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дорог;</w:t>
      </w:r>
    </w:p>
    <w:p w14:paraId="4E2D6156" w14:textId="77777777" w:rsidR="00E63E00" w:rsidRDefault="00E63E00">
      <w:pPr>
        <w:pStyle w:val="ConsPlusNormal"/>
        <w:spacing w:before="220"/>
        <w:ind w:firstLine="540"/>
        <w:jc w:val="both"/>
      </w:pPr>
      <w:r>
        <w:t>2) Наличие информации об установленном факте нарушения обязательных требований к осуществлению дорожной деятельности;</w:t>
      </w:r>
    </w:p>
    <w:p w14:paraId="3DFC0EC3" w14:textId="77777777" w:rsidR="00E63E00" w:rsidRDefault="00E63E00">
      <w:pPr>
        <w:pStyle w:val="ConsPlusNormal"/>
        <w:spacing w:before="220"/>
        <w:ind w:firstLine="540"/>
        <w:jc w:val="both"/>
      </w:pPr>
      <w:r>
        <w:t>3) Наличие информации об установленном факте нарушений обязательных требований к эксплуатации объектов дорожного сервиса, размещенных в полосах отвода и (или) придорожных полосах автомобильных дорог;</w:t>
      </w:r>
    </w:p>
    <w:p w14:paraId="09CF259C" w14:textId="77777777" w:rsidR="00E63E00" w:rsidRDefault="00E63E00">
      <w:pPr>
        <w:pStyle w:val="ConsPlusNormal"/>
        <w:spacing w:before="220"/>
        <w:ind w:firstLine="540"/>
        <w:jc w:val="both"/>
      </w:pPr>
      <w:r>
        <w:t>4) Наличие информации об установленном факте нарушений обязательных требований, установленных в отношении перевозок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14:paraId="6AE2922F" w14:textId="77777777" w:rsidR="00E63E00" w:rsidRDefault="00E63E00">
      <w:pPr>
        <w:pStyle w:val="ConsPlusNormal"/>
        <w:spacing w:before="220"/>
        <w:ind w:firstLine="540"/>
        <w:jc w:val="both"/>
      </w:pPr>
      <w:r>
        <w:t>5) Наличие информации об установленном факте истечения сроков действия технических требований и условий, подлежащих обязательному исполнению, при проектировании, строительстве, реконструкции, капитальном ремонте, ремонте и содержании автомобильных дорог и (или) дорожных сооружений,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размещении элементов обустройства автомобильных дорог;</w:t>
      </w:r>
    </w:p>
    <w:p w14:paraId="110EFDFA" w14:textId="77777777" w:rsidR="00E63E00" w:rsidRDefault="00E63E00">
      <w:pPr>
        <w:pStyle w:val="ConsPlusNormal"/>
        <w:spacing w:before="220"/>
        <w:ind w:firstLine="540"/>
        <w:jc w:val="both"/>
      </w:pPr>
      <w:r>
        <w:t>6) Наличие информации об установленном факте несоответствия автомобильной дороги и (или) дорожного сооружения после проведения их строительства, реконструкции, капитального ремонта, ремонта и содержания, обязательным требованиям;</w:t>
      </w:r>
    </w:p>
    <w:p w14:paraId="07321EB0" w14:textId="77777777" w:rsidR="00E63E00" w:rsidRDefault="00E63E00">
      <w:pPr>
        <w:pStyle w:val="ConsPlusNormal"/>
        <w:spacing w:before="220"/>
        <w:ind w:firstLine="540"/>
        <w:jc w:val="both"/>
      </w:pPr>
      <w:r>
        <w:t>7) Наличие информации об установленном факте нарушении обязательных требований при производстве дорожных работ.</w:t>
      </w:r>
    </w:p>
    <w:p w14:paraId="28D008A0" w14:textId="77777777" w:rsidR="00E63E00" w:rsidRDefault="00E63E00">
      <w:pPr>
        <w:pStyle w:val="ConsPlusNormal"/>
        <w:spacing w:before="220"/>
        <w:ind w:firstLine="540"/>
        <w:jc w:val="both"/>
      </w:pPr>
      <w:r>
        <w:t xml:space="preserve">2. Порядок выявления индикаторов риска нарушения обязательных требований включает в </w:t>
      </w:r>
      <w:r>
        <w:lastRenderedPageBreak/>
        <w:t>себя сбор, обработку, анализ, учет и систематизацию сведений об объектах муниципального контроля, имеющихся у уполномоченного органа и полученных без взаимодействия с этими лицами.</w:t>
      </w:r>
    </w:p>
    <w:p w14:paraId="4FE7AEED" w14:textId="77777777" w:rsidR="00E63E00" w:rsidRDefault="00E63E00">
      <w:pPr>
        <w:pStyle w:val="ConsPlusNormal"/>
        <w:spacing w:before="220"/>
        <w:ind w:firstLine="540"/>
        <w:jc w:val="both"/>
      </w:pPr>
      <w:r>
        <w:t>Уполномоченный орган в целях выявления индикаторов риска нарушения обязательных требований использует сведения об объектах муниципального контроля, полученные из любых источников, обеспечивающих их достоверность, в том числе в ходе проведения профилактических мероприятий, из обращений юридических и физических лиц, систем межведомственного информационного взаимодействия, иных информационных систем.</w:t>
      </w:r>
    </w:p>
    <w:p w14:paraId="062E9AE9" w14:textId="77777777" w:rsidR="00E63E00" w:rsidRDefault="00E63E00">
      <w:pPr>
        <w:pStyle w:val="ConsPlusNormal"/>
        <w:jc w:val="both"/>
      </w:pPr>
    </w:p>
    <w:p w14:paraId="44F983D5" w14:textId="77777777" w:rsidR="00E63E00" w:rsidRDefault="00E63E00">
      <w:pPr>
        <w:pStyle w:val="ConsPlusNormal"/>
        <w:jc w:val="both"/>
      </w:pPr>
    </w:p>
    <w:p w14:paraId="33435C25" w14:textId="77777777" w:rsidR="00E63E00" w:rsidRDefault="00E63E00">
      <w:pPr>
        <w:pStyle w:val="ConsPlusNormal"/>
      </w:pPr>
      <w:hyperlink r:id="rId4" w:history="1">
        <w:r>
          <w:rPr>
            <w:i/>
            <w:color w:val="0000FF"/>
          </w:rPr>
          <w:br/>
          <w:t>Решение Совета депутатов Добринского муниципального района Липецкой обл. от 03.12.2021 N 90-рс "О Положении о муниципальном контроле на автомобильном транспорте, городском наземном электрическом транспорте и в дорожном хозяйстве на территории Добринского муниципального района Липецкой области" {КонсультантПлюс}</w:t>
        </w:r>
      </w:hyperlink>
      <w:r>
        <w:br/>
      </w:r>
    </w:p>
    <w:p w14:paraId="595AAFAF" w14:textId="77777777" w:rsidR="0026609E" w:rsidRDefault="0026609E"/>
    <w:sectPr w:rsidR="0026609E" w:rsidSect="008D0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E00"/>
    <w:rsid w:val="0026609E"/>
    <w:rsid w:val="00E6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411C1"/>
  <w15:chartTrackingRefBased/>
  <w15:docId w15:val="{149B2628-E7B8-4199-8005-ADD1D4A7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3E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3E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78A66973E0D5E5FB23E5A8CF25B523CD95C118813E216C39EC0CBA0FB34DD2EC273B3F6908BD0ECB6224714AAB0CDC6BAE458C1A0E0FC4823251F31N8r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Игоревна</dc:creator>
  <cp:keywords/>
  <dc:description/>
  <cp:lastModifiedBy>Чернова Ольга Игоревна</cp:lastModifiedBy>
  <cp:revision>1</cp:revision>
  <dcterms:created xsi:type="dcterms:W3CDTF">2022-03-01T13:43:00Z</dcterms:created>
  <dcterms:modified xsi:type="dcterms:W3CDTF">2022-03-01T13:43:00Z</dcterms:modified>
</cp:coreProperties>
</file>