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C0F53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ФЕДЕРАЛЬНАЯ АНТИМОНОПОЛЬНАЯ СЛУЖБА</w:t>
      </w:r>
    </w:p>
    <w:p w14:paraId="2C94D2CC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6467A84F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bookmarkStart w:id="0" w:name="dst100002"/>
      <w:bookmarkEnd w:id="0"/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ПИСЬМО</w:t>
      </w:r>
    </w:p>
    <w:p w14:paraId="77B0D47C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от 29 сентября 2020 г. N ИА/84079/20</w:t>
      </w:r>
    </w:p>
    <w:p w14:paraId="55D48791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55619C84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bookmarkStart w:id="1" w:name="dst100003"/>
      <w:bookmarkEnd w:id="1"/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ПО ВОПРОСАМ</w:t>
      </w:r>
    </w:p>
    <w:p w14:paraId="1CBE61CD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НАПРАВЛЕНИЯ (РАССМОТРЕНИЯ) ЗАЯВОК НА УЧАСТИЕ В АУКЦИОНАХ</w:t>
      </w:r>
    </w:p>
    <w:p w14:paraId="4EBAB3E3" w14:textId="77777777" w:rsidR="00963F26" w:rsidRPr="00963F26" w:rsidRDefault="00963F26" w:rsidP="00963F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В СЛУЧАЕ УСТАНОВЛЕНИЯ ЗАКАЗЧИКАМИ ОГРАНИЧЕНИЙ ДОСТУПА</w:t>
      </w:r>
    </w:p>
    <w:p w14:paraId="6B93F111" w14:textId="77777777" w:rsidR="00963F26" w:rsidRPr="00963F26" w:rsidRDefault="00963F26" w:rsidP="00963F26">
      <w:pPr>
        <w:shd w:val="clear" w:color="auto" w:fill="FFFFFF"/>
        <w:spacing w:after="150" w:line="36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963F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ИНОСТРАННОЙ ПРОДУКЦИИ</w:t>
      </w:r>
    </w:p>
    <w:p w14:paraId="2593FEB5" w14:textId="77777777" w:rsidR="00963F26" w:rsidRPr="00963F26" w:rsidRDefault="00963F26" w:rsidP="00963F26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 </w:t>
      </w:r>
    </w:p>
    <w:p w14:paraId="399F1E07" w14:textId="77777777" w:rsidR="00963F26" w:rsidRPr="00963F26" w:rsidRDefault="00963F26" w:rsidP="00963F26">
      <w:pPr>
        <w:shd w:val="clear" w:color="auto" w:fill="FFFFFF"/>
        <w:spacing w:after="0" w:line="315" w:lineRule="atLeast"/>
        <w:ind w:firstLine="54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2" w:name="dst100004"/>
      <w:bookmarkEnd w:id="2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Федеральная антимонопольная служба (далее - ФАС России) в связи с поступающими вопросами и на основании пункта 5.4 постановления Правительства Российской Федерации от 30.06.2004 N 331 "Об утверждении Положения о Федеральной антимонопольной службе" направляет информационное письмо о некоторых вопросах применения Федерального закона от 05.04.2013 N 44-ФЗ "О контрактной системе в сфере закупок товаров, работ, услуг для государственных и муниципальных нужд" (далее - Закон о контрактной системе), возникающих при рассмотрении жалоб на действия (бездействие) субъектов контроля.</w:t>
      </w:r>
    </w:p>
    <w:p w14:paraId="284FB5D5" w14:textId="77777777" w:rsidR="00963F26" w:rsidRPr="00963F26" w:rsidRDefault="00963F26" w:rsidP="00963F26">
      <w:pPr>
        <w:shd w:val="clear" w:color="auto" w:fill="FFFFFF"/>
        <w:spacing w:after="0" w:line="315" w:lineRule="atLeast"/>
        <w:ind w:firstLine="54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3" w:name="dst100005"/>
      <w:bookmarkEnd w:id="3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Согласно части 19 статьи 68 Закона о контрактной системе в течение одного часа после размещения на электронной площадке протокола, указанного в части 18 статьи 68 Закона о контрактной системе, оператор электронной площадки обязан направить заказчику указанный протокол и вторые части заявок на участие в таком аукционе, поданных его участниками, предложения о цене контракта которых при ранжировании в соответствии с частью 18 статьи 68 Закона о контрактной системе получили первые десять порядковых номеров, или в случае, если в таком аукционе принимали участие менее чем десять его участников, вторые части заявок на участие в таком аукционе, поданных его участниками.</w:t>
      </w:r>
    </w:p>
    <w:p w14:paraId="14FF6434" w14:textId="77777777" w:rsidR="00963F26" w:rsidRPr="00963F26" w:rsidRDefault="00963F26" w:rsidP="00963F26">
      <w:pPr>
        <w:shd w:val="clear" w:color="auto" w:fill="FFFFFF"/>
        <w:spacing w:after="0" w:line="315" w:lineRule="atLeast"/>
        <w:ind w:firstLine="54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4" w:name="dst100006"/>
      <w:bookmarkEnd w:id="4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Частью 3 статьи 69 Закона о контрактной системе установлено, что аукционная комиссия рассматривает вторые части заявок на участие в электронном аукционе, направленных в соответствии с частью 19 статьи 68 Закона о контрактной системе, до принятия решения о соответствии пяти таких заявок требованиям, установленным документацией о таком аукционе. В случае,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требованиям, аукционная комиссия рассматривает вторые части заявок на участие в таком аукционе, поданных всеми его участниками, принявшими участие в нем.</w:t>
      </w:r>
    </w:p>
    <w:p w14:paraId="24B3DEBB" w14:textId="77777777" w:rsidR="00963F26" w:rsidRPr="00963F26" w:rsidRDefault="00963F26" w:rsidP="00963F26">
      <w:pPr>
        <w:shd w:val="clear" w:color="auto" w:fill="FFFFFF"/>
        <w:spacing w:after="0" w:line="315" w:lineRule="atLeast"/>
        <w:ind w:firstLine="54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5" w:name="dst100007"/>
      <w:bookmarkEnd w:id="5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Вместе с тем, в случае, если в аукционе принимали участие более 10 участников аукциона, то в соответствии с указанными нормами </w:t>
      </w:r>
      <w:hyperlink r:id="rId4" w:anchor="dst0" w:history="1">
        <w:r w:rsidRPr="00963F26">
          <w:rPr>
            <w:rFonts w:ascii="Arial" w:eastAsia="Times New Roman" w:hAnsi="Arial" w:cs="Arial"/>
            <w:color w:val="000000" w:themeColor="text1"/>
            <w:sz w:val="26"/>
            <w:szCs w:val="26"/>
            <w:lang w:eastAsia="ru-RU"/>
          </w:rPr>
          <w:t>Закона</w:t>
        </w:r>
      </w:hyperlink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 xml:space="preserve"> о контрактной системе оператор электронной площадки направляет только десять заявок и аукционная комиссия рассматривает заявки участников до принятия решения о соответствии только пяти таких заявок требованиям </w:t>
      </w:r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lastRenderedPageBreak/>
        <w:t>документации об аукционе. Следовательно, такой порядок направления (рассмотрения) заявок делает невозможным применение ограничений на допуск иностранной продукции, предусмотренных статьей 14 Закона о контрактной системе, например, механизма "третий лишний".</w:t>
      </w:r>
    </w:p>
    <w:p w14:paraId="23747C7C" w14:textId="77777777" w:rsidR="00963F26" w:rsidRPr="00963F26" w:rsidRDefault="00963F26" w:rsidP="00963F26">
      <w:pPr>
        <w:shd w:val="clear" w:color="auto" w:fill="FFFFFF"/>
        <w:spacing w:after="0" w:line="315" w:lineRule="atLeast"/>
        <w:ind w:firstLine="54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6" w:name="dst100008"/>
      <w:bookmarkEnd w:id="6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Учитывая изложенное, ФАС России обращает внимание, что в случае, если при проведении закупок заказчиком установлены указанные ограничения, оператор электронной площадки должен направить заказчику заявки всех участников закупки, которые принимали участие в аукционе, и аукционная комиссия должна рассмотреть заявки всех участников закупки, которые принимали участие в аукционе.</w:t>
      </w:r>
    </w:p>
    <w:p w14:paraId="46D85EA3" w14:textId="77777777" w:rsidR="00963F26" w:rsidRPr="00963F26" w:rsidRDefault="00963F26" w:rsidP="00963F26">
      <w:pPr>
        <w:shd w:val="clear" w:color="auto" w:fill="FFFFFF"/>
        <w:spacing w:after="0" w:line="315" w:lineRule="atLeast"/>
        <w:ind w:firstLine="54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7" w:name="dst100009"/>
      <w:bookmarkEnd w:id="7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В связи с изложенным, в случае нарушения данного порядка работы территориальные органы ФАС России должны при проведении контрольных мероприятий в решениях устанавливать данные нарушения в действиях аукционных комиссий и выдавать соответствующие предписания об их устранении, в том числе, операторам электронных площадок об обеспечении исполнения данных предписаний.</w:t>
      </w:r>
    </w:p>
    <w:p w14:paraId="75B378E4" w14:textId="77777777" w:rsidR="00963F26" w:rsidRPr="00963F26" w:rsidRDefault="00963F26" w:rsidP="00963F26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 </w:t>
      </w:r>
    </w:p>
    <w:p w14:paraId="0131AF54" w14:textId="77777777" w:rsidR="00963F26" w:rsidRPr="00963F26" w:rsidRDefault="00963F26" w:rsidP="00963F26">
      <w:pPr>
        <w:shd w:val="clear" w:color="auto" w:fill="FFFFFF"/>
        <w:spacing w:after="0" w:line="394" w:lineRule="atLeast"/>
        <w:jc w:val="right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bookmarkStart w:id="8" w:name="dst100010"/>
      <w:bookmarkEnd w:id="8"/>
      <w:r w:rsidRPr="00963F26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И.Ю.АРТЕМЬЕВ</w:t>
      </w:r>
    </w:p>
    <w:p w14:paraId="6A1FDD97" w14:textId="77777777" w:rsidR="00F452B3" w:rsidRPr="00963F26" w:rsidRDefault="00FB03AD">
      <w:pPr>
        <w:rPr>
          <w:color w:val="000000" w:themeColor="text1"/>
        </w:rPr>
      </w:pPr>
    </w:p>
    <w:sectPr w:rsidR="00F452B3" w:rsidRPr="00963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85A"/>
    <w:rsid w:val="003B185A"/>
    <w:rsid w:val="0079146B"/>
    <w:rsid w:val="00963F26"/>
    <w:rsid w:val="00DE3EE1"/>
    <w:rsid w:val="00FB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F0E4"/>
  <w15:chartTrackingRefBased/>
  <w15:docId w15:val="{05219C4F-D227-47E9-BD18-48C35909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963F26"/>
  </w:style>
  <w:style w:type="character" w:customStyle="1" w:styleId="nobr">
    <w:name w:val="nobr"/>
    <w:basedOn w:val="a0"/>
    <w:rsid w:val="00963F26"/>
  </w:style>
  <w:style w:type="character" w:styleId="a3">
    <w:name w:val="Hyperlink"/>
    <w:basedOn w:val="a0"/>
    <w:uiPriority w:val="99"/>
    <w:semiHidden/>
    <w:unhideWhenUsed/>
    <w:rsid w:val="00963F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0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0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9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63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1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22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68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73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2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3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8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0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514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lelek2704@outlook.com</cp:lastModifiedBy>
  <cp:revision>2</cp:revision>
  <cp:lastPrinted>2020-10-26T05:10:00Z</cp:lastPrinted>
  <dcterms:created xsi:type="dcterms:W3CDTF">2020-10-26T05:12:00Z</dcterms:created>
  <dcterms:modified xsi:type="dcterms:W3CDTF">2020-10-26T05:12:00Z</dcterms:modified>
</cp:coreProperties>
</file>