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34" w:type="dxa"/>
        <w:jc w:val="center"/>
        <w:tblInd w:w="-59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34"/>
      </w:tblGrid>
      <w:tr w:rsidR="0035695C" w:rsidTr="0035695C">
        <w:trPr>
          <w:cantSplit/>
          <w:trHeight w:val="1280"/>
          <w:jc w:val="center"/>
        </w:trPr>
        <w:tc>
          <w:tcPr>
            <w:tcW w:w="9534" w:type="dxa"/>
          </w:tcPr>
          <w:p w:rsidR="0035695C" w:rsidRPr="005A7F9E" w:rsidRDefault="0035695C" w:rsidP="00F648DC">
            <w:pPr>
              <w:spacing w:line="360" w:lineRule="atLeast"/>
              <w:ind w:firstLine="0"/>
              <w:jc w:val="center"/>
              <w:rPr>
                <w:b/>
                <w:spacing w:val="50"/>
                <w:szCs w:val="28"/>
              </w:rPr>
            </w:pPr>
            <w:r w:rsidRPr="005A7F9E">
              <w:rPr>
                <w:szCs w:val="28"/>
              </w:rPr>
              <w:object w:dxaOrig="1599" w:dyaOrig="1899" w14:anchorId="1A83160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3pt;height:63.15pt" o:ole="">
                  <v:imagedata r:id="rId9" o:title=""/>
                </v:shape>
                <o:OLEObject Type="Embed" ProgID="Photoshop.Image.6" ShapeID="_x0000_i1025" DrawAspect="Content" ObjectID="_1819777302" r:id="rId10"/>
              </w:object>
            </w:r>
          </w:p>
        </w:tc>
      </w:tr>
      <w:tr w:rsidR="0035695C" w:rsidTr="0035695C">
        <w:trPr>
          <w:cantSplit/>
          <w:trHeight w:val="1280"/>
          <w:jc w:val="center"/>
        </w:trPr>
        <w:tc>
          <w:tcPr>
            <w:tcW w:w="9534" w:type="dxa"/>
          </w:tcPr>
          <w:p w:rsidR="0035695C" w:rsidRPr="00783229" w:rsidRDefault="0035695C" w:rsidP="00D26C91">
            <w:pPr>
              <w:spacing w:line="240" w:lineRule="auto"/>
              <w:ind w:firstLine="0"/>
              <w:jc w:val="center"/>
              <w:rPr>
                <w:b/>
                <w:spacing w:val="50"/>
                <w:sz w:val="32"/>
                <w:szCs w:val="32"/>
              </w:rPr>
            </w:pPr>
            <w:r w:rsidRPr="00783229">
              <w:rPr>
                <w:b/>
                <w:spacing w:val="50"/>
                <w:sz w:val="32"/>
                <w:szCs w:val="32"/>
              </w:rPr>
              <w:t>ПОСТАНОВЛЕНИЕ</w:t>
            </w:r>
          </w:p>
          <w:p w:rsidR="0035695C" w:rsidRPr="0035695C" w:rsidRDefault="0035695C" w:rsidP="0035695C">
            <w:pPr>
              <w:pStyle w:val="2"/>
              <w:spacing w:before="0" w:after="0" w:line="240" w:lineRule="auto"/>
              <w:rPr>
                <w:rFonts w:ascii="Times New Roman" w:hAnsi="Times New Roman" w:cs="Times New Roman"/>
                <w:i w:val="0"/>
              </w:rPr>
            </w:pPr>
            <w:r w:rsidRPr="0035695C">
              <w:rPr>
                <w:rFonts w:ascii="Times New Roman" w:hAnsi="Times New Roman" w:cs="Times New Roman"/>
                <w:i w:val="0"/>
              </w:rPr>
              <w:t xml:space="preserve">АДМИНИСТРАЦИИ ДОБРИНСКОГО МУНИЦИПАЛЬНОГО РАЙОНА                      </w:t>
            </w:r>
          </w:p>
          <w:p w:rsidR="0035695C" w:rsidRPr="005A7F9E" w:rsidRDefault="0035695C" w:rsidP="0035695C">
            <w:pPr>
              <w:pStyle w:val="1"/>
              <w:rPr>
                <w:szCs w:val="28"/>
              </w:rPr>
            </w:pPr>
            <w:r>
              <w:rPr>
                <w:szCs w:val="28"/>
              </w:rPr>
              <w:t xml:space="preserve">                                              </w:t>
            </w:r>
            <w:r w:rsidRPr="005A7F9E">
              <w:rPr>
                <w:szCs w:val="28"/>
              </w:rPr>
              <w:t>Липецкой области</w:t>
            </w:r>
          </w:p>
          <w:p w:rsidR="0035695C" w:rsidRPr="005A7F9E" w:rsidRDefault="0035695C" w:rsidP="005B00F9">
            <w:pPr>
              <w:rPr>
                <w:szCs w:val="28"/>
              </w:rPr>
            </w:pPr>
          </w:p>
          <w:p w:rsidR="0035695C" w:rsidRPr="0035695C" w:rsidRDefault="0035695C" w:rsidP="00D26C91">
            <w:pPr>
              <w:ind w:firstLine="0"/>
              <w:jc w:val="center"/>
              <w:rPr>
                <w:sz w:val="24"/>
                <w:szCs w:val="24"/>
              </w:rPr>
            </w:pPr>
            <w:r w:rsidRPr="0035695C">
              <w:rPr>
                <w:b/>
                <w:sz w:val="24"/>
                <w:szCs w:val="24"/>
                <w:lang w:eastAsia="en-US"/>
              </w:rPr>
              <w:t>__</w:t>
            </w:r>
            <w:r w:rsidR="005D0056" w:rsidRPr="005D0056">
              <w:rPr>
                <w:bCs/>
                <w:sz w:val="24"/>
                <w:szCs w:val="24"/>
                <w:u w:val="single"/>
                <w:lang w:eastAsia="en-US"/>
              </w:rPr>
              <w:t>10.09.2025</w:t>
            </w:r>
            <w:r w:rsidRPr="0035695C">
              <w:rPr>
                <w:b/>
                <w:sz w:val="24"/>
                <w:szCs w:val="24"/>
                <w:lang w:eastAsia="en-US"/>
              </w:rPr>
              <w:t xml:space="preserve">__                    </w:t>
            </w:r>
            <w:r>
              <w:rPr>
                <w:b/>
                <w:sz w:val="24"/>
                <w:szCs w:val="24"/>
                <w:lang w:eastAsia="en-US"/>
              </w:rPr>
              <w:t xml:space="preserve">   </w:t>
            </w:r>
            <w:r w:rsidRPr="0035695C">
              <w:rPr>
                <w:b/>
                <w:sz w:val="24"/>
                <w:szCs w:val="24"/>
                <w:lang w:eastAsia="en-US"/>
              </w:rPr>
              <w:t xml:space="preserve">   п. Добринка                   </w:t>
            </w:r>
            <w:r>
              <w:rPr>
                <w:b/>
                <w:sz w:val="24"/>
                <w:szCs w:val="24"/>
                <w:lang w:eastAsia="en-US"/>
              </w:rPr>
              <w:t xml:space="preserve">           </w:t>
            </w:r>
            <w:r w:rsidRPr="0035695C">
              <w:rPr>
                <w:b/>
                <w:sz w:val="24"/>
                <w:szCs w:val="24"/>
                <w:lang w:eastAsia="en-US"/>
              </w:rPr>
              <w:t xml:space="preserve">    №_</w:t>
            </w:r>
            <w:r w:rsidR="005D0056" w:rsidRPr="005D0056">
              <w:rPr>
                <w:sz w:val="24"/>
                <w:szCs w:val="24"/>
                <w:u w:val="single"/>
                <w:lang w:eastAsia="en-US"/>
              </w:rPr>
              <w:t>833</w:t>
            </w:r>
            <w:r w:rsidRPr="0035695C">
              <w:rPr>
                <w:b/>
                <w:sz w:val="24"/>
                <w:szCs w:val="24"/>
                <w:lang w:eastAsia="en-US"/>
              </w:rPr>
              <w:t>_</w:t>
            </w:r>
          </w:p>
          <w:p w:rsidR="0035695C" w:rsidRPr="005A7F9E" w:rsidRDefault="0035695C" w:rsidP="005B00F9">
            <w:pPr>
              <w:rPr>
                <w:szCs w:val="28"/>
              </w:rPr>
            </w:pPr>
          </w:p>
        </w:tc>
      </w:tr>
    </w:tbl>
    <w:p w:rsidR="00DA001C" w:rsidRDefault="00DA001C">
      <w:pPr>
        <w:pStyle w:val="a5"/>
        <w:spacing w:line="240" w:lineRule="auto"/>
        <w:ind w:right="3134"/>
        <w:rPr>
          <w:bCs/>
          <w:szCs w:val="28"/>
        </w:rPr>
      </w:pPr>
    </w:p>
    <w:p w:rsidR="0035695C" w:rsidRDefault="00291F3F" w:rsidP="00291F3F">
      <w:pPr>
        <w:spacing w:line="240" w:lineRule="auto"/>
        <w:ind w:firstLine="0"/>
        <w:rPr>
          <w:bCs/>
          <w:szCs w:val="28"/>
        </w:rPr>
      </w:pPr>
      <w:r>
        <w:rPr>
          <w:bCs/>
          <w:szCs w:val="28"/>
        </w:rPr>
        <w:t xml:space="preserve">Об </w:t>
      </w:r>
      <w:r w:rsidRPr="00291F3F">
        <w:rPr>
          <w:bCs/>
          <w:szCs w:val="28"/>
        </w:rPr>
        <w:t>установлении размеров</w:t>
      </w:r>
      <w:r w:rsidR="0035695C">
        <w:rPr>
          <w:bCs/>
          <w:szCs w:val="28"/>
        </w:rPr>
        <w:t xml:space="preserve"> </w:t>
      </w:r>
      <w:r w:rsidRPr="00291F3F">
        <w:rPr>
          <w:bCs/>
          <w:szCs w:val="28"/>
        </w:rPr>
        <w:t xml:space="preserve">авансовых </w:t>
      </w:r>
    </w:p>
    <w:p w:rsidR="00C85F99" w:rsidRDefault="00291F3F" w:rsidP="00291F3F">
      <w:pPr>
        <w:spacing w:line="240" w:lineRule="auto"/>
        <w:ind w:firstLine="0"/>
        <w:rPr>
          <w:bCs/>
          <w:szCs w:val="28"/>
        </w:rPr>
      </w:pPr>
      <w:r w:rsidRPr="00291F3F">
        <w:rPr>
          <w:bCs/>
          <w:szCs w:val="28"/>
        </w:rPr>
        <w:t>платежей при</w:t>
      </w:r>
      <w:r w:rsidR="0035695C">
        <w:rPr>
          <w:bCs/>
          <w:szCs w:val="28"/>
        </w:rPr>
        <w:t xml:space="preserve"> </w:t>
      </w:r>
      <w:r w:rsidRPr="00291F3F">
        <w:rPr>
          <w:bCs/>
          <w:szCs w:val="28"/>
        </w:rPr>
        <w:t xml:space="preserve">заключении </w:t>
      </w:r>
      <w:r w:rsidR="0035695C">
        <w:rPr>
          <w:bCs/>
          <w:szCs w:val="28"/>
        </w:rPr>
        <w:t>муниципальных</w:t>
      </w:r>
    </w:p>
    <w:p w:rsidR="004600B0" w:rsidRPr="004600B0" w:rsidRDefault="00291F3F" w:rsidP="00291F3F">
      <w:pPr>
        <w:spacing w:line="240" w:lineRule="auto"/>
        <w:ind w:firstLine="0"/>
        <w:rPr>
          <w:bCs/>
          <w:szCs w:val="28"/>
        </w:rPr>
      </w:pPr>
      <w:r w:rsidRPr="00291F3F">
        <w:rPr>
          <w:bCs/>
          <w:szCs w:val="28"/>
        </w:rPr>
        <w:t>контрактов</w:t>
      </w:r>
      <w:r w:rsidR="00D95A04">
        <w:rPr>
          <w:bCs/>
          <w:szCs w:val="28"/>
        </w:rPr>
        <w:t xml:space="preserve"> (</w:t>
      </w:r>
      <w:r w:rsidR="005C4C79">
        <w:rPr>
          <w:bCs/>
          <w:szCs w:val="28"/>
        </w:rPr>
        <w:t>договоров</w:t>
      </w:r>
      <w:r w:rsidR="00D95A04">
        <w:rPr>
          <w:bCs/>
          <w:szCs w:val="28"/>
        </w:rPr>
        <w:t>)</w:t>
      </w:r>
      <w:r w:rsidRPr="00291F3F">
        <w:rPr>
          <w:bCs/>
          <w:szCs w:val="28"/>
        </w:rPr>
        <w:t xml:space="preserve"> в 202</w:t>
      </w:r>
      <w:r w:rsidR="00D26C91">
        <w:rPr>
          <w:bCs/>
          <w:szCs w:val="28"/>
        </w:rPr>
        <w:t>5</w:t>
      </w:r>
      <w:r w:rsidRPr="00291F3F">
        <w:rPr>
          <w:bCs/>
          <w:szCs w:val="28"/>
        </w:rPr>
        <w:t xml:space="preserve"> году</w:t>
      </w:r>
    </w:p>
    <w:p w:rsidR="0098338F" w:rsidRDefault="0098338F" w:rsidP="0098338F">
      <w:pPr>
        <w:spacing w:line="240" w:lineRule="auto"/>
        <w:ind w:firstLine="567"/>
        <w:rPr>
          <w:bCs/>
          <w:color w:val="000000" w:themeColor="text1"/>
          <w:szCs w:val="28"/>
        </w:rPr>
      </w:pPr>
    </w:p>
    <w:p w:rsidR="0098338F" w:rsidRDefault="0098338F" w:rsidP="0098338F">
      <w:pPr>
        <w:spacing w:line="240" w:lineRule="auto"/>
        <w:ind w:firstLine="567"/>
        <w:rPr>
          <w:bCs/>
          <w:color w:val="000000" w:themeColor="text1"/>
          <w:szCs w:val="28"/>
        </w:rPr>
      </w:pPr>
    </w:p>
    <w:p w:rsidR="004600B0" w:rsidRPr="00C85F99" w:rsidRDefault="00EC791C" w:rsidP="0098338F">
      <w:pPr>
        <w:spacing w:line="240" w:lineRule="auto"/>
        <w:ind w:firstLine="567"/>
        <w:rPr>
          <w:bCs/>
          <w:color w:val="000000" w:themeColor="text1"/>
          <w:szCs w:val="28"/>
        </w:rPr>
      </w:pPr>
      <w:r w:rsidRPr="00C85F99">
        <w:rPr>
          <w:bCs/>
          <w:color w:val="000000" w:themeColor="text1"/>
          <w:szCs w:val="28"/>
        </w:rPr>
        <w:t xml:space="preserve">В целях исполнения пункта </w:t>
      </w:r>
      <w:r w:rsidR="00DF3CB7">
        <w:rPr>
          <w:bCs/>
          <w:color w:val="000000" w:themeColor="text1"/>
          <w:szCs w:val="28"/>
        </w:rPr>
        <w:t>6</w:t>
      </w:r>
      <w:r w:rsidRPr="00C85F99">
        <w:rPr>
          <w:bCs/>
          <w:color w:val="000000" w:themeColor="text1"/>
          <w:szCs w:val="28"/>
        </w:rPr>
        <w:t xml:space="preserve"> постановления Правительства Российской Федерации от </w:t>
      </w:r>
      <w:r w:rsidR="00DF3CB7">
        <w:rPr>
          <w:bCs/>
          <w:color w:val="000000" w:themeColor="text1"/>
          <w:szCs w:val="28"/>
        </w:rPr>
        <w:t>13 мая 2025</w:t>
      </w:r>
      <w:r w:rsidRPr="00C85F99">
        <w:rPr>
          <w:bCs/>
          <w:color w:val="000000" w:themeColor="text1"/>
          <w:szCs w:val="28"/>
        </w:rPr>
        <w:t xml:space="preserve"> года № </w:t>
      </w:r>
      <w:r w:rsidR="00DF3CB7">
        <w:rPr>
          <w:bCs/>
          <w:color w:val="000000" w:themeColor="text1"/>
          <w:szCs w:val="28"/>
        </w:rPr>
        <w:t>638</w:t>
      </w:r>
      <w:r w:rsidRPr="00C85F99">
        <w:rPr>
          <w:bCs/>
          <w:color w:val="000000" w:themeColor="text1"/>
          <w:szCs w:val="28"/>
        </w:rPr>
        <w:t xml:space="preserve"> «</w:t>
      </w:r>
      <w:r w:rsidR="00E87EAA" w:rsidRPr="00C85F99">
        <w:rPr>
          <w:bCs/>
          <w:color w:val="000000" w:themeColor="text1"/>
          <w:szCs w:val="28"/>
        </w:rPr>
        <w:t xml:space="preserve">О приостановлении действия абзаца четвертого подпункта «а» и подпункта «б» пункта 18 Положения о мерах по обеспечению исполнения федерального бюджета и установлении размеров авансовых платежей при заключении </w:t>
      </w:r>
      <w:r w:rsidR="00DF3CB7">
        <w:rPr>
          <w:bCs/>
          <w:color w:val="000000" w:themeColor="text1"/>
          <w:szCs w:val="28"/>
        </w:rPr>
        <w:t>государственных (</w:t>
      </w:r>
      <w:r w:rsidR="00E87EAA" w:rsidRPr="00C85F99">
        <w:rPr>
          <w:bCs/>
          <w:color w:val="000000" w:themeColor="text1"/>
          <w:szCs w:val="28"/>
        </w:rPr>
        <w:t>муниципальных</w:t>
      </w:r>
      <w:r w:rsidR="00DF3CB7">
        <w:rPr>
          <w:bCs/>
          <w:color w:val="000000" w:themeColor="text1"/>
          <w:szCs w:val="28"/>
        </w:rPr>
        <w:t>)</w:t>
      </w:r>
      <w:r w:rsidR="00E87EAA" w:rsidRPr="00C85F99">
        <w:rPr>
          <w:bCs/>
          <w:color w:val="000000" w:themeColor="text1"/>
          <w:szCs w:val="28"/>
        </w:rPr>
        <w:t xml:space="preserve"> контрактов в 202</w:t>
      </w:r>
      <w:r w:rsidR="00D26C91">
        <w:rPr>
          <w:bCs/>
          <w:color w:val="000000" w:themeColor="text1"/>
          <w:szCs w:val="28"/>
        </w:rPr>
        <w:t>5</w:t>
      </w:r>
      <w:r w:rsidR="00E87EAA" w:rsidRPr="00C85F99">
        <w:rPr>
          <w:bCs/>
          <w:color w:val="000000" w:themeColor="text1"/>
          <w:szCs w:val="28"/>
        </w:rPr>
        <w:t xml:space="preserve"> году</w:t>
      </w:r>
      <w:r w:rsidRPr="00C85F99">
        <w:rPr>
          <w:bCs/>
          <w:color w:val="000000" w:themeColor="text1"/>
          <w:szCs w:val="28"/>
        </w:rPr>
        <w:t xml:space="preserve">» </w:t>
      </w:r>
      <w:r w:rsidR="00C85F99" w:rsidRPr="00C85F99">
        <w:rPr>
          <w:bCs/>
          <w:color w:val="000000" w:themeColor="text1"/>
          <w:szCs w:val="28"/>
        </w:rPr>
        <w:t xml:space="preserve">администрация Добринского муниципального района </w:t>
      </w:r>
      <w:r w:rsidR="007D57E1" w:rsidRPr="00C85F99">
        <w:rPr>
          <w:bCs/>
          <w:color w:val="000000" w:themeColor="text1"/>
          <w:szCs w:val="28"/>
        </w:rPr>
        <w:t>постановляет</w:t>
      </w:r>
      <w:r w:rsidR="004600B0" w:rsidRPr="00C85F99">
        <w:rPr>
          <w:bCs/>
          <w:color w:val="000000" w:themeColor="text1"/>
          <w:szCs w:val="28"/>
        </w:rPr>
        <w:t>:</w:t>
      </w:r>
    </w:p>
    <w:p w:rsidR="00815542" w:rsidRPr="00C85F99" w:rsidRDefault="005C4C79" w:rsidP="00DF3CB7">
      <w:pPr>
        <w:spacing w:line="240" w:lineRule="auto"/>
        <w:ind w:firstLine="567"/>
        <w:rPr>
          <w:bCs/>
          <w:color w:val="000000" w:themeColor="text1"/>
          <w:szCs w:val="28"/>
        </w:rPr>
      </w:pPr>
      <w:r w:rsidRPr="00C85F99">
        <w:rPr>
          <w:bCs/>
          <w:color w:val="000000" w:themeColor="text1"/>
          <w:szCs w:val="28"/>
        </w:rPr>
        <w:t xml:space="preserve">1. </w:t>
      </w:r>
      <w:r w:rsidR="00291F3F" w:rsidRPr="00C85F99">
        <w:rPr>
          <w:bCs/>
          <w:color w:val="000000" w:themeColor="text1"/>
          <w:szCs w:val="28"/>
        </w:rPr>
        <w:t>Установить, что в 202</w:t>
      </w:r>
      <w:r w:rsidR="00D26C91">
        <w:rPr>
          <w:bCs/>
          <w:color w:val="000000" w:themeColor="text1"/>
          <w:szCs w:val="28"/>
        </w:rPr>
        <w:t>5</w:t>
      </w:r>
      <w:r w:rsidR="00291F3F" w:rsidRPr="00C85F99">
        <w:rPr>
          <w:bCs/>
          <w:color w:val="000000" w:themeColor="text1"/>
          <w:szCs w:val="28"/>
        </w:rPr>
        <w:t xml:space="preserve"> году главные распорядители средств </w:t>
      </w:r>
      <w:r w:rsidR="00C85F99" w:rsidRPr="00C85F99">
        <w:rPr>
          <w:bCs/>
          <w:color w:val="000000" w:themeColor="text1"/>
          <w:szCs w:val="28"/>
        </w:rPr>
        <w:t>районного</w:t>
      </w:r>
      <w:r w:rsidR="00291F3F" w:rsidRPr="00C85F99">
        <w:rPr>
          <w:bCs/>
          <w:color w:val="000000" w:themeColor="text1"/>
          <w:szCs w:val="28"/>
        </w:rPr>
        <w:t xml:space="preserve"> бюджета как получатели средств </w:t>
      </w:r>
      <w:r w:rsidR="00C85F99" w:rsidRPr="00C85F99">
        <w:rPr>
          <w:bCs/>
          <w:color w:val="000000" w:themeColor="text1"/>
          <w:szCs w:val="28"/>
        </w:rPr>
        <w:t>районного</w:t>
      </w:r>
      <w:r w:rsidR="00291F3F" w:rsidRPr="00C85F99">
        <w:rPr>
          <w:bCs/>
          <w:color w:val="000000" w:themeColor="text1"/>
          <w:szCs w:val="28"/>
        </w:rPr>
        <w:t xml:space="preserve"> бюджета и подведомственные им получатели средств </w:t>
      </w:r>
      <w:r w:rsidR="00C85F99" w:rsidRPr="00C85F99">
        <w:rPr>
          <w:bCs/>
          <w:color w:val="000000" w:themeColor="text1"/>
          <w:szCs w:val="28"/>
        </w:rPr>
        <w:t>районного</w:t>
      </w:r>
      <w:r w:rsidR="00291F3F" w:rsidRPr="00C85F99">
        <w:rPr>
          <w:bCs/>
          <w:color w:val="000000" w:themeColor="text1"/>
          <w:szCs w:val="28"/>
        </w:rPr>
        <w:t xml:space="preserve"> бюджета (далее - получатели средств </w:t>
      </w:r>
      <w:r w:rsidR="00C85F99" w:rsidRPr="00C85F99">
        <w:rPr>
          <w:bCs/>
          <w:color w:val="000000" w:themeColor="text1"/>
          <w:szCs w:val="28"/>
        </w:rPr>
        <w:t>районного</w:t>
      </w:r>
      <w:r w:rsidR="00C25935" w:rsidRPr="00C85F99">
        <w:rPr>
          <w:bCs/>
          <w:color w:val="000000" w:themeColor="text1"/>
          <w:szCs w:val="28"/>
        </w:rPr>
        <w:t xml:space="preserve"> </w:t>
      </w:r>
      <w:r w:rsidR="00291F3F" w:rsidRPr="00C85F99">
        <w:rPr>
          <w:bCs/>
          <w:color w:val="000000" w:themeColor="text1"/>
          <w:szCs w:val="28"/>
        </w:rPr>
        <w:t>бюджета)</w:t>
      </w:r>
      <w:r w:rsidR="00815542" w:rsidRPr="00C85F99">
        <w:rPr>
          <w:bCs/>
          <w:color w:val="000000" w:themeColor="text1"/>
          <w:szCs w:val="28"/>
        </w:rPr>
        <w:t xml:space="preserve"> </w:t>
      </w:r>
      <w:r w:rsidR="00DF3CB7">
        <w:rPr>
          <w:bCs/>
          <w:color w:val="000000" w:themeColor="text1"/>
          <w:szCs w:val="28"/>
        </w:rPr>
        <w:t xml:space="preserve">вправе предусматривать в заключаемых ими договорах (муниципальных контрактах) на поставку товаров, </w:t>
      </w:r>
      <w:r w:rsidR="00815542" w:rsidRPr="00C85F99">
        <w:rPr>
          <w:bCs/>
          <w:color w:val="000000" w:themeColor="text1"/>
          <w:szCs w:val="28"/>
        </w:rPr>
        <w:t>вы</w:t>
      </w:r>
      <w:r w:rsidR="00DF3CB7">
        <w:rPr>
          <w:bCs/>
          <w:color w:val="000000" w:themeColor="text1"/>
          <w:szCs w:val="28"/>
        </w:rPr>
        <w:t xml:space="preserve">полнение работ, оказание услуг, </w:t>
      </w:r>
      <w:r w:rsidR="006660F2">
        <w:rPr>
          <w:bCs/>
          <w:color w:val="000000" w:themeColor="text1"/>
          <w:szCs w:val="28"/>
        </w:rPr>
        <w:t>средства,</w:t>
      </w:r>
      <w:r w:rsidR="00815542" w:rsidRPr="00C85F99">
        <w:rPr>
          <w:bCs/>
          <w:color w:val="000000" w:themeColor="text1"/>
          <w:szCs w:val="28"/>
        </w:rPr>
        <w:t xml:space="preserve"> на финансовое обеспечение которых подлежат казначейскому сопровождению в соответствии с бюджетным законодательством Российской Федерации, авансовые платежи в размере</w:t>
      </w:r>
      <w:r w:rsidR="00DF3CB7">
        <w:rPr>
          <w:bCs/>
          <w:color w:val="000000" w:themeColor="text1"/>
          <w:szCs w:val="28"/>
        </w:rPr>
        <w:t>, не превышающем 50 процентов суммы соответствующего договора (муниципального контракта)</w:t>
      </w:r>
      <w:r w:rsidR="00815542" w:rsidRPr="00C85F99">
        <w:rPr>
          <w:bCs/>
          <w:color w:val="000000" w:themeColor="text1"/>
          <w:szCs w:val="28"/>
        </w:rPr>
        <w:t xml:space="preserve">, но не более лимитов бюджетных обязательств, доведенных до получателей средств </w:t>
      </w:r>
      <w:r w:rsidR="00C85F99" w:rsidRPr="00C85F99">
        <w:rPr>
          <w:bCs/>
          <w:color w:val="000000" w:themeColor="text1"/>
          <w:szCs w:val="28"/>
        </w:rPr>
        <w:t>районного</w:t>
      </w:r>
      <w:r w:rsidR="00815542" w:rsidRPr="00C85F99">
        <w:rPr>
          <w:bCs/>
          <w:color w:val="000000" w:themeColor="text1"/>
          <w:szCs w:val="28"/>
        </w:rPr>
        <w:t xml:space="preserve"> бюджета на указанные цели на соответствующий финансовый год. </w:t>
      </w:r>
    </w:p>
    <w:p w:rsidR="00385B5E" w:rsidRPr="00FA515C" w:rsidRDefault="005C4C79" w:rsidP="00815542">
      <w:pPr>
        <w:spacing w:line="240" w:lineRule="auto"/>
        <w:ind w:firstLine="567"/>
        <w:rPr>
          <w:bCs/>
          <w:color w:val="000000" w:themeColor="text1"/>
          <w:szCs w:val="28"/>
        </w:rPr>
      </w:pPr>
      <w:r w:rsidRPr="00C85F99">
        <w:rPr>
          <w:bCs/>
          <w:color w:val="000000" w:themeColor="text1"/>
          <w:szCs w:val="28"/>
        </w:rPr>
        <w:t xml:space="preserve">2. </w:t>
      </w:r>
      <w:r w:rsidR="00A1558E" w:rsidRPr="00A1558E">
        <w:rPr>
          <w:bCs/>
          <w:color w:val="000000" w:themeColor="text1"/>
          <w:szCs w:val="28"/>
        </w:rPr>
        <w:t xml:space="preserve">Получатели средств районного бюджета вправе в соответствии с частью 65.1 статьи 112 Федерального закона </w:t>
      </w:r>
      <w:r w:rsidR="006660F2" w:rsidRPr="006660F2">
        <w:rPr>
          <w:bCs/>
          <w:color w:val="000000" w:themeColor="text1"/>
          <w:szCs w:val="28"/>
        </w:rPr>
        <w:t xml:space="preserve">от 5 апреля 2013 года N 44-ФЗ </w:t>
      </w:r>
      <w:r w:rsidR="00A1558E" w:rsidRPr="00A1558E">
        <w:rPr>
          <w:bCs/>
          <w:color w:val="000000" w:themeColor="text1"/>
          <w:szCs w:val="28"/>
        </w:rPr>
        <w:t xml:space="preserve">"О контрактной системе в сфере закупок товаров, работ, услуг для обеспечения государственных и муниципальных нужд" внести по соглашению сторон в заключенные до дня вступления в силу настоящего постановления </w:t>
      </w:r>
      <w:r w:rsidR="006660F2">
        <w:rPr>
          <w:bCs/>
          <w:color w:val="000000" w:themeColor="text1"/>
          <w:szCs w:val="28"/>
        </w:rPr>
        <w:t>договоры</w:t>
      </w:r>
      <w:r w:rsidR="006660F2" w:rsidRPr="006660F2">
        <w:rPr>
          <w:bCs/>
          <w:color w:val="000000" w:themeColor="text1"/>
          <w:szCs w:val="28"/>
        </w:rPr>
        <w:t xml:space="preserve"> (муниципальны</w:t>
      </w:r>
      <w:r w:rsidR="006660F2">
        <w:rPr>
          <w:bCs/>
          <w:color w:val="000000" w:themeColor="text1"/>
          <w:szCs w:val="28"/>
        </w:rPr>
        <w:t>е контракты</w:t>
      </w:r>
      <w:r w:rsidR="006660F2" w:rsidRPr="006660F2">
        <w:rPr>
          <w:bCs/>
          <w:color w:val="000000" w:themeColor="text1"/>
          <w:szCs w:val="28"/>
        </w:rPr>
        <w:t>) на поставку товаров, в</w:t>
      </w:r>
      <w:r w:rsidR="006660F2">
        <w:rPr>
          <w:bCs/>
          <w:color w:val="000000" w:themeColor="text1"/>
          <w:szCs w:val="28"/>
        </w:rPr>
        <w:t xml:space="preserve">ыполнение работ, оказание услуг </w:t>
      </w:r>
      <w:r w:rsidR="00A1558E" w:rsidRPr="00A1558E">
        <w:rPr>
          <w:bCs/>
          <w:color w:val="000000" w:themeColor="text1"/>
          <w:szCs w:val="28"/>
        </w:rPr>
        <w:t xml:space="preserve">изменения в части установления в них условия о выплате авансовых платежей в соответствии с пунктом 1 </w:t>
      </w:r>
      <w:r w:rsidR="00A1558E" w:rsidRPr="00A1558E">
        <w:rPr>
          <w:bCs/>
          <w:color w:val="000000" w:themeColor="text1"/>
          <w:szCs w:val="28"/>
        </w:rPr>
        <w:lastRenderedPageBreak/>
        <w:t xml:space="preserve">настоящего постановления (увеличения предусмотренных ими размеров авансовых платежей до размеров, определенных в соответствии с пунктом 1 настоящего постановления) с соблюдением размера обеспечения исполнения </w:t>
      </w:r>
      <w:r w:rsidR="006660F2">
        <w:rPr>
          <w:bCs/>
          <w:color w:val="000000" w:themeColor="text1"/>
          <w:szCs w:val="28"/>
        </w:rPr>
        <w:t>такого договора (муниципального контракта)</w:t>
      </w:r>
      <w:r w:rsidR="00A1558E" w:rsidRPr="00A1558E">
        <w:rPr>
          <w:bCs/>
          <w:color w:val="000000" w:themeColor="text1"/>
          <w:szCs w:val="28"/>
        </w:rPr>
        <w:t xml:space="preserve">, устанавливаемого в соответствии с частью 6 статьи 96 Федерального закона от 5 апреля 2013 года N 44-ФЗ "О контрактной системе в сфере закупок товаров, работ, услуг для обеспечения государственных и муниципальных нужд" в порядке, установленном </w:t>
      </w:r>
      <w:r w:rsidR="004804EC" w:rsidRPr="00C85F99">
        <w:rPr>
          <w:bCs/>
          <w:color w:val="000000" w:themeColor="text1"/>
          <w:szCs w:val="28"/>
        </w:rPr>
        <w:t xml:space="preserve">постановлением </w:t>
      </w:r>
      <w:r w:rsidR="00C85F99" w:rsidRPr="00C85F99">
        <w:rPr>
          <w:bCs/>
          <w:color w:val="000000" w:themeColor="text1"/>
          <w:szCs w:val="28"/>
        </w:rPr>
        <w:t>администрации Добринского муниципального района</w:t>
      </w:r>
      <w:r w:rsidR="004804EC" w:rsidRPr="00C85F99">
        <w:rPr>
          <w:bCs/>
          <w:color w:val="000000" w:themeColor="text1"/>
          <w:szCs w:val="28"/>
        </w:rPr>
        <w:t xml:space="preserve"> Липецкой области </w:t>
      </w:r>
      <w:r w:rsidR="008A5B64" w:rsidRPr="00C85F99">
        <w:rPr>
          <w:bCs/>
          <w:color w:val="000000" w:themeColor="text1"/>
          <w:szCs w:val="28"/>
        </w:rPr>
        <w:t xml:space="preserve">от </w:t>
      </w:r>
      <w:r w:rsidR="00D26C91">
        <w:rPr>
          <w:bCs/>
          <w:color w:val="000000" w:themeColor="text1"/>
          <w:szCs w:val="28"/>
        </w:rPr>
        <w:t>5 февраля 2025 года №78</w:t>
      </w:r>
      <w:r w:rsidR="00C52C0E" w:rsidRPr="00FA515C">
        <w:rPr>
          <w:bCs/>
          <w:color w:val="000000" w:themeColor="text1"/>
          <w:szCs w:val="28"/>
        </w:rPr>
        <w:t xml:space="preserve"> «Об изменении существенных условий контракта, заключенного до 1 января 202</w:t>
      </w:r>
      <w:r w:rsidR="00D26C91">
        <w:rPr>
          <w:bCs/>
          <w:color w:val="000000" w:themeColor="text1"/>
          <w:szCs w:val="28"/>
        </w:rPr>
        <w:t>6</w:t>
      </w:r>
      <w:r w:rsidR="00C52C0E" w:rsidRPr="00FA515C">
        <w:rPr>
          <w:bCs/>
          <w:color w:val="000000" w:themeColor="text1"/>
          <w:szCs w:val="28"/>
        </w:rPr>
        <w:t xml:space="preserve"> года».</w:t>
      </w:r>
    </w:p>
    <w:p w:rsidR="002D0099" w:rsidRPr="0035695C" w:rsidRDefault="002D0099" w:rsidP="005C4C79">
      <w:pPr>
        <w:pStyle w:val="ac"/>
        <w:spacing w:line="240" w:lineRule="auto"/>
        <w:ind w:left="0" w:firstLine="567"/>
        <w:rPr>
          <w:bCs/>
          <w:color w:val="FF0000"/>
          <w:szCs w:val="28"/>
        </w:rPr>
      </w:pPr>
    </w:p>
    <w:p w:rsidR="00C52C0E" w:rsidRPr="0035695C" w:rsidRDefault="00C52C0E" w:rsidP="005C4C79">
      <w:pPr>
        <w:pStyle w:val="ac"/>
        <w:spacing w:line="240" w:lineRule="auto"/>
        <w:ind w:left="0" w:firstLine="567"/>
        <w:rPr>
          <w:bCs/>
          <w:color w:val="FF0000"/>
          <w:szCs w:val="28"/>
        </w:rPr>
      </w:pPr>
    </w:p>
    <w:p w:rsidR="00C52C0E" w:rsidRPr="0035695C" w:rsidRDefault="00C52C0E" w:rsidP="005C4C79">
      <w:pPr>
        <w:pStyle w:val="ac"/>
        <w:spacing w:line="240" w:lineRule="auto"/>
        <w:ind w:left="0" w:firstLine="567"/>
        <w:rPr>
          <w:bCs/>
          <w:color w:val="FF0000"/>
          <w:szCs w:val="28"/>
        </w:rPr>
      </w:pPr>
    </w:p>
    <w:p w:rsidR="00C52C0E" w:rsidRPr="0035695C" w:rsidRDefault="00C52C0E" w:rsidP="005C4C79">
      <w:pPr>
        <w:pStyle w:val="ac"/>
        <w:spacing w:line="240" w:lineRule="auto"/>
        <w:ind w:left="0" w:firstLine="567"/>
        <w:rPr>
          <w:bCs/>
          <w:color w:val="FF0000"/>
          <w:szCs w:val="28"/>
        </w:rPr>
      </w:pPr>
    </w:p>
    <w:p w:rsidR="0035695C" w:rsidRPr="0035695C" w:rsidRDefault="0035695C" w:rsidP="0035695C">
      <w:pPr>
        <w:overflowPunct w:val="0"/>
        <w:autoSpaceDE w:val="0"/>
        <w:autoSpaceDN w:val="0"/>
        <w:adjustRightInd w:val="0"/>
        <w:spacing w:line="240" w:lineRule="auto"/>
        <w:ind w:firstLine="0"/>
        <w:textAlignment w:val="baseline"/>
        <w:rPr>
          <w:color w:val="000000" w:themeColor="text1"/>
          <w:szCs w:val="28"/>
          <w:lang w:eastAsia="ru-RU"/>
        </w:rPr>
      </w:pPr>
      <w:r w:rsidRPr="0035695C">
        <w:rPr>
          <w:color w:val="000000" w:themeColor="text1"/>
          <w:szCs w:val="28"/>
          <w:lang w:eastAsia="ru-RU"/>
        </w:rPr>
        <w:t>Глава администрации</w:t>
      </w:r>
    </w:p>
    <w:p w:rsidR="0035695C" w:rsidRPr="0035695C" w:rsidRDefault="0035695C" w:rsidP="0035695C">
      <w:pPr>
        <w:overflowPunct w:val="0"/>
        <w:autoSpaceDE w:val="0"/>
        <w:autoSpaceDN w:val="0"/>
        <w:adjustRightInd w:val="0"/>
        <w:spacing w:line="240" w:lineRule="auto"/>
        <w:ind w:firstLine="0"/>
        <w:textAlignment w:val="baseline"/>
        <w:rPr>
          <w:color w:val="000000" w:themeColor="text1"/>
          <w:szCs w:val="28"/>
          <w:lang w:eastAsia="ru-RU"/>
        </w:rPr>
      </w:pPr>
      <w:r w:rsidRPr="0035695C">
        <w:rPr>
          <w:color w:val="000000" w:themeColor="text1"/>
          <w:szCs w:val="28"/>
          <w:lang w:eastAsia="ru-RU"/>
        </w:rPr>
        <w:t>Добринского муниципального района                                          А.Н. Пасынков</w:t>
      </w:r>
    </w:p>
    <w:p w:rsidR="0035695C" w:rsidRPr="0035695C" w:rsidRDefault="0035695C" w:rsidP="0035695C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color w:val="FF0000"/>
          <w:szCs w:val="28"/>
          <w:lang w:eastAsia="ru-RU"/>
        </w:rPr>
      </w:pPr>
    </w:p>
    <w:p w:rsidR="0035695C" w:rsidRPr="0035695C" w:rsidRDefault="0035695C" w:rsidP="0035695C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color w:val="FF0000"/>
          <w:szCs w:val="28"/>
          <w:lang w:eastAsia="ru-RU"/>
        </w:rPr>
      </w:pPr>
    </w:p>
    <w:p w:rsidR="0035695C" w:rsidRPr="0035695C" w:rsidRDefault="0035695C" w:rsidP="0035695C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color w:val="FF0000"/>
          <w:szCs w:val="28"/>
          <w:lang w:eastAsia="ru-RU"/>
        </w:rPr>
      </w:pPr>
    </w:p>
    <w:p w:rsidR="0035695C" w:rsidRPr="0035695C" w:rsidRDefault="0035695C" w:rsidP="0035695C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color w:val="FF0000"/>
          <w:szCs w:val="28"/>
          <w:lang w:eastAsia="ru-RU"/>
        </w:rPr>
      </w:pPr>
    </w:p>
    <w:p w:rsidR="0035695C" w:rsidRPr="0035695C" w:rsidRDefault="0035695C" w:rsidP="0035695C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color w:val="FF0000"/>
          <w:szCs w:val="28"/>
          <w:lang w:eastAsia="ru-RU"/>
        </w:rPr>
      </w:pPr>
    </w:p>
    <w:p w:rsidR="0035695C" w:rsidRPr="0035695C" w:rsidRDefault="0035695C" w:rsidP="0035695C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color w:val="FF0000"/>
          <w:szCs w:val="28"/>
          <w:lang w:eastAsia="ru-RU"/>
        </w:rPr>
      </w:pPr>
    </w:p>
    <w:p w:rsidR="0035695C" w:rsidRPr="0035695C" w:rsidRDefault="0035695C" w:rsidP="0035695C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color w:val="FF0000"/>
          <w:szCs w:val="28"/>
          <w:lang w:eastAsia="ru-RU"/>
        </w:rPr>
      </w:pPr>
    </w:p>
    <w:p w:rsidR="0035695C" w:rsidRPr="0035695C" w:rsidRDefault="0035695C" w:rsidP="0035695C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color w:val="FF0000"/>
          <w:szCs w:val="28"/>
          <w:lang w:eastAsia="ru-RU"/>
        </w:rPr>
      </w:pPr>
    </w:p>
    <w:p w:rsidR="0035695C" w:rsidRPr="0035695C" w:rsidRDefault="0035695C" w:rsidP="0035695C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color w:val="FF0000"/>
          <w:szCs w:val="28"/>
          <w:lang w:eastAsia="ru-RU"/>
        </w:rPr>
      </w:pPr>
    </w:p>
    <w:p w:rsidR="0035695C" w:rsidRPr="0035695C" w:rsidRDefault="0035695C" w:rsidP="0035695C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color w:val="FF0000"/>
          <w:szCs w:val="28"/>
          <w:lang w:eastAsia="ru-RU"/>
        </w:rPr>
      </w:pPr>
    </w:p>
    <w:p w:rsidR="0035695C" w:rsidRPr="0035695C" w:rsidRDefault="0035695C" w:rsidP="0035695C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color w:val="FF0000"/>
          <w:szCs w:val="28"/>
          <w:lang w:eastAsia="ru-RU"/>
        </w:rPr>
      </w:pPr>
    </w:p>
    <w:p w:rsidR="0035695C" w:rsidRPr="0035695C" w:rsidRDefault="0035695C" w:rsidP="0035695C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color w:val="FF0000"/>
          <w:szCs w:val="28"/>
          <w:lang w:eastAsia="ru-RU"/>
        </w:rPr>
      </w:pPr>
    </w:p>
    <w:p w:rsidR="0035695C" w:rsidRPr="0035695C" w:rsidRDefault="0035695C" w:rsidP="0035695C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color w:val="FF0000"/>
          <w:szCs w:val="28"/>
          <w:lang w:eastAsia="ru-RU"/>
        </w:rPr>
      </w:pPr>
    </w:p>
    <w:p w:rsidR="0035695C" w:rsidRPr="0035695C" w:rsidRDefault="0035695C" w:rsidP="0035695C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color w:val="FF0000"/>
          <w:szCs w:val="28"/>
          <w:lang w:eastAsia="ru-RU"/>
        </w:rPr>
      </w:pPr>
    </w:p>
    <w:p w:rsidR="0035695C" w:rsidRPr="0035695C" w:rsidRDefault="0035695C" w:rsidP="0035695C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color w:val="FF0000"/>
          <w:szCs w:val="28"/>
          <w:lang w:eastAsia="ru-RU"/>
        </w:rPr>
      </w:pPr>
    </w:p>
    <w:p w:rsidR="0035695C" w:rsidRPr="0035695C" w:rsidRDefault="0035695C" w:rsidP="0035695C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color w:val="FF0000"/>
          <w:szCs w:val="28"/>
          <w:lang w:eastAsia="ru-RU"/>
        </w:rPr>
      </w:pPr>
    </w:p>
    <w:p w:rsidR="0035695C" w:rsidRPr="0035695C" w:rsidRDefault="0035695C" w:rsidP="0035695C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color w:val="FF0000"/>
          <w:szCs w:val="28"/>
          <w:lang w:eastAsia="ru-RU"/>
        </w:rPr>
      </w:pPr>
    </w:p>
    <w:p w:rsidR="0035695C" w:rsidRPr="0035695C" w:rsidRDefault="0035695C" w:rsidP="0035695C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color w:val="FF0000"/>
          <w:szCs w:val="28"/>
          <w:lang w:eastAsia="ru-RU"/>
        </w:rPr>
      </w:pPr>
    </w:p>
    <w:p w:rsidR="0035695C" w:rsidRDefault="0035695C" w:rsidP="0035695C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color w:val="FF0000"/>
          <w:szCs w:val="28"/>
          <w:lang w:eastAsia="ru-RU"/>
        </w:rPr>
      </w:pPr>
    </w:p>
    <w:p w:rsidR="006A41FB" w:rsidRPr="0035695C" w:rsidRDefault="006A41FB" w:rsidP="0035695C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color w:val="FF0000"/>
          <w:szCs w:val="28"/>
          <w:lang w:eastAsia="ru-RU"/>
        </w:rPr>
      </w:pPr>
      <w:bookmarkStart w:id="0" w:name="_GoBack"/>
      <w:bookmarkEnd w:id="0"/>
    </w:p>
    <w:p w:rsidR="0035695C" w:rsidRDefault="0035695C" w:rsidP="0035695C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color w:val="FF0000"/>
          <w:szCs w:val="28"/>
          <w:lang w:eastAsia="ru-RU"/>
        </w:rPr>
      </w:pPr>
    </w:p>
    <w:p w:rsidR="006660F2" w:rsidRDefault="006660F2" w:rsidP="0035695C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color w:val="FF0000"/>
          <w:szCs w:val="28"/>
          <w:lang w:eastAsia="ru-RU"/>
        </w:rPr>
      </w:pPr>
    </w:p>
    <w:p w:rsidR="006660F2" w:rsidRDefault="006660F2" w:rsidP="0035695C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color w:val="FF0000"/>
          <w:szCs w:val="28"/>
          <w:lang w:eastAsia="ru-RU"/>
        </w:rPr>
      </w:pPr>
    </w:p>
    <w:p w:rsidR="0035695C" w:rsidRPr="0035695C" w:rsidRDefault="0035695C" w:rsidP="0035695C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color w:val="FF0000"/>
          <w:szCs w:val="28"/>
          <w:lang w:eastAsia="ru-RU"/>
        </w:rPr>
      </w:pPr>
    </w:p>
    <w:p w:rsidR="0035695C" w:rsidRDefault="0035695C" w:rsidP="0035695C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color w:val="FF0000"/>
          <w:szCs w:val="28"/>
          <w:lang w:eastAsia="ru-RU"/>
        </w:rPr>
      </w:pPr>
    </w:p>
    <w:p w:rsidR="006A41FB" w:rsidRDefault="006A41FB" w:rsidP="0035695C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color w:val="FF0000"/>
          <w:szCs w:val="28"/>
          <w:lang w:eastAsia="ru-RU"/>
        </w:rPr>
      </w:pPr>
    </w:p>
    <w:p w:rsidR="006A41FB" w:rsidRDefault="006A41FB" w:rsidP="006A41FB">
      <w:pPr>
        <w:overflowPunct w:val="0"/>
        <w:autoSpaceDE w:val="0"/>
        <w:autoSpaceDN w:val="0"/>
        <w:adjustRightInd w:val="0"/>
        <w:spacing w:line="240" w:lineRule="auto"/>
        <w:ind w:firstLine="0"/>
        <w:textAlignment w:val="baseline"/>
        <w:rPr>
          <w:color w:val="000000" w:themeColor="text1"/>
          <w:sz w:val="20"/>
          <w:lang w:eastAsia="ru-RU"/>
        </w:rPr>
      </w:pPr>
      <w:r>
        <w:rPr>
          <w:color w:val="000000" w:themeColor="text1"/>
          <w:sz w:val="20"/>
          <w:lang w:eastAsia="ru-RU"/>
        </w:rPr>
        <w:t>Быкова Оксана Александровна</w:t>
      </w:r>
    </w:p>
    <w:p w:rsidR="006A41FB" w:rsidRDefault="006A41FB" w:rsidP="006A41FB">
      <w:pPr>
        <w:overflowPunct w:val="0"/>
        <w:autoSpaceDE w:val="0"/>
        <w:autoSpaceDN w:val="0"/>
        <w:adjustRightInd w:val="0"/>
        <w:spacing w:line="240" w:lineRule="auto"/>
        <w:ind w:firstLine="0"/>
        <w:textAlignment w:val="baseline"/>
        <w:rPr>
          <w:color w:val="000000" w:themeColor="text1"/>
          <w:sz w:val="20"/>
          <w:lang w:eastAsia="ru-RU"/>
        </w:rPr>
      </w:pPr>
      <w:r>
        <w:rPr>
          <w:color w:val="000000" w:themeColor="text1"/>
          <w:sz w:val="20"/>
          <w:lang w:eastAsia="ru-RU"/>
        </w:rPr>
        <w:t>8 (47462) 2-32-04</w:t>
      </w:r>
    </w:p>
    <w:p w:rsidR="006A41FB" w:rsidRDefault="006A41FB" w:rsidP="0035695C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color w:val="FF0000"/>
          <w:szCs w:val="28"/>
          <w:lang w:eastAsia="ru-RU"/>
        </w:rPr>
      </w:pPr>
    </w:p>
    <w:sectPr w:rsidR="006A41FB" w:rsidSect="007C768F">
      <w:footerReference w:type="even" r:id="rId11"/>
      <w:footerReference w:type="default" r:id="rId12"/>
      <w:pgSz w:w="11906" w:h="16838"/>
      <w:pgMar w:top="993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6DD2" w:rsidRDefault="00916DD2">
      <w:r>
        <w:separator/>
      </w:r>
    </w:p>
  </w:endnote>
  <w:endnote w:type="continuationSeparator" w:id="0">
    <w:p w:rsidR="00916DD2" w:rsidRDefault="00916D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533F" w:rsidRDefault="0090533F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90533F" w:rsidRDefault="0090533F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533F" w:rsidRDefault="0090533F">
    <w:pPr>
      <w:pStyle w:val="a3"/>
      <w:framePr w:wrap="around" w:vAnchor="text" w:hAnchor="margin" w:xAlign="right" w:y="1"/>
      <w:rPr>
        <w:rStyle w:val="a4"/>
      </w:rPr>
    </w:pPr>
  </w:p>
  <w:p w:rsidR="0090533F" w:rsidRDefault="0090533F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6DD2" w:rsidRDefault="00916DD2">
      <w:r>
        <w:separator/>
      </w:r>
    </w:p>
  </w:footnote>
  <w:footnote w:type="continuationSeparator" w:id="0">
    <w:p w:rsidR="00916DD2" w:rsidRDefault="00916D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D17A3"/>
    <w:multiLevelType w:val="hybridMultilevel"/>
    <w:tmpl w:val="99EC75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6D019F2"/>
    <w:multiLevelType w:val="hybridMultilevel"/>
    <w:tmpl w:val="C54C811C"/>
    <w:lvl w:ilvl="0" w:tplc="D698291E">
      <w:numFmt w:val="bullet"/>
      <w:lvlText w:val="-"/>
      <w:lvlJc w:val="left"/>
      <w:pPr>
        <w:tabs>
          <w:tab w:val="num" w:pos="1110"/>
        </w:tabs>
        <w:ind w:left="1110" w:hanging="75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0E30546"/>
    <w:multiLevelType w:val="hybridMultilevel"/>
    <w:tmpl w:val="1F64B2B6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0A7FE6"/>
    <w:multiLevelType w:val="hybridMultilevel"/>
    <w:tmpl w:val="3488CE0A"/>
    <w:lvl w:ilvl="0" w:tplc="638EDA52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pStyle w:val="5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pStyle w:val="6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73033EA"/>
    <w:multiLevelType w:val="hybridMultilevel"/>
    <w:tmpl w:val="04DA5C32"/>
    <w:lvl w:ilvl="0" w:tplc="4D58B2C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CBE6340"/>
    <w:multiLevelType w:val="hybridMultilevel"/>
    <w:tmpl w:val="9310337C"/>
    <w:lvl w:ilvl="0" w:tplc="C074A62C">
      <w:start w:val="1"/>
      <w:numFmt w:val="decimal"/>
      <w:suff w:val="space"/>
      <w:lvlText w:val="%1."/>
      <w:lvlJc w:val="left"/>
      <w:pPr>
        <w:ind w:left="0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812286"/>
    <w:multiLevelType w:val="hybridMultilevel"/>
    <w:tmpl w:val="6B9A7294"/>
    <w:lvl w:ilvl="0" w:tplc="B1360C40">
      <w:start w:val="1"/>
      <w:numFmt w:val="decimal"/>
      <w:lvlText w:val="%1."/>
      <w:lvlJc w:val="left"/>
      <w:pPr>
        <w:tabs>
          <w:tab w:val="num" w:pos="2126"/>
        </w:tabs>
        <w:ind w:left="2126" w:hanging="12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7">
    <w:nsid w:val="4637025A"/>
    <w:multiLevelType w:val="hybridMultilevel"/>
    <w:tmpl w:val="410CE360"/>
    <w:lvl w:ilvl="0" w:tplc="A8AAEC78">
      <w:start w:val="1"/>
      <w:numFmt w:val="decimal"/>
      <w:suff w:val="space"/>
      <w:lvlText w:val="%1."/>
      <w:lvlJc w:val="left"/>
      <w:pPr>
        <w:ind w:left="0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46740945"/>
    <w:multiLevelType w:val="hybridMultilevel"/>
    <w:tmpl w:val="2E1E91F4"/>
    <w:lvl w:ilvl="0" w:tplc="F4B42740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681075F2"/>
    <w:multiLevelType w:val="hybridMultilevel"/>
    <w:tmpl w:val="9AEE0512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A491DF7"/>
    <w:multiLevelType w:val="singleLevel"/>
    <w:tmpl w:val="A10CE8C0"/>
    <w:lvl w:ilvl="0">
      <w:start w:val="1"/>
      <w:numFmt w:val="decimal"/>
      <w:lvlText w:val="%1."/>
      <w:legacy w:legacy="1" w:legacySpace="0" w:legacyIndent="350"/>
      <w:lvlJc w:val="left"/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3"/>
  </w:num>
  <w:num w:numId="3">
    <w:abstractNumId w:val="0"/>
  </w:num>
  <w:num w:numId="4">
    <w:abstractNumId w:val="1"/>
  </w:num>
  <w:num w:numId="5">
    <w:abstractNumId w:val="6"/>
  </w:num>
  <w:num w:numId="6">
    <w:abstractNumId w:val="4"/>
  </w:num>
  <w:num w:numId="7">
    <w:abstractNumId w:val="5"/>
  </w:num>
  <w:num w:numId="8">
    <w:abstractNumId w:val="9"/>
  </w:num>
  <w:num w:numId="9">
    <w:abstractNumId w:val="8"/>
  </w:num>
  <w:num w:numId="10">
    <w:abstractNumId w:val="2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1C78"/>
    <w:rsid w:val="00012859"/>
    <w:rsid w:val="00021F7F"/>
    <w:rsid w:val="0003016C"/>
    <w:rsid w:val="00031EAC"/>
    <w:rsid w:val="00035271"/>
    <w:rsid w:val="0003581D"/>
    <w:rsid w:val="000544DE"/>
    <w:rsid w:val="00061144"/>
    <w:rsid w:val="00081C78"/>
    <w:rsid w:val="000843DD"/>
    <w:rsid w:val="000939AA"/>
    <w:rsid w:val="00095197"/>
    <w:rsid w:val="000A0EBB"/>
    <w:rsid w:val="000A3871"/>
    <w:rsid w:val="000B42C4"/>
    <w:rsid w:val="000B5965"/>
    <w:rsid w:val="000D53CC"/>
    <w:rsid w:val="000E48A6"/>
    <w:rsid w:val="000E5C37"/>
    <w:rsid w:val="000F0CA4"/>
    <w:rsid w:val="00113216"/>
    <w:rsid w:val="00121E10"/>
    <w:rsid w:val="00134884"/>
    <w:rsid w:val="001603A8"/>
    <w:rsid w:val="00161707"/>
    <w:rsid w:val="00164622"/>
    <w:rsid w:val="00171055"/>
    <w:rsid w:val="00171FDE"/>
    <w:rsid w:val="00182B48"/>
    <w:rsid w:val="001B5D7A"/>
    <w:rsid w:val="001C1B78"/>
    <w:rsid w:val="001E0BF7"/>
    <w:rsid w:val="001E34A2"/>
    <w:rsid w:val="00202431"/>
    <w:rsid w:val="00203123"/>
    <w:rsid w:val="00221A39"/>
    <w:rsid w:val="002259BD"/>
    <w:rsid w:val="00231CF6"/>
    <w:rsid w:val="0023790B"/>
    <w:rsid w:val="0026102B"/>
    <w:rsid w:val="00265A43"/>
    <w:rsid w:val="002703EE"/>
    <w:rsid w:val="00280A10"/>
    <w:rsid w:val="00283F8E"/>
    <w:rsid w:val="00285E3F"/>
    <w:rsid w:val="00291F3F"/>
    <w:rsid w:val="002A1763"/>
    <w:rsid w:val="002A44D9"/>
    <w:rsid w:val="002B56D2"/>
    <w:rsid w:val="002B6A93"/>
    <w:rsid w:val="002C4CDF"/>
    <w:rsid w:val="002C67DA"/>
    <w:rsid w:val="002D0099"/>
    <w:rsid w:val="002D58A1"/>
    <w:rsid w:val="002D6AFE"/>
    <w:rsid w:val="002E7414"/>
    <w:rsid w:val="002F4B40"/>
    <w:rsid w:val="002F5AEE"/>
    <w:rsid w:val="002F5D9F"/>
    <w:rsid w:val="002F76B4"/>
    <w:rsid w:val="002F7AFA"/>
    <w:rsid w:val="003047D6"/>
    <w:rsid w:val="00304819"/>
    <w:rsid w:val="00311B4B"/>
    <w:rsid w:val="00320674"/>
    <w:rsid w:val="00320A4F"/>
    <w:rsid w:val="00321A29"/>
    <w:rsid w:val="00330C55"/>
    <w:rsid w:val="00332264"/>
    <w:rsid w:val="00336C8D"/>
    <w:rsid w:val="003370F6"/>
    <w:rsid w:val="003406C1"/>
    <w:rsid w:val="00341683"/>
    <w:rsid w:val="0035695C"/>
    <w:rsid w:val="00365BCD"/>
    <w:rsid w:val="00385B5E"/>
    <w:rsid w:val="003A0F3E"/>
    <w:rsid w:val="003E032E"/>
    <w:rsid w:val="003E0ADD"/>
    <w:rsid w:val="00403065"/>
    <w:rsid w:val="0040348C"/>
    <w:rsid w:val="00404456"/>
    <w:rsid w:val="0040621E"/>
    <w:rsid w:val="00411450"/>
    <w:rsid w:val="00416C89"/>
    <w:rsid w:val="00423825"/>
    <w:rsid w:val="004238FE"/>
    <w:rsid w:val="0042599E"/>
    <w:rsid w:val="0043246B"/>
    <w:rsid w:val="004466DA"/>
    <w:rsid w:val="004523D2"/>
    <w:rsid w:val="004600B0"/>
    <w:rsid w:val="004664F2"/>
    <w:rsid w:val="00474747"/>
    <w:rsid w:val="004804EC"/>
    <w:rsid w:val="00482593"/>
    <w:rsid w:val="00487D35"/>
    <w:rsid w:val="00490DB5"/>
    <w:rsid w:val="004C0C35"/>
    <w:rsid w:val="004C2B09"/>
    <w:rsid w:val="004D3C53"/>
    <w:rsid w:val="004D4109"/>
    <w:rsid w:val="004F063F"/>
    <w:rsid w:val="005042BC"/>
    <w:rsid w:val="005063B2"/>
    <w:rsid w:val="005076EE"/>
    <w:rsid w:val="00510321"/>
    <w:rsid w:val="00513C2A"/>
    <w:rsid w:val="00514671"/>
    <w:rsid w:val="00525CAF"/>
    <w:rsid w:val="0053656C"/>
    <w:rsid w:val="00537FC9"/>
    <w:rsid w:val="005412A0"/>
    <w:rsid w:val="00542869"/>
    <w:rsid w:val="00545DA4"/>
    <w:rsid w:val="00550BF6"/>
    <w:rsid w:val="00557B07"/>
    <w:rsid w:val="0056008F"/>
    <w:rsid w:val="00561E2D"/>
    <w:rsid w:val="00564197"/>
    <w:rsid w:val="005652AB"/>
    <w:rsid w:val="00571D0C"/>
    <w:rsid w:val="005805DA"/>
    <w:rsid w:val="00593EE7"/>
    <w:rsid w:val="00594E82"/>
    <w:rsid w:val="005C4C79"/>
    <w:rsid w:val="005D0056"/>
    <w:rsid w:val="00616EDE"/>
    <w:rsid w:val="00622236"/>
    <w:rsid w:val="00623278"/>
    <w:rsid w:val="0065669A"/>
    <w:rsid w:val="006660F2"/>
    <w:rsid w:val="00666AE0"/>
    <w:rsid w:val="006771A5"/>
    <w:rsid w:val="00680434"/>
    <w:rsid w:val="00680506"/>
    <w:rsid w:val="006808F8"/>
    <w:rsid w:val="00693480"/>
    <w:rsid w:val="00695E9A"/>
    <w:rsid w:val="006A41FB"/>
    <w:rsid w:val="006C2247"/>
    <w:rsid w:val="006C4CDF"/>
    <w:rsid w:val="006C6D91"/>
    <w:rsid w:val="006D44EF"/>
    <w:rsid w:val="006E7F99"/>
    <w:rsid w:val="007141D2"/>
    <w:rsid w:val="00734A3D"/>
    <w:rsid w:val="007450C8"/>
    <w:rsid w:val="0075437A"/>
    <w:rsid w:val="00760724"/>
    <w:rsid w:val="0077123E"/>
    <w:rsid w:val="007A1AB1"/>
    <w:rsid w:val="007C768F"/>
    <w:rsid w:val="007D57E1"/>
    <w:rsid w:val="007F29C3"/>
    <w:rsid w:val="008066F8"/>
    <w:rsid w:val="008130AE"/>
    <w:rsid w:val="00814145"/>
    <w:rsid w:val="00815542"/>
    <w:rsid w:val="0082081A"/>
    <w:rsid w:val="00823744"/>
    <w:rsid w:val="00843717"/>
    <w:rsid w:val="0084631F"/>
    <w:rsid w:val="00846CB2"/>
    <w:rsid w:val="00846F55"/>
    <w:rsid w:val="00852F33"/>
    <w:rsid w:val="008616C4"/>
    <w:rsid w:val="008A5B64"/>
    <w:rsid w:val="008C06DF"/>
    <w:rsid w:val="008D4F70"/>
    <w:rsid w:val="008E69D5"/>
    <w:rsid w:val="008E7276"/>
    <w:rsid w:val="008F7962"/>
    <w:rsid w:val="0090533F"/>
    <w:rsid w:val="00916DD2"/>
    <w:rsid w:val="0093561B"/>
    <w:rsid w:val="00940E19"/>
    <w:rsid w:val="0094346F"/>
    <w:rsid w:val="009466AE"/>
    <w:rsid w:val="009470AF"/>
    <w:rsid w:val="00951ADD"/>
    <w:rsid w:val="0095775E"/>
    <w:rsid w:val="00964CED"/>
    <w:rsid w:val="009702CF"/>
    <w:rsid w:val="00970FD4"/>
    <w:rsid w:val="00976ACB"/>
    <w:rsid w:val="009819CF"/>
    <w:rsid w:val="0098338F"/>
    <w:rsid w:val="0098400B"/>
    <w:rsid w:val="00994B92"/>
    <w:rsid w:val="009B015D"/>
    <w:rsid w:val="009B0324"/>
    <w:rsid w:val="009D5007"/>
    <w:rsid w:val="009E1054"/>
    <w:rsid w:val="00A02061"/>
    <w:rsid w:val="00A05C98"/>
    <w:rsid w:val="00A1558E"/>
    <w:rsid w:val="00A25F8F"/>
    <w:rsid w:val="00A263C3"/>
    <w:rsid w:val="00A402A2"/>
    <w:rsid w:val="00A44B68"/>
    <w:rsid w:val="00A61AC3"/>
    <w:rsid w:val="00A64D84"/>
    <w:rsid w:val="00A70BE9"/>
    <w:rsid w:val="00A80CD7"/>
    <w:rsid w:val="00A83184"/>
    <w:rsid w:val="00A87E7A"/>
    <w:rsid w:val="00A9419A"/>
    <w:rsid w:val="00A95F15"/>
    <w:rsid w:val="00AA151D"/>
    <w:rsid w:val="00AB21D7"/>
    <w:rsid w:val="00AB66E1"/>
    <w:rsid w:val="00AD444D"/>
    <w:rsid w:val="00AD6F52"/>
    <w:rsid w:val="00AE17B9"/>
    <w:rsid w:val="00AE1A74"/>
    <w:rsid w:val="00AE57A7"/>
    <w:rsid w:val="00AF33AB"/>
    <w:rsid w:val="00B02A2C"/>
    <w:rsid w:val="00B05BCE"/>
    <w:rsid w:val="00B21890"/>
    <w:rsid w:val="00B22563"/>
    <w:rsid w:val="00B3048A"/>
    <w:rsid w:val="00B41ABF"/>
    <w:rsid w:val="00B45426"/>
    <w:rsid w:val="00B54EE4"/>
    <w:rsid w:val="00B63FE5"/>
    <w:rsid w:val="00B666D5"/>
    <w:rsid w:val="00B719C1"/>
    <w:rsid w:val="00B741B4"/>
    <w:rsid w:val="00B76A07"/>
    <w:rsid w:val="00B96C58"/>
    <w:rsid w:val="00BA1D9B"/>
    <w:rsid w:val="00BA4B22"/>
    <w:rsid w:val="00BD0F19"/>
    <w:rsid w:val="00BE2FC5"/>
    <w:rsid w:val="00BE3343"/>
    <w:rsid w:val="00BE388F"/>
    <w:rsid w:val="00BE55A2"/>
    <w:rsid w:val="00BE770D"/>
    <w:rsid w:val="00BF3E9B"/>
    <w:rsid w:val="00C106C1"/>
    <w:rsid w:val="00C115C8"/>
    <w:rsid w:val="00C25935"/>
    <w:rsid w:val="00C2766D"/>
    <w:rsid w:val="00C34793"/>
    <w:rsid w:val="00C3557B"/>
    <w:rsid w:val="00C3610D"/>
    <w:rsid w:val="00C51443"/>
    <w:rsid w:val="00C52C0E"/>
    <w:rsid w:val="00C54D4B"/>
    <w:rsid w:val="00C67B86"/>
    <w:rsid w:val="00C67D65"/>
    <w:rsid w:val="00C85F99"/>
    <w:rsid w:val="00C93057"/>
    <w:rsid w:val="00CA47C6"/>
    <w:rsid w:val="00CB3004"/>
    <w:rsid w:val="00CB3922"/>
    <w:rsid w:val="00CC6808"/>
    <w:rsid w:val="00CD3AE8"/>
    <w:rsid w:val="00CE2B4E"/>
    <w:rsid w:val="00CE315A"/>
    <w:rsid w:val="00CE40F9"/>
    <w:rsid w:val="00CF4FBB"/>
    <w:rsid w:val="00CF622C"/>
    <w:rsid w:val="00D000DF"/>
    <w:rsid w:val="00D03942"/>
    <w:rsid w:val="00D123A5"/>
    <w:rsid w:val="00D16549"/>
    <w:rsid w:val="00D20BF6"/>
    <w:rsid w:val="00D26C91"/>
    <w:rsid w:val="00D32E26"/>
    <w:rsid w:val="00D34E32"/>
    <w:rsid w:val="00D37954"/>
    <w:rsid w:val="00D644DF"/>
    <w:rsid w:val="00D6547F"/>
    <w:rsid w:val="00D70A95"/>
    <w:rsid w:val="00D81BCE"/>
    <w:rsid w:val="00D846AE"/>
    <w:rsid w:val="00D93AFA"/>
    <w:rsid w:val="00D95A04"/>
    <w:rsid w:val="00DA001C"/>
    <w:rsid w:val="00DA11B7"/>
    <w:rsid w:val="00DA1AC9"/>
    <w:rsid w:val="00DA3632"/>
    <w:rsid w:val="00DB3394"/>
    <w:rsid w:val="00DB3885"/>
    <w:rsid w:val="00DC2411"/>
    <w:rsid w:val="00DC4856"/>
    <w:rsid w:val="00DE3D31"/>
    <w:rsid w:val="00DE6F23"/>
    <w:rsid w:val="00DF01E5"/>
    <w:rsid w:val="00DF3C8A"/>
    <w:rsid w:val="00DF3CB7"/>
    <w:rsid w:val="00E02BAF"/>
    <w:rsid w:val="00E22605"/>
    <w:rsid w:val="00E3419C"/>
    <w:rsid w:val="00E47008"/>
    <w:rsid w:val="00E76537"/>
    <w:rsid w:val="00E84D07"/>
    <w:rsid w:val="00E87EAA"/>
    <w:rsid w:val="00E93B09"/>
    <w:rsid w:val="00EA176D"/>
    <w:rsid w:val="00EB21FC"/>
    <w:rsid w:val="00EC496E"/>
    <w:rsid w:val="00EC5964"/>
    <w:rsid w:val="00EC791C"/>
    <w:rsid w:val="00ED426B"/>
    <w:rsid w:val="00ED469B"/>
    <w:rsid w:val="00EE50C8"/>
    <w:rsid w:val="00F061B1"/>
    <w:rsid w:val="00F10236"/>
    <w:rsid w:val="00F2260F"/>
    <w:rsid w:val="00F34B18"/>
    <w:rsid w:val="00F410C6"/>
    <w:rsid w:val="00F431DC"/>
    <w:rsid w:val="00F548BE"/>
    <w:rsid w:val="00F56823"/>
    <w:rsid w:val="00F648DC"/>
    <w:rsid w:val="00F65111"/>
    <w:rsid w:val="00F86C0D"/>
    <w:rsid w:val="00F87358"/>
    <w:rsid w:val="00F874C8"/>
    <w:rsid w:val="00F93672"/>
    <w:rsid w:val="00FA17D0"/>
    <w:rsid w:val="00FA515C"/>
    <w:rsid w:val="00FB73E1"/>
    <w:rsid w:val="00FC611F"/>
    <w:rsid w:val="00FE2175"/>
    <w:rsid w:val="00FF1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uppressAutoHyphens/>
      <w:spacing w:line="480" w:lineRule="atLeast"/>
      <w:ind w:firstLine="851"/>
      <w:jc w:val="both"/>
    </w:pPr>
    <w:rPr>
      <w:sz w:val="28"/>
      <w:lang w:eastAsia="ar-SA"/>
    </w:rPr>
  </w:style>
  <w:style w:type="paragraph" w:styleId="1">
    <w:name w:val="heading 1"/>
    <w:basedOn w:val="a"/>
    <w:next w:val="a"/>
    <w:link w:val="10"/>
    <w:qFormat/>
    <w:rsid w:val="00341683"/>
    <w:pPr>
      <w:keepNext/>
      <w:suppressAutoHyphens w:val="0"/>
      <w:spacing w:line="240" w:lineRule="auto"/>
      <w:ind w:firstLine="0"/>
      <w:jc w:val="left"/>
      <w:outlineLvl w:val="0"/>
    </w:pPr>
    <w:rPr>
      <w:rFonts w:eastAsia="Arial Unicode MS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35695C"/>
    <w:pPr>
      <w:keepNext/>
      <w:suppressAutoHyphens w:val="0"/>
      <w:spacing w:before="240" w:after="60" w:line="276" w:lineRule="auto"/>
      <w:ind w:firstLine="0"/>
      <w:jc w:val="left"/>
      <w:outlineLvl w:val="1"/>
    </w:pPr>
    <w:rPr>
      <w:rFonts w:ascii="Arial" w:eastAsia="Calibri" w:hAnsi="Arial" w:cs="Arial"/>
      <w:b/>
      <w:bCs/>
      <w:i/>
      <w:iCs/>
      <w:szCs w:val="28"/>
      <w:lang w:eastAsia="en-US"/>
    </w:rPr>
  </w:style>
  <w:style w:type="paragraph" w:styleId="3">
    <w:name w:val="heading 3"/>
    <w:basedOn w:val="a"/>
    <w:next w:val="a"/>
    <w:qFormat/>
    <w:pPr>
      <w:keepNext/>
      <w:suppressAutoHyphens w:val="0"/>
      <w:spacing w:line="240" w:lineRule="auto"/>
      <w:ind w:firstLine="0"/>
      <w:jc w:val="left"/>
      <w:outlineLvl w:val="2"/>
    </w:pPr>
    <w:rPr>
      <w:szCs w:val="24"/>
      <w:lang w:eastAsia="ru-RU"/>
    </w:rPr>
  </w:style>
  <w:style w:type="paragraph" w:styleId="5">
    <w:name w:val="heading 5"/>
    <w:basedOn w:val="a"/>
    <w:next w:val="a"/>
    <w:qFormat/>
    <w:pPr>
      <w:keepNext/>
      <w:numPr>
        <w:ilvl w:val="4"/>
        <w:numId w:val="2"/>
      </w:numPr>
      <w:spacing w:line="240" w:lineRule="auto"/>
      <w:ind w:firstLine="0"/>
      <w:jc w:val="left"/>
      <w:outlineLvl w:val="4"/>
    </w:pPr>
    <w:rPr>
      <w:rFonts w:eastAsia="Arial Unicode MS"/>
      <w:b/>
      <w:bCs/>
      <w:szCs w:val="24"/>
    </w:rPr>
  </w:style>
  <w:style w:type="paragraph" w:styleId="6">
    <w:name w:val="heading 6"/>
    <w:basedOn w:val="a"/>
    <w:next w:val="a"/>
    <w:qFormat/>
    <w:pPr>
      <w:keepNext/>
      <w:numPr>
        <w:ilvl w:val="5"/>
        <w:numId w:val="2"/>
      </w:numPr>
      <w:spacing w:line="240" w:lineRule="auto"/>
      <w:ind w:left="420" w:firstLine="0"/>
      <w:jc w:val="left"/>
      <w:outlineLvl w:val="5"/>
    </w:pPr>
    <w:rPr>
      <w:rFonts w:eastAsia="Arial Unicode MS"/>
      <w:b/>
      <w:b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a5">
    <w:name w:val="подпись"/>
    <w:basedOn w:val="a"/>
    <w:pPr>
      <w:tabs>
        <w:tab w:val="left" w:pos="6804"/>
      </w:tabs>
      <w:spacing w:line="240" w:lineRule="atLeast"/>
      <w:ind w:right="4820" w:firstLine="0"/>
      <w:jc w:val="left"/>
    </w:pPr>
  </w:style>
  <w:style w:type="paragraph" w:styleId="a6">
    <w:name w:val="header"/>
    <w:basedOn w:val="a"/>
    <w:link w:val="a7"/>
    <w:pPr>
      <w:tabs>
        <w:tab w:val="center" w:pos="4677"/>
        <w:tab w:val="right" w:pos="9355"/>
      </w:tabs>
    </w:pPr>
  </w:style>
  <w:style w:type="paragraph" w:styleId="a8">
    <w:name w:val="Body Text Indent"/>
    <w:basedOn w:val="a"/>
    <w:pPr>
      <w:suppressAutoHyphens w:val="0"/>
      <w:spacing w:line="240" w:lineRule="auto"/>
    </w:pPr>
    <w:rPr>
      <w:szCs w:val="28"/>
      <w:lang w:eastAsia="ru-RU"/>
    </w:rPr>
  </w:style>
  <w:style w:type="paragraph" w:styleId="21">
    <w:name w:val="Body Text Indent 2"/>
    <w:basedOn w:val="a"/>
    <w:pPr>
      <w:spacing w:after="120" w:line="480" w:lineRule="auto"/>
      <w:ind w:left="283"/>
    </w:p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9">
    <w:name w:val="Title"/>
    <w:basedOn w:val="a"/>
    <w:next w:val="aa"/>
    <w:qFormat/>
    <w:pPr>
      <w:suppressAutoHyphens w:val="0"/>
      <w:spacing w:line="240" w:lineRule="auto"/>
      <w:ind w:firstLine="0"/>
      <w:jc w:val="center"/>
    </w:pPr>
    <w:rPr>
      <w:szCs w:val="24"/>
      <w:lang w:eastAsia="ru-RU"/>
    </w:rPr>
  </w:style>
  <w:style w:type="paragraph" w:styleId="aa">
    <w:name w:val="Body Text"/>
    <w:basedOn w:val="a"/>
    <w:pPr>
      <w:spacing w:after="120"/>
    </w:pPr>
  </w:style>
  <w:style w:type="paragraph" w:styleId="ab">
    <w:name w:val="Balloon Text"/>
    <w:basedOn w:val="a"/>
    <w:semiHidden/>
    <w:rsid w:val="000F0CA4"/>
    <w:rPr>
      <w:rFonts w:ascii="Tahoma" w:hAnsi="Tahoma" w:cs="Tahoma"/>
      <w:sz w:val="16"/>
      <w:szCs w:val="16"/>
    </w:rPr>
  </w:style>
  <w:style w:type="character" w:customStyle="1" w:styleId="a7">
    <w:name w:val="Верхний колонтитул Знак"/>
    <w:link w:val="a6"/>
    <w:rsid w:val="008D4F70"/>
    <w:rPr>
      <w:sz w:val="28"/>
      <w:lang w:val="ru-RU" w:eastAsia="ar-SA" w:bidi="ar-SA"/>
    </w:rPr>
  </w:style>
  <w:style w:type="paragraph" w:customStyle="1" w:styleId="11">
    <w:name w:val="Без интервала1"/>
    <w:rsid w:val="0065669A"/>
    <w:rPr>
      <w:rFonts w:ascii="Calibri" w:hAnsi="Calibri"/>
      <w:sz w:val="22"/>
      <w:szCs w:val="22"/>
    </w:rPr>
  </w:style>
  <w:style w:type="paragraph" w:styleId="ac">
    <w:name w:val="List Paragraph"/>
    <w:basedOn w:val="a"/>
    <w:uiPriority w:val="34"/>
    <w:qFormat/>
    <w:rsid w:val="00AE17B9"/>
    <w:pPr>
      <w:ind w:left="720"/>
      <w:contextualSpacing/>
    </w:pPr>
  </w:style>
  <w:style w:type="table" w:styleId="ad">
    <w:name w:val="Table Grid"/>
    <w:basedOn w:val="a1"/>
    <w:rsid w:val="00695E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rsid w:val="0081554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815542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rsid w:val="0035695C"/>
    <w:rPr>
      <w:rFonts w:ascii="Arial" w:eastAsia="Calibri" w:hAnsi="Arial" w:cs="Arial"/>
      <w:b/>
      <w:bCs/>
      <w:i/>
      <w:iCs/>
      <w:sz w:val="28"/>
      <w:szCs w:val="28"/>
      <w:lang w:eastAsia="en-US"/>
    </w:rPr>
  </w:style>
  <w:style w:type="character" w:customStyle="1" w:styleId="10">
    <w:name w:val="Заголовок 1 Знак"/>
    <w:basedOn w:val="a0"/>
    <w:link w:val="1"/>
    <w:rsid w:val="0035695C"/>
    <w:rPr>
      <w:rFonts w:eastAsia="Arial Unicode MS"/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uppressAutoHyphens/>
      <w:spacing w:line="480" w:lineRule="atLeast"/>
      <w:ind w:firstLine="851"/>
      <w:jc w:val="both"/>
    </w:pPr>
    <w:rPr>
      <w:sz w:val="28"/>
      <w:lang w:eastAsia="ar-SA"/>
    </w:rPr>
  </w:style>
  <w:style w:type="paragraph" w:styleId="1">
    <w:name w:val="heading 1"/>
    <w:basedOn w:val="a"/>
    <w:next w:val="a"/>
    <w:link w:val="10"/>
    <w:qFormat/>
    <w:rsid w:val="00341683"/>
    <w:pPr>
      <w:keepNext/>
      <w:suppressAutoHyphens w:val="0"/>
      <w:spacing w:line="240" w:lineRule="auto"/>
      <w:ind w:firstLine="0"/>
      <w:jc w:val="left"/>
      <w:outlineLvl w:val="0"/>
    </w:pPr>
    <w:rPr>
      <w:rFonts w:eastAsia="Arial Unicode MS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35695C"/>
    <w:pPr>
      <w:keepNext/>
      <w:suppressAutoHyphens w:val="0"/>
      <w:spacing w:before="240" w:after="60" w:line="276" w:lineRule="auto"/>
      <w:ind w:firstLine="0"/>
      <w:jc w:val="left"/>
      <w:outlineLvl w:val="1"/>
    </w:pPr>
    <w:rPr>
      <w:rFonts w:ascii="Arial" w:eastAsia="Calibri" w:hAnsi="Arial" w:cs="Arial"/>
      <w:b/>
      <w:bCs/>
      <w:i/>
      <w:iCs/>
      <w:szCs w:val="28"/>
      <w:lang w:eastAsia="en-US"/>
    </w:rPr>
  </w:style>
  <w:style w:type="paragraph" w:styleId="3">
    <w:name w:val="heading 3"/>
    <w:basedOn w:val="a"/>
    <w:next w:val="a"/>
    <w:qFormat/>
    <w:pPr>
      <w:keepNext/>
      <w:suppressAutoHyphens w:val="0"/>
      <w:spacing w:line="240" w:lineRule="auto"/>
      <w:ind w:firstLine="0"/>
      <w:jc w:val="left"/>
      <w:outlineLvl w:val="2"/>
    </w:pPr>
    <w:rPr>
      <w:szCs w:val="24"/>
      <w:lang w:eastAsia="ru-RU"/>
    </w:rPr>
  </w:style>
  <w:style w:type="paragraph" w:styleId="5">
    <w:name w:val="heading 5"/>
    <w:basedOn w:val="a"/>
    <w:next w:val="a"/>
    <w:qFormat/>
    <w:pPr>
      <w:keepNext/>
      <w:numPr>
        <w:ilvl w:val="4"/>
        <w:numId w:val="2"/>
      </w:numPr>
      <w:spacing w:line="240" w:lineRule="auto"/>
      <w:ind w:firstLine="0"/>
      <w:jc w:val="left"/>
      <w:outlineLvl w:val="4"/>
    </w:pPr>
    <w:rPr>
      <w:rFonts w:eastAsia="Arial Unicode MS"/>
      <w:b/>
      <w:bCs/>
      <w:szCs w:val="24"/>
    </w:rPr>
  </w:style>
  <w:style w:type="paragraph" w:styleId="6">
    <w:name w:val="heading 6"/>
    <w:basedOn w:val="a"/>
    <w:next w:val="a"/>
    <w:qFormat/>
    <w:pPr>
      <w:keepNext/>
      <w:numPr>
        <w:ilvl w:val="5"/>
        <w:numId w:val="2"/>
      </w:numPr>
      <w:spacing w:line="240" w:lineRule="auto"/>
      <w:ind w:left="420" w:firstLine="0"/>
      <w:jc w:val="left"/>
      <w:outlineLvl w:val="5"/>
    </w:pPr>
    <w:rPr>
      <w:rFonts w:eastAsia="Arial Unicode MS"/>
      <w:b/>
      <w:b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a5">
    <w:name w:val="подпись"/>
    <w:basedOn w:val="a"/>
    <w:pPr>
      <w:tabs>
        <w:tab w:val="left" w:pos="6804"/>
      </w:tabs>
      <w:spacing w:line="240" w:lineRule="atLeast"/>
      <w:ind w:right="4820" w:firstLine="0"/>
      <w:jc w:val="left"/>
    </w:pPr>
  </w:style>
  <w:style w:type="paragraph" w:styleId="a6">
    <w:name w:val="header"/>
    <w:basedOn w:val="a"/>
    <w:link w:val="a7"/>
    <w:pPr>
      <w:tabs>
        <w:tab w:val="center" w:pos="4677"/>
        <w:tab w:val="right" w:pos="9355"/>
      </w:tabs>
    </w:pPr>
  </w:style>
  <w:style w:type="paragraph" w:styleId="a8">
    <w:name w:val="Body Text Indent"/>
    <w:basedOn w:val="a"/>
    <w:pPr>
      <w:suppressAutoHyphens w:val="0"/>
      <w:spacing w:line="240" w:lineRule="auto"/>
    </w:pPr>
    <w:rPr>
      <w:szCs w:val="28"/>
      <w:lang w:eastAsia="ru-RU"/>
    </w:rPr>
  </w:style>
  <w:style w:type="paragraph" w:styleId="21">
    <w:name w:val="Body Text Indent 2"/>
    <w:basedOn w:val="a"/>
    <w:pPr>
      <w:spacing w:after="120" w:line="480" w:lineRule="auto"/>
      <w:ind w:left="283"/>
    </w:p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9">
    <w:name w:val="Title"/>
    <w:basedOn w:val="a"/>
    <w:next w:val="aa"/>
    <w:qFormat/>
    <w:pPr>
      <w:suppressAutoHyphens w:val="0"/>
      <w:spacing w:line="240" w:lineRule="auto"/>
      <w:ind w:firstLine="0"/>
      <w:jc w:val="center"/>
    </w:pPr>
    <w:rPr>
      <w:szCs w:val="24"/>
      <w:lang w:eastAsia="ru-RU"/>
    </w:rPr>
  </w:style>
  <w:style w:type="paragraph" w:styleId="aa">
    <w:name w:val="Body Text"/>
    <w:basedOn w:val="a"/>
    <w:pPr>
      <w:spacing w:after="120"/>
    </w:pPr>
  </w:style>
  <w:style w:type="paragraph" w:styleId="ab">
    <w:name w:val="Balloon Text"/>
    <w:basedOn w:val="a"/>
    <w:semiHidden/>
    <w:rsid w:val="000F0CA4"/>
    <w:rPr>
      <w:rFonts w:ascii="Tahoma" w:hAnsi="Tahoma" w:cs="Tahoma"/>
      <w:sz w:val="16"/>
      <w:szCs w:val="16"/>
    </w:rPr>
  </w:style>
  <w:style w:type="character" w:customStyle="1" w:styleId="a7">
    <w:name w:val="Верхний колонтитул Знак"/>
    <w:link w:val="a6"/>
    <w:rsid w:val="008D4F70"/>
    <w:rPr>
      <w:sz w:val="28"/>
      <w:lang w:val="ru-RU" w:eastAsia="ar-SA" w:bidi="ar-SA"/>
    </w:rPr>
  </w:style>
  <w:style w:type="paragraph" w:customStyle="1" w:styleId="11">
    <w:name w:val="Без интервала1"/>
    <w:rsid w:val="0065669A"/>
    <w:rPr>
      <w:rFonts w:ascii="Calibri" w:hAnsi="Calibri"/>
      <w:sz w:val="22"/>
      <w:szCs w:val="22"/>
    </w:rPr>
  </w:style>
  <w:style w:type="paragraph" w:styleId="ac">
    <w:name w:val="List Paragraph"/>
    <w:basedOn w:val="a"/>
    <w:uiPriority w:val="34"/>
    <w:qFormat/>
    <w:rsid w:val="00AE17B9"/>
    <w:pPr>
      <w:ind w:left="720"/>
      <w:contextualSpacing/>
    </w:pPr>
  </w:style>
  <w:style w:type="table" w:styleId="ad">
    <w:name w:val="Table Grid"/>
    <w:basedOn w:val="a1"/>
    <w:rsid w:val="00695E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rsid w:val="0081554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815542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rsid w:val="0035695C"/>
    <w:rPr>
      <w:rFonts w:ascii="Arial" w:eastAsia="Calibri" w:hAnsi="Arial" w:cs="Arial"/>
      <w:b/>
      <w:bCs/>
      <w:i/>
      <w:iCs/>
      <w:sz w:val="28"/>
      <w:szCs w:val="28"/>
      <w:lang w:eastAsia="en-US"/>
    </w:rPr>
  </w:style>
  <w:style w:type="character" w:customStyle="1" w:styleId="10">
    <w:name w:val="Заголовок 1 Знак"/>
    <w:basedOn w:val="a0"/>
    <w:link w:val="1"/>
    <w:rsid w:val="0035695C"/>
    <w:rPr>
      <w:rFonts w:eastAsia="Arial Unicode MS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48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5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88483A-9F51-40B5-A795-CD40C26874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1113</TotalTime>
  <Pages>2</Pages>
  <Words>447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заседания совещания со специалистами муниципальных органов управления образованием</vt:lpstr>
    </vt:vector>
  </TitlesOfParts>
  <Company>DEPTNO</Company>
  <LinksUpToDate>false</LinksUpToDate>
  <CharactersWithSpaces>2990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заседания совещания со специалистами муниципальных органов управления образованием</dc:title>
  <dc:subject/>
  <dc:creator>vkuznets</dc:creator>
  <cp:keywords/>
  <cp:lastModifiedBy>user</cp:lastModifiedBy>
  <cp:revision>25</cp:revision>
  <cp:lastPrinted>2025-09-09T10:03:00Z</cp:lastPrinted>
  <dcterms:created xsi:type="dcterms:W3CDTF">2022-04-12T09:53:00Z</dcterms:created>
  <dcterms:modified xsi:type="dcterms:W3CDTF">2025-09-19T05:55:00Z</dcterms:modified>
</cp:coreProperties>
</file>