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34" w:type="dxa"/>
        <w:jc w:val="center"/>
        <w:tblInd w:w="-5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34"/>
      </w:tblGrid>
      <w:tr w:rsidR="00C25503" w:rsidRPr="00C25503" w:rsidTr="003F1A08">
        <w:trPr>
          <w:cantSplit/>
          <w:trHeight w:val="1280"/>
          <w:jc w:val="center"/>
        </w:trPr>
        <w:tc>
          <w:tcPr>
            <w:tcW w:w="9534" w:type="dxa"/>
          </w:tcPr>
          <w:p w:rsidR="0017283B" w:rsidRPr="00C25503" w:rsidRDefault="0017283B" w:rsidP="00F103E8">
            <w:pPr>
              <w:suppressAutoHyphens/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50"/>
                <w:sz w:val="28"/>
                <w:szCs w:val="28"/>
                <w:lang w:eastAsia="ar-SA"/>
              </w:rPr>
            </w:pPr>
            <w:r w:rsidRPr="00C2550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  <w:object w:dxaOrig="1599" w:dyaOrig="18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63pt" o:ole="">
                  <v:imagedata r:id="rId5" o:title=""/>
                </v:shape>
                <o:OLEObject Type="Embed" ProgID="Photoshop.Image.6" ShapeID="_x0000_i1025" DrawAspect="Content" ObjectID="_1836472478" r:id="rId6"/>
              </w:object>
            </w:r>
          </w:p>
        </w:tc>
      </w:tr>
      <w:tr w:rsidR="00C25503" w:rsidRPr="00C25503" w:rsidTr="003F1A08">
        <w:trPr>
          <w:cantSplit/>
          <w:trHeight w:val="1280"/>
          <w:jc w:val="center"/>
        </w:trPr>
        <w:tc>
          <w:tcPr>
            <w:tcW w:w="9534" w:type="dxa"/>
          </w:tcPr>
          <w:p w:rsidR="0017283B" w:rsidRPr="00C25503" w:rsidRDefault="0017283B" w:rsidP="0017283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50"/>
                <w:sz w:val="32"/>
                <w:szCs w:val="32"/>
                <w:lang w:eastAsia="ar-SA"/>
              </w:rPr>
            </w:pPr>
            <w:r w:rsidRPr="00C25503">
              <w:rPr>
                <w:rFonts w:ascii="Times New Roman" w:eastAsia="Times New Roman" w:hAnsi="Times New Roman" w:cs="Times New Roman"/>
                <w:b/>
                <w:color w:val="000000" w:themeColor="text1"/>
                <w:spacing w:val="50"/>
                <w:sz w:val="32"/>
                <w:szCs w:val="32"/>
                <w:lang w:eastAsia="ar-SA"/>
              </w:rPr>
              <w:t>ПОСТАНОВЛЕНИЕ</w:t>
            </w:r>
          </w:p>
          <w:p w:rsidR="0017283B" w:rsidRPr="00C25503" w:rsidRDefault="0017283B" w:rsidP="0017283B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C25503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 xml:space="preserve">АДМИНИСТРАЦИИ ДОБРИНСКОГО МУНИЦИПАЛЬНОГО </w:t>
            </w:r>
            <w:r w:rsidR="00C25503" w:rsidRPr="00C25503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ОКРУГА</w:t>
            </w:r>
            <w:r w:rsidRPr="00C25503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 xml:space="preserve">                      </w:t>
            </w:r>
          </w:p>
          <w:p w:rsidR="0017283B" w:rsidRPr="00C25503" w:rsidRDefault="0017283B" w:rsidP="0017283B">
            <w:pPr>
              <w:keepNext/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25503">
              <w:rPr>
                <w:rFonts w:ascii="Times New Roman" w:eastAsia="Arial Unicode MS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                        Липецкой области</w:t>
            </w:r>
          </w:p>
          <w:p w:rsidR="0017283B" w:rsidRPr="00C25503" w:rsidRDefault="0017283B" w:rsidP="0017283B">
            <w:pPr>
              <w:suppressAutoHyphens/>
              <w:spacing w:after="0" w:line="480" w:lineRule="atLeast"/>
              <w:ind w:firstLine="8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  <w:p w:rsidR="0017283B" w:rsidRPr="00C25503" w:rsidRDefault="0017283B" w:rsidP="0017283B">
            <w:pPr>
              <w:suppressAutoHyphens/>
              <w:spacing w:after="0" w:line="480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C2550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__</w:t>
            </w:r>
            <w:r w:rsidR="00F103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  <w:t>30.03.2026 года</w:t>
            </w:r>
            <w:r w:rsidRPr="00C2550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_                                    п. Добринка                                        №_</w:t>
            </w:r>
            <w:r w:rsidR="00F103E8" w:rsidRPr="00F103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355</w:t>
            </w:r>
            <w:r w:rsidRPr="00C2550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_</w:t>
            </w:r>
          </w:p>
          <w:p w:rsidR="0017283B" w:rsidRPr="00C25503" w:rsidRDefault="0017283B" w:rsidP="0017283B">
            <w:pPr>
              <w:suppressAutoHyphens/>
              <w:spacing w:after="0" w:line="480" w:lineRule="atLeast"/>
              <w:ind w:firstLine="8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ar-SA"/>
              </w:rPr>
            </w:pPr>
          </w:p>
        </w:tc>
      </w:tr>
    </w:tbl>
    <w:p w:rsidR="00D71EB9" w:rsidRPr="00C25503" w:rsidRDefault="00D71EB9" w:rsidP="0035714A">
      <w:pPr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B8427E" w:rsidRPr="00C25503" w:rsidRDefault="00B8427E" w:rsidP="0035714A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255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Об утверждении Порядка осуществления </w:t>
      </w:r>
    </w:p>
    <w:p w:rsidR="00B8427E" w:rsidRPr="00C25503" w:rsidRDefault="00B8427E" w:rsidP="0035714A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255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ведомственного контроля в сфере закупок </w:t>
      </w:r>
    </w:p>
    <w:p w:rsidR="00B8427E" w:rsidRPr="00C25503" w:rsidRDefault="00B8427E" w:rsidP="0035714A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255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для обеспечения муниципальных нужд </w:t>
      </w:r>
    </w:p>
    <w:p w:rsidR="0017283B" w:rsidRPr="00C25503" w:rsidRDefault="00B8427E" w:rsidP="0035714A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255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Добринского муниципального </w:t>
      </w:r>
      <w:r w:rsidR="00C25503" w:rsidRPr="00C255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округа</w:t>
      </w:r>
    </w:p>
    <w:p w:rsidR="00A51BAB" w:rsidRPr="00C25503" w:rsidRDefault="00A51BAB" w:rsidP="0035714A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255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Липецкой области</w:t>
      </w:r>
    </w:p>
    <w:p w:rsidR="0017283B" w:rsidRPr="00C25503" w:rsidRDefault="0017283B" w:rsidP="001728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71EB9" w:rsidRPr="00C25503" w:rsidRDefault="00D71EB9" w:rsidP="00104C2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7283B" w:rsidRPr="00C25503" w:rsidRDefault="000D0959" w:rsidP="00104C26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со статьей 100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</w:t>
      </w:r>
      <w:r w:rsidR="00DA7814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5714A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дминистрация </w:t>
      </w:r>
      <w:r w:rsidR="00DA7814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Добринского муниципального </w:t>
      </w:r>
      <w:r w:rsidR="00C25503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</w:t>
      </w:r>
      <w:r w:rsidR="00DA7814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1BAB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Липецкой области </w:t>
      </w:r>
      <w:r w:rsidR="00DA7814" w:rsidRPr="00C255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постановляет:</w:t>
      </w:r>
    </w:p>
    <w:p w:rsidR="000D0959" w:rsidRPr="00C25503" w:rsidRDefault="0035714A" w:rsidP="000D095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0D0959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Утвердить Порядок осуществления ведомственного контроля в сфере закупок для обеспечения муниципальных нужд Добринского муниципального </w:t>
      </w:r>
      <w:r w:rsidR="00C25503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</w:t>
      </w:r>
      <w:r w:rsidR="000D0959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1BAB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Липецкой области </w:t>
      </w:r>
      <w:r w:rsidR="000D0959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(приложение).</w:t>
      </w:r>
    </w:p>
    <w:p w:rsidR="002267E2" w:rsidRPr="00C25503" w:rsidRDefault="00C25503" w:rsidP="000D0959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35714A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="0035714A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</w:t>
      </w:r>
      <w:r w:rsidR="002614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роль за</w:t>
      </w:r>
      <w:proofErr w:type="gramEnd"/>
      <w:r w:rsidR="002614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исполнением настоящего п</w:t>
      </w:r>
      <w:r w:rsidR="0035714A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остановления возложить на </w:t>
      </w:r>
      <w:r w:rsidR="0042061F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Быкову О.А.</w:t>
      </w:r>
    </w:p>
    <w:p w:rsidR="00570B97" w:rsidRPr="00C25503" w:rsidRDefault="00C25503" w:rsidP="00104C2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087B25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614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Настоящее п</w:t>
      </w:r>
      <w:r w:rsidR="0035714A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остановление вступает в силу со дня его официального опубликования.</w:t>
      </w:r>
    </w:p>
    <w:p w:rsidR="00570B97" w:rsidRPr="00C25503" w:rsidRDefault="00570B97" w:rsidP="00570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73AEC" w:rsidRPr="00C25503" w:rsidRDefault="00973AEC" w:rsidP="00570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25503" w:rsidRPr="00C25503" w:rsidRDefault="00C25503" w:rsidP="00570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70B97" w:rsidRPr="00C25503" w:rsidRDefault="00570B97" w:rsidP="00570B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администрации</w:t>
      </w:r>
    </w:p>
    <w:p w:rsidR="00570B97" w:rsidRPr="00C25503" w:rsidRDefault="00570B97" w:rsidP="00570B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Добринского муниципального </w:t>
      </w:r>
      <w:r w:rsidR="00C25503"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</w:t>
      </w:r>
      <w:r w:rsidRPr="00C255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А.Н. Пасынков</w:t>
      </w:r>
    </w:p>
    <w:p w:rsidR="00501B36" w:rsidRPr="00C25503" w:rsidRDefault="00501B36" w:rsidP="00570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D0959" w:rsidRPr="00C25503" w:rsidRDefault="000D0959" w:rsidP="00570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70B97" w:rsidRPr="00C25503" w:rsidRDefault="00570B97" w:rsidP="00570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25503" w:rsidRPr="00C25503" w:rsidRDefault="00C25503" w:rsidP="00570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25503" w:rsidRPr="00C25503" w:rsidRDefault="00C25503" w:rsidP="00570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25503" w:rsidRPr="00C25503" w:rsidRDefault="00C25503" w:rsidP="00570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70B97" w:rsidRPr="00C25503" w:rsidRDefault="00570B97" w:rsidP="00570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70B97" w:rsidRPr="00C25503" w:rsidRDefault="00570B97" w:rsidP="00570B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C2550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Малыхина Елена Юрьевна</w:t>
      </w:r>
    </w:p>
    <w:p w:rsidR="00570B97" w:rsidRPr="00C25503" w:rsidRDefault="00570B97" w:rsidP="00570B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C2550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8 (47462) 2-12-38</w:t>
      </w:r>
    </w:p>
    <w:p w:rsidR="006D4AFB" w:rsidRPr="00C25503" w:rsidRDefault="006D4AFB" w:rsidP="00F2053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</w:p>
    <w:p w:rsidR="00570B97" w:rsidRPr="00961AD6" w:rsidRDefault="0035714A" w:rsidP="00F2053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Приложение № 1</w:t>
      </w:r>
    </w:p>
    <w:p w:rsidR="00F20532" w:rsidRPr="00961AD6" w:rsidRDefault="00570B97" w:rsidP="00F2053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постановлению а</w:t>
      </w:r>
      <w:r w:rsidR="0035714A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дминистрации</w:t>
      </w: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20532" w:rsidRPr="00961AD6" w:rsidRDefault="00570B97" w:rsidP="00F2053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Добринского муниципального </w:t>
      </w:r>
      <w:r w:rsidR="00C25503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</w:t>
      </w: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70B97" w:rsidRPr="00961AD6" w:rsidRDefault="00570B97" w:rsidP="00F2053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Липецкой области</w:t>
      </w:r>
      <w:r w:rsidR="00F20532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_</w:t>
      </w:r>
      <w:r w:rsidR="004E20C8" w:rsidRPr="004E20C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30.03.2026</w:t>
      </w:r>
      <w:r w:rsidR="00F20532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 №_</w:t>
      </w:r>
      <w:r w:rsidR="004E20C8" w:rsidRPr="004E20C8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355</w:t>
      </w:r>
      <w:r w:rsidR="00F20532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</w:p>
    <w:p w:rsidR="00570B97" w:rsidRPr="00961AD6" w:rsidRDefault="00570B97" w:rsidP="00570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D0959" w:rsidRPr="00961AD6" w:rsidRDefault="000D0959" w:rsidP="00570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20532" w:rsidRPr="00961AD6" w:rsidRDefault="00F20532" w:rsidP="00570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D0959" w:rsidRPr="00961AD6" w:rsidRDefault="000D0959" w:rsidP="000D0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Порядок осуществления</w:t>
      </w:r>
    </w:p>
    <w:p w:rsidR="000D0959" w:rsidRPr="00961AD6" w:rsidRDefault="000D0959" w:rsidP="000D0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ведомственного контроля в сфере закупок</w:t>
      </w:r>
    </w:p>
    <w:p w:rsidR="000D0959" w:rsidRPr="00961AD6" w:rsidRDefault="000D0959" w:rsidP="000D0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для обеспечения муниципальных нужд</w:t>
      </w:r>
    </w:p>
    <w:p w:rsidR="00087B25" w:rsidRPr="00961AD6" w:rsidRDefault="000D0959" w:rsidP="000D0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Добринского муниципального </w:t>
      </w:r>
      <w:r w:rsidR="00C25503" w:rsidRPr="00961AD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округа</w:t>
      </w:r>
    </w:p>
    <w:p w:rsidR="000D0959" w:rsidRPr="00961AD6" w:rsidRDefault="000D0959" w:rsidP="000D0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Настоящий Порядок устанавливает прави</w:t>
      </w:r>
      <w:r w:rsidR="00A51BAB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 осуществления исполнительными органами</w:t>
      </w: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1BAB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Добринского муниципального </w:t>
      </w:r>
      <w:r w:rsidR="00C25503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</w:t>
      </w:r>
      <w:r w:rsidR="00A51BAB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- орган</w:t>
      </w: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ведомственного контроля) ведомственного контроля в сфере закупок товаров, работ, услуг для обеспечения </w:t>
      </w:r>
      <w:r w:rsidR="00A51BAB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муниципальных</w:t>
      </w: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нужд </w:t>
      </w:r>
      <w:r w:rsidR="00A51BAB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Добринского муниципального </w:t>
      </w:r>
      <w:r w:rsidR="00C25503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</w:t>
      </w:r>
      <w:r w:rsidR="00A51BAB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- ведомственный контроль) за соблюдением законодательных и иных нормативных правов</w:t>
      </w:r>
      <w:r w:rsidR="00A51BAB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ых актов Российской Федерации, </w:t>
      </w: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Липецкой области</w:t>
      </w:r>
      <w:r w:rsidR="00A51BAB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Добринского муниципального </w:t>
      </w:r>
      <w:r w:rsidR="00C25503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</w:t>
      </w: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контрактной системе в сфере закупок товаров, работ, услуг для обеспечения го</w:t>
      </w:r>
      <w:bookmarkStart w:id="0" w:name="_GoBack"/>
      <w:bookmarkEnd w:id="0"/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сударственных и муниципальных нужд (далее - законодательство Российской Федерации о контрактной системе в сфере закупок) в отношении подведомственных им заказчиков (далее - заказчик).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Предметом ведомственного контроля является соблюдение подведомственными органам ведомственного контроля заказчиками, в том числе их контрактными службами, контрактными управляющими, комиссиями по осуществлению закупок, уполномоченными органами и уполномоченными учреждениями, законодательства Российской Федерации о контрактной системе в сфере закупок.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При осуществлении ведомственного контроля органы ведомственного контроля осуществляют проверку соблюдения законодательства Российской Федерации о контрактной системе в сфере закупок, в том числе: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 соблюдения ограничений и запретов, установленных законодательством Российской Федерации о контрактной системе в сфере закупок;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соблюдения требований к обоснованию закупок и обоснованности закупок;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соблюдения требований о нормировании в сфере закупок;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5) соответствия информации об идентификационных кодах закупок и непревышения объема финансового обеспечения для осуществления данных закупок информации, содержащейся в планах-графиках закупок, извещениях об осуществлении закупок, протоколах определения поставщиков </w:t>
      </w: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(подрядчиков, исполнителей), условиях проектов контрактов, направленных участниками закупок, с которыми заключаются контракты, в реестре контрактов, заключенных заказчиками;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6) предоставления учреждениям и предприятиям уголовно-исполнительной системы, организациям инвалидов преимущества в </w:t>
      </w:r>
      <w:r w:rsidR="00F0271E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отношении,</w:t>
      </w: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предлагаемых ими цены контракта, суммы цен единиц товара, работы, услуги;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7) 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8) соблюдения требований по определению поставщика (подрядчика, исполнителя);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10) соответствия поставленного товара, выполненной работы (ее результата) или оказанной услуги условиям контракта;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Ведомственный контроль осуществляется в соответствии с регламентом, утвержденным </w:t>
      </w:r>
      <w:r w:rsid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распорядительным документом</w:t>
      </w: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органа ведомственного контроля.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Органом ведомственного контроля определяется состав работников, уполномоченных на осуществление ведомственного контроля.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Ведомственный контроль осуществляется путем проведения выездных или документарных мероприятий ведомственного контроля.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Должностные лица органов ведомственного контроля, уполномоченные на осуществление мероприятий ведомственного контроля, должны иметь высшее образование или дополнительное профессиональное образование в сфере закупок.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8. Выездные или документарные мероприятия ведомственного контроля проводятся по поручению, приказу </w:t>
      </w:r>
      <w:r w:rsid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(распоряжению) </w:t>
      </w: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руководителя органа ведомственного контроля или иного лица, уполномоченного руководителем органа ведомственного контроля.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 Орган ведомственного контроля уведомляет заказчика о проведении мероприятия ведомственного контроля путем направления уведомления о проведении такого мероприятия (далее - уведомление).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 Уведомление должно содержать следующую информацию: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1) наименование заказчика, которому адресовано уведомление;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 реквизиты приказа руководителя органа ведомственного контроля или иного лица, уполномоченного руководителем органа ведомственного контроля о проведении мероприятия ведомственного контроля;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3) предмет мероприятия ведомственного контроля (проверяемые вопросы), в том числе период времени, за который проверяется деятельность заказчика;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4) вид мероприятия ведомственного контроля (выездное или документарное);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5) дата начала и дата окончания проведения мероприятия ведомственного контроля;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6) перечень должностных лиц, уполномоченных на осуществление мероприятия ведомственного контроля;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7) запрос о предоставлении документов, информации, материальных средств, необходимых для осуществления мероприятия ведомственного контроля;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8)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средств связи и иных необходимых средств и оборудования для проведения такого мероприятия.</w:t>
      </w:r>
    </w:p>
    <w:p w:rsidR="001B0A0F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11. </w:t>
      </w:r>
      <w:r w:rsidR="001B0A0F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проведения мероприятия ведомственного контроля не может составлять более чем 15 календарных дней и может быть продлен только один раз не более чем на 15 календарных дней по решению руководителя органа ведомственного контроля или лица, его замещающего.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 При проведении мероприятия ведомственного контроля должностные лица, уполномоченные на осуществление ведомственного контроля, имеют право: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1) в случае осуществления выездного мероприятия ведомственного контроля на беспрепятственный доступ на территорию, в помещения, здания заказчика (в необходимых случаях на фотосъемку, видеозапись, копирование документов) при предъявлении ими служебных удостоверений, уведомления и копии приказа о проведении мероприятия ведомственного контроля с учетом требований законодательства Российской Федерации о защите </w:t>
      </w:r>
      <w:r w:rsidR="00F0271E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тайны;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2) на истребование необходимых для проведения мероприятия ведомственного контроля документов с учетом требований законодательства Российской Федерации о защите </w:t>
      </w:r>
      <w:r w:rsidR="005A27E7"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тайны;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3) на получение необходимых объяснений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 По результатам проведения мероприятия ведомственного контроля составляется акт проверки, который подписывается должностным лицом органа ведомственного контроля, ответственным за проведение мероприятия ведомственного контроля, и представляется руководителю органа ведомственного контроля или иному уполномоченному руководителем органа ведомственного контроля лицу.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выявлении нарушений по результатам мероприятия ведомственного контроля должностными лицами, уполномоченными на проведение мероприятий ведомственного контроля, в порядке, установленном регламентом, указанным в пункте 4 настоящего Порядка, разрабатывается и утверждается план устранения выявленных нарушений.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14. В случае выявления по результатам проверок действий (бездействия), содержащих признаки административного правонарушения, материалы проверки подлежат направлению в соответствующий исполнительный орган Липецкой области, уполномоченный на осуществление контроля в сфере закупок товаров (работ, услуг) для обеспечения государственных и муниципальных нужд, а в случае выявления действий (бездействия), содержащих признаки состава уголовного преступления, - в правоохранительные органы.</w:t>
      </w:r>
    </w:p>
    <w:p w:rsidR="000D0959" w:rsidRPr="00961AD6" w:rsidRDefault="000D0959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1A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 Материалы по результатам мероприятий ведомственного контроля, в том числе план устранения выявленных нарушений, указанный в пункте 13 настоящего Порядка, а также иные документы и информация, полученные (разработанные) в ходе проведения мероприятий ведомственного контроля, хранятся органом ведомственного контроля не менее 3 лет.</w:t>
      </w:r>
    </w:p>
    <w:p w:rsidR="00087B25" w:rsidRPr="00961AD6" w:rsidRDefault="00087B25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7B25" w:rsidRPr="00961AD6" w:rsidRDefault="00087B25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7B25" w:rsidRPr="00961AD6" w:rsidRDefault="00087B25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7B25" w:rsidRPr="00961AD6" w:rsidRDefault="00087B25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7283B" w:rsidRPr="00961AD6" w:rsidRDefault="0017283B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7283B" w:rsidRPr="00961AD6" w:rsidRDefault="0017283B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7283B" w:rsidRPr="00961AD6" w:rsidRDefault="0017283B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7283B" w:rsidRPr="00961AD6" w:rsidRDefault="0017283B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C1F22" w:rsidRPr="00961AD6" w:rsidRDefault="007C1F22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C1F22" w:rsidRPr="00961AD6" w:rsidRDefault="007C1F22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C1F22" w:rsidRPr="00961AD6" w:rsidRDefault="007C1F22" w:rsidP="000D0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7C1F22" w:rsidRPr="00961AD6" w:rsidSect="00973AEC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FC"/>
    <w:rsid w:val="00087B25"/>
    <w:rsid w:val="000A26F9"/>
    <w:rsid w:val="000D0959"/>
    <w:rsid w:val="000D6BFC"/>
    <w:rsid w:val="00104C26"/>
    <w:rsid w:val="0017283B"/>
    <w:rsid w:val="001B0A0F"/>
    <w:rsid w:val="001E5D71"/>
    <w:rsid w:val="002267E2"/>
    <w:rsid w:val="002614B1"/>
    <w:rsid w:val="00271AED"/>
    <w:rsid w:val="0035714A"/>
    <w:rsid w:val="0042061F"/>
    <w:rsid w:val="004E20C8"/>
    <w:rsid w:val="00501B36"/>
    <w:rsid w:val="00570B97"/>
    <w:rsid w:val="005A27E7"/>
    <w:rsid w:val="006D4AFB"/>
    <w:rsid w:val="007513E5"/>
    <w:rsid w:val="007C1F22"/>
    <w:rsid w:val="00843400"/>
    <w:rsid w:val="00961AD6"/>
    <w:rsid w:val="00973AEC"/>
    <w:rsid w:val="009A017A"/>
    <w:rsid w:val="00A51BAB"/>
    <w:rsid w:val="00B662CD"/>
    <w:rsid w:val="00B8427E"/>
    <w:rsid w:val="00BF2FAC"/>
    <w:rsid w:val="00BF4AB9"/>
    <w:rsid w:val="00C14D64"/>
    <w:rsid w:val="00C25503"/>
    <w:rsid w:val="00D27011"/>
    <w:rsid w:val="00D623CF"/>
    <w:rsid w:val="00D71EB9"/>
    <w:rsid w:val="00DA7814"/>
    <w:rsid w:val="00EC38D7"/>
    <w:rsid w:val="00F0271E"/>
    <w:rsid w:val="00F103E8"/>
    <w:rsid w:val="00F2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4C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4C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9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1422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2026-02-11T11:59:00Z</cp:lastPrinted>
  <dcterms:created xsi:type="dcterms:W3CDTF">2025-07-04T10:02:00Z</dcterms:created>
  <dcterms:modified xsi:type="dcterms:W3CDTF">2026-03-31T11:28:00Z</dcterms:modified>
</cp:coreProperties>
</file>