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C59" w:rsidRPr="00970705" w:rsidRDefault="00472C59" w:rsidP="006974F4">
      <w:pPr>
        <w:jc w:val="center"/>
        <w:rPr>
          <w:sz w:val="32"/>
          <w:szCs w:val="32"/>
        </w:rPr>
      </w:pPr>
    </w:p>
    <w:p w:rsidR="00472C59" w:rsidRPr="00970705" w:rsidRDefault="00472C59" w:rsidP="006974F4">
      <w:pPr>
        <w:jc w:val="center"/>
        <w:rPr>
          <w:sz w:val="32"/>
          <w:szCs w:val="32"/>
        </w:rPr>
      </w:pPr>
    </w:p>
    <w:p w:rsidR="00472C59" w:rsidRPr="00970705" w:rsidRDefault="00472C59" w:rsidP="006974F4">
      <w:pPr>
        <w:jc w:val="center"/>
        <w:rPr>
          <w:sz w:val="32"/>
          <w:szCs w:val="32"/>
        </w:rPr>
      </w:pPr>
      <w:r w:rsidRPr="00970705">
        <w:rPr>
          <w:sz w:val="32"/>
          <w:szCs w:val="32"/>
        </w:rPr>
        <w:t xml:space="preserve">УПРАВЛЕНИЕ ФИНАНСОВ </w:t>
      </w:r>
      <w:r>
        <w:rPr>
          <w:sz w:val="32"/>
          <w:szCs w:val="32"/>
        </w:rPr>
        <w:t xml:space="preserve">АДМИНИСТРАЦИИ ДОБРИНСКОГО МУНИЦИПАЛЬНОГО РАЙОНА </w:t>
      </w:r>
      <w:r w:rsidRPr="00970705">
        <w:rPr>
          <w:sz w:val="32"/>
          <w:szCs w:val="32"/>
        </w:rPr>
        <w:t xml:space="preserve">  ЛИПЕЦКОЙ ОБЛАСТИ</w:t>
      </w:r>
    </w:p>
    <w:p w:rsidR="00472C59" w:rsidRDefault="00472C59" w:rsidP="006974F4">
      <w:pPr>
        <w:ind w:firstLine="720"/>
        <w:jc w:val="center"/>
      </w:pPr>
    </w:p>
    <w:p w:rsidR="00472C59" w:rsidRDefault="00472C59" w:rsidP="006974F4">
      <w:pPr>
        <w:pStyle w:val="Heading3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П Р И К А З</w:t>
      </w:r>
    </w:p>
    <w:p w:rsidR="00472C59" w:rsidRDefault="00472C59" w:rsidP="006974F4">
      <w:pPr>
        <w:rPr>
          <w:sz w:val="20"/>
          <w:szCs w:val="20"/>
        </w:rPr>
      </w:pPr>
    </w:p>
    <w:p w:rsidR="00472C59" w:rsidRDefault="00472C59" w:rsidP="006974F4">
      <w:pPr>
        <w:rPr>
          <w:sz w:val="20"/>
          <w:szCs w:val="20"/>
        </w:rPr>
      </w:pPr>
    </w:p>
    <w:p w:rsidR="00472C59" w:rsidRPr="006974F4" w:rsidRDefault="00472C59" w:rsidP="006974F4">
      <w:pPr>
        <w:rPr>
          <w:sz w:val="20"/>
          <w:szCs w:val="20"/>
        </w:rPr>
      </w:pPr>
      <w:r w:rsidRPr="00F11CA9">
        <w:rPr>
          <w:sz w:val="28"/>
          <w:szCs w:val="28"/>
        </w:rPr>
        <w:t xml:space="preserve">    от </w:t>
      </w:r>
      <w:r>
        <w:rPr>
          <w:sz w:val="28"/>
          <w:szCs w:val="28"/>
        </w:rPr>
        <w:t>05.05</w:t>
      </w:r>
      <w:r w:rsidRPr="00F11CA9">
        <w:rPr>
          <w:sz w:val="28"/>
          <w:szCs w:val="28"/>
        </w:rPr>
        <w:t>.201</w:t>
      </w:r>
      <w:r>
        <w:rPr>
          <w:sz w:val="28"/>
          <w:szCs w:val="28"/>
        </w:rPr>
        <w:t>6</w:t>
      </w:r>
      <w:r w:rsidRPr="00F11CA9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                      п. Добринка                                 № 22/1</w:t>
      </w:r>
    </w:p>
    <w:p w:rsidR="00472C59" w:rsidRDefault="00472C59" w:rsidP="0096272E"/>
    <w:p w:rsidR="00472C59" w:rsidRDefault="00472C59" w:rsidP="0096272E">
      <w:pPr>
        <w:widowControl w:val="0"/>
        <w:autoSpaceDE w:val="0"/>
        <w:autoSpaceDN w:val="0"/>
        <w:adjustRightInd w:val="0"/>
        <w:rPr>
          <w:b/>
          <w:bCs/>
          <w:color w:val="993300"/>
        </w:rPr>
      </w:pPr>
    </w:p>
    <w:p w:rsidR="00472C59" w:rsidRPr="00F01B4D" w:rsidRDefault="00472C59" w:rsidP="0096272E">
      <w:pPr>
        <w:widowControl w:val="0"/>
        <w:autoSpaceDE w:val="0"/>
        <w:autoSpaceDN w:val="0"/>
        <w:adjustRightInd w:val="0"/>
        <w:rPr>
          <w:b/>
          <w:bCs/>
          <w:color w:val="993300"/>
        </w:rPr>
      </w:pPr>
    </w:p>
    <w:p w:rsidR="00472C59" w:rsidRPr="00B0346C" w:rsidRDefault="00472C59" w:rsidP="0096272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B0346C">
        <w:rPr>
          <w:sz w:val="28"/>
          <w:szCs w:val="28"/>
        </w:rPr>
        <w:t>Об утверждении Порядка планирования</w:t>
      </w:r>
    </w:p>
    <w:p w:rsidR="00472C59" w:rsidRPr="00B0346C" w:rsidRDefault="00472C59" w:rsidP="0096272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бюджетных ассигнований район</w:t>
      </w:r>
      <w:r w:rsidRPr="00B0346C">
        <w:rPr>
          <w:sz w:val="28"/>
          <w:szCs w:val="28"/>
        </w:rPr>
        <w:t>ного</w:t>
      </w:r>
    </w:p>
    <w:p w:rsidR="00472C59" w:rsidRPr="00B0346C" w:rsidRDefault="00472C59" w:rsidP="0096272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B0346C">
        <w:rPr>
          <w:sz w:val="28"/>
          <w:szCs w:val="28"/>
        </w:rPr>
        <w:t>бюджета на 201</w:t>
      </w:r>
      <w:r>
        <w:rPr>
          <w:sz w:val="28"/>
          <w:szCs w:val="28"/>
        </w:rPr>
        <w:t>7</w:t>
      </w:r>
      <w:r w:rsidRPr="00B0346C">
        <w:rPr>
          <w:sz w:val="28"/>
          <w:szCs w:val="28"/>
        </w:rPr>
        <w:t xml:space="preserve"> год и на плановый</w:t>
      </w:r>
      <w:r w:rsidRPr="00B0346C">
        <w:rPr>
          <w:sz w:val="28"/>
          <w:szCs w:val="28"/>
        </w:rPr>
        <w:tab/>
      </w:r>
    </w:p>
    <w:p w:rsidR="00472C59" w:rsidRPr="00B0346C" w:rsidRDefault="00472C59" w:rsidP="0096272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B0346C">
        <w:rPr>
          <w:sz w:val="28"/>
          <w:szCs w:val="28"/>
        </w:rPr>
        <w:t>период 201</w:t>
      </w:r>
      <w:r>
        <w:rPr>
          <w:sz w:val="28"/>
          <w:szCs w:val="28"/>
        </w:rPr>
        <w:t>8</w:t>
      </w:r>
      <w:r w:rsidRPr="00B0346C">
        <w:rPr>
          <w:sz w:val="28"/>
          <w:szCs w:val="28"/>
        </w:rPr>
        <w:t xml:space="preserve"> и 201</w:t>
      </w:r>
      <w:r>
        <w:rPr>
          <w:sz w:val="28"/>
          <w:szCs w:val="28"/>
        </w:rPr>
        <w:t>9</w:t>
      </w:r>
      <w:r w:rsidRPr="00B0346C">
        <w:rPr>
          <w:sz w:val="28"/>
          <w:szCs w:val="28"/>
        </w:rPr>
        <w:t xml:space="preserve"> годов</w:t>
      </w:r>
    </w:p>
    <w:p w:rsidR="00472C59" w:rsidRPr="00B0346C" w:rsidRDefault="00472C59" w:rsidP="0096272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72C59" w:rsidRDefault="00472C59" w:rsidP="0096272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472C59" w:rsidRPr="00B0346C" w:rsidRDefault="00472C59" w:rsidP="0096272E">
      <w:pPr>
        <w:widowControl w:val="0"/>
        <w:autoSpaceDE w:val="0"/>
        <w:autoSpaceDN w:val="0"/>
        <w:adjustRightInd w:val="0"/>
        <w:jc w:val="center"/>
      </w:pPr>
    </w:p>
    <w:p w:rsidR="00472C59" w:rsidRPr="00B0346C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0346C">
        <w:rPr>
          <w:sz w:val="28"/>
          <w:szCs w:val="28"/>
        </w:rPr>
        <w:t>В соответствии со статьей 174.2 Бюджетного кодекса Российской Федерац</w:t>
      </w:r>
      <w:r>
        <w:rPr>
          <w:sz w:val="28"/>
          <w:szCs w:val="28"/>
        </w:rPr>
        <w:t>ии и в целях формирования район</w:t>
      </w:r>
      <w:r w:rsidRPr="00B0346C">
        <w:rPr>
          <w:sz w:val="28"/>
          <w:szCs w:val="28"/>
        </w:rPr>
        <w:t>ного бюджета на 201</w:t>
      </w:r>
      <w:r>
        <w:rPr>
          <w:sz w:val="28"/>
          <w:szCs w:val="28"/>
        </w:rPr>
        <w:t>7</w:t>
      </w:r>
      <w:r w:rsidRPr="00B0346C">
        <w:rPr>
          <w:sz w:val="28"/>
          <w:szCs w:val="28"/>
        </w:rPr>
        <w:t xml:space="preserve"> год и на плановый период 201</w:t>
      </w:r>
      <w:r>
        <w:rPr>
          <w:sz w:val="28"/>
          <w:szCs w:val="28"/>
        </w:rPr>
        <w:t>8</w:t>
      </w:r>
      <w:r w:rsidRPr="00B0346C">
        <w:rPr>
          <w:sz w:val="28"/>
          <w:szCs w:val="28"/>
        </w:rPr>
        <w:t xml:space="preserve"> и 201</w:t>
      </w:r>
      <w:r>
        <w:rPr>
          <w:sz w:val="28"/>
          <w:szCs w:val="28"/>
        </w:rPr>
        <w:t>9</w:t>
      </w:r>
      <w:r w:rsidRPr="00B0346C">
        <w:rPr>
          <w:sz w:val="28"/>
          <w:szCs w:val="28"/>
        </w:rPr>
        <w:t xml:space="preserve"> годов приказываю:</w:t>
      </w:r>
    </w:p>
    <w:p w:rsidR="00472C59" w:rsidRPr="00B0346C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0346C">
        <w:rPr>
          <w:sz w:val="28"/>
          <w:szCs w:val="28"/>
        </w:rPr>
        <w:t>1. Утвердить Порядок планирован</w:t>
      </w:r>
      <w:r>
        <w:rPr>
          <w:sz w:val="28"/>
          <w:szCs w:val="28"/>
        </w:rPr>
        <w:t>ия бюджетных ассигнований район</w:t>
      </w:r>
      <w:r w:rsidRPr="00B0346C">
        <w:rPr>
          <w:sz w:val="28"/>
          <w:szCs w:val="28"/>
        </w:rPr>
        <w:t>ного бюджета на 201</w:t>
      </w:r>
      <w:r>
        <w:rPr>
          <w:sz w:val="28"/>
          <w:szCs w:val="28"/>
        </w:rPr>
        <w:t>7</w:t>
      </w:r>
      <w:r w:rsidRPr="00B0346C">
        <w:rPr>
          <w:sz w:val="28"/>
          <w:szCs w:val="28"/>
        </w:rPr>
        <w:t xml:space="preserve"> год и на плановый период 201</w:t>
      </w:r>
      <w:r>
        <w:rPr>
          <w:sz w:val="28"/>
          <w:szCs w:val="28"/>
        </w:rPr>
        <w:t>8</w:t>
      </w:r>
      <w:r w:rsidRPr="00B0346C">
        <w:rPr>
          <w:sz w:val="28"/>
          <w:szCs w:val="28"/>
        </w:rPr>
        <w:t xml:space="preserve"> и 201</w:t>
      </w:r>
      <w:r>
        <w:rPr>
          <w:sz w:val="28"/>
          <w:szCs w:val="28"/>
        </w:rPr>
        <w:t>9</w:t>
      </w:r>
      <w:r w:rsidRPr="00B0346C">
        <w:rPr>
          <w:sz w:val="28"/>
          <w:szCs w:val="28"/>
        </w:rPr>
        <w:t xml:space="preserve"> годов согласно приложению.</w:t>
      </w:r>
    </w:p>
    <w:p w:rsidR="00472C59" w:rsidRPr="00B0346C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Бюджетному отделу  управления финансов администрации муниципального района обеспечить опубликование настоящего приказа в газете "Добринские вести". </w:t>
      </w:r>
    </w:p>
    <w:p w:rsidR="00472C59" w:rsidRPr="00B0346C" w:rsidRDefault="00472C59" w:rsidP="0096272E">
      <w:pPr>
        <w:widowControl w:val="0"/>
        <w:autoSpaceDE w:val="0"/>
        <w:autoSpaceDN w:val="0"/>
        <w:adjustRightInd w:val="0"/>
        <w:ind w:firstLine="540"/>
        <w:jc w:val="both"/>
      </w:pPr>
    </w:p>
    <w:p w:rsidR="00472C59" w:rsidRPr="00B0346C" w:rsidRDefault="00472C59" w:rsidP="0096272E">
      <w:pPr>
        <w:widowControl w:val="0"/>
        <w:autoSpaceDE w:val="0"/>
        <w:autoSpaceDN w:val="0"/>
        <w:adjustRightInd w:val="0"/>
        <w:ind w:firstLine="540"/>
        <w:jc w:val="both"/>
      </w:pPr>
    </w:p>
    <w:p w:rsidR="00472C59" w:rsidRDefault="00472C59" w:rsidP="0096272E">
      <w:pPr>
        <w:widowControl w:val="0"/>
        <w:autoSpaceDE w:val="0"/>
        <w:autoSpaceDN w:val="0"/>
        <w:adjustRightInd w:val="0"/>
        <w:ind w:firstLine="540"/>
        <w:jc w:val="both"/>
      </w:pPr>
    </w:p>
    <w:p w:rsidR="00472C59" w:rsidRDefault="00472C59" w:rsidP="0096272E">
      <w:pPr>
        <w:widowControl w:val="0"/>
        <w:autoSpaceDE w:val="0"/>
        <w:autoSpaceDN w:val="0"/>
        <w:adjustRightInd w:val="0"/>
        <w:ind w:firstLine="540"/>
        <w:jc w:val="both"/>
      </w:pPr>
    </w:p>
    <w:p w:rsidR="00472C59" w:rsidRPr="00B0346C" w:rsidRDefault="00472C59" w:rsidP="0096272E">
      <w:pPr>
        <w:widowControl w:val="0"/>
        <w:autoSpaceDE w:val="0"/>
        <w:autoSpaceDN w:val="0"/>
        <w:adjustRightInd w:val="0"/>
        <w:ind w:firstLine="540"/>
        <w:jc w:val="both"/>
      </w:pPr>
    </w:p>
    <w:p w:rsidR="00472C59" w:rsidRPr="00B0346C" w:rsidRDefault="00472C59" w:rsidP="0096272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B0346C">
        <w:rPr>
          <w:sz w:val="28"/>
          <w:szCs w:val="28"/>
        </w:rPr>
        <w:t>Заместитель главы администрации</w:t>
      </w:r>
    </w:p>
    <w:p w:rsidR="00472C59" w:rsidRDefault="00472C59" w:rsidP="0096272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муниципального района–</w:t>
      </w:r>
    </w:p>
    <w:p w:rsidR="00472C59" w:rsidRPr="00B0346C" w:rsidRDefault="00472C59" w:rsidP="0096272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B0346C">
        <w:rPr>
          <w:sz w:val="28"/>
          <w:szCs w:val="28"/>
        </w:rPr>
        <w:t>начальник управления</w:t>
      </w:r>
      <w:r>
        <w:rPr>
          <w:sz w:val="28"/>
          <w:szCs w:val="28"/>
        </w:rPr>
        <w:t xml:space="preserve"> </w:t>
      </w:r>
      <w:r w:rsidRPr="00B0346C">
        <w:rPr>
          <w:sz w:val="28"/>
          <w:szCs w:val="28"/>
        </w:rPr>
        <w:t xml:space="preserve">финансов                          </w:t>
      </w:r>
      <w:r>
        <w:rPr>
          <w:sz w:val="28"/>
          <w:szCs w:val="28"/>
        </w:rPr>
        <w:t xml:space="preserve">                          В.Т. Неворова</w:t>
      </w:r>
    </w:p>
    <w:p w:rsidR="00472C59" w:rsidRPr="00B0346C" w:rsidRDefault="00472C59" w:rsidP="0096272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72C59" w:rsidRPr="00B0346C" w:rsidRDefault="00472C59" w:rsidP="0096272E">
      <w:pPr>
        <w:widowControl w:val="0"/>
        <w:autoSpaceDE w:val="0"/>
        <w:autoSpaceDN w:val="0"/>
        <w:adjustRightInd w:val="0"/>
        <w:jc w:val="right"/>
      </w:pPr>
    </w:p>
    <w:p w:rsidR="00472C59" w:rsidRPr="00B0346C" w:rsidRDefault="00472C59" w:rsidP="0096272E">
      <w:pPr>
        <w:widowControl w:val="0"/>
        <w:autoSpaceDE w:val="0"/>
        <w:autoSpaceDN w:val="0"/>
        <w:adjustRightInd w:val="0"/>
        <w:jc w:val="right"/>
      </w:pPr>
    </w:p>
    <w:p w:rsidR="00472C59" w:rsidRPr="00B0346C" w:rsidRDefault="00472C59" w:rsidP="0096272E">
      <w:pPr>
        <w:widowControl w:val="0"/>
        <w:autoSpaceDE w:val="0"/>
        <w:autoSpaceDN w:val="0"/>
        <w:adjustRightInd w:val="0"/>
        <w:jc w:val="right"/>
      </w:pPr>
    </w:p>
    <w:p w:rsidR="00472C59" w:rsidRPr="00B0346C" w:rsidRDefault="00472C59" w:rsidP="0096272E">
      <w:pPr>
        <w:widowControl w:val="0"/>
        <w:autoSpaceDE w:val="0"/>
        <w:autoSpaceDN w:val="0"/>
        <w:adjustRightInd w:val="0"/>
        <w:jc w:val="right"/>
      </w:pPr>
    </w:p>
    <w:p w:rsidR="00472C59" w:rsidRPr="00B0346C" w:rsidRDefault="00472C59" w:rsidP="0096272E">
      <w:pPr>
        <w:widowControl w:val="0"/>
        <w:autoSpaceDE w:val="0"/>
        <w:autoSpaceDN w:val="0"/>
        <w:adjustRightInd w:val="0"/>
        <w:jc w:val="right"/>
      </w:pPr>
    </w:p>
    <w:p w:rsidR="00472C59" w:rsidRPr="00B0346C" w:rsidRDefault="00472C59" w:rsidP="0096272E">
      <w:pPr>
        <w:widowControl w:val="0"/>
        <w:autoSpaceDE w:val="0"/>
        <w:autoSpaceDN w:val="0"/>
        <w:adjustRightInd w:val="0"/>
        <w:jc w:val="right"/>
      </w:pPr>
    </w:p>
    <w:p w:rsidR="00472C59" w:rsidRDefault="00472C59" w:rsidP="0096272E">
      <w:pPr>
        <w:widowControl w:val="0"/>
        <w:autoSpaceDE w:val="0"/>
        <w:autoSpaceDN w:val="0"/>
        <w:adjustRightInd w:val="0"/>
        <w:jc w:val="right"/>
      </w:pPr>
    </w:p>
    <w:p w:rsidR="00472C59" w:rsidRDefault="00472C59" w:rsidP="0096272E">
      <w:pPr>
        <w:widowControl w:val="0"/>
        <w:autoSpaceDE w:val="0"/>
        <w:autoSpaceDN w:val="0"/>
        <w:adjustRightInd w:val="0"/>
        <w:jc w:val="right"/>
      </w:pPr>
    </w:p>
    <w:p w:rsidR="00472C59" w:rsidRDefault="00472C59" w:rsidP="0096272E">
      <w:pPr>
        <w:widowControl w:val="0"/>
        <w:autoSpaceDE w:val="0"/>
        <w:autoSpaceDN w:val="0"/>
        <w:adjustRightInd w:val="0"/>
        <w:jc w:val="right"/>
      </w:pPr>
    </w:p>
    <w:p w:rsidR="00472C59" w:rsidRDefault="00472C59" w:rsidP="0096272E">
      <w:pPr>
        <w:widowControl w:val="0"/>
        <w:autoSpaceDE w:val="0"/>
        <w:autoSpaceDN w:val="0"/>
        <w:adjustRightInd w:val="0"/>
        <w:jc w:val="right"/>
      </w:pPr>
    </w:p>
    <w:p w:rsidR="00472C59" w:rsidRDefault="00472C59" w:rsidP="0096272E">
      <w:pPr>
        <w:widowControl w:val="0"/>
        <w:autoSpaceDE w:val="0"/>
        <w:autoSpaceDN w:val="0"/>
        <w:adjustRightInd w:val="0"/>
      </w:pPr>
    </w:p>
    <w:p w:rsidR="00472C59" w:rsidRDefault="00472C59" w:rsidP="0096272E">
      <w:pPr>
        <w:widowControl w:val="0"/>
        <w:autoSpaceDE w:val="0"/>
        <w:autoSpaceDN w:val="0"/>
        <w:adjustRightInd w:val="0"/>
      </w:pPr>
    </w:p>
    <w:p w:rsidR="00472C59" w:rsidRPr="006B7B78" w:rsidRDefault="00472C59" w:rsidP="0096272E">
      <w:pPr>
        <w:widowControl w:val="0"/>
        <w:autoSpaceDE w:val="0"/>
        <w:autoSpaceDN w:val="0"/>
        <w:adjustRightInd w:val="0"/>
      </w:pPr>
    </w:p>
    <w:tbl>
      <w:tblPr>
        <w:tblW w:w="10065" w:type="dxa"/>
        <w:tblInd w:w="-106" w:type="dxa"/>
        <w:tblLook w:val="01E0"/>
      </w:tblPr>
      <w:tblGrid>
        <w:gridCol w:w="4536"/>
        <w:gridCol w:w="5529"/>
      </w:tblGrid>
      <w:tr w:rsidR="00472C59" w:rsidRPr="006B7B78">
        <w:tc>
          <w:tcPr>
            <w:tcW w:w="4536" w:type="dxa"/>
          </w:tcPr>
          <w:p w:rsidR="00472C59" w:rsidRPr="006B7B78" w:rsidRDefault="00472C59" w:rsidP="002D48B0">
            <w:pPr>
              <w:widowControl w:val="0"/>
              <w:autoSpaceDE w:val="0"/>
              <w:autoSpaceDN w:val="0"/>
              <w:adjustRightInd w:val="0"/>
              <w:outlineLvl w:val="0"/>
            </w:pPr>
            <w:bookmarkStart w:id="0" w:name="Par26"/>
            <w:bookmarkEnd w:id="0"/>
          </w:p>
        </w:tc>
        <w:tc>
          <w:tcPr>
            <w:tcW w:w="5529" w:type="dxa"/>
          </w:tcPr>
          <w:p w:rsidR="00472C59" w:rsidRPr="00970705" w:rsidRDefault="00472C59" w:rsidP="0087303E">
            <w:pPr>
              <w:widowControl w:val="0"/>
              <w:autoSpaceDE w:val="0"/>
              <w:autoSpaceDN w:val="0"/>
              <w:adjustRightInd w:val="0"/>
              <w:outlineLvl w:val="0"/>
            </w:pPr>
            <w:r w:rsidRPr="00970705">
              <w:rPr>
                <w:sz w:val="22"/>
                <w:szCs w:val="22"/>
              </w:rPr>
              <w:t>Приложение</w:t>
            </w:r>
          </w:p>
          <w:p w:rsidR="00472C59" w:rsidRPr="00970705" w:rsidRDefault="00472C59" w:rsidP="00970705">
            <w:pPr>
              <w:widowControl w:val="0"/>
              <w:autoSpaceDE w:val="0"/>
              <w:autoSpaceDN w:val="0"/>
              <w:adjustRightInd w:val="0"/>
              <w:ind w:left="-108"/>
            </w:pPr>
            <w:r w:rsidRPr="00970705">
              <w:rPr>
                <w:sz w:val="22"/>
                <w:szCs w:val="22"/>
              </w:rPr>
              <w:t>к приказу</w:t>
            </w:r>
            <w:r>
              <w:rPr>
                <w:sz w:val="22"/>
                <w:szCs w:val="22"/>
              </w:rPr>
              <w:t xml:space="preserve"> от  05.05</w:t>
            </w:r>
            <w:r w:rsidRPr="00970705">
              <w:rPr>
                <w:sz w:val="22"/>
                <w:szCs w:val="22"/>
              </w:rPr>
              <w:t>.2016 г. управления финансов администрации Добринского муниципального района "Об утверждении Порядка</w:t>
            </w:r>
            <w:r>
              <w:rPr>
                <w:sz w:val="22"/>
                <w:szCs w:val="22"/>
              </w:rPr>
              <w:t xml:space="preserve"> </w:t>
            </w:r>
            <w:r w:rsidRPr="00970705">
              <w:rPr>
                <w:sz w:val="22"/>
                <w:szCs w:val="22"/>
              </w:rPr>
              <w:t xml:space="preserve">планирования бюджетных ассигнований районного бюджета на 2017 год и на плановый период 2018 и 2019 годов" № </w:t>
            </w:r>
            <w:r>
              <w:rPr>
                <w:sz w:val="22"/>
                <w:szCs w:val="22"/>
              </w:rPr>
              <w:t>22/1</w:t>
            </w:r>
          </w:p>
        </w:tc>
      </w:tr>
    </w:tbl>
    <w:p w:rsidR="00472C59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72C59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72C59" w:rsidRPr="006B7B78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72C59" w:rsidRPr="006B7B78" w:rsidRDefault="00472C59" w:rsidP="0096272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1" w:name="Par38"/>
      <w:bookmarkEnd w:id="1"/>
      <w:r w:rsidRPr="006B7B78">
        <w:rPr>
          <w:b/>
          <w:bCs/>
          <w:sz w:val="28"/>
          <w:szCs w:val="28"/>
        </w:rPr>
        <w:t>ПОРЯДОК</w:t>
      </w:r>
    </w:p>
    <w:p w:rsidR="00472C59" w:rsidRPr="006B7B78" w:rsidRDefault="00472C59" w:rsidP="009627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B7B78">
        <w:rPr>
          <w:b/>
          <w:bCs/>
          <w:sz w:val="28"/>
          <w:szCs w:val="28"/>
        </w:rPr>
        <w:t>планирован</w:t>
      </w:r>
      <w:r>
        <w:rPr>
          <w:b/>
          <w:bCs/>
          <w:sz w:val="28"/>
          <w:szCs w:val="28"/>
        </w:rPr>
        <w:t>ия бюджетных ассигнований район</w:t>
      </w:r>
      <w:r w:rsidRPr="006B7B78">
        <w:rPr>
          <w:b/>
          <w:bCs/>
          <w:sz w:val="28"/>
          <w:szCs w:val="28"/>
        </w:rPr>
        <w:t>ного бюджета на 201</w:t>
      </w:r>
      <w:r>
        <w:rPr>
          <w:b/>
          <w:bCs/>
          <w:sz w:val="28"/>
          <w:szCs w:val="28"/>
        </w:rPr>
        <w:t>7</w:t>
      </w:r>
      <w:r w:rsidRPr="006B7B78">
        <w:rPr>
          <w:b/>
          <w:bCs/>
          <w:sz w:val="28"/>
          <w:szCs w:val="28"/>
        </w:rPr>
        <w:t xml:space="preserve"> год и на плановый период 201</w:t>
      </w:r>
      <w:r>
        <w:rPr>
          <w:b/>
          <w:bCs/>
          <w:sz w:val="28"/>
          <w:szCs w:val="28"/>
        </w:rPr>
        <w:t>8</w:t>
      </w:r>
      <w:r w:rsidRPr="006B7B78">
        <w:rPr>
          <w:b/>
          <w:bCs/>
          <w:sz w:val="28"/>
          <w:szCs w:val="28"/>
        </w:rPr>
        <w:t xml:space="preserve"> и 201</w:t>
      </w:r>
      <w:r>
        <w:rPr>
          <w:b/>
          <w:bCs/>
          <w:sz w:val="28"/>
          <w:szCs w:val="28"/>
        </w:rPr>
        <w:t>9</w:t>
      </w:r>
      <w:r w:rsidRPr="006B7B78">
        <w:rPr>
          <w:b/>
          <w:bCs/>
          <w:sz w:val="28"/>
          <w:szCs w:val="28"/>
        </w:rPr>
        <w:t xml:space="preserve"> годов  </w:t>
      </w:r>
    </w:p>
    <w:p w:rsidR="00472C59" w:rsidRPr="006B7B78" w:rsidRDefault="00472C59" w:rsidP="0096272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Настоящий Порядок планирования бюджетных ассигнований районного бюджета на 2017 год и на плановый период 2018 и 2019 годов (далее - Порядок) разработан в соответствии со статьей 174.2 Бюджетного кодекса Российской Федерации, статьей 36 Положения "О бюджетном процессе в Добринском районе", принятом решением районного Совета депутатов от 14.11.2007 года № 434-рс, постановлением администрации Добринского муниципального района от 27 апреля 2016 года № 244 "Об утверждении Порядка составления проекта районного бюджета Добринского муниципального района на 2017 год и на плановый период 2018 и 2019 годов" и определяет порядок и методику планирования бюджетных ассигнований районного бюджета (далее - бюджетные ассигнования) на 2017 год и на плановый период 2018 и 2019 годов.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72C59" w:rsidRPr="00825541" w:rsidRDefault="00472C59" w:rsidP="0096272E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bookmarkStart w:id="2" w:name="Par47"/>
      <w:bookmarkEnd w:id="2"/>
      <w:r w:rsidRPr="00825541">
        <w:rPr>
          <w:sz w:val="26"/>
          <w:szCs w:val="26"/>
        </w:rPr>
        <w:t>I. Порядок планирования бюджетных ассигнований и механизмы взаимодействия участников бюджетного процесса планирования при планировании бюджетных ассигнований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72C59" w:rsidRPr="00825541" w:rsidRDefault="00472C59" w:rsidP="0096272E">
      <w:pPr>
        <w:pStyle w:val="ConsPlusNormal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1. В целях обеспечения своевременного планирования бюджетных ассигнований управление финансов администрации Добринского муниципального района (далее - управление финансов администрации муниципального района) в срок до 15 мая направляет настоящий Порядок субъектам бюджетного планирования.</w:t>
      </w:r>
    </w:p>
    <w:p w:rsidR="00472C59" w:rsidRPr="00825541" w:rsidRDefault="00472C59" w:rsidP="0096272E">
      <w:pPr>
        <w:pStyle w:val="ConsPlusNormal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2. Планирование бюджетных ассигнований осуществляется органами местного самоуправления муниципального района в разрезе муниципальных программ Добринского муниципального района и непрограммных направлений их деятельности, распределенных по перечню и кодам целевых статей расходов районного бюджета в соответствии с утвержденным управлением финансов администрации муниципального района Порядком применения бюджетной классификации Российской Федерации в части целевых статей, применяемых при составлении и исполнении  районного бюджета.</w:t>
      </w:r>
    </w:p>
    <w:p w:rsidR="00472C59" w:rsidRPr="00825541" w:rsidRDefault="00472C59" w:rsidP="0096272E">
      <w:pPr>
        <w:pStyle w:val="ConsPlusNormal"/>
        <w:ind w:firstLine="540"/>
        <w:jc w:val="both"/>
        <w:rPr>
          <w:sz w:val="26"/>
          <w:szCs w:val="26"/>
        </w:rPr>
      </w:pPr>
      <w:r w:rsidRPr="005E691A">
        <w:rPr>
          <w:sz w:val="26"/>
          <w:szCs w:val="26"/>
        </w:rPr>
        <w:t>При планировании бюджетных ассигнований субъектов бюджетного планирования учитываются предложения о реализации муниципальных программ</w:t>
      </w:r>
      <w:r>
        <w:rPr>
          <w:sz w:val="26"/>
          <w:szCs w:val="26"/>
        </w:rPr>
        <w:t xml:space="preserve"> </w:t>
      </w:r>
      <w:r w:rsidRPr="005E691A">
        <w:rPr>
          <w:sz w:val="26"/>
          <w:szCs w:val="26"/>
        </w:rPr>
        <w:t>Добринского муниципального района, указанных в сводном докладе «О ходе реализации и оценке эффективности реализации муниципальных программ Добринского муниципального района», включая предложения об уточнении в плановом финансовом периоде объемов финансирования и показателей муниципальных программ Добринского муниципального района, объемов и показателей муниципальных заданий на оказание районными муниципальными учреждениями муниципальных услуг (работ).</w:t>
      </w:r>
    </w:p>
    <w:p w:rsidR="00472C59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 xml:space="preserve">3. При планировании бюджетных ассигнований субъекты бюджетного планирования </w:t>
      </w:r>
    </w:p>
    <w:p w:rsidR="00472C59" w:rsidRPr="00825541" w:rsidRDefault="00472C59" w:rsidP="00A275B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в срок до 15 августа помимо информации, установленной пост</w:t>
      </w:r>
      <w:r>
        <w:rPr>
          <w:sz w:val="26"/>
          <w:szCs w:val="26"/>
        </w:rPr>
        <w:t xml:space="preserve">ановлением </w:t>
      </w:r>
      <w:r w:rsidRPr="00825541">
        <w:rPr>
          <w:sz w:val="26"/>
          <w:szCs w:val="26"/>
        </w:rPr>
        <w:t>администрации Добринского муниципального района</w:t>
      </w:r>
      <w:r>
        <w:rPr>
          <w:sz w:val="26"/>
          <w:szCs w:val="26"/>
        </w:rPr>
        <w:t xml:space="preserve"> </w:t>
      </w:r>
      <w:r w:rsidRPr="00825541">
        <w:rPr>
          <w:sz w:val="26"/>
          <w:szCs w:val="26"/>
        </w:rPr>
        <w:t>от 27 апреля 2016 года № 244 "Об утверждении Порядка составления проекта районного бюджета на 2017 год и на плановый период 2018 и 2019 годов", представляют в управление финансов администрации муниципального района:</w:t>
      </w:r>
    </w:p>
    <w:p w:rsidR="00472C59" w:rsidRPr="00825541" w:rsidRDefault="00472C59" w:rsidP="0096272E">
      <w:pPr>
        <w:ind w:firstLine="540"/>
        <w:rPr>
          <w:sz w:val="26"/>
          <w:szCs w:val="26"/>
        </w:rPr>
      </w:pPr>
      <w:r w:rsidRPr="00825541">
        <w:rPr>
          <w:sz w:val="26"/>
          <w:szCs w:val="26"/>
        </w:rPr>
        <w:t xml:space="preserve">-    необходимые для расчетов сведения о практической реализации Указов Президента Российской Федерации от </w:t>
      </w:r>
      <w:r w:rsidRPr="005B3547">
        <w:rPr>
          <w:sz w:val="26"/>
          <w:szCs w:val="26"/>
        </w:rPr>
        <w:t>7 мая 2012 года (№№ 596, 597, 599).</w:t>
      </w:r>
    </w:p>
    <w:p w:rsidR="00472C59" w:rsidRPr="00825541" w:rsidRDefault="00472C59" w:rsidP="0096272E">
      <w:pPr>
        <w:pStyle w:val="ConsPlusNormal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- обоснованные предложения для расчета субсидий на иные цели на очередной финансовый год и плановый период в разрезе автономных и бюджетных учреждений;</w:t>
      </w:r>
    </w:p>
    <w:p w:rsidR="00472C59" w:rsidRPr="00825541" w:rsidRDefault="00472C59" w:rsidP="0096272E">
      <w:pPr>
        <w:pStyle w:val="ConsPlusNormal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- оценку расходов в разрезе видов расходов, финансируемых за счет платных услуг, и доходов от приносящей доход деятельности за текущий финансовый год, и их прогноз на очередной финансовый год и плановый период (в разрезе автономных, бюджетных, казенных учреждений).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4. Субъекты бюджетного планирования вправе одновременно с представлением в управление финансов администрации муниципального района вышеперечисленных документов представить перечень несогласованных вопросов, предусматривающих увеличение общего объема бюджетных ассигнований, доведенных управлением финансов администрации муниципального района.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5. При планировании бюджетных ассигнований бюджетный отдел управления финансов администрации муниципального района: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осуществляе</w:t>
      </w:r>
      <w:r w:rsidRPr="00825541">
        <w:rPr>
          <w:sz w:val="26"/>
          <w:szCs w:val="26"/>
        </w:rPr>
        <w:t>т проверку и анализ представленных субъектами бюджетного планирования р</w:t>
      </w:r>
      <w:r>
        <w:rPr>
          <w:sz w:val="26"/>
          <w:szCs w:val="26"/>
        </w:rPr>
        <w:t>асчетов и обоснований, направляе</w:t>
      </w:r>
      <w:r w:rsidRPr="00825541">
        <w:rPr>
          <w:sz w:val="26"/>
          <w:szCs w:val="26"/>
        </w:rPr>
        <w:t>т замечания по указанным проектам расчетов соответствующим субъектам бюджетного планирования;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- консолидирует представленную от субъектов бюджетного планирования информацию по главным распорядителям средств  районного бюджета и представляют ее на свод по форме, разработанной бюджетным отделом.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6. Управление финансов администрации муниципального района</w:t>
      </w:r>
      <w:r w:rsidRPr="00B31778">
        <w:rPr>
          <w:sz w:val="26"/>
          <w:szCs w:val="26"/>
        </w:rPr>
        <w:t xml:space="preserve"> проводит конкурсное распределение бюджета принимаемых обязательств в соответствии с эффективностью планируемых мероприятий согласно приложению 1 к настоящему Порядку.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7. По представленным субъектами бюджетного планирования перечням несогласованных вопросов, предусматривающих увеличение объема бюджетных ассигнований, доведенных управлени</w:t>
      </w:r>
      <w:r>
        <w:rPr>
          <w:sz w:val="26"/>
          <w:szCs w:val="26"/>
        </w:rPr>
        <w:t>ем финансов администрации муни</w:t>
      </w:r>
      <w:r w:rsidRPr="00825541">
        <w:rPr>
          <w:sz w:val="26"/>
          <w:szCs w:val="26"/>
        </w:rPr>
        <w:t xml:space="preserve">ципального района на 2017 - 2019 годы, управлением финансов администрации муниципального района </w:t>
      </w:r>
      <w:r w:rsidRPr="000B5027">
        <w:rPr>
          <w:sz w:val="26"/>
          <w:szCs w:val="26"/>
        </w:rPr>
        <w:t>с 14 по 18 сентября</w:t>
      </w:r>
      <w:r w:rsidRPr="00825541">
        <w:rPr>
          <w:sz w:val="26"/>
          <w:szCs w:val="26"/>
        </w:rPr>
        <w:t xml:space="preserve"> 2016 года проводятся согласительные совещания с представителями субъектов бюджетного планирования.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8. При проведении согласительных совещаний с представителями субъекта бюджетного планирования должны быть рассмотрены и протокольно зафиксированы следующие позиции: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- распределение предельных объемов бюджетного финансирования по действующим обязательствам на 2017 год и на плановый период 2018 и 2019 годов;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- разногласия по доведенным предельным объемам на 2017 год и на плановый период 2018 и 2019 годов в рамках действующих обязательств;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0B5027">
        <w:rPr>
          <w:sz w:val="26"/>
          <w:szCs w:val="26"/>
        </w:rPr>
        <w:t>- перечень и параметры по принимаемым обязательствам на 2017 год и на плановый период 2018 и 2019 годов;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- меры, принимаемые (намеченные) субъектами бюджетного планирования по оптимизации состава закрепленных за ними расходных обязательств, достижения эффективности и результативности бюджетных расходов.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Несогласованные вопросы, зафиксированные протоколом согласительных совещаний, могут быть вынесены в установленном порядке субъектом бюджетного планирования на рассмотрение администрации муниципального района.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9. Расходные обязательства, представленные субъектами бюджетного планирования по окончании процедуры согласования параметров районного бюджета, к рассмотрению управлением финансов администрации муниципального района не принимаются. При необходимости исполнения возникших расходных обязательств в очередном финансовом году и плановом периоде субъект бюджетного планирования изыскивает возможности, определяя приоритеты в пределах согласованного протокольно объема бюджета данного субъекта бюджетного планирования на соответствующий год.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72C59" w:rsidRPr="005E691A" w:rsidRDefault="00472C59" w:rsidP="0096272E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6"/>
          <w:szCs w:val="26"/>
        </w:rPr>
      </w:pPr>
      <w:bookmarkStart w:id="3" w:name="Par73"/>
      <w:bookmarkEnd w:id="3"/>
      <w:r w:rsidRPr="005E691A">
        <w:rPr>
          <w:b/>
          <w:bCs/>
          <w:sz w:val="26"/>
          <w:szCs w:val="26"/>
        </w:rPr>
        <w:t>II. Методика расчета ассигнований, необходимых</w:t>
      </w:r>
    </w:p>
    <w:p w:rsidR="00472C59" w:rsidRPr="005E691A" w:rsidRDefault="00472C59" w:rsidP="0096272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5E691A">
        <w:rPr>
          <w:b/>
          <w:bCs/>
          <w:sz w:val="26"/>
          <w:szCs w:val="26"/>
        </w:rPr>
        <w:t>для исполнения бюджетов действующих и принимаемых</w:t>
      </w:r>
    </w:p>
    <w:p w:rsidR="00472C59" w:rsidRPr="005E691A" w:rsidRDefault="00472C59" w:rsidP="0096272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5E691A">
        <w:rPr>
          <w:b/>
          <w:bCs/>
          <w:sz w:val="26"/>
          <w:szCs w:val="26"/>
        </w:rPr>
        <w:t>обязательств на очередной финансовый год и плановый период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1. Целью настоящей Методики является создание единой методичес</w:t>
      </w:r>
      <w:r>
        <w:rPr>
          <w:sz w:val="26"/>
          <w:szCs w:val="26"/>
        </w:rPr>
        <w:t>кой базы расчета расходов район</w:t>
      </w:r>
      <w:r w:rsidRPr="00825541">
        <w:rPr>
          <w:sz w:val="26"/>
          <w:szCs w:val="26"/>
        </w:rPr>
        <w:t xml:space="preserve">ного бюджета в разрезе субъектов бюджетного планирования и </w:t>
      </w:r>
      <w:r w:rsidRPr="00157D72">
        <w:rPr>
          <w:sz w:val="26"/>
          <w:szCs w:val="26"/>
        </w:rPr>
        <w:t>бюджетов</w:t>
      </w:r>
      <w:r>
        <w:rPr>
          <w:sz w:val="26"/>
          <w:szCs w:val="26"/>
        </w:rPr>
        <w:t xml:space="preserve"> </w:t>
      </w:r>
      <w:r w:rsidRPr="00825541">
        <w:rPr>
          <w:sz w:val="26"/>
          <w:szCs w:val="26"/>
        </w:rPr>
        <w:t>действующих и принимаемых обязательств.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 Управлением финансов администрации муниципального района</w:t>
      </w:r>
      <w:r w:rsidRPr="00825541">
        <w:rPr>
          <w:sz w:val="26"/>
          <w:szCs w:val="26"/>
        </w:rPr>
        <w:t xml:space="preserve"> за основу расчетов предельных объемов бюджетного финансирования принимаются по</w:t>
      </w:r>
      <w:r>
        <w:rPr>
          <w:sz w:val="26"/>
          <w:szCs w:val="26"/>
        </w:rPr>
        <w:t>казатели, утвержденные решением Совета депутатов Добринского муниципального района от 16</w:t>
      </w:r>
      <w:r w:rsidRPr="00825541">
        <w:rPr>
          <w:sz w:val="26"/>
          <w:szCs w:val="26"/>
        </w:rPr>
        <w:t xml:space="preserve"> декаб</w:t>
      </w:r>
      <w:r>
        <w:rPr>
          <w:sz w:val="26"/>
          <w:szCs w:val="26"/>
        </w:rPr>
        <w:t>ря 2015 года № 38-рс "О  район</w:t>
      </w:r>
      <w:r w:rsidRPr="00825541">
        <w:rPr>
          <w:sz w:val="26"/>
          <w:szCs w:val="26"/>
        </w:rPr>
        <w:t>ном бюджете на 2016 год ".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Показатели, принятые за основу расчета предельных объемов бюджетов субъектов бюджетного планирования, корректируются на суммы расходов, возникших в результате структурных и организационных преобразований в установленных сферах деятельности, а также увеличиваются на суммы, необходимые для реализации решений, принятых или планируемых к принятию в текущем году и подл</w:t>
      </w:r>
      <w:r>
        <w:rPr>
          <w:sz w:val="26"/>
          <w:szCs w:val="26"/>
        </w:rPr>
        <w:t>ежащих учету при уточнении район</w:t>
      </w:r>
      <w:r w:rsidRPr="00825541">
        <w:rPr>
          <w:sz w:val="26"/>
          <w:szCs w:val="26"/>
        </w:rPr>
        <w:t>ного бюджета на текущий год.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К числу таких решений относятся: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- увеличение в течение текущего года заработной платы работникам бюджетной сферы;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Изменения бюджета текущего года для расчета прогноза на очередной финансовый год и плановый период классифицируются как действующие обязательства.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3. Субъекты бюджетного планирования в рамках бюджетных полномочий главн</w:t>
      </w:r>
      <w:r>
        <w:rPr>
          <w:sz w:val="26"/>
          <w:szCs w:val="26"/>
        </w:rPr>
        <w:t>ых распорядителей средств район</w:t>
      </w:r>
      <w:r w:rsidRPr="00825541">
        <w:rPr>
          <w:sz w:val="26"/>
          <w:szCs w:val="26"/>
        </w:rPr>
        <w:t>ного бюджета (ст. 158 Бюджетного кодекса Российской Федерации) осуществляют планирование соответствующих расходов бюджета, составляют обоснования бюджетных ассигнований, обеспечивают результативность, адресность и целевой характер использования бюджетных средств.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4. При формировании прогноза на очередной финансовый год и плановый период субъекты бюджетного планирования в первую очередь обязаны обеспечить удовлетворение потребностей в соответствии с установленными нормами по расходам на оплату труда, начислениям на оплату труда, вы</w:t>
      </w:r>
      <w:r>
        <w:rPr>
          <w:sz w:val="26"/>
          <w:szCs w:val="26"/>
        </w:rPr>
        <w:t>плату доплат к пенсиям муниципальных служащих</w:t>
      </w:r>
      <w:r w:rsidRPr="00825541">
        <w:rPr>
          <w:sz w:val="26"/>
          <w:szCs w:val="26"/>
        </w:rPr>
        <w:t xml:space="preserve">, приобретение </w:t>
      </w:r>
      <w:r>
        <w:rPr>
          <w:sz w:val="26"/>
          <w:szCs w:val="26"/>
        </w:rPr>
        <w:t>продуктов питания</w:t>
      </w:r>
      <w:r w:rsidRPr="00825541">
        <w:rPr>
          <w:sz w:val="26"/>
          <w:szCs w:val="26"/>
        </w:rPr>
        <w:t>, оплату коммунальных услуг, налогов, сборов и других обязательных платежей в бюджет, субсидии бюджетным, автономным учреждениям на фин</w:t>
      </w:r>
      <w:r>
        <w:rPr>
          <w:sz w:val="26"/>
          <w:szCs w:val="26"/>
        </w:rPr>
        <w:t>ансовое обеспечение муниципаль</w:t>
      </w:r>
      <w:r w:rsidRPr="00825541">
        <w:rPr>
          <w:sz w:val="26"/>
          <w:szCs w:val="26"/>
        </w:rPr>
        <w:t xml:space="preserve">ного </w:t>
      </w:r>
      <w:r>
        <w:rPr>
          <w:sz w:val="26"/>
          <w:szCs w:val="26"/>
        </w:rPr>
        <w:t>задания на оказание муниципаль</w:t>
      </w:r>
      <w:r w:rsidRPr="00825541">
        <w:rPr>
          <w:sz w:val="26"/>
          <w:szCs w:val="26"/>
        </w:rPr>
        <w:t>ных услуг (выполнение работ), безвозмездные перечисления местным бюджетам (кроме субсидий).</w:t>
      </w:r>
    </w:p>
    <w:p w:rsidR="00472C59" w:rsidRPr="00825541" w:rsidRDefault="00472C59" w:rsidP="00197A4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5. При расчете расходов на оплату труда применяются условия оплаты, установленные действующими нормативными правовыми актами области</w:t>
      </w:r>
      <w:r>
        <w:rPr>
          <w:sz w:val="26"/>
          <w:szCs w:val="26"/>
        </w:rPr>
        <w:t xml:space="preserve"> и муниципального района</w:t>
      </w:r>
      <w:r w:rsidRPr="00825541">
        <w:rPr>
          <w:sz w:val="26"/>
          <w:szCs w:val="26"/>
        </w:rPr>
        <w:t xml:space="preserve">. 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825541">
        <w:rPr>
          <w:sz w:val="26"/>
          <w:szCs w:val="26"/>
        </w:rPr>
        <w:t xml:space="preserve">. Расходы на обеспечение функций </w:t>
      </w:r>
      <w:r>
        <w:rPr>
          <w:sz w:val="26"/>
          <w:szCs w:val="26"/>
        </w:rPr>
        <w:t>органов местного самоуправления муниципального района</w:t>
      </w:r>
      <w:r w:rsidRPr="00825541">
        <w:rPr>
          <w:sz w:val="26"/>
          <w:szCs w:val="26"/>
        </w:rPr>
        <w:t xml:space="preserve"> и подведомственных им казенных  учреждений, связанные с закупкой товаров, работ, услуг, определяются на основе нормативных затрат, установленных Правилами определения нормативных затрат на обеспечение функций главных распорядителей ср</w:t>
      </w:r>
      <w:r>
        <w:rPr>
          <w:sz w:val="26"/>
          <w:szCs w:val="26"/>
        </w:rPr>
        <w:t>едств район</w:t>
      </w:r>
      <w:r w:rsidRPr="00825541">
        <w:rPr>
          <w:sz w:val="26"/>
          <w:szCs w:val="26"/>
        </w:rPr>
        <w:t>ного бюджета, в том числе подведомственных им казенных учреждений, в пределах доведенного предельного объема бюджетных ассигнований.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825541">
        <w:rPr>
          <w:sz w:val="26"/>
          <w:szCs w:val="26"/>
        </w:rPr>
        <w:t>. Объемы бюджетных ассигнований на исполнение действующих расходных обязатель</w:t>
      </w:r>
      <w:r>
        <w:rPr>
          <w:sz w:val="26"/>
          <w:szCs w:val="26"/>
        </w:rPr>
        <w:t>ств по обслуживанию муниципаль</w:t>
      </w:r>
      <w:r w:rsidRPr="00825541">
        <w:rPr>
          <w:sz w:val="26"/>
          <w:szCs w:val="26"/>
        </w:rPr>
        <w:t>ного внутреннего долга рассчитываются в соответствии с нормативными правовыми актами Липецкой об</w:t>
      </w:r>
      <w:r>
        <w:rPr>
          <w:sz w:val="26"/>
          <w:szCs w:val="26"/>
        </w:rPr>
        <w:t>ласти и Добринского муниципального района, заключенными муниципаль</w:t>
      </w:r>
      <w:r w:rsidRPr="00825541">
        <w:rPr>
          <w:sz w:val="26"/>
          <w:szCs w:val="26"/>
        </w:rPr>
        <w:t>ными контрактами, договорами и соглашениями, определяющими условия привлечения, об</w:t>
      </w:r>
      <w:r>
        <w:rPr>
          <w:sz w:val="26"/>
          <w:szCs w:val="26"/>
        </w:rPr>
        <w:t>ращения и погашения муниципаль</w:t>
      </w:r>
      <w:r w:rsidRPr="00825541">
        <w:rPr>
          <w:sz w:val="26"/>
          <w:szCs w:val="26"/>
        </w:rPr>
        <w:t>ных долговых об</w:t>
      </w:r>
      <w:r>
        <w:rPr>
          <w:sz w:val="26"/>
          <w:szCs w:val="26"/>
        </w:rPr>
        <w:t>язательств Добринского муниципального района</w:t>
      </w:r>
      <w:r w:rsidRPr="00825541">
        <w:rPr>
          <w:sz w:val="26"/>
          <w:szCs w:val="26"/>
        </w:rPr>
        <w:t>, а также планируемыми к принятию или изменению в текущем финансовом году.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Если в качестве источнико</w:t>
      </w:r>
      <w:r>
        <w:rPr>
          <w:sz w:val="26"/>
          <w:szCs w:val="26"/>
        </w:rPr>
        <w:t>в финансирования дефицита район</w:t>
      </w:r>
      <w:r w:rsidRPr="00825541">
        <w:rPr>
          <w:sz w:val="26"/>
          <w:szCs w:val="26"/>
        </w:rPr>
        <w:t>ного бюджета в 2017 году и плановом периоде 2018 и 2019 годов планируется привлечение новых заимствований, то при расчете и планировании объема привлечения заимствований учитываются возникающие в связи с этим расходные обязательства по обслуживанию соответствующих долговых обязательств в очередном финансовом году и плановом периоде.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9. Для рассмотрения и согласования прогнозного объема бюджетных ассигнований на 2017 - 2019 годы субъекты бюджетного планирования представля</w:t>
      </w:r>
      <w:r>
        <w:rPr>
          <w:sz w:val="26"/>
          <w:szCs w:val="26"/>
        </w:rPr>
        <w:t>ют в управление финансов администрации муниципального района</w:t>
      </w:r>
      <w:r w:rsidRPr="00825541">
        <w:rPr>
          <w:sz w:val="26"/>
          <w:szCs w:val="26"/>
        </w:rPr>
        <w:t xml:space="preserve"> не позднее 1 июля 2016 года обоснования бюджетных ассигнований согласно приложению 2 к настоящему Порядку.  </w:t>
      </w:r>
    </w:p>
    <w:p w:rsidR="00472C59" w:rsidRPr="005E691A" w:rsidRDefault="00472C59" w:rsidP="0096272E">
      <w:pPr>
        <w:widowControl w:val="0"/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  <w:bookmarkStart w:id="4" w:name="Par96"/>
      <w:bookmarkStart w:id="5" w:name="Par173"/>
      <w:bookmarkEnd w:id="4"/>
      <w:bookmarkEnd w:id="5"/>
    </w:p>
    <w:p w:rsidR="00472C59" w:rsidRPr="005E691A" w:rsidRDefault="00472C59" w:rsidP="0096272E">
      <w:pPr>
        <w:widowControl w:val="0"/>
        <w:autoSpaceDE w:val="0"/>
        <w:autoSpaceDN w:val="0"/>
        <w:adjustRightInd w:val="0"/>
        <w:ind w:firstLine="708"/>
        <w:jc w:val="center"/>
        <w:outlineLvl w:val="1"/>
        <w:rPr>
          <w:b/>
          <w:bCs/>
          <w:sz w:val="26"/>
          <w:szCs w:val="26"/>
        </w:rPr>
      </w:pPr>
      <w:bookmarkStart w:id="6" w:name="Par194"/>
      <w:bookmarkStart w:id="7" w:name="Par207"/>
      <w:bookmarkEnd w:id="6"/>
      <w:bookmarkEnd w:id="7"/>
      <w:r w:rsidRPr="005E691A">
        <w:rPr>
          <w:b/>
          <w:bCs/>
          <w:sz w:val="26"/>
          <w:szCs w:val="26"/>
        </w:rPr>
        <w:t>I</w:t>
      </w:r>
      <w:r w:rsidRPr="005E691A">
        <w:rPr>
          <w:b/>
          <w:bCs/>
          <w:sz w:val="26"/>
          <w:szCs w:val="26"/>
          <w:lang w:val="en-US"/>
        </w:rPr>
        <w:t>II</w:t>
      </w:r>
      <w:r w:rsidRPr="005E691A">
        <w:rPr>
          <w:b/>
          <w:bCs/>
          <w:sz w:val="26"/>
          <w:szCs w:val="26"/>
        </w:rPr>
        <w:t>. Методика    расчета нормативов    формирования расходов,</w:t>
      </w:r>
    </w:p>
    <w:p w:rsidR="00472C59" w:rsidRPr="005E691A" w:rsidRDefault="00472C59" w:rsidP="0096272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5E691A">
        <w:rPr>
          <w:b/>
          <w:bCs/>
          <w:sz w:val="26"/>
          <w:szCs w:val="26"/>
        </w:rPr>
        <w:t>связанных со служебными командировками на территории</w:t>
      </w:r>
    </w:p>
    <w:p w:rsidR="00472C59" w:rsidRPr="005E691A" w:rsidRDefault="00472C59" w:rsidP="0096272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5E691A">
        <w:rPr>
          <w:b/>
          <w:bCs/>
          <w:sz w:val="26"/>
          <w:szCs w:val="26"/>
        </w:rPr>
        <w:t>Российской Федерации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472C59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 xml:space="preserve">1. Настоящая Методика определяет порядок расчета нормативов формирования расходов, связанных со служебными командировками на территории Российской Федерации (далее - норматив расходов, связанных со служебными командировками) </w:t>
      </w:r>
    </w:p>
    <w:p w:rsidR="00472C59" w:rsidRDefault="00472C59" w:rsidP="0066304C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муниципальных  служащих Добринского муниципального района и работников районных муниципальных учреждений, ограничивающих максимальный размер расходов на указанные цели, осуществляемых за счет средств  районного бюджета.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2. Расчет нормативов расходов, связанных со служебными командировками, производится исходя из среднего количества командировок за год, предшествующий планируемому, с учетом положений  ст. 161 Бюджетного кодекса Российской Федерации, ст. 168 Трудового кодекса Российской Федерации, постановления Правительства Российской Федерации от 13 октября 2008 года № 749 «Об особенностях направления работников в служебные командировки», Закона Липецкой области от 30 декабря 2005 года № 259-ОЗ «О государственной гражда</w:t>
      </w:r>
      <w:r>
        <w:rPr>
          <w:sz w:val="26"/>
          <w:szCs w:val="26"/>
        </w:rPr>
        <w:t>нской службе Липецкой области».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3. Расчет нормативов расходов по найму жилого помещения (кроме случая, когда направленному в служебную командировку работнику предоставляется бесплатное помещение) производится исходя из фактических расходов, сложившихся за год, предшествующий планируемому.</w:t>
      </w:r>
    </w:p>
    <w:p w:rsidR="00472C59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72C59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72C59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72C59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72C59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72C59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72C59" w:rsidRPr="00825541" w:rsidRDefault="00472C59" w:rsidP="00634CA8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bookmarkStart w:id="8" w:name="_GoBack"/>
      <w:bookmarkEnd w:id="8"/>
    </w:p>
    <w:tbl>
      <w:tblPr>
        <w:tblW w:w="10008" w:type="dxa"/>
        <w:tblInd w:w="-106" w:type="dxa"/>
        <w:tblLook w:val="01E0"/>
      </w:tblPr>
      <w:tblGrid>
        <w:gridCol w:w="5868"/>
        <w:gridCol w:w="4140"/>
      </w:tblGrid>
      <w:tr w:rsidR="00472C59" w:rsidRPr="00825541">
        <w:tc>
          <w:tcPr>
            <w:tcW w:w="5868" w:type="dxa"/>
          </w:tcPr>
          <w:p w:rsidR="00472C59" w:rsidRPr="00825541" w:rsidRDefault="00472C59" w:rsidP="0087303E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6"/>
                <w:szCs w:val="26"/>
              </w:rPr>
            </w:pPr>
            <w:bookmarkStart w:id="9" w:name="Par228"/>
            <w:bookmarkEnd w:id="9"/>
          </w:p>
        </w:tc>
        <w:tc>
          <w:tcPr>
            <w:tcW w:w="4140" w:type="dxa"/>
          </w:tcPr>
          <w:p w:rsidR="00472C59" w:rsidRPr="00FD5111" w:rsidRDefault="00472C59" w:rsidP="0087303E">
            <w:pPr>
              <w:widowControl w:val="0"/>
              <w:autoSpaceDE w:val="0"/>
              <w:autoSpaceDN w:val="0"/>
              <w:adjustRightInd w:val="0"/>
              <w:outlineLvl w:val="0"/>
            </w:pPr>
            <w:r w:rsidRPr="00FD5111">
              <w:t>Приложение 1</w:t>
            </w:r>
          </w:p>
          <w:p w:rsidR="00472C59" w:rsidRPr="00FD5111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FD5111">
              <w:t>к  Порядку планирования бюджетных ассигнований районного бюджета</w:t>
            </w:r>
          </w:p>
          <w:p w:rsidR="00472C59" w:rsidRPr="00FD5111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FD5111">
              <w:t>на 2017 год и на плановый период</w:t>
            </w:r>
          </w:p>
          <w:p w:rsidR="00472C59" w:rsidRPr="00FD5111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FD5111">
              <w:t>2018 и 2019 годов</w:t>
            </w:r>
          </w:p>
          <w:p w:rsidR="00472C59" w:rsidRPr="00825541" w:rsidRDefault="00472C59" w:rsidP="0087303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</w:tbl>
    <w:p w:rsidR="00472C59" w:rsidRPr="00825541" w:rsidRDefault="00472C59" w:rsidP="0096272E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72C59" w:rsidRPr="00825541" w:rsidRDefault="00472C59" w:rsidP="0096272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bookmarkStart w:id="10" w:name="Par236"/>
      <w:bookmarkEnd w:id="10"/>
      <w:r w:rsidRPr="00825541">
        <w:rPr>
          <w:b/>
          <w:bCs/>
          <w:sz w:val="26"/>
          <w:szCs w:val="26"/>
        </w:rPr>
        <w:t>ПОЛОЖЕНИЕ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825541">
        <w:rPr>
          <w:b/>
          <w:bCs/>
          <w:sz w:val="26"/>
          <w:szCs w:val="26"/>
        </w:rPr>
        <w:t>о порядке конкурсного распределения бюджета принимаемых обязательств в соответствии с эффективностью планируемых мероприятий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Настоящее Положение определяет порядок проведения конкурса на лучшие показатели качества бюджетного планирования субъекто</w:t>
      </w:r>
      <w:r>
        <w:rPr>
          <w:sz w:val="26"/>
          <w:szCs w:val="26"/>
        </w:rPr>
        <w:t>в бюджетного планирования район</w:t>
      </w:r>
      <w:r w:rsidRPr="00825541">
        <w:rPr>
          <w:sz w:val="26"/>
          <w:szCs w:val="26"/>
        </w:rPr>
        <w:t>ного бюджета при распределении бюджета принимаемых обязательств (далее - Положение).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1. Проведение конкурсного распределения бюджета принимаемых обязательств в соответствии с эффективностью планируемых мероприятий (далее - конкурсное распределение) осуществляется управ</w:t>
      </w:r>
      <w:r>
        <w:rPr>
          <w:sz w:val="26"/>
          <w:szCs w:val="26"/>
        </w:rPr>
        <w:t>лением финансов администрации Добринского муниципального района</w:t>
      </w:r>
      <w:r w:rsidRPr="00825541">
        <w:rPr>
          <w:sz w:val="26"/>
          <w:szCs w:val="26"/>
        </w:rPr>
        <w:t>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2. Конкурсное распределение осуществляется при условии наличия бюджетных ресурсов на реализацию вновь принимаемых обязательств и нал</w:t>
      </w:r>
      <w:r>
        <w:rPr>
          <w:sz w:val="26"/>
          <w:szCs w:val="26"/>
        </w:rPr>
        <w:t xml:space="preserve">ичия более трех соответствующих   предложений органов    местного  самоуправления Добринского муниципального района  в пределах имеющихся бюджетных ресурсов.                                                                                           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bookmarkStart w:id="11" w:name="Par245"/>
      <w:bookmarkEnd w:id="11"/>
      <w:r w:rsidRPr="00825541">
        <w:rPr>
          <w:sz w:val="26"/>
          <w:szCs w:val="26"/>
        </w:rPr>
        <w:t>3. Предложение для участия в конкурсном распределении должно содержать: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1) Нормативный акт (проект нормативного акта), предусматривающий новое расходное обязательство.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2) Показатели эффективности планируемых мероприятий, включая показатели экономической и социальной эффективности.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3) Количественные показатели, включая контингент и численность граждан, которые смогут воспользоваться результатами планируемых мероприятий.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4) Обоснованную сумму затрат на реализацию каждого мероприятия на очередной финансовый год и плановый период.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5) Информацию о возможности оптимизации действующих расходных обязательств в связи с реализацией вновь принимаемых расходных обязательств.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4. Не подлежат рассмотрению предложения, в которых отсутствует хотя бы один из вышеперечисленных подпунктов пункта 3 настоящего Порядка.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5. В ходе конкурсного распределения оценивается эффективность планируемых мероприятий.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6. В ходе конкурсного распределения учитывается следующая приоритетность: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- предложения, имеющие наивысшие показатели экономической и социальной эффективности, не требующие значительных затрат, при этом численность граждан, которые смогут воспользоваться результатами планируемых мероприятий, будет являться наибольшей;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- предложения, имеющие наивысшие показатели экономической эффективности, при этом их реализация будет способствовать оптимизации действующих расходных обязательств.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7. В случае если средств на реализацию рассмотренных в результате конкурсного распределения предложений недостато</w:t>
      </w:r>
      <w:r>
        <w:rPr>
          <w:sz w:val="26"/>
          <w:szCs w:val="26"/>
        </w:rPr>
        <w:t>чно, управление финансов администрации муниципального района</w:t>
      </w:r>
      <w:r w:rsidRPr="00825541">
        <w:rPr>
          <w:sz w:val="26"/>
          <w:szCs w:val="26"/>
        </w:rPr>
        <w:t xml:space="preserve"> направляет соответствующи</w:t>
      </w:r>
      <w:r>
        <w:rPr>
          <w:sz w:val="26"/>
          <w:szCs w:val="26"/>
        </w:rPr>
        <w:t xml:space="preserve">м  главным распорядителям органа местного самоуправления Добринского муниципального района </w:t>
      </w:r>
      <w:r w:rsidRPr="00825541">
        <w:rPr>
          <w:sz w:val="26"/>
          <w:szCs w:val="26"/>
        </w:rPr>
        <w:t>обращение об оптимизации расходов на их реализацию.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25541">
        <w:rPr>
          <w:sz w:val="26"/>
          <w:szCs w:val="26"/>
        </w:rPr>
        <w:t>При положительном рассмотрении обращения соотв</w:t>
      </w:r>
      <w:r>
        <w:rPr>
          <w:sz w:val="26"/>
          <w:szCs w:val="26"/>
        </w:rPr>
        <w:t xml:space="preserve">етствующим главным распорядителям органа местного самоуправления Добринского муниципального района    </w:t>
      </w:r>
      <w:r w:rsidRPr="00825541">
        <w:rPr>
          <w:sz w:val="26"/>
          <w:szCs w:val="26"/>
        </w:rPr>
        <w:t xml:space="preserve"> данное предложение учитывается при распределении бюджетных ассигнований на вновь принимаемые расходные обязательства.</w:t>
      </w:r>
    </w:p>
    <w:p w:rsidR="00472C59" w:rsidRPr="00825541" w:rsidRDefault="00472C59" w:rsidP="0096272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  <w:sectPr w:rsidR="00472C59" w:rsidRPr="00825541" w:rsidSect="005B3547">
          <w:headerReference w:type="default" r:id="rId6"/>
          <w:pgSz w:w="11905" w:h="16838"/>
          <w:pgMar w:top="709" w:right="706" w:bottom="851" w:left="1276" w:header="720" w:footer="720" w:gutter="0"/>
          <w:cols w:space="720"/>
          <w:noEndnote/>
          <w:titlePg/>
          <w:docGrid w:linePitch="326"/>
        </w:sectPr>
      </w:pPr>
      <w:r w:rsidRPr="00825541">
        <w:rPr>
          <w:sz w:val="26"/>
          <w:szCs w:val="26"/>
        </w:rPr>
        <w:t>При получении заключения об отсутствии возможности оптимизации расходов данное предложение не учитывается при распределении бюджетных ассигнований на вновь принимаемые расходные обязательства.</w:t>
      </w:r>
    </w:p>
    <w:tbl>
      <w:tblPr>
        <w:tblW w:w="14868" w:type="dxa"/>
        <w:tblInd w:w="-106" w:type="dxa"/>
        <w:tblLook w:val="01E0"/>
      </w:tblPr>
      <w:tblGrid>
        <w:gridCol w:w="9288"/>
        <w:gridCol w:w="5580"/>
      </w:tblGrid>
      <w:tr w:rsidR="00472C59" w:rsidRPr="00906EC3">
        <w:tc>
          <w:tcPr>
            <w:tcW w:w="9288" w:type="dxa"/>
          </w:tcPr>
          <w:p w:rsidR="00472C59" w:rsidRPr="00906EC3" w:rsidRDefault="00472C59" w:rsidP="0087303E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outlineLvl w:val="0"/>
            </w:pPr>
            <w:r w:rsidRPr="006B7B78">
              <w:t xml:space="preserve">Приложение 2 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>к  Порядку планирован</w:t>
            </w:r>
            <w:r>
              <w:t>ия бюджетных ассигнований район</w:t>
            </w:r>
            <w:r w:rsidRPr="006B7B78">
              <w:t>ного бюджета</w:t>
            </w:r>
            <w:r>
              <w:t xml:space="preserve"> </w:t>
            </w:r>
            <w:r w:rsidRPr="006B7B78">
              <w:t>на 201</w:t>
            </w:r>
            <w:r>
              <w:t>7</w:t>
            </w:r>
            <w:r w:rsidRPr="006B7B78">
              <w:t xml:space="preserve"> год и на плановый период201</w:t>
            </w:r>
            <w:r>
              <w:t>8</w:t>
            </w:r>
            <w:r w:rsidRPr="006B7B78">
              <w:t xml:space="preserve"> и 201</w:t>
            </w:r>
            <w:r>
              <w:t>9</w:t>
            </w:r>
            <w:r w:rsidRPr="006B7B78">
              <w:t xml:space="preserve"> годов</w:t>
            </w:r>
          </w:p>
          <w:p w:rsidR="00472C59" w:rsidRPr="00906EC3" w:rsidRDefault="00472C59" w:rsidP="0087303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472C59" w:rsidRPr="006B7B78" w:rsidRDefault="00472C59" w:rsidP="000C15D0">
      <w:pPr>
        <w:widowControl w:val="0"/>
        <w:autoSpaceDE w:val="0"/>
        <w:autoSpaceDN w:val="0"/>
        <w:adjustRightInd w:val="0"/>
        <w:jc w:val="both"/>
      </w:pPr>
    </w:p>
    <w:p w:rsidR="00472C59" w:rsidRPr="006B7B78" w:rsidRDefault="00472C59" w:rsidP="0096272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B7B78">
        <w:rPr>
          <w:b/>
          <w:bCs/>
        </w:rPr>
        <w:t>ОБОСНОВАНИЕ БЮДЖЕТНЫХ АССИГНОВАНИЙ</w:t>
      </w:r>
    </w:p>
    <w:p w:rsidR="00472C59" w:rsidRPr="006B7B78" w:rsidRDefault="00472C59" w:rsidP="0096272E">
      <w:pPr>
        <w:widowControl w:val="0"/>
        <w:autoSpaceDE w:val="0"/>
        <w:autoSpaceDN w:val="0"/>
        <w:adjustRightInd w:val="0"/>
        <w:rPr>
          <w:b/>
          <w:bCs/>
        </w:rPr>
      </w:pPr>
    </w:p>
    <w:p w:rsidR="00472C59" w:rsidRPr="006B7B78" w:rsidRDefault="00472C59" w:rsidP="0096272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B7B78">
        <w:rPr>
          <w:rFonts w:ascii="Times New Roman" w:hAnsi="Times New Roman" w:cs="Times New Roman"/>
          <w:sz w:val="24"/>
          <w:szCs w:val="24"/>
        </w:rPr>
        <w:t>Наименование главного распорядителя</w:t>
      </w:r>
    </w:p>
    <w:p w:rsidR="00472C59" w:rsidRPr="000C15D0" w:rsidRDefault="00472C59" w:rsidP="000C15D0">
      <w:pPr>
        <w:pStyle w:val="ConsPlusNonformat"/>
        <w:rPr>
          <w:rFonts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 район</w:t>
      </w:r>
      <w:r w:rsidRPr="006B7B78">
        <w:rPr>
          <w:rFonts w:ascii="Times New Roman" w:hAnsi="Times New Roman" w:cs="Times New Roman"/>
          <w:sz w:val="24"/>
          <w:szCs w:val="24"/>
        </w:rPr>
        <w:t>ного бюджета _____________________________________________________________________________________________</w:t>
      </w:r>
    </w:p>
    <w:p w:rsidR="00472C59" w:rsidRPr="006B7B78" w:rsidRDefault="00472C59" w:rsidP="0096272E">
      <w:pPr>
        <w:widowControl w:val="0"/>
        <w:autoSpaceDE w:val="0"/>
        <w:autoSpaceDN w:val="0"/>
        <w:adjustRightInd w:val="0"/>
        <w:outlineLvl w:val="1"/>
      </w:pPr>
      <w:r w:rsidRPr="006B7B78">
        <w:t xml:space="preserve">  Форма </w:t>
      </w:r>
      <w:r>
        <w:t>№</w:t>
      </w:r>
      <w:r w:rsidRPr="006B7B78">
        <w:t xml:space="preserve"> 1</w:t>
      </w:r>
    </w:p>
    <w:p w:rsidR="00472C59" w:rsidRPr="006B7B78" w:rsidRDefault="00472C59" w:rsidP="0096272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B7B78">
        <w:rPr>
          <w:b/>
          <w:bCs/>
        </w:rPr>
        <w:t>СВОД БЮДЖЕТНЫХ АССИГНОВАНИЙ</w:t>
      </w:r>
    </w:p>
    <w:p w:rsidR="00472C59" w:rsidRPr="006B7B78" w:rsidRDefault="00472C59" w:rsidP="0096272E">
      <w:pPr>
        <w:widowControl w:val="0"/>
        <w:autoSpaceDE w:val="0"/>
        <w:autoSpaceDN w:val="0"/>
        <w:adjustRightInd w:val="0"/>
        <w:rPr>
          <w:b/>
          <w:bCs/>
        </w:rPr>
      </w:pPr>
    </w:p>
    <w:tbl>
      <w:tblPr>
        <w:tblW w:w="14941" w:type="dxa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869"/>
        <w:gridCol w:w="1379"/>
        <w:gridCol w:w="1170"/>
        <w:gridCol w:w="1053"/>
        <w:gridCol w:w="1287"/>
        <w:gridCol w:w="1287"/>
        <w:gridCol w:w="1287"/>
        <w:gridCol w:w="1609"/>
      </w:tblGrid>
      <w:tr w:rsidR="00472C59" w:rsidRPr="006B7B78">
        <w:trPr>
          <w:tblCellSpacing w:w="5" w:type="nil"/>
        </w:trPr>
        <w:tc>
          <w:tcPr>
            <w:tcW w:w="58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 xml:space="preserve">Бюджетные </w:t>
            </w:r>
            <w:r>
              <w:t>ассигнования</w:t>
            </w:r>
          </w:p>
        </w:tc>
        <w:tc>
          <w:tcPr>
            <w:tcW w:w="13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Раздел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(подраздел)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ФКР</w:t>
            </w:r>
          </w:p>
        </w:tc>
        <w:tc>
          <w:tcPr>
            <w:tcW w:w="608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Объем бюджетных ассигнований, тыс. руб.</w:t>
            </w:r>
          </w:p>
        </w:tc>
        <w:tc>
          <w:tcPr>
            <w:tcW w:w="16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Примечания</w:t>
            </w: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7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отчетный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год</w:t>
            </w: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текущий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год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очередной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год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1 год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планового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периода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2 год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планового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периода</w:t>
            </w:r>
          </w:p>
        </w:tc>
        <w:tc>
          <w:tcPr>
            <w:tcW w:w="16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           1            </w:t>
            </w:r>
          </w:p>
        </w:tc>
        <w:tc>
          <w:tcPr>
            <w:tcW w:w="1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     2     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   3    </w:t>
            </w: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   4   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    5    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    6    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    7    </w:t>
            </w:r>
          </w:p>
        </w:tc>
        <w:tc>
          <w:tcPr>
            <w:tcW w:w="16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    8     </w:t>
            </w:r>
          </w:p>
        </w:tc>
      </w:tr>
      <w:tr w:rsidR="00472C59" w:rsidRPr="006B7B78">
        <w:trPr>
          <w:tblCellSpacing w:w="5" w:type="nil"/>
        </w:trPr>
        <w:tc>
          <w:tcPr>
            <w:tcW w:w="14941" w:type="dxa"/>
            <w:gridSpan w:val="8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ДЕЙСТВУЮЩИЕ ОБЯЗАТЕЛЬСТВА   РАЙОН</w:t>
            </w:r>
            <w:r w:rsidRPr="006B7B78">
              <w:rPr>
                <w:b/>
                <w:bCs/>
              </w:rPr>
              <w:t>НОГО БЮДЖЕТА</w:t>
            </w: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Обеспечение выполнения полномочий   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органов </w:t>
            </w:r>
            <w:r>
              <w:t>местного самоуправления</w:t>
            </w:r>
          </w:p>
        </w:tc>
        <w:tc>
          <w:tcPr>
            <w:tcW w:w="1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Обеспечение деятельности казенных учреждений     </w:t>
            </w:r>
          </w:p>
        </w:tc>
        <w:tc>
          <w:tcPr>
            <w:tcW w:w="1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>Обеспечение деятельности бюджетных и автономных  учреждений</w:t>
            </w:r>
          </w:p>
        </w:tc>
        <w:tc>
          <w:tcPr>
            <w:tcW w:w="1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в том числе:   </w:t>
            </w:r>
          </w:p>
        </w:tc>
        <w:tc>
          <w:tcPr>
            <w:tcW w:w="1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>субсидии на финансовое  обеспечение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>
              <w:t>муниципаль</w:t>
            </w:r>
            <w:r w:rsidRPr="006B7B78">
              <w:t xml:space="preserve">ного задания на оказание             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>
              <w:t>муниципаль</w:t>
            </w:r>
            <w:r w:rsidRPr="006B7B78">
              <w:t xml:space="preserve">ных услуг (выполнение работ)   </w:t>
            </w:r>
          </w:p>
        </w:tc>
        <w:tc>
          <w:tcPr>
            <w:tcW w:w="1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>субсидии на цели</w:t>
            </w:r>
            <w:r>
              <w:t>, не связанные с возмещением нормативных затрат на оказание  муниципальных услуг в соответствии с муниципальным заданием</w:t>
            </w:r>
          </w:p>
        </w:tc>
        <w:tc>
          <w:tcPr>
            <w:tcW w:w="1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Социальное обеспечение (кроме публичных        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нормативных  обязательств)          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>
              <w:t>Обслуживание  муниципаль</w:t>
            </w:r>
            <w:r w:rsidRPr="006B7B78">
              <w:t xml:space="preserve">ного долга 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Бюджетные инвестиции    </w:t>
            </w:r>
          </w:p>
        </w:tc>
        <w:tc>
          <w:tcPr>
            <w:tcW w:w="1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Межбюджетные трансферты </w:t>
            </w:r>
          </w:p>
        </w:tc>
        <w:tc>
          <w:tcPr>
            <w:tcW w:w="1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>Субсидии  юридическим лицам  (за и</w:t>
            </w:r>
            <w:r>
              <w:t>сключением субсидий муниципаль</w:t>
            </w:r>
            <w:r w:rsidRPr="006B7B78">
              <w:t xml:space="preserve">ным учреждениям),           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>индивидуальным предпринимателям,    физическим л</w:t>
            </w:r>
            <w:r>
              <w:t xml:space="preserve">ицам - производителям товаров,  </w:t>
            </w:r>
            <w:r w:rsidRPr="006B7B78">
              <w:t xml:space="preserve">работ, услуг            </w:t>
            </w:r>
          </w:p>
        </w:tc>
        <w:tc>
          <w:tcPr>
            <w:tcW w:w="1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Иные бюджетные ассигнования      </w:t>
            </w:r>
          </w:p>
        </w:tc>
        <w:tc>
          <w:tcPr>
            <w:tcW w:w="1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6B7B78">
              <w:rPr>
                <w:b/>
                <w:bCs/>
              </w:rPr>
              <w:t>Итого действующих  обязательств</w:t>
            </w:r>
          </w:p>
        </w:tc>
        <w:tc>
          <w:tcPr>
            <w:tcW w:w="1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x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6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472C59" w:rsidRPr="006B7B78">
        <w:trPr>
          <w:tblCellSpacing w:w="5" w:type="nil"/>
        </w:trPr>
        <w:tc>
          <w:tcPr>
            <w:tcW w:w="14941" w:type="dxa"/>
            <w:gridSpan w:val="8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ПРИНИМАЕМЫЕ ОБЯЗАТЕЛЬСТВА РАЙОН</w:t>
            </w:r>
            <w:r w:rsidRPr="006B7B78">
              <w:rPr>
                <w:b/>
                <w:bCs/>
              </w:rPr>
              <w:t>НОГО БЮДЖЕТА</w:t>
            </w: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>Обеспечение выпо</w:t>
            </w:r>
            <w:r>
              <w:t xml:space="preserve">лнения полномочий              </w:t>
            </w:r>
            <w:r w:rsidRPr="006B7B78">
              <w:t xml:space="preserve"> органов </w:t>
            </w:r>
            <w:r>
              <w:t>местного самоуправления</w:t>
            </w:r>
          </w:p>
        </w:tc>
        <w:tc>
          <w:tcPr>
            <w:tcW w:w="1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Обеспечение деятельности казенных учреждений     </w:t>
            </w:r>
          </w:p>
        </w:tc>
        <w:tc>
          <w:tcPr>
            <w:tcW w:w="1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Обеспечение деятельности бюджетных и автономных учреждений              </w:t>
            </w:r>
          </w:p>
        </w:tc>
        <w:tc>
          <w:tcPr>
            <w:tcW w:w="1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в том числе:   </w:t>
            </w:r>
          </w:p>
        </w:tc>
        <w:tc>
          <w:tcPr>
            <w:tcW w:w="1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>субсидии на финанс</w:t>
            </w:r>
            <w:r>
              <w:t xml:space="preserve">овое обеспечение муниципального </w:t>
            </w:r>
            <w:r w:rsidRPr="006B7B78">
              <w:t>з</w:t>
            </w:r>
            <w:r>
              <w:t>адания на оказание  муниципаль</w:t>
            </w:r>
            <w:r w:rsidRPr="006B7B78">
              <w:t xml:space="preserve">ных услуг (выполнение работ)      </w:t>
            </w:r>
          </w:p>
        </w:tc>
        <w:tc>
          <w:tcPr>
            <w:tcW w:w="1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02E06">
            <w:pPr>
              <w:widowControl w:val="0"/>
              <w:autoSpaceDE w:val="0"/>
              <w:autoSpaceDN w:val="0"/>
              <w:adjustRightInd w:val="0"/>
            </w:pPr>
            <w:r w:rsidRPr="006B7B78">
              <w:t>субсидии на цели</w:t>
            </w:r>
            <w:r>
              <w:t>, не связанные с возмещением нормативных затрат на оказание муниципальных услуг в соответствии с муниципальным заданием</w:t>
            </w:r>
          </w:p>
        </w:tc>
        <w:tc>
          <w:tcPr>
            <w:tcW w:w="1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Публичные нормативные обязательства           </w:t>
            </w:r>
          </w:p>
        </w:tc>
        <w:tc>
          <w:tcPr>
            <w:tcW w:w="1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Социальное обеспечение (кроме публичных        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нормативных   обязательств)   </w:t>
            </w:r>
          </w:p>
        </w:tc>
        <w:tc>
          <w:tcPr>
            <w:tcW w:w="1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C20B50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Обслуживание  </w:t>
            </w:r>
            <w:r>
              <w:t>муниципаль</w:t>
            </w:r>
            <w:r w:rsidRPr="006B7B78">
              <w:t xml:space="preserve">ного долга  </w:t>
            </w:r>
          </w:p>
        </w:tc>
        <w:tc>
          <w:tcPr>
            <w:tcW w:w="1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Бюджетные инвестиции    </w:t>
            </w:r>
          </w:p>
        </w:tc>
        <w:tc>
          <w:tcPr>
            <w:tcW w:w="137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Межбюджетные трансферты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Субсидии  юридическим лицам (за исключением субсидий </w:t>
            </w:r>
            <w:r>
              <w:t>муниципаль</w:t>
            </w:r>
            <w:r w:rsidRPr="006B7B78">
              <w:t xml:space="preserve">ным  учреждениям),           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индивидуальным  предпринимателям,       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физическим лицам - производителям товаров, 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работ, услуг           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Иные бюджетные ассигнования         </w:t>
            </w:r>
          </w:p>
        </w:tc>
        <w:tc>
          <w:tcPr>
            <w:tcW w:w="1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FB3FA1" w:rsidRDefault="00472C59" w:rsidP="0087303E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FB3FA1">
              <w:rPr>
                <w:b/>
                <w:bCs/>
              </w:rPr>
              <w:t xml:space="preserve">Итого принимаемых    обязательств            </w:t>
            </w:r>
          </w:p>
        </w:tc>
        <w:tc>
          <w:tcPr>
            <w:tcW w:w="1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     x     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FB3FA1" w:rsidRDefault="00472C59" w:rsidP="0087303E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FB3FA1">
              <w:rPr>
                <w:b/>
                <w:bCs/>
              </w:rPr>
              <w:t>Всего действующих и принимаемых обязательств</w:t>
            </w:r>
          </w:p>
        </w:tc>
        <w:tc>
          <w:tcPr>
            <w:tcW w:w="137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     x     </w:t>
            </w:r>
          </w:p>
        </w:tc>
        <w:tc>
          <w:tcPr>
            <w:tcW w:w="11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5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472C59" w:rsidRPr="006B7B78" w:rsidRDefault="00472C59" w:rsidP="0096272E">
      <w:pPr>
        <w:widowControl w:val="0"/>
        <w:autoSpaceDE w:val="0"/>
        <w:autoSpaceDN w:val="0"/>
        <w:adjustRightInd w:val="0"/>
        <w:jc w:val="both"/>
      </w:pPr>
    </w:p>
    <w:p w:rsidR="00472C59" w:rsidRPr="006B7B78" w:rsidRDefault="00472C59" w:rsidP="0096272E">
      <w:pPr>
        <w:widowControl w:val="0"/>
        <w:autoSpaceDE w:val="0"/>
        <w:autoSpaceDN w:val="0"/>
        <w:adjustRightInd w:val="0"/>
        <w:outlineLvl w:val="1"/>
      </w:pPr>
      <w:r w:rsidRPr="006B7B78">
        <w:t xml:space="preserve">Форма </w:t>
      </w:r>
      <w:r>
        <w:t>№</w:t>
      </w:r>
      <w:r w:rsidRPr="006B7B78">
        <w:t xml:space="preserve"> 2</w:t>
      </w:r>
    </w:p>
    <w:p w:rsidR="00472C59" w:rsidRPr="006B7B78" w:rsidRDefault="00472C59" w:rsidP="0096272E">
      <w:pPr>
        <w:widowControl w:val="0"/>
        <w:autoSpaceDE w:val="0"/>
        <w:autoSpaceDN w:val="0"/>
        <w:adjustRightInd w:val="0"/>
      </w:pPr>
    </w:p>
    <w:p w:rsidR="00472C59" w:rsidRPr="006B7B78" w:rsidRDefault="00472C59" w:rsidP="0096272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B7B78">
        <w:rPr>
          <w:b/>
          <w:bCs/>
        </w:rPr>
        <w:t xml:space="preserve">ПОКАЗАТЕЛИ </w:t>
      </w:r>
      <w:r>
        <w:rPr>
          <w:b/>
          <w:bCs/>
        </w:rPr>
        <w:t>МУНИЦИПАЛЬ</w:t>
      </w:r>
      <w:r w:rsidRPr="006B7B78">
        <w:rPr>
          <w:b/>
          <w:bCs/>
        </w:rPr>
        <w:t>НОГО ЗАДАНИЯ</w:t>
      </w:r>
    </w:p>
    <w:p w:rsidR="00472C59" w:rsidRPr="006B7B78" w:rsidRDefault="00472C59" w:rsidP="0096272E">
      <w:pPr>
        <w:widowControl w:val="0"/>
        <w:autoSpaceDE w:val="0"/>
        <w:autoSpaceDN w:val="0"/>
        <w:adjustRightInd w:val="0"/>
        <w:jc w:val="both"/>
      </w:pPr>
    </w:p>
    <w:tbl>
      <w:tblPr>
        <w:tblW w:w="15224" w:type="dxa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40"/>
        <w:gridCol w:w="1404"/>
        <w:gridCol w:w="1404"/>
        <w:gridCol w:w="2089"/>
        <w:gridCol w:w="1583"/>
        <w:gridCol w:w="1819"/>
        <w:gridCol w:w="1701"/>
        <w:gridCol w:w="1984"/>
      </w:tblGrid>
      <w:tr w:rsidR="00472C59" w:rsidRPr="006B7B78">
        <w:trPr>
          <w:tblCellSpacing w:w="5" w:type="nil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Наименование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муниципаль</w:t>
            </w:r>
            <w:r w:rsidRPr="006B7B78">
              <w:t>ной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услуги (работы)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Единица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измерения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объема</w:t>
            </w:r>
          </w:p>
          <w:p w:rsidR="00472C59" w:rsidRPr="006B7B78" w:rsidRDefault="00472C59" w:rsidP="00F41CE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муниципаль</w:t>
            </w:r>
            <w:r w:rsidRPr="006B7B78">
              <w:t>ной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услуги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(работы)</w:t>
            </w:r>
          </w:p>
        </w:tc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Объем</w:t>
            </w:r>
          </w:p>
          <w:p w:rsidR="00472C59" w:rsidRPr="006B7B78" w:rsidRDefault="00472C59" w:rsidP="00F41CE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муниципаль</w:t>
            </w:r>
            <w:r w:rsidRPr="006B7B78">
              <w:t>ной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услуги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(работы),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единиц</w:t>
            </w:r>
          </w:p>
        </w:tc>
        <w:tc>
          <w:tcPr>
            <w:tcW w:w="20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Нормативные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затраты,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непосредст</w:t>
            </w:r>
            <w:r>
              <w:t>венно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связанные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с оказанием</w:t>
            </w:r>
          </w:p>
          <w:p w:rsidR="00472C59" w:rsidRPr="006B7B78" w:rsidRDefault="00472C59" w:rsidP="000C15D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муниципаль</w:t>
            </w:r>
            <w:r w:rsidRPr="006B7B78">
              <w:t>ной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услуги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(выполнением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работы),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тыс. рублей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на единицу</w:t>
            </w:r>
          </w:p>
        </w:tc>
        <w:tc>
          <w:tcPr>
            <w:tcW w:w="15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Нормативные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затраты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на обще</w:t>
            </w:r>
            <w:r>
              <w:t>хо</w:t>
            </w:r>
            <w:r w:rsidRPr="006B7B78">
              <w:t>-</w:t>
            </w:r>
          </w:p>
          <w:p w:rsidR="00472C59" w:rsidRPr="006B7B78" w:rsidRDefault="00472C59" w:rsidP="00F41CE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зяйствен</w:t>
            </w:r>
            <w:r w:rsidRPr="006B7B78">
              <w:t>ные нужды,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тыс. рублей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на единицу</w:t>
            </w:r>
          </w:p>
        </w:tc>
        <w:tc>
          <w:tcPr>
            <w:tcW w:w="1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Итого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нормативные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затраты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на оказание</w:t>
            </w:r>
          </w:p>
          <w:p w:rsidR="00472C59" w:rsidRPr="006B7B78" w:rsidRDefault="00472C59" w:rsidP="00F41CE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муниципаль</w:t>
            </w:r>
            <w:r w:rsidRPr="006B7B78">
              <w:t>ной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услуги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(выполнение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работы),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тыс. рублей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на единицу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hyperlink w:anchor="Par231" w:history="1">
              <w:r w:rsidRPr="006B7B78">
                <w:t>&lt;1&gt;</w:t>
              </w:r>
            </w:hyperlink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Нормативные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затраты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на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содержание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имущества,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тыс. рублей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Объем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финансового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обеспечения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выполнения</w:t>
            </w:r>
          </w:p>
          <w:p w:rsidR="00472C59" w:rsidRPr="006B7B78" w:rsidRDefault="00472C59" w:rsidP="00F41CE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муниципаль</w:t>
            </w:r>
            <w:r w:rsidRPr="006B7B78">
              <w:t>ного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задания,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тыс. рублей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hyperlink w:anchor="Par232" w:history="1">
              <w:r w:rsidRPr="006B7B78">
                <w:t>&lt;2&gt;</w:t>
              </w:r>
            </w:hyperlink>
          </w:p>
        </w:tc>
      </w:tr>
      <w:tr w:rsidR="00472C59" w:rsidRPr="006B7B78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       1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    2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    3     </w:t>
            </w: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     4      </w:t>
            </w:r>
          </w:p>
        </w:tc>
        <w:tc>
          <w:tcPr>
            <w:tcW w:w="15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     5     </w:t>
            </w:r>
          </w:p>
        </w:tc>
        <w:tc>
          <w:tcPr>
            <w:tcW w:w="1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     6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     7     </w:t>
            </w: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     8     </w:t>
            </w:r>
          </w:p>
        </w:tc>
      </w:tr>
      <w:tr w:rsidR="00472C59" w:rsidRPr="006B7B78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>Услуга (работа)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N 1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>Услуга (работа)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N 2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...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Итого отчетный 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год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>Услуга (работа)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N 1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>Услуга (работа)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N 2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...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Итого          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текущий год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8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19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>Услуга (работа)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N 1           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>Услуга (работа)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N 2           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8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1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...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Итого          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очередной год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>Услуга (работа)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N 1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>Услуга (работа)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N 2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...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Итого 1 год    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планового      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периода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>Услуга (работа)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N 1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>Услуга (работа)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N 2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...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32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Итого 2 год    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планового      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периода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08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472C59" w:rsidRPr="006B7B78" w:rsidRDefault="00472C59" w:rsidP="0096272E">
      <w:pPr>
        <w:widowControl w:val="0"/>
        <w:autoSpaceDE w:val="0"/>
        <w:autoSpaceDN w:val="0"/>
        <w:adjustRightInd w:val="0"/>
      </w:pPr>
    </w:p>
    <w:p w:rsidR="00472C59" w:rsidRPr="006B7B78" w:rsidRDefault="00472C59" w:rsidP="0096272E">
      <w:pPr>
        <w:widowControl w:val="0"/>
        <w:autoSpaceDE w:val="0"/>
        <w:autoSpaceDN w:val="0"/>
        <w:adjustRightInd w:val="0"/>
        <w:ind w:firstLine="540"/>
        <w:jc w:val="both"/>
      </w:pPr>
      <w:r w:rsidRPr="006B7B78">
        <w:t>--------------------------------</w:t>
      </w:r>
    </w:p>
    <w:p w:rsidR="00472C59" w:rsidRPr="006B7B78" w:rsidRDefault="00472C59" w:rsidP="0096272E">
      <w:pPr>
        <w:widowControl w:val="0"/>
        <w:autoSpaceDE w:val="0"/>
        <w:autoSpaceDN w:val="0"/>
        <w:adjustRightInd w:val="0"/>
        <w:ind w:firstLine="540"/>
        <w:jc w:val="both"/>
      </w:pPr>
      <w:bookmarkStart w:id="12" w:name="Par231"/>
      <w:bookmarkEnd w:id="12"/>
      <w:r w:rsidRPr="006B7B78">
        <w:t>&lt;1&gt; Определяется путем суммирования нормативных затрат, непосредственно св</w:t>
      </w:r>
      <w:r>
        <w:t>язанных с оказанием муниципаль</w:t>
      </w:r>
      <w:r w:rsidRPr="006B7B78">
        <w:t>ной услуги (графа 4), и затрат на общехозяйственные нужды (графа 5).</w:t>
      </w:r>
    </w:p>
    <w:p w:rsidR="00472C59" w:rsidRPr="006B7B78" w:rsidRDefault="00472C59" w:rsidP="0096272E">
      <w:pPr>
        <w:widowControl w:val="0"/>
        <w:autoSpaceDE w:val="0"/>
        <w:autoSpaceDN w:val="0"/>
        <w:adjustRightInd w:val="0"/>
        <w:ind w:firstLine="540"/>
        <w:jc w:val="both"/>
      </w:pPr>
      <w:bookmarkStart w:id="13" w:name="Par232"/>
      <w:bookmarkEnd w:id="13"/>
      <w:r w:rsidRPr="006B7B78">
        <w:t>&lt;2&gt; Определяется путем суммирования произведения итогового объема нормативных</w:t>
      </w:r>
      <w:r>
        <w:t xml:space="preserve"> затрат на оказание муниципаль</w:t>
      </w:r>
      <w:r w:rsidRPr="006B7B78">
        <w:t>ной услуги</w:t>
      </w:r>
      <w:r>
        <w:t xml:space="preserve"> (графа 6) на объем муниципаль</w:t>
      </w:r>
      <w:r w:rsidRPr="006B7B78">
        <w:t>ной услуги (графа 3) с затратами на содержание имущества (графа 7).</w:t>
      </w:r>
    </w:p>
    <w:p w:rsidR="00472C59" w:rsidRPr="006B7B78" w:rsidRDefault="00472C59" w:rsidP="0096272E">
      <w:pPr>
        <w:widowControl w:val="0"/>
        <w:autoSpaceDE w:val="0"/>
        <w:autoSpaceDN w:val="0"/>
        <w:adjustRightInd w:val="0"/>
      </w:pPr>
    </w:p>
    <w:p w:rsidR="00472C59" w:rsidRPr="006B7B78" w:rsidRDefault="00472C59" w:rsidP="0096272E">
      <w:pPr>
        <w:widowControl w:val="0"/>
        <w:autoSpaceDE w:val="0"/>
        <w:autoSpaceDN w:val="0"/>
        <w:adjustRightInd w:val="0"/>
      </w:pPr>
    </w:p>
    <w:p w:rsidR="00472C59" w:rsidRPr="006B7B78" w:rsidRDefault="00472C59" w:rsidP="0096272E">
      <w:pPr>
        <w:widowControl w:val="0"/>
        <w:autoSpaceDE w:val="0"/>
        <w:autoSpaceDN w:val="0"/>
        <w:adjustRightInd w:val="0"/>
      </w:pPr>
    </w:p>
    <w:p w:rsidR="00472C59" w:rsidRPr="006B7B78" w:rsidRDefault="00472C59" w:rsidP="0096272E">
      <w:pPr>
        <w:widowControl w:val="0"/>
        <w:autoSpaceDE w:val="0"/>
        <w:autoSpaceDN w:val="0"/>
        <w:adjustRightInd w:val="0"/>
      </w:pPr>
    </w:p>
    <w:p w:rsidR="00472C59" w:rsidRPr="006B7B78" w:rsidRDefault="00472C59" w:rsidP="0096272E">
      <w:pPr>
        <w:widowControl w:val="0"/>
        <w:autoSpaceDE w:val="0"/>
        <w:autoSpaceDN w:val="0"/>
        <w:adjustRightInd w:val="0"/>
        <w:outlineLvl w:val="1"/>
      </w:pPr>
    </w:p>
    <w:p w:rsidR="00472C59" w:rsidRPr="006B7B78" w:rsidRDefault="00472C59" w:rsidP="0096272E">
      <w:pPr>
        <w:widowControl w:val="0"/>
        <w:autoSpaceDE w:val="0"/>
        <w:autoSpaceDN w:val="0"/>
        <w:adjustRightInd w:val="0"/>
        <w:outlineLvl w:val="1"/>
      </w:pPr>
    </w:p>
    <w:p w:rsidR="00472C59" w:rsidRDefault="00472C59" w:rsidP="0096272E">
      <w:pPr>
        <w:widowControl w:val="0"/>
        <w:autoSpaceDE w:val="0"/>
        <w:autoSpaceDN w:val="0"/>
        <w:adjustRightInd w:val="0"/>
        <w:outlineLvl w:val="1"/>
      </w:pPr>
    </w:p>
    <w:p w:rsidR="00472C59" w:rsidRDefault="00472C59" w:rsidP="0096272E">
      <w:pPr>
        <w:widowControl w:val="0"/>
        <w:autoSpaceDE w:val="0"/>
        <w:autoSpaceDN w:val="0"/>
        <w:adjustRightInd w:val="0"/>
        <w:outlineLvl w:val="1"/>
      </w:pPr>
    </w:p>
    <w:p w:rsidR="00472C59" w:rsidRDefault="00472C59" w:rsidP="0096272E">
      <w:pPr>
        <w:widowControl w:val="0"/>
        <w:autoSpaceDE w:val="0"/>
        <w:autoSpaceDN w:val="0"/>
        <w:adjustRightInd w:val="0"/>
        <w:outlineLvl w:val="1"/>
      </w:pPr>
    </w:p>
    <w:p w:rsidR="00472C59" w:rsidRDefault="00472C59" w:rsidP="0096272E">
      <w:pPr>
        <w:widowControl w:val="0"/>
        <w:autoSpaceDE w:val="0"/>
        <w:autoSpaceDN w:val="0"/>
        <w:adjustRightInd w:val="0"/>
        <w:outlineLvl w:val="1"/>
      </w:pPr>
    </w:p>
    <w:p w:rsidR="00472C59" w:rsidRPr="006B7B78" w:rsidRDefault="00472C59" w:rsidP="0096272E">
      <w:pPr>
        <w:widowControl w:val="0"/>
        <w:autoSpaceDE w:val="0"/>
        <w:autoSpaceDN w:val="0"/>
        <w:adjustRightInd w:val="0"/>
        <w:outlineLvl w:val="1"/>
      </w:pPr>
    </w:p>
    <w:p w:rsidR="00472C59" w:rsidRPr="006B7B78" w:rsidRDefault="00472C59" w:rsidP="0096272E">
      <w:pPr>
        <w:widowControl w:val="0"/>
        <w:autoSpaceDE w:val="0"/>
        <w:autoSpaceDN w:val="0"/>
        <w:adjustRightInd w:val="0"/>
        <w:jc w:val="both"/>
      </w:pPr>
    </w:p>
    <w:p w:rsidR="00472C59" w:rsidRPr="006B7B78" w:rsidRDefault="00472C59" w:rsidP="0096272E">
      <w:pPr>
        <w:widowControl w:val="0"/>
        <w:autoSpaceDE w:val="0"/>
        <w:autoSpaceDN w:val="0"/>
        <w:adjustRightInd w:val="0"/>
        <w:outlineLvl w:val="1"/>
      </w:pPr>
      <w:r w:rsidRPr="006B7B78">
        <w:t xml:space="preserve">Форма </w:t>
      </w:r>
      <w:r>
        <w:t>№ 3</w:t>
      </w:r>
    </w:p>
    <w:p w:rsidR="00472C59" w:rsidRPr="006B7B78" w:rsidRDefault="00472C59" w:rsidP="0096272E">
      <w:pPr>
        <w:widowControl w:val="0"/>
        <w:autoSpaceDE w:val="0"/>
        <w:autoSpaceDN w:val="0"/>
        <w:adjustRightInd w:val="0"/>
      </w:pPr>
    </w:p>
    <w:p w:rsidR="00472C59" w:rsidRPr="006B7B78" w:rsidRDefault="00472C59" w:rsidP="0096272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B7B78">
        <w:rPr>
          <w:b/>
          <w:bCs/>
        </w:rPr>
        <w:t>СУБСИДИИ БЮДЖЕТНЫМ И АВТОНОМНЫМ УЧРЕЖДЕНИЯМ НА</w:t>
      </w:r>
      <w:r>
        <w:rPr>
          <w:b/>
          <w:bCs/>
        </w:rPr>
        <w:t xml:space="preserve"> ЦЕЛИ, НЕ СВЯЗАННЫЕ С ВОЗМЕЩЕНИЕМ НОРМАТИВНЫХ ЗАТРАТ НА ОКАЗАНИЕ МУНИЦИПАПЛЬНЫХ УСЛУГ (ВЫПОЛНЕНИЕ РАБОТ) В СООТВЕТСТВИИ С МУНИЦИПАЛЬНЫМ ЗАДАНИЕМ (КРОМЕ СУБСИДИЙ НА ОСУЩЕСТВЛЕНИЕ КАПИТАЛЬНЫХ ВЛОЖЕНИЙ В ОБЪЕКТЫ КАПИТАЛЬНОГО СТРОИТЕЛЬСТВА МУНИЦИПАЛЬНОЙ СОБСТВЕННОСТИ РАЙОНА ИЛИ ПРИОБРЕТЕНИЕ ОБЪЕКТОВ НЕДВИЖИМОГО ИМУЩЕСТВА В  МУНИЦИПАЛЬНУЮ СОБСТВЕННОСТЬ  ДОБРИНСКОГО МУНИЦИПАЛЬНОГО РАЙОНА)</w:t>
      </w:r>
    </w:p>
    <w:p w:rsidR="00472C59" w:rsidRPr="006B7B78" w:rsidRDefault="00472C59" w:rsidP="0096272E">
      <w:pPr>
        <w:widowControl w:val="0"/>
        <w:autoSpaceDE w:val="0"/>
        <w:autoSpaceDN w:val="0"/>
        <w:adjustRightInd w:val="0"/>
      </w:pPr>
    </w:p>
    <w:tbl>
      <w:tblPr>
        <w:tblW w:w="14760" w:type="dxa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220"/>
        <w:gridCol w:w="5760"/>
        <w:gridCol w:w="3780"/>
      </w:tblGrid>
      <w:tr w:rsidR="00472C59" w:rsidRPr="006B7B78">
        <w:trPr>
          <w:trHeight w:val="600"/>
          <w:tblCellSpacing w:w="5" w:type="nil"/>
        </w:trPr>
        <w:tc>
          <w:tcPr>
            <w:tcW w:w="5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Цель предоставления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(наименование) субсидии</w:t>
            </w:r>
          </w:p>
        </w:tc>
        <w:tc>
          <w:tcPr>
            <w:tcW w:w="5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Реквизиты правового акта,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на основании которого планируется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предоставление субсидии</w:t>
            </w:r>
          </w:p>
        </w:tc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Объем бюджетных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ассигнований,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тыс. руб.</w:t>
            </w:r>
          </w:p>
        </w:tc>
      </w:tr>
      <w:tr w:rsidR="00472C59" w:rsidRPr="006B7B78">
        <w:trPr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           1           </w:t>
            </w:r>
          </w:p>
        </w:tc>
        <w:tc>
          <w:tcPr>
            <w:tcW w:w="57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                2                </w:t>
            </w:r>
          </w:p>
        </w:tc>
        <w:tc>
          <w:tcPr>
            <w:tcW w:w="37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       3       </w:t>
            </w:r>
          </w:p>
        </w:tc>
      </w:tr>
      <w:tr w:rsidR="00472C59" w:rsidRPr="006B7B78">
        <w:trPr>
          <w:tblCellSpacing w:w="5" w:type="nil"/>
        </w:trPr>
        <w:tc>
          <w:tcPr>
            <w:tcW w:w="5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5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472C59" w:rsidRPr="006B7B78" w:rsidRDefault="00472C59" w:rsidP="0096272E">
      <w:pPr>
        <w:widowControl w:val="0"/>
        <w:autoSpaceDE w:val="0"/>
        <w:autoSpaceDN w:val="0"/>
        <w:adjustRightInd w:val="0"/>
        <w:sectPr w:rsidR="00472C59" w:rsidRPr="006B7B78" w:rsidSect="000C15D0">
          <w:pgSz w:w="16838" w:h="11906" w:orient="landscape"/>
          <w:pgMar w:top="1134" w:right="1134" w:bottom="709" w:left="1134" w:header="709" w:footer="709" w:gutter="0"/>
          <w:cols w:space="708"/>
          <w:docGrid w:linePitch="360"/>
        </w:sectPr>
      </w:pPr>
    </w:p>
    <w:p w:rsidR="00472C59" w:rsidRPr="006B7B78" w:rsidRDefault="00472C59" w:rsidP="0096272E">
      <w:pPr>
        <w:widowControl w:val="0"/>
        <w:autoSpaceDE w:val="0"/>
        <w:autoSpaceDN w:val="0"/>
        <w:adjustRightInd w:val="0"/>
        <w:outlineLvl w:val="1"/>
      </w:pPr>
      <w:r w:rsidRPr="006B7B78">
        <w:t xml:space="preserve">Форма </w:t>
      </w:r>
      <w:r>
        <w:t>№ 4</w:t>
      </w:r>
    </w:p>
    <w:p w:rsidR="00472C59" w:rsidRPr="006B7B78" w:rsidRDefault="00472C59" w:rsidP="0096272E">
      <w:pPr>
        <w:widowControl w:val="0"/>
        <w:autoSpaceDE w:val="0"/>
        <w:autoSpaceDN w:val="0"/>
        <w:adjustRightInd w:val="0"/>
      </w:pPr>
    </w:p>
    <w:p w:rsidR="00472C59" w:rsidRPr="006B7B78" w:rsidRDefault="00472C59" w:rsidP="0096272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B7B78">
        <w:rPr>
          <w:b/>
          <w:bCs/>
        </w:rPr>
        <w:t>СВ</w:t>
      </w:r>
      <w:r>
        <w:rPr>
          <w:b/>
          <w:bCs/>
        </w:rPr>
        <w:t>ОД БЮДЖЕТНЫХ АССИГНОВАНИЙ  РАЙОН</w:t>
      </w:r>
      <w:r w:rsidRPr="006B7B78">
        <w:rPr>
          <w:b/>
          <w:bCs/>
        </w:rPr>
        <w:t>НОГО БЮДЖЕТА</w:t>
      </w:r>
    </w:p>
    <w:p w:rsidR="00472C59" w:rsidRPr="006B7B78" w:rsidRDefault="00472C59" w:rsidP="0096272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B7B78">
        <w:rPr>
          <w:b/>
          <w:bCs/>
        </w:rPr>
        <w:t xml:space="preserve">В ПРОГРАММНОМ РАЗРЕЗЕ     </w:t>
      </w:r>
    </w:p>
    <w:p w:rsidR="00472C59" w:rsidRPr="006B7B78" w:rsidRDefault="00472C59" w:rsidP="0096272E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510"/>
        <w:gridCol w:w="1404"/>
        <w:gridCol w:w="1404"/>
        <w:gridCol w:w="1287"/>
        <w:gridCol w:w="1935"/>
      </w:tblGrid>
      <w:tr w:rsidR="00472C59" w:rsidRPr="006B7B78">
        <w:trPr>
          <w:trHeight w:val="1200"/>
          <w:tblCellSpacing w:w="5" w:type="nil"/>
        </w:trPr>
        <w:tc>
          <w:tcPr>
            <w:tcW w:w="35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муниципаль</w:t>
            </w:r>
            <w:r w:rsidRPr="006B7B78">
              <w:t>ной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программы (подпрограммы),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основного мероприятия</w:t>
            </w:r>
          </w:p>
        </w:tc>
        <w:tc>
          <w:tcPr>
            <w:tcW w:w="409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Распределение объемов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бюджетных ассигнований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 реализацию муниципаль</w:t>
            </w:r>
            <w:r w:rsidRPr="006B7B78">
              <w:t>ной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программы (подпрограмм),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основных мероприятий, тыс. руб.</w:t>
            </w:r>
          </w:p>
        </w:tc>
        <w:tc>
          <w:tcPr>
            <w:tcW w:w="19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Примечание</w:t>
            </w:r>
          </w:p>
        </w:tc>
      </w:tr>
      <w:tr w:rsidR="00472C59" w:rsidRPr="006B7B78">
        <w:trPr>
          <w:trHeight w:val="600"/>
          <w:tblCellSpacing w:w="5" w:type="nil"/>
        </w:trPr>
        <w:tc>
          <w:tcPr>
            <w:tcW w:w="351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очередной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год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1 год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планового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периода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2 год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планового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B7B78">
              <w:t>периода</w:t>
            </w:r>
          </w:p>
        </w:tc>
        <w:tc>
          <w:tcPr>
            <w:tcW w:w="193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             1  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    2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    3     </w:t>
            </w: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    4    </w:t>
            </w:r>
          </w:p>
        </w:tc>
        <w:tc>
          <w:tcPr>
            <w:tcW w:w="19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    5     </w:t>
            </w:r>
          </w:p>
        </w:tc>
      </w:tr>
      <w:tr w:rsidR="00472C59" w:rsidRPr="006B7B78">
        <w:trPr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>
              <w:t>Муниципаль</w:t>
            </w:r>
            <w:r w:rsidRPr="006B7B78">
              <w:t xml:space="preserve">ная программа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подпрограмма 1  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rHeight w:val="400"/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основное мероприятие 1      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hyperlink w:anchor="Par348" w:history="1">
              <w:r w:rsidRPr="006B7B78">
                <w:t>&lt;*&gt;</w:t>
              </w:r>
            </w:hyperlink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.         </w:t>
            </w:r>
          </w:p>
        </w:tc>
      </w:tr>
      <w:tr w:rsidR="00472C59" w:rsidRPr="006B7B78">
        <w:trPr>
          <w:trHeight w:val="400"/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основное мероприятие 2      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hyperlink w:anchor="Par348" w:history="1">
              <w:r w:rsidRPr="006B7B78">
                <w:t>&lt;*&gt;</w:t>
              </w:r>
            </w:hyperlink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rHeight w:val="400"/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основное мероприятие 3      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hyperlink w:anchor="Par348" w:history="1">
              <w:r w:rsidRPr="006B7B78">
                <w:t>&lt;*&gt;</w:t>
              </w:r>
            </w:hyperlink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подпрограмма 2  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rHeight w:val="400"/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основное мероприятие 1      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hyperlink w:anchor="Par348" w:history="1">
              <w:r w:rsidRPr="006B7B78">
                <w:t>&lt;*&gt;</w:t>
              </w:r>
            </w:hyperlink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rHeight w:val="400"/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основное мероприятие 2      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hyperlink w:anchor="Par348" w:history="1">
              <w:r w:rsidRPr="006B7B78">
                <w:t>&lt;*&gt;</w:t>
              </w:r>
            </w:hyperlink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rHeight w:val="400"/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основное мероприятие 3      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hyperlink w:anchor="Par348" w:history="1">
              <w:r w:rsidRPr="006B7B78">
                <w:t>&lt;*&gt;</w:t>
              </w:r>
            </w:hyperlink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подпрограмма 3  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rHeight w:val="400"/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основное мероприятие 1      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hyperlink w:anchor="Par348" w:history="1">
              <w:r w:rsidRPr="006B7B78">
                <w:t>&lt;*&gt;</w:t>
              </w:r>
            </w:hyperlink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rHeight w:val="400"/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основное мероприятие 2      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hyperlink w:anchor="Par348" w:history="1">
              <w:r w:rsidRPr="006B7B78">
                <w:t>&lt;*&gt;</w:t>
              </w:r>
            </w:hyperlink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rHeight w:val="400"/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основное мероприятие 3      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hyperlink w:anchor="Par348" w:history="1">
              <w:r w:rsidRPr="006B7B78">
                <w:t>&lt;*&gt;</w:t>
              </w:r>
            </w:hyperlink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rHeight w:val="400"/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>
              <w:t>……..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rHeight w:val="400"/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Итого                       </w:t>
            </w:r>
          </w:p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>
              <w:t>по муниципаль</w:t>
            </w:r>
            <w:r w:rsidRPr="006B7B78">
              <w:t>ной программе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rHeight w:val="400"/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Непрограммная деятельность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472C59" w:rsidRPr="006B7B78">
        <w:trPr>
          <w:tblCellSpacing w:w="5" w:type="nil"/>
        </w:trPr>
        <w:tc>
          <w:tcPr>
            <w:tcW w:w="3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  <w:r w:rsidRPr="006B7B78">
              <w:t xml:space="preserve">Итого по ГРБС              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8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2C59" w:rsidRPr="006B7B78" w:rsidRDefault="00472C59" w:rsidP="0087303E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472C59" w:rsidRPr="006B7B78" w:rsidRDefault="00472C59" w:rsidP="0096272E">
      <w:pPr>
        <w:widowControl w:val="0"/>
        <w:autoSpaceDE w:val="0"/>
        <w:autoSpaceDN w:val="0"/>
        <w:adjustRightInd w:val="0"/>
      </w:pPr>
    </w:p>
    <w:p w:rsidR="00472C59" w:rsidRPr="006B7B78" w:rsidRDefault="00472C59" w:rsidP="0096272E">
      <w:pPr>
        <w:widowControl w:val="0"/>
        <w:autoSpaceDE w:val="0"/>
        <w:autoSpaceDN w:val="0"/>
        <w:adjustRightInd w:val="0"/>
        <w:ind w:firstLine="540"/>
        <w:jc w:val="both"/>
      </w:pPr>
      <w:r w:rsidRPr="006B7B78">
        <w:t>--------------------------------</w:t>
      </w:r>
    </w:p>
    <w:p w:rsidR="00472C59" w:rsidRPr="006B7B78" w:rsidRDefault="00472C59" w:rsidP="0096272E">
      <w:pPr>
        <w:widowControl w:val="0"/>
        <w:autoSpaceDE w:val="0"/>
        <w:autoSpaceDN w:val="0"/>
        <w:adjustRightInd w:val="0"/>
        <w:ind w:firstLine="540"/>
        <w:jc w:val="both"/>
      </w:pPr>
      <w:bookmarkStart w:id="14" w:name="Par348"/>
      <w:bookmarkEnd w:id="14"/>
      <w:r w:rsidRPr="006B7B78">
        <w:t xml:space="preserve">&lt;*&gt;указываются мероприятия, финансируемые за </w:t>
      </w:r>
      <w:r>
        <w:t>счет средств  районного бюджета</w:t>
      </w:r>
    </w:p>
    <w:p w:rsidR="00472C59" w:rsidRPr="006B7B78" w:rsidRDefault="00472C59" w:rsidP="0096272E">
      <w:pPr>
        <w:widowControl w:val="0"/>
        <w:autoSpaceDE w:val="0"/>
        <w:autoSpaceDN w:val="0"/>
        <w:adjustRightInd w:val="0"/>
        <w:ind w:firstLine="540"/>
        <w:jc w:val="both"/>
      </w:pPr>
      <w:bookmarkStart w:id="15" w:name="Par349"/>
      <w:bookmarkEnd w:id="15"/>
    </w:p>
    <w:p w:rsidR="00472C59" w:rsidRDefault="00472C59"/>
    <w:sectPr w:rsidR="00472C59" w:rsidSect="00873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2C59" w:rsidRDefault="00472C59">
      <w:r>
        <w:separator/>
      </w:r>
    </w:p>
  </w:endnote>
  <w:endnote w:type="continuationSeparator" w:id="1">
    <w:p w:rsidR="00472C59" w:rsidRDefault="00472C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2C59" w:rsidRDefault="00472C59">
      <w:r>
        <w:separator/>
      </w:r>
    </w:p>
  </w:footnote>
  <w:footnote w:type="continuationSeparator" w:id="1">
    <w:p w:rsidR="00472C59" w:rsidRDefault="00472C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C59" w:rsidRDefault="00472C59" w:rsidP="0087303E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13</w:t>
    </w:r>
    <w:r>
      <w:rPr>
        <w:rStyle w:val="PageNumber"/>
      </w:rPr>
      <w:fldChar w:fldCharType="end"/>
    </w:r>
  </w:p>
  <w:p w:rsidR="00472C59" w:rsidRDefault="00472C5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272E"/>
    <w:rsid w:val="000B5027"/>
    <w:rsid w:val="000C15D0"/>
    <w:rsid w:val="000D3064"/>
    <w:rsid w:val="00104BE0"/>
    <w:rsid w:val="00157D72"/>
    <w:rsid w:val="00160DBE"/>
    <w:rsid w:val="00197A4B"/>
    <w:rsid w:val="00256A83"/>
    <w:rsid w:val="002D48B0"/>
    <w:rsid w:val="003B5333"/>
    <w:rsid w:val="00417148"/>
    <w:rsid w:val="00424DE9"/>
    <w:rsid w:val="00431330"/>
    <w:rsid w:val="004333C3"/>
    <w:rsid w:val="00472C59"/>
    <w:rsid w:val="00505DEB"/>
    <w:rsid w:val="005471DB"/>
    <w:rsid w:val="00576F76"/>
    <w:rsid w:val="005B3547"/>
    <w:rsid w:val="005E691A"/>
    <w:rsid w:val="005E7863"/>
    <w:rsid w:val="00634CA8"/>
    <w:rsid w:val="00647F34"/>
    <w:rsid w:val="0066304C"/>
    <w:rsid w:val="006974F4"/>
    <w:rsid w:val="006B7B78"/>
    <w:rsid w:val="007058C4"/>
    <w:rsid w:val="00750731"/>
    <w:rsid w:val="007E4E6E"/>
    <w:rsid w:val="00802E06"/>
    <w:rsid w:val="00805C23"/>
    <w:rsid w:val="00825541"/>
    <w:rsid w:val="00865086"/>
    <w:rsid w:val="0087303E"/>
    <w:rsid w:val="008B56B0"/>
    <w:rsid w:val="00906EC3"/>
    <w:rsid w:val="009173A5"/>
    <w:rsid w:val="00943F98"/>
    <w:rsid w:val="0096272E"/>
    <w:rsid w:val="00970705"/>
    <w:rsid w:val="00A07FCA"/>
    <w:rsid w:val="00A275B3"/>
    <w:rsid w:val="00A90DFA"/>
    <w:rsid w:val="00B0346C"/>
    <w:rsid w:val="00B31778"/>
    <w:rsid w:val="00B56105"/>
    <w:rsid w:val="00BF3517"/>
    <w:rsid w:val="00C20B50"/>
    <w:rsid w:val="00C811C6"/>
    <w:rsid w:val="00CB2C04"/>
    <w:rsid w:val="00D92F25"/>
    <w:rsid w:val="00DA1F45"/>
    <w:rsid w:val="00DB4D40"/>
    <w:rsid w:val="00E923E2"/>
    <w:rsid w:val="00F01B4D"/>
    <w:rsid w:val="00F11CA9"/>
    <w:rsid w:val="00F11FB4"/>
    <w:rsid w:val="00F41CEC"/>
    <w:rsid w:val="00F52C70"/>
    <w:rsid w:val="00F72F87"/>
    <w:rsid w:val="00FB3FA1"/>
    <w:rsid w:val="00FD5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72E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6272E"/>
    <w:pPr>
      <w:keepNext/>
      <w:ind w:firstLine="720"/>
      <w:jc w:val="both"/>
      <w:outlineLvl w:val="2"/>
    </w:pPr>
    <w:rPr>
      <w:sz w:val="40"/>
      <w:szCs w:val="40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96272E"/>
    <w:rPr>
      <w:rFonts w:ascii="Times New Roman" w:hAnsi="Times New Roman" w:cs="Times New Roman"/>
      <w:sz w:val="20"/>
      <w:szCs w:val="20"/>
      <w:lang w:val="en-US" w:eastAsia="ru-RU"/>
    </w:rPr>
  </w:style>
  <w:style w:type="paragraph" w:customStyle="1" w:styleId="ConsPlusNonformat">
    <w:name w:val="ConsPlusNonformat"/>
    <w:uiPriority w:val="99"/>
    <w:rsid w:val="0096272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rsid w:val="0096272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6272E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96272E"/>
  </w:style>
  <w:style w:type="paragraph" w:customStyle="1" w:styleId="ConsPlusNormal">
    <w:name w:val="ConsPlusNormal"/>
    <w:uiPriority w:val="99"/>
    <w:rsid w:val="0096272E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5B35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B3547"/>
    <w:rPr>
      <w:rFonts w:ascii="Segoe UI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rsid w:val="007E4E6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761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1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567</TotalTime>
  <Pages>13</Pages>
  <Words>3513</Words>
  <Characters>20025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2016-05-10T10:28:00Z</cp:lastPrinted>
  <dcterms:created xsi:type="dcterms:W3CDTF">2016-05-04T06:28:00Z</dcterms:created>
  <dcterms:modified xsi:type="dcterms:W3CDTF">2016-05-11T12:43:00Z</dcterms:modified>
</cp:coreProperties>
</file>