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DE" w:rsidRDefault="006B60DE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B60DE" w:rsidRDefault="006B60DE">
      <w:pPr>
        <w:pStyle w:val="ConsPlusNormal"/>
        <w:jc w:val="both"/>
        <w:outlineLvl w:val="0"/>
      </w:pPr>
    </w:p>
    <w:p w:rsidR="006B60DE" w:rsidRDefault="006B60DE">
      <w:pPr>
        <w:pStyle w:val="ConsPlusNormal"/>
        <w:outlineLvl w:val="0"/>
      </w:pPr>
      <w:r>
        <w:t>Зарегистрировано в Минюсте России 30 июля 2019 г. N 55455</w:t>
      </w:r>
    </w:p>
    <w:p w:rsidR="006B60DE" w:rsidRDefault="006B60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Title"/>
        <w:jc w:val="center"/>
      </w:pPr>
      <w:r>
        <w:t>МИНИСТЕРСТВО ФИНАНСОВ РОССИЙСКОЙ ФЕДЕРАЦИИ</w:t>
      </w:r>
    </w:p>
    <w:p w:rsidR="006B60DE" w:rsidRDefault="006B60DE">
      <w:pPr>
        <w:pStyle w:val="ConsPlusTitle"/>
        <w:jc w:val="center"/>
      </w:pPr>
    </w:p>
    <w:p w:rsidR="006B60DE" w:rsidRDefault="006B60DE">
      <w:pPr>
        <w:pStyle w:val="ConsPlusTitle"/>
        <w:jc w:val="center"/>
      </w:pPr>
      <w:r>
        <w:t>ПРИКАЗ</w:t>
      </w:r>
    </w:p>
    <w:p w:rsidR="006B60DE" w:rsidRDefault="006B60DE">
      <w:pPr>
        <w:pStyle w:val="ConsPlusTitle"/>
        <w:jc w:val="center"/>
      </w:pPr>
      <w:r>
        <w:t>от 10 апреля 2019 г. N 55н</w:t>
      </w:r>
    </w:p>
    <w:p w:rsidR="006B60DE" w:rsidRDefault="006B60DE">
      <w:pPr>
        <w:pStyle w:val="ConsPlusTitle"/>
        <w:jc w:val="center"/>
      </w:pPr>
    </w:p>
    <w:p w:rsidR="006B60DE" w:rsidRDefault="006B60DE">
      <w:pPr>
        <w:pStyle w:val="ConsPlusTitle"/>
        <w:jc w:val="center"/>
      </w:pPr>
      <w:r>
        <w:t>ОБ УТВЕРЖДЕНИИ ПОРЯДКА</w:t>
      </w:r>
    </w:p>
    <w:p w:rsidR="006B60DE" w:rsidRDefault="006B60DE">
      <w:pPr>
        <w:pStyle w:val="ConsPlusTitle"/>
        <w:jc w:val="center"/>
      </w:pPr>
      <w:r>
        <w:t>ФОРМИРОВАНИЯ ИДЕНТИФИКАЦИОННОГО КОДА ЗАКУПКИ</w:t>
      </w: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3 статьи 23</w:t>
        </w:r>
      </w:hyperlink>
      <w: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2019, N 18, ст. 2195) и </w:t>
      </w:r>
      <w:hyperlink r:id="rId6" w:history="1">
        <w:r>
          <w:rPr>
            <w:color w:val="0000FF"/>
          </w:rPr>
          <w:t>подпунктом 5.2.29(10)</w:t>
        </w:r>
      </w:hyperlink>
      <w:r>
        <w:t xml:space="preserve"> Положения о Министерстве финансов Российской Федерации, утвержденного постановлением Правительства Российской Федерации от 30 июня 2004 г. N 329 "О Министерстве финансов Российской Федерации" (Собрание законодательства Российской Федерации, 2004, N 31, ст. 3258; 2017, N 17, ст. 2569), приказываю: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 xml:space="preserve">1. Утвердить Порядок формирования идентификационного кода закупки согласно </w:t>
      </w:r>
      <w:hyperlink w:anchor="P32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 xml:space="preserve">2. Настоящий приказ вступает в силу со дня вступления в силу </w:t>
      </w:r>
      <w:hyperlink r:id="rId7" w:history="1">
        <w:r>
          <w:rPr>
            <w:color w:val="0000FF"/>
          </w:rPr>
          <w:t>приказа</w:t>
        </w:r>
      </w:hyperlink>
      <w:r>
        <w:t xml:space="preserve"> Минэкономразвития России о признании утратившими силу </w:t>
      </w:r>
      <w:hyperlink r:id="rId8" w:history="1">
        <w:r>
          <w:rPr>
            <w:color w:val="0000FF"/>
          </w:rPr>
          <w:t>приказа</w:t>
        </w:r>
      </w:hyperlink>
      <w:r>
        <w:t xml:space="preserve"> Минэкономразвития России от 29 июня 2015 г. N 422 "Об утверждении Порядка формирования идентификационного кода закупки" (зарегистрирован в Министерстве юстиции Российской Федерации 21 июля 2015 г., регистрационный N 38100) и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Минэкономразвития России от 29 ноября 2016 г. N 768 "О внесении изменений в Порядок формирования идентификационного кода закупки, утвержденный приказом Минэкономразвития России от 29 июня 2015 г. N 422" (зарегистрирован в Министерстве юстиции Российской Федерации 23 марта 2017 г., регистрационный N 46109).</w:t>
      </w: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jc w:val="right"/>
      </w:pPr>
      <w:r>
        <w:t>Первый заместитель</w:t>
      </w:r>
    </w:p>
    <w:p w:rsidR="006B60DE" w:rsidRDefault="006B60DE">
      <w:pPr>
        <w:pStyle w:val="ConsPlusNormal"/>
        <w:jc w:val="right"/>
      </w:pPr>
      <w:r>
        <w:t>Председателя Правительства</w:t>
      </w:r>
    </w:p>
    <w:p w:rsidR="006B60DE" w:rsidRDefault="006B60DE">
      <w:pPr>
        <w:pStyle w:val="ConsPlusNormal"/>
        <w:jc w:val="right"/>
      </w:pPr>
      <w:r>
        <w:t>Российской Федерации -</w:t>
      </w:r>
    </w:p>
    <w:p w:rsidR="006B60DE" w:rsidRDefault="006B60DE">
      <w:pPr>
        <w:pStyle w:val="ConsPlusNormal"/>
        <w:jc w:val="right"/>
      </w:pPr>
      <w:r>
        <w:t>Министр финансов</w:t>
      </w:r>
    </w:p>
    <w:p w:rsidR="006B60DE" w:rsidRDefault="006B60DE">
      <w:pPr>
        <w:pStyle w:val="ConsPlusNormal"/>
        <w:jc w:val="right"/>
      </w:pPr>
      <w:r>
        <w:t>Российской Федерации</w:t>
      </w:r>
    </w:p>
    <w:p w:rsidR="006B60DE" w:rsidRDefault="006B60DE">
      <w:pPr>
        <w:pStyle w:val="ConsPlusNormal"/>
        <w:jc w:val="right"/>
      </w:pPr>
      <w:r>
        <w:t>А.Г.СИЛУАНОВ</w:t>
      </w: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jc w:val="right"/>
        <w:outlineLvl w:val="0"/>
      </w:pPr>
      <w:r>
        <w:t>Приложение</w:t>
      </w:r>
    </w:p>
    <w:p w:rsidR="006B60DE" w:rsidRDefault="006B60DE">
      <w:pPr>
        <w:pStyle w:val="ConsPlusNormal"/>
        <w:jc w:val="right"/>
      </w:pPr>
      <w:r>
        <w:t>к приказу Министерства финансов</w:t>
      </w:r>
    </w:p>
    <w:p w:rsidR="006B60DE" w:rsidRDefault="006B60DE">
      <w:pPr>
        <w:pStyle w:val="ConsPlusNormal"/>
        <w:jc w:val="right"/>
      </w:pPr>
      <w:r>
        <w:t>Российской Федерации</w:t>
      </w:r>
    </w:p>
    <w:p w:rsidR="006B60DE" w:rsidRDefault="006B60DE">
      <w:pPr>
        <w:pStyle w:val="ConsPlusNormal"/>
        <w:jc w:val="right"/>
      </w:pPr>
      <w:r>
        <w:t>от 10.04.2019 N 55н</w:t>
      </w: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Title"/>
        <w:jc w:val="center"/>
      </w:pPr>
      <w:bookmarkStart w:id="0" w:name="P32"/>
      <w:bookmarkEnd w:id="0"/>
      <w:r>
        <w:t>ПОРЯДОК ФОРМИРОВАНИЯ ИДЕНТИФИКАЦИОННОГО КОДА ЗАКУПКИ</w:t>
      </w: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ind w:firstLine="540"/>
        <w:jc w:val="both"/>
      </w:pPr>
      <w:r>
        <w:t>1. Настоящий Порядок устанавливает правила формирования идентификационного кода закупки, в том числе его состав и структуру.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lastRenderedPageBreak/>
        <w:t>2. Для целей настоящего Порядка идентификационный код закупки представляет собой цифровой, машиночитаемый код.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 xml:space="preserve">3. Идентификационный код закупки соответствует одной закупке (одному лоту по закупке в случае, когда закупка осуществляется путем формирования нескольких лотов), за исключением закупок, осуществляемых в соответствии с </w:t>
      </w:r>
      <w:hyperlink r:id="rId10" w:history="1">
        <w:r>
          <w:rPr>
            <w:color w:val="0000FF"/>
          </w:rPr>
          <w:t>пунктом 7 части 2 статьи 83</w:t>
        </w:r>
      </w:hyperlink>
      <w:r>
        <w:t xml:space="preserve">, </w:t>
      </w:r>
      <w:hyperlink r:id="rId11" w:history="1">
        <w:r>
          <w:rPr>
            <w:color w:val="0000FF"/>
          </w:rPr>
          <w:t>пунктом 3 части 2 статьи 83.1</w:t>
        </w:r>
      </w:hyperlink>
      <w:r>
        <w:t xml:space="preserve"> и </w:t>
      </w:r>
      <w:hyperlink r:id="rId12" w:history="1">
        <w:r>
          <w:rPr>
            <w:color w:val="0000FF"/>
          </w:rPr>
          <w:t>пунктами 4</w:t>
        </w:r>
      </w:hyperlink>
      <w:r>
        <w:t xml:space="preserve">, </w:t>
      </w:r>
      <w:hyperlink r:id="rId13" w:history="1">
        <w:r>
          <w:rPr>
            <w:color w:val="0000FF"/>
          </w:rPr>
          <w:t>5</w:t>
        </w:r>
      </w:hyperlink>
      <w:r>
        <w:t xml:space="preserve">, </w:t>
      </w:r>
      <w:hyperlink r:id="rId14" w:history="1">
        <w:r>
          <w:rPr>
            <w:color w:val="0000FF"/>
          </w:rPr>
          <w:t>23</w:t>
        </w:r>
      </w:hyperlink>
      <w:r>
        <w:t xml:space="preserve">, </w:t>
      </w:r>
      <w:hyperlink r:id="rId15" w:history="1">
        <w:r>
          <w:rPr>
            <w:color w:val="0000FF"/>
          </w:rPr>
          <w:t>26</w:t>
        </w:r>
      </w:hyperlink>
      <w:r>
        <w:t xml:space="preserve">, </w:t>
      </w:r>
      <w:hyperlink r:id="rId16" w:history="1">
        <w:r>
          <w:rPr>
            <w:color w:val="0000FF"/>
          </w:rPr>
          <w:t>33</w:t>
        </w:r>
      </w:hyperlink>
      <w:r>
        <w:t xml:space="preserve">, </w:t>
      </w:r>
      <w:hyperlink r:id="rId17" w:history="1">
        <w:r>
          <w:rPr>
            <w:color w:val="0000FF"/>
          </w:rPr>
          <w:t>42</w:t>
        </w:r>
      </w:hyperlink>
      <w:r>
        <w:t xml:space="preserve"> и </w:t>
      </w:r>
      <w:hyperlink r:id="rId18" w:history="1">
        <w:r>
          <w:rPr>
            <w:color w:val="0000FF"/>
          </w:rPr>
          <w:t>44 части 1 статьи 93</w:t>
        </w:r>
      </w:hyperlink>
      <w: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52, ст. 6961; 2014, N 23, ст. 2925; 2015, N 1, ст. 51; N 29, ст. 4353; 2017, N 1, ст. 41; N 9, ст. 1277; N 31, ст. 4780; 2018, N 1, ст. 88; N 31, ст. 4861; N 45, ст. 6848) (далее - Федеральный закон N 44-ФЗ).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4. Формирование идентификационного кода закупки осуществляется заказчиком.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5. Структура и состав идентификационного кода закупки представляют собой 36-значный цифровой код, в котором: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 xml:space="preserve">1 - 2 разряды - последние две цифры года размещения извещения об осуществлении закупки, направления приглашения принять участие в определении поставщика (подрядчика, исполнителя), а в случае, если в соответствии с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N 44-ФЗ не предусмотрено размещения извещения об осуществлении закупки или направления приглашения принять участие в определении поставщика (подрядчика, исполнителя), - последние две цифры года заключения контракта с единственным поставщиком (подрядчиком, исполнителем);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 xml:space="preserve">3 - 22 разряды - идентификационный код заказчика, осуществляющего формирование, утверждение и ведение плана закупок и плана-графика закупок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N 44-ФЗ. Указанный идентификационный код заказчика соответствует идентификационному коду заказчика, формируемому в </w:t>
      </w:r>
      <w:hyperlink r:id="rId21" w:history="1">
        <w:r>
          <w:rPr>
            <w:color w:val="0000FF"/>
          </w:rPr>
          <w:t>порядке</w:t>
        </w:r>
      </w:hyperlink>
      <w:r>
        <w:t>, утвержденном приказом Минфина России от 18 декабря 2013 г. N 127н "О порядках присвоения, применения, а также изменения идентификационных кодов банков и заказчиков в целях ведения реестра контрактов, заключенных заказчиками, реестра контрактов, содержащего сведения, составляющие государственную тайну, и реестра банковских гарантий" (зарегистрирован в Министерстве юстиции Российской Федерации 21 февраля 2014 г., регистрационный N 31386) &lt;1&gt;;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&lt;1&gt; С учетом изменений, внесенных приказом Минфина России от 5 февраля 2019 г. N 15н (зарегистрирован Министерством юстиции Российской Федерации 31 мая 2019 г., регистрационный N 54811).</w:t>
      </w: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ind w:firstLine="540"/>
        <w:jc w:val="both"/>
      </w:pPr>
      <w:r>
        <w:t xml:space="preserve">23 - 26 разряды - номер закупки, включенной в сформированный (утвержденный) заказчиком на очередной финансовый год и плановый период план закупок (уникальные значения от 0001 до 9999 присваиваются в пределах года, в котором планируется размещение извещения об осуществлении закупки, направление приглашения принять участие в определении поставщика (подрядчика, исполнителя), а в случае, если в соответствии с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N 44-ФЗ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заключение контракта с единственным поставщиком (подрядчиком, исполнителем);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27 - 29 разряды - номер закупки, включенной в сформированный (утвержденный) заказчиком на очередной финансовый год план-график закупок в соответствии с планом закупок (уникальные значения от 001 до 999 присваиваются в пределах порядкового номера закупки в плане закупок);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 xml:space="preserve">30 - 33 разряды - информация о коде объекта закупки по каталогу товаров, работ, услуг для обеспечения государственных и муниципальных нужд, формируемому на основе Общероссийского </w:t>
      </w:r>
      <w:r>
        <w:lastRenderedPageBreak/>
        <w:t>классификатора продукции по видам экономической деятельности, с детализацией до группы товаров (работ, услуг):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30 - 31 разряды - класс;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32 разряд - подкласс;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33 разряд - группа;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34 - 36 разряды - код вида расходов по бюджетной классификации Российской Федерации, определенный в соответствии с бюджетным законодательством Российской Федерации.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6. В следующих разрядах идентификационного кода закупки указываются значения "0" в случаях осуществления: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 xml:space="preserve">закупок товаров, работ, услуг в соответствии с </w:t>
      </w:r>
      <w:hyperlink r:id="rId23" w:history="1">
        <w:r>
          <w:rPr>
            <w:color w:val="0000FF"/>
          </w:rPr>
          <w:t>пунктом 7 части 2 статьи 83</w:t>
        </w:r>
      </w:hyperlink>
      <w:r>
        <w:t xml:space="preserve">, </w:t>
      </w:r>
      <w:hyperlink r:id="rId24" w:history="1">
        <w:r>
          <w:rPr>
            <w:color w:val="0000FF"/>
          </w:rPr>
          <w:t>пунктом 3 части 2 статьи 83.1</w:t>
        </w:r>
      </w:hyperlink>
      <w:r>
        <w:t xml:space="preserve"> и </w:t>
      </w:r>
      <w:hyperlink r:id="rId25" w:history="1">
        <w:r>
          <w:rPr>
            <w:color w:val="0000FF"/>
          </w:rPr>
          <w:t>пунктами 4</w:t>
        </w:r>
      </w:hyperlink>
      <w:r>
        <w:t xml:space="preserve">, </w:t>
      </w:r>
      <w:hyperlink r:id="rId26" w:history="1">
        <w:r>
          <w:rPr>
            <w:color w:val="0000FF"/>
          </w:rPr>
          <w:t>5</w:t>
        </w:r>
      </w:hyperlink>
      <w:r>
        <w:t xml:space="preserve">, </w:t>
      </w:r>
      <w:hyperlink r:id="rId27" w:history="1">
        <w:r>
          <w:rPr>
            <w:color w:val="0000FF"/>
          </w:rPr>
          <w:t>23</w:t>
        </w:r>
      </w:hyperlink>
      <w:r>
        <w:t xml:space="preserve">, </w:t>
      </w:r>
      <w:hyperlink r:id="rId28" w:history="1">
        <w:r>
          <w:rPr>
            <w:color w:val="0000FF"/>
          </w:rPr>
          <w:t>26</w:t>
        </w:r>
      </w:hyperlink>
      <w:r>
        <w:t xml:space="preserve">, </w:t>
      </w:r>
      <w:hyperlink r:id="rId29" w:history="1">
        <w:r>
          <w:rPr>
            <w:color w:val="0000FF"/>
          </w:rPr>
          <w:t>33</w:t>
        </w:r>
      </w:hyperlink>
      <w:r>
        <w:t xml:space="preserve">, </w:t>
      </w:r>
      <w:hyperlink r:id="rId30" w:history="1">
        <w:r>
          <w:rPr>
            <w:color w:val="0000FF"/>
          </w:rPr>
          <w:t>42</w:t>
        </w:r>
      </w:hyperlink>
      <w:r>
        <w:t xml:space="preserve"> и </w:t>
      </w:r>
      <w:hyperlink r:id="rId31" w:history="1">
        <w:r>
          <w:rPr>
            <w:color w:val="0000FF"/>
          </w:rPr>
          <w:t>44 части 1 статьи 93</w:t>
        </w:r>
      </w:hyperlink>
      <w:r>
        <w:t xml:space="preserve"> Федерального закона N 44-ФЗ - в 30 - 33 разрядах;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закупок товаров, работ, услуг, подлежащих отражению по нескольким кодам объекта закупки по каталогу товаров, работ, услуг для обеспечения государственных и муниципальных нужд, - в 30 - 33 разрядах;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закупок товаров, работ, услуг бюджетным, автономным учреждениями и государственным, муниципальным унитарными предприятиями - в 34 - 36 разрядах;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закупок товаров, работ, услуг, расходы на финансовое обеспечение которых подлежат отражению по нескольким кодам вида расходов бюджетной классификации Российской Федерации, - в 34 - 36 разрядах.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 xml:space="preserve">7. При осуществлении закупок товаров, работ, услуг заказчиками, в отношении которых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N 44-ФЗ и иными нормативными правовыми актами, предусматривающими осуществление заказчиками закупок в соответствии с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N 44-ФЗ, не предусмотрена обязанность формировать и утверждать план закупок и план-график закупок, в 23 - 29 разрядах идентификационного кода закупки присваивается значение, соответствующее порядковому номеру закупки, осуществляемой таким заказчиком в соответствии с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N 44-ФЗ в текущем году.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8. На этапе формирования и утверждения заказчиком плана закупок на очередной финансовый год и плановый период при формировании идентификационного кода закупки в 27 - 29 разрядах идентификационного кода закупки указываются значения "0".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9. На этапе формирования и утверждения заказчиком плана-графика закупок на очередной финансовый год в 27 - 29 разрядах идентификационного кода закупки указывается порядковый номер записи о такой закупке, сформированный в пределах номера укрупненной закупки согласно утвержденному плану закупок.</w:t>
      </w:r>
    </w:p>
    <w:p w:rsidR="006B60DE" w:rsidRDefault="006B60DE">
      <w:pPr>
        <w:pStyle w:val="ConsPlusNormal"/>
        <w:spacing w:before="220"/>
        <w:ind w:firstLine="540"/>
        <w:jc w:val="both"/>
      </w:pPr>
      <w:r>
        <w:t>10. После указания в идентификационном коде закупки информации о порядковом номере записи о данной закупке в плане-графике закупок идентификационный код такой закупки должен оставаться неизменным до завершения периода хранения информации и документов о такой закупке, установленного законодательством Российской Федерации об архивном деле.</w:t>
      </w: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jc w:val="both"/>
      </w:pPr>
    </w:p>
    <w:p w:rsidR="006B60DE" w:rsidRDefault="006B60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0D94" w:rsidRDefault="00250D94">
      <w:bookmarkStart w:id="1" w:name="_GoBack"/>
      <w:bookmarkEnd w:id="1"/>
    </w:p>
    <w:sectPr w:rsidR="00250D94" w:rsidSect="00357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DE"/>
    <w:rsid w:val="00250D94"/>
    <w:rsid w:val="006B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9FD5D-7070-4E5E-8429-FE1FBDB0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0DE"/>
    <w:pPr>
      <w:widowControl w:val="0"/>
      <w:autoSpaceDE w:val="0"/>
      <w:autoSpaceDN w:val="0"/>
      <w:spacing w:after="0" w:line="240" w:lineRule="auto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60DE"/>
    <w:pPr>
      <w:widowControl w:val="0"/>
      <w:autoSpaceDE w:val="0"/>
      <w:autoSpaceDN w:val="0"/>
      <w:spacing w:after="0" w:line="240" w:lineRule="auto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60DE"/>
    <w:pPr>
      <w:widowControl w:val="0"/>
      <w:autoSpaceDE w:val="0"/>
      <w:autoSpaceDN w:val="0"/>
      <w:spacing w:after="0" w:line="240" w:lineRule="auto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6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E5DF26A6E328D00A00C587B9319799AC077B019AA5A5FF16342AC155EDB16E036CFE3C4DBE48769E2059584397DE4A7C1798F974A01c6zDN" TargetMode="External"/><Relationship Id="rId18" Type="http://schemas.openxmlformats.org/officeDocument/2006/relationships/hyperlink" Target="consultantplus://offline/ref=EE5DF26A6E328D00A00C587B9319799AC077B019AA5A5FF16342AC155EDB16E036CFE3C4D9E88C36E71084DC357AFCB8C06793954Bc0z9N" TargetMode="External"/><Relationship Id="rId26" Type="http://schemas.openxmlformats.org/officeDocument/2006/relationships/hyperlink" Target="consultantplus://offline/ref=EE5DF26A6E328D00A00C587B9319799AC077B019AA5A5FF16342AC155EDB16E036CFE3C4DBE48769E2059584397DE4A7C1798F974A01c6zD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E5DF26A6E328D00A00C587B9319799AC077B113A75A5FF16342AC155EDB16E036CFE3C2D3B4D626E359D0D72A7DE2A7C27990c9zCN" TargetMode="External"/><Relationship Id="rId34" Type="http://schemas.openxmlformats.org/officeDocument/2006/relationships/hyperlink" Target="consultantplus://offline/ref=EE5DF26A6E328D00A00C587B9319799AC077B019AA5A5FF16342AC155EDB16E024CFBBC8D9E69963B64AD3D135c7z5N" TargetMode="External"/><Relationship Id="rId7" Type="http://schemas.openxmlformats.org/officeDocument/2006/relationships/hyperlink" Target="consultantplus://offline/ref=EE5DF26A6E328D00A00C587B9319799AC076B01CA8505FF16342AC155EDB16E036CFE3C4D8E08762B05F85807029EFB8C6679095540264D0c4zCN" TargetMode="External"/><Relationship Id="rId12" Type="http://schemas.openxmlformats.org/officeDocument/2006/relationships/hyperlink" Target="consultantplus://offline/ref=EE5DF26A6E328D00A00C587B9319799AC077B019AA5A5FF16342AC155EDB16E036CFE3C4DBE08E69E2059584397DE4A7C1798F974A01c6zDN" TargetMode="External"/><Relationship Id="rId17" Type="http://schemas.openxmlformats.org/officeDocument/2006/relationships/hyperlink" Target="consultantplus://offline/ref=EE5DF26A6E328D00A00C587B9319799AC077B019AA5A5FF16342AC155EDB16E036CFE3C4D8E88169E2059584397DE4A7C1798F974A01c6zDN" TargetMode="External"/><Relationship Id="rId25" Type="http://schemas.openxmlformats.org/officeDocument/2006/relationships/hyperlink" Target="consultantplus://offline/ref=EE5DF26A6E328D00A00C587B9319799AC077B019AA5A5FF16342AC155EDB16E036CFE3C4DBE08E69E2059584397DE4A7C1798F974A01c6zDN" TargetMode="External"/><Relationship Id="rId33" Type="http://schemas.openxmlformats.org/officeDocument/2006/relationships/hyperlink" Target="consultantplus://offline/ref=EE5DF26A6E328D00A00C587B9319799AC077B019AA5A5FF16342AC155EDB16E024CFBBC8D9E69963B64AD3D135c7z5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E5DF26A6E328D00A00C587B9319799AC077B019AA5A5FF16342AC155EDB16E036CFE3C4D8E1806ABE5F85807029EFB8C6679095540264D0c4zCN" TargetMode="External"/><Relationship Id="rId20" Type="http://schemas.openxmlformats.org/officeDocument/2006/relationships/hyperlink" Target="consultantplus://offline/ref=EE5DF26A6E328D00A00C587B9319799AC077B019AA5A5FF16342AC155EDB16E024CFBBC8D9E69963B64AD3D135c7z5N" TargetMode="External"/><Relationship Id="rId29" Type="http://schemas.openxmlformats.org/officeDocument/2006/relationships/hyperlink" Target="consultantplus://offline/ref=EE5DF26A6E328D00A00C587B9319799AC077B019AA5A5FF16342AC155EDB16E036CFE3C4D8E1806ABE5F85807029EFB8C6679095540264D0c4z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E5DF26A6E328D00A00C587B9319799AC074B318A9515FF16342AC155EDB16E036CFE3C4D8E08463B15F85807029EFB8C6679095540264D0c4zCN" TargetMode="External"/><Relationship Id="rId11" Type="http://schemas.openxmlformats.org/officeDocument/2006/relationships/hyperlink" Target="consultantplus://offline/ref=EE5DF26A6E328D00A00C587B9319799AC077B019AA5A5FF16342AC155EDB16E036CFE3CDD1E98C36E71084DC357AFCB8C06793954Bc0z9N" TargetMode="External"/><Relationship Id="rId24" Type="http://schemas.openxmlformats.org/officeDocument/2006/relationships/hyperlink" Target="consultantplus://offline/ref=EE5DF26A6E328D00A00C587B9319799AC077B019AA5A5FF16342AC155EDB16E036CFE3CDD1E98C36E71084DC357AFCB8C06793954Bc0z9N" TargetMode="External"/><Relationship Id="rId32" Type="http://schemas.openxmlformats.org/officeDocument/2006/relationships/hyperlink" Target="consultantplus://offline/ref=EE5DF26A6E328D00A00C587B9319799AC077B019AA5A5FF16342AC155EDB16E024CFBBC8D9E69963B64AD3D135c7z5N" TargetMode="External"/><Relationship Id="rId5" Type="http://schemas.openxmlformats.org/officeDocument/2006/relationships/hyperlink" Target="consultantplus://offline/ref=EE5DF26A6E328D00A00C587B9319799AC077B019AA5A5FF16342AC155EDB16E036CFE3C4D9E88669E2059584397DE4A7C1798F974A01c6zDN" TargetMode="External"/><Relationship Id="rId15" Type="http://schemas.openxmlformats.org/officeDocument/2006/relationships/hyperlink" Target="consultantplus://offline/ref=EE5DF26A6E328D00A00C587B9319799AC077B019AA5A5FF16342AC155EDB16E036CFE3C4D8E1856AB55F85807029EFB8C6679095540264D0c4zCN" TargetMode="External"/><Relationship Id="rId23" Type="http://schemas.openxmlformats.org/officeDocument/2006/relationships/hyperlink" Target="consultantplus://offline/ref=EE5DF26A6E328D00A00C587B9319799AC077B019AA5A5FF16342AC155EDB16E036CFE3C7DFEBD333F201DCD03262E3B9DE7B9194c4z3N" TargetMode="External"/><Relationship Id="rId28" Type="http://schemas.openxmlformats.org/officeDocument/2006/relationships/hyperlink" Target="consultantplus://offline/ref=EE5DF26A6E328D00A00C587B9319799AC077B019AA5A5FF16342AC155EDB16E036CFE3C4D8E1856AB55F85807029EFB8C6679095540264D0c4zCN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E5DF26A6E328D00A00C587B9319799AC077B019AA5A5FF16342AC155EDB16E036CFE3C7DFEBD333F201DCD03262E3B9DE7B9194c4z3N" TargetMode="External"/><Relationship Id="rId19" Type="http://schemas.openxmlformats.org/officeDocument/2006/relationships/hyperlink" Target="consultantplus://offline/ref=EE5DF26A6E328D00A00C587B9319799AC077B019AA5A5FF16342AC155EDB16E024CFBBC8D9E69963B64AD3D135c7z5N" TargetMode="External"/><Relationship Id="rId31" Type="http://schemas.openxmlformats.org/officeDocument/2006/relationships/hyperlink" Target="consultantplus://offline/ref=EE5DF26A6E328D00A00C587B9319799AC077B019AA5A5FF16342AC155EDB16E036CFE3C4D9E88C36E71084DC357AFCB8C06793954Bc0z9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E5DF26A6E328D00A00C587B9319799AC174B019A6575FF16342AC155EDB16E024CFBBC8D9E69963B64AD3D135c7z5N" TargetMode="External"/><Relationship Id="rId14" Type="http://schemas.openxmlformats.org/officeDocument/2006/relationships/hyperlink" Target="consultantplus://offline/ref=EE5DF26A6E328D00A00C587B9319799AC077B019AA5A5FF16342AC155EDB16E036CFE3C7D0EBD333F201DCD03262E3B9DE7B9194c4z3N" TargetMode="External"/><Relationship Id="rId22" Type="http://schemas.openxmlformats.org/officeDocument/2006/relationships/hyperlink" Target="consultantplus://offline/ref=EE5DF26A6E328D00A00C587B9319799AC077B019AA5A5FF16342AC155EDB16E024CFBBC8D9E69963B64AD3D135c7z5N" TargetMode="External"/><Relationship Id="rId27" Type="http://schemas.openxmlformats.org/officeDocument/2006/relationships/hyperlink" Target="consultantplus://offline/ref=EE5DF26A6E328D00A00C587B9319799AC077B019AA5A5FF16342AC155EDB16E036CFE3C7D0EBD333F201DCD03262E3B9DE7B9194c4z3N" TargetMode="External"/><Relationship Id="rId30" Type="http://schemas.openxmlformats.org/officeDocument/2006/relationships/hyperlink" Target="consultantplus://offline/ref=EE5DF26A6E328D00A00C587B9319799AC077B019AA5A5FF16342AC155EDB16E036CFE3C4D8E88169E2059584397DE4A7C1798F974A01c6zDN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EE5DF26A6E328D00A00C587B9319799AC174B01EAA555FF16342AC155EDB16E024CFBBC8D9E69963B64AD3D135c7z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2019-10-16T13:52:00Z</cp:lastPrinted>
  <dcterms:created xsi:type="dcterms:W3CDTF">2019-10-16T13:51:00Z</dcterms:created>
  <dcterms:modified xsi:type="dcterms:W3CDTF">2019-10-16T13:53:00Z</dcterms:modified>
</cp:coreProperties>
</file>