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8"/>
        <w:gridCol w:w="2912"/>
        <w:gridCol w:w="3484"/>
      </w:tblGrid>
      <w:tr w:rsidR="00A76585" w:rsidTr="00A76585">
        <w:trPr>
          <w:cantSplit/>
        </w:trPr>
        <w:tc>
          <w:tcPr>
            <w:tcW w:w="93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585" w:rsidRDefault="00A76585" w:rsidP="00A76585">
            <w:pPr>
              <w:spacing w:after="0" w:line="360" w:lineRule="auto"/>
              <w:ind w:left="-60" w:right="-6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</w:t>
            </w:r>
            <w:r w:rsidRPr="00DA6926">
              <w:rPr>
                <w:rFonts w:ascii="Times New Roman" w:hAnsi="Times New Roman" w:cs="Times New Roman"/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642225209" r:id="rId5"/>
              </w:objec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ПРОЕКТ</w:t>
            </w:r>
          </w:p>
        </w:tc>
      </w:tr>
      <w:tr w:rsidR="00A76585" w:rsidTr="00A76585">
        <w:trPr>
          <w:trHeight w:val="1"/>
        </w:trPr>
        <w:tc>
          <w:tcPr>
            <w:tcW w:w="93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585" w:rsidRDefault="00A76585" w:rsidP="00A765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sz w:val="28"/>
              </w:rPr>
              <w:t>ПОСТАНОВЛЕНИЕ</w:t>
            </w:r>
          </w:p>
          <w:p w:rsidR="00A76585" w:rsidRDefault="00A76585" w:rsidP="00A76585">
            <w:pPr>
              <w:keepNext/>
              <w:spacing w:before="12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8"/>
              </w:rPr>
              <w:t>АДМИНИСТРАЦИИ ДОБРИНСКОГО МУНИЦИПАЛЬНОГО РАЙОНА</w:t>
            </w:r>
          </w:p>
          <w:p w:rsidR="00A76585" w:rsidRDefault="00A76585" w:rsidP="00A76585">
            <w:pPr>
              <w:keepNext/>
              <w:spacing w:before="120"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8"/>
              </w:rPr>
              <w:t>Липецкой области</w:t>
            </w:r>
          </w:p>
        </w:tc>
      </w:tr>
      <w:tr w:rsidR="00A76585" w:rsidTr="00A76585">
        <w:trPr>
          <w:trHeight w:val="1"/>
        </w:trPr>
        <w:tc>
          <w:tcPr>
            <w:tcW w:w="2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585" w:rsidRDefault="00A76585" w:rsidP="00A76585">
            <w:pPr>
              <w:spacing w:before="120" w:after="0" w:line="280" w:lineRule="auto"/>
              <w:ind w:firstLine="34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___________ г.</w:t>
            </w:r>
          </w:p>
        </w:tc>
        <w:tc>
          <w:tcPr>
            <w:tcW w:w="2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585" w:rsidRDefault="00A76585" w:rsidP="00A76585">
            <w:pPr>
              <w:spacing w:before="120" w:after="0" w:line="280" w:lineRule="auto"/>
              <w:ind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Добринка </w:t>
            </w:r>
          </w:p>
        </w:tc>
        <w:tc>
          <w:tcPr>
            <w:tcW w:w="3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585" w:rsidRDefault="00A76585" w:rsidP="00A76585">
            <w:pPr>
              <w:spacing w:before="120" w:after="0" w:line="240" w:lineRule="auto"/>
              <w:ind w:right="57" w:firstLine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№ _________  </w:t>
            </w: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28"/>
        </w:rPr>
      </w:pP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Pr="001B1F6B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1B1F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:rsidR="00057AA7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</w:t>
      </w:r>
    </w:p>
    <w:p w:rsidR="00057AA7" w:rsidRDefault="00057A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 соответствии с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Липецкой области № 312-рс от 23.12.2019г. «О районном бюджете на 2020 год и на плановый период 2021-2022 года»,  муниципальной программой «Создание условий для развития экономики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26.10.2018 г. № 846, на основании постановления администрации Липецкой области №495 от 26.11.2019г. «О внесении изменений в постановление  администрации Липецкой области от 30.10.2013 года №490 «Об утверждении  государственной программы Липецкой области «Развитие кооперации и коллективных форм собственности в Липецкой области»,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муниципального района, приказом управления по развитию малого и среднего бизнеса Липецкой области от 21.11.2019 г. № 86 "Об утверждении методических рекомендаций для органов местного самоуправления по расчету субсидий на реализацию мероприятий муниципальных программ на поддержку осуществления деятельности сельскохозяйственных кредитных потребительских кооперативов", руководствуясь Уставом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муниципального района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7AA7" w:rsidRDefault="00A72EAF">
      <w:pPr>
        <w:spacing w:after="0" w:line="240" w:lineRule="auto"/>
        <w:ind w:firstLine="540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  <w:r>
        <w:rPr>
          <w:rFonts w:ascii="Arial" w:eastAsia="Arial" w:hAnsi="Arial" w:cs="Arial"/>
          <w:color w:val="000000"/>
          <w:sz w:val="28"/>
        </w:rPr>
        <w:t xml:space="preserve"> 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 xml:space="preserve">       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 деятельности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кооперативов, согласно приложению №1.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 Настоящее постановление вступает в силу с момента опубликования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вести» и подлежит размещению на официальном сайте администрации района в сети Интернет. 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3. Контроль за исполнением настоящего постановления возложить на     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заместителя главы администрации муниципального района – председателя комитета экономики и инвестиционной деятельности Демидову Г. М.</w:t>
      </w: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С. П. Москворецкий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Юров Валерий Иванович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2-15-84                                                                                                     </w:t>
      </w:r>
    </w:p>
    <w:p w:rsidR="00057AA7" w:rsidRDefault="00057AA7">
      <w:pPr>
        <w:spacing w:after="0" w:line="240" w:lineRule="auto"/>
        <w:rPr>
          <w:rFonts w:ascii="Arial" w:eastAsia="Arial" w:hAnsi="Arial" w:cs="Arial"/>
          <w:sz w:val="20"/>
        </w:rPr>
      </w:pP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057AA7" w:rsidRDefault="00A72E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№ ______ от________</w:t>
      </w:r>
    </w:p>
    <w:p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потребительских кооперативов на 2020 год.</w:t>
      </w: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кооперативам на реализацию муниципальной программы «Создание условий для развития экономики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2019-2024 годы» подпрограммы «Развитие кооперации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районе» по направлениям деятельности: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1.2 на обслуживание расчетного счета в банках;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05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Субсидии предоставляются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</w:t>
      </w:r>
      <w:r>
        <w:rPr>
          <w:rFonts w:ascii="Times New Roman" w:eastAsia="Times New Roman" w:hAnsi="Times New Roman" w:cs="Times New Roman"/>
          <w:sz w:val="28"/>
        </w:rPr>
        <w:lastRenderedPageBreak/>
        <w:t>обязательств, утвержденных главному распорядителю в установленном порядке.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Рассмотрение заявок,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 района на 2019-2024 годы», утвержденной 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26.10.2018 г. № 846  и оформляется в форме протокола.</w:t>
      </w:r>
    </w:p>
    <w:p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членство сельскохозяйственного кредитного потребительского кооператива в ревизионном союзе;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</w:t>
      </w:r>
      <w:r>
        <w:rPr>
          <w:rFonts w:ascii="Calibri" w:eastAsia="Calibri" w:hAnsi="Calibri" w:cs="Calibri"/>
          <w:shd w:val="clear" w:color="auto" w:fill="00FF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прошедший год;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057AA7" w:rsidRDefault="00A72EAF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пп.1.1 настоящего Порядка:</w:t>
      </w:r>
      <w:r>
        <w:rPr>
          <w:rFonts w:ascii="Calibri" w:eastAsia="Calibri" w:hAnsi="Calibri" w:cs="Calibri"/>
        </w:rPr>
        <w:t xml:space="preserve"> 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юридические лица не должны находиться в процессе реорганизации,                                  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7AA7" w:rsidRDefault="00A72EAF">
      <w:pPr>
        <w:spacing w:after="0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eastAsia="Times New Roman" w:hAnsi="Times New Roman" w:cs="Times New Roman"/>
          <w:sz w:val="28"/>
        </w:rPr>
        <w:t>- у получателей субсидий должна отсутствовать задолженность по заработной плате.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и зарегистрированному в форме сельскохозяйственного кредитного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Для получения субсидии на цели, предусмотренные п. 1 настоящего Порядка, сельскохозяйственные кредитные потребительские кооперативы, отвечающие условиям, приведенным п. 5 и требованиям п. 6 настоящего Порядка, предоставляют главному распорядителю, следующие документы: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деятельности.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Документы на возмещение затрат по направлению деятельности, указанному в п.1 пп.1.1 настоящего Порядка: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 совокупном портфеле, численности членов и среднем займе СКПК на 31декабря 2019 г.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Документы на возмещение затрат по направлению деятельности, указанному в п.1 пп.1.2 настоящего Порядка: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обслуживанию расчетного счета с 16.07.2019 года по дату подачи заявки.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6.3. Документы на возмещение затрат по направлению деятельности, указанному в п.1 пп.1.3 настоящего Порядка:</w:t>
      </w: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2020 года до даты подачи документов.</w:t>
      </w: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6.4.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представляемых документов в соответствии с действующим законодательством.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Главный распорядитель бюджетных средств в течение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</w:t>
      </w:r>
      <w:r>
        <w:rPr>
          <w:rFonts w:ascii="Times New Roman" w:eastAsia="Times New Roman" w:hAnsi="Times New Roman" w:cs="Times New Roman"/>
          <w:color w:val="FF0000"/>
          <w:sz w:val="28"/>
        </w:rPr>
        <w:t>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:rsidR="00057AA7" w:rsidRDefault="00A72E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фонды. 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Претенденты вправе предоставить документы, указанные в настоящем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пункте, по собственной инициативе.</w:t>
      </w:r>
    </w:p>
    <w:p w:rsidR="00057AA7" w:rsidRDefault="00A72EA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8. Предоставление субсидий сельскохозяйственным кредитным потребительским кооперативам: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по направлению деятельности, указанному в п.1 пп.1.1 настоящего Порядка: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Размер субсидии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ffv</w:t>
      </w:r>
      <w:proofErr w:type="spellEnd"/>
      <w:r>
        <w:rPr>
          <w:rFonts w:ascii="Times New Roman" w:eastAsia="Times New Roman" w:hAnsi="Times New Roman" w:cs="Times New Roman"/>
          <w:sz w:val="28"/>
        </w:rPr>
        <w:t>)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 R), но не более 300 тыс. руб.,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 / Ч,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 - повышающий коэффициент: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б) по направлению деятельности, указанному в п.1 пп.1.2 настоящего Порядка: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)) определяется по формуле:</w:t>
      </w:r>
    </w:p>
    <w:p w:rsidR="00057AA7" w:rsidRDefault="00057A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 = P x 90</w:t>
      </w:r>
      <w:proofErr w:type="gramStart"/>
      <w:r>
        <w:rPr>
          <w:rFonts w:ascii="Times New Roman" w:eastAsia="Times New Roman" w:hAnsi="Times New Roman" w:cs="Times New Roman"/>
          <w:sz w:val="28"/>
        </w:rPr>
        <w:t>%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не более 50000,0 руб., где</w:t>
      </w:r>
    </w:p>
    <w:p w:rsidR="00057AA7" w:rsidRDefault="00057A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 – фактическая сумма затрат i - </w:t>
      </w:r>
      <w:proofErr w:type="spellStart"/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сельскохозяйственного кредитного потребительского кооператива.</w:t>
      </w:r>
    </w:p>
    <w:p w:rsidR="00057AA7" w:rsidRDefault="00057A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пп.1.3 настоящего Порядка: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бюджетом района. Не менее 10 % от суммы взноса за счет сельскохозяйственного кредитного потребительского кооператива. 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пп.1.4 настоящего Порядка: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размер субсидии, предоставляемой за счет средств областного бюджета и бюджета района, не может превышать: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</w:t>
      </w:r>
      <w:r>
        <w:rPr>
          <w:rFonts w:ascii="Times New Roman" w:eastAsia="Times New Roman" w:hAnsi="Times New Roman" w:cs="Times New Roman"/>
          <w:sz w:val="28"/>
        </w:rPr>
        <w:lastRenderedPageBreak/>
        <w:t>бухгалтерского учета в сельскохозяйственных кредитных потребительских кооперативах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)),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 = ПО+С,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с даты производства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Отдел кооперации и малого бизнеса комитета экономики и  инвестиционной 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осуществляет прием и регистрацию документов, указанных в пункте 6 настоящего Порядка с даты опубликования настоящего постановления до 16 июля 2020 года включительно и передает их в комиссию.                                              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Комиссия рассматривает представленные заявки, осуществляет отбор получателей субсидий в течение 5-и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11. Основаниями для отказа в предоставлении субсидии являются: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несоответствие представленных получателем субсидии документов требованиям, определенным п. 6 настоящего Порядка или непредставление (предоставление не в полном объеме) указанных документов;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недостоверность представленной получателем </w:t>
      </w:r>
      <w:proofErr w:type="gramStart"/>
      <w:r>
        <w:rPr>
          <w:rFonts w:ascii="Times New Roman" w:eastAsia="Times New Roman" w:hAnsi="Times New Roman" w:cs="Times New Roman"/>
          <w:sz w:val="28"/>
        </w:rPr>
        <w:t>субсидии  информации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претендент не согласен с решением комиссии, он вправе его обжаловать.</w:t>
      </w:r>
    </w:p>
    <w:p w:rsidR="00057AA7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 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  <w:r>
        <w:rPr>
          <w:rFonts w:ascii="Arial" w:eastAsia="Arial" w:hAnsi="Arial" w:cs="Arial"/>
          <w:sz w:val="28"/>
        </w:rPr>
        <w:t xml:space="preserve">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Главный распорядитель в течение 3 рабочих дней со дня издания распоряжения, указанного в пункте 12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 течение 2 рабочих дней со дня, следующего за днем получения уведомления.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случае отказа в предоставлении субсидии, направляет соответствующее уведомление с указанием причин отказа.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:rsidR="00057AA7" w:rsidRDefault="00A72EAF">
      <w:pPr>
        <w:tabs>
          <w:tab w:val="left" w:pos="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14. Главный распорядитель не позднее десяти рабочих дней со дня заключения соглашений 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</w:t>
      </w:r>
      <w:r w:rsidR="00A76585" w:rsidRPr="00A76585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подписания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постановления о выплате субсидий.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достижения показателей результативности, предусмотренных в соглашении о предоставлении субсидий, субсидии подлежат возврату в районный бюджет в объеме, установленном в соглашении о предоставлении субсидий.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средства: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отказе от добровольного возврата указанных средств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057AA7" w:rsidRDefault="0005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Приложение № 1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Рег. N _________ от __________ 20___ г.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предоставление субсидий сельскохозяйственному кредитному потребительскому кооперативу, направленных на поддержку осуществления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потребительских кооперативов на 2020 год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Ознакомившись с условиями предоставления субсидий, заявитель, сельскохозяйственный кредитный потребительский кооператив «_____________»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желает получить данный вид поддержки и просит рассмотреть настоящую заявку на предоставление субсидии: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деятельности: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пп.1.1 настоящего Порядка:</w:t>
      </w:r>
    </w:p>
    <w:p w:rsidR="00057AA7" w:rsidRDefault="00A72EAF" w:rsidP="001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-(справку о совокупном портфеле, численности членов и среднем займе СКПК на 31декабря 2019 г.)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пп.1.2 настоящего Порядка:</w:t>
      </w:r>
    </w:p>
    <w:p w:rsidR="00057AA7" w:rsidRPr="00A76585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обслуживанию расчетного счета с 16.07.2019 года по дату подачи заявки.</w:t>
      </w:r>
    </w:p>
    <w:p w:rsidR="00057AA7" w:rsidRPr="00A76585" w:rsidRDefault="00A72EAF" w:rsidP="001B1F6B">
      <w:pPr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указанному в п.1 пп.1.3 настоящего Порядка:                                                               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2020 года до даты подачи документов.                                                                                                                                       </w:t>
      </w:r>
    </w:p>
    <w:p w:rsidR="00057AA7" w:rsidRPr="00A76585" w:rsidRDefault="00A72EAF" w:rsidP="001B1F6B">
      <w:pPr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Pr="00A76585" w:rsidRDefault="00A72EAF" w:rsidP="001B1F6B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t>Указанные документы скрепляются подписью и печатью претендента.</w:t>
      </w:r>
    </w:p>
    <w:p w:rsidR="00057AA7" w:rsidRPr="00A76585" w:rsidRDefault="00A72EAF" w:rsidP="001B1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6585">
        <w:rPr>
          <w:rFonts w:ascii="Times New Roman" w:hAnsi="Times New Roman" w:cs="Times New Roman"/>
          <w:sz w:val="28"/>
          <w:szCs w:val="28"/>
        </w:rPr>
        <w:t xml:space="preserve">Получатель несёт ответственность за достоверность представляемых документов в соответствии с действующим законодательством. </w:t>
      </w:r>
    </w:p>
    <w:bookmarkEnd w:id="0"/>
    <w:p w:rsidR="00057AA7" w:rsidRPr="00A76585" w:rsidRDefault="00057AA7" w:rsidP="00A76585">
      <w:pPr>
        <w:rPr>
          <w:rFonts w:ascii="Times New Roman" w:hAnsi="Times New Roman" w:cs="Times New Roman"/>
          <w:sz w:val="28"/>
          <w:szCs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A76585" w:rsidRDefault="00A7658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057AA7" w:rsidRDefault="00057AA7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к «Порядку предоставления субсидий,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57AA7" w:rsidRDefault="00057AA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             </w:t>
      </w:r>
    </w:p>
    <w:p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057AA7" w:rsidRDefault="00A72EAF">
      <w:pPr>
        <w:tabs>
          <w:tab w:val="left" w:pos="204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М.П.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057AA7" w:rsidRDefault="00057AA7" w:rsidP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2EAF" w:rsidRDefault="00A72EAF" w:rsidP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Приложение № 3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«Порядку предоставления субсидий,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на 2020 год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(получатель субсидии)                                                                                                                     </w:t>
      </w:r>
    </w:p>
    <w:p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057AA7" w:rsidRDefault="00A72EAF">
      <w:pPr>
        <w:tabs>
          <w:tab w:val="left" w:pos="8535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производится по следующей формуле: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О=СП/Ч*R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141"/>
        <w:gridCol w:w="726"/>
        <w:gridCol w:w="947"/>
        <w:gridCol w:w="1273"/>
        <w:gridCol w:w="904"/>
        <w:gridCol w:w="904"/>
        <w:gridCol w:w="980"/>
        <w:gridCol w:w="980"/>
        <w:gridCol w:w="1035"/>
        <w:gridCol w:w="1035"/>
      </w:tblGrid>
      <w:tr w:rsidR="00057AA7" w:rsidTr="00A76585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Показатели на 31.12.2019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Повышающий коэффициент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при расчете, руб.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(не более 300 тыс.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руб.</w:t>
            </w:r>
          </w:p>
          <w:p w:rsidR="00057AA7" w:rsidRDefault="00A72E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районного бюджета,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057AA7" w:rsidTr="00A76585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Совокупный портфель СКПК,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руб.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размер займа СКПК, руб.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(гр.2/гр.3)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</w:t>
      </w:r>
      <w:r w:rsidR="00A76585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4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 сельскохозяйственным кредитным потребительским кооперативам на возмещение части затрат по обслуживанию  расчетного счета кооператива в банках на 2020 год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Таблица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507"/>
        <w:gridCol w:w="1576"/>
        <w:gridCol w:w="971"/>
        <w:gridCol w:w="1139"/>
        <w:gridCol w:w="1139"/>
        <w:gridCol w:w="1205"/>
        <w:gridCol w:w="1205"/>
      </w:tblGrid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средств субсидии к выплате (90 %, но не более 50 тыс. руб.),    </w:t>
            </w: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       (гр.4х гр7)</w:t>
            </w: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(но не более 50000 руб. на 1 кооператив)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Ф.И.О.)</w:t>
      </w:r>
    </w:p>
    <w:p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Приложение № 5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«Единство» (МА СКПК «Единство») на 2020 год</w:t>
      </w:r>
    </w:p>
    <w:p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031"/>
        <w:gridCol w:w="1447"/>
        <w:gridCol w:w="967"/>
        <w:gridCol w:w="1051"/>
        <w:gridCol w:w="1051"/>
        <w:gridCol w:w="1111"/>
        <w:gridCol w:w="1111"/>
      </w:tblGrid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 субсидии к выплате (не более 90 % от суммы затрат),    </w:t>
            </w:r>
          </w:p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(60 % от суммы взноса, но не более 9700 руб.)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Pr="00A72EAF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Ф.И.О.)</w:t>
      </w:r>
    </w:p>
    <w:p w:rsidR="00057AA7" w:rsidRPr="00A72EAF" w:rsidRDefault="00A72EAF" w:rsidP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МП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Приложение № 6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</w:t>
      </w:r>
    </w:p>
    <w:p w:rsidR="00057AA7" w:rsidRDefault="00A72EAF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eastAsia="Times New Roman" w:hAnsi="Times New Roman" w:cs="Times New Roman"/>
          <w:color w:val="000000"/>
          <w:sz w:val="27"/>
        </w:rPr>
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7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7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 (получатель </w:t>
      </w:r>
      <w:proofErr w:type="gramStart"/>
      <w:r>
        <w:rPr>
          <w:rFonts w:ascii="Times New Roman" w:eastAsia="Times New Roman" w:hAnsi="Times New Roman" w:cs="Times New Roman"/>
          <w:sz w:val="27"/>
        </w:rPr>
        <w:t xml:space="preserve">субсидии)   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4"/>
        </w:rPr>
        <w:t>Таблица 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24"/>
        </w:rPr>
        <w:t xml:space="preserve">Таблица 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770"/>
        <w:gridCol w:w="1503"/>
        <w:gridCol w:w="1001"/>
        <w:gridCol w:w="1089"/>
        <w:gridCol w:w="1089"/>
        <w:gridCol w:w="1152"/>
        <w:gridCol w:w="1152"/>
      </w:tblGrid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произведенных и оплаченных затрат,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объем средств субсидии к выплате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 за счет средств районного бюджета        руб.,                  (гр.4х гр5)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руб., 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(гр.4х гр7) </w:t>
            </w: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компьютерной техники (общий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Приобретение лицензионного программного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Обслуживание программных продуктов «Учет в микрофинансовых организациях», «1С Бухгалтерия»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30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 субсидии подтверждаю: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Председатель СКПК «____________» ______________ _________________                                       МП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Ф.И.О)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sectPr w:rsidR="000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7"/>
    <w:rsid w:val="00057AA7"/>
    <w:rsid w:val="001B1F6B"/>
    <w:rsid w:val="00A72EAF"/>
    <w:rsid w:val="00A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D704-ADD6-4CD9-B1A4-FC279FC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2</cp:revision>
  <dcterms:created xsi:type="dcterms:W3CDTF">2020-02-03T05:54:00Z</dcterms:created>
  <dcterms:modified xsi:type="dcterms:W3CDTF">2020-02-03T05:54:00Z</dcterms:modified>
</cp:coreProperties>
</file>