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9FAC" w14:textId="77777777" w:rsidR="0068219E" w:rsidRPr="0019359C" w:rsidRDefault="00CA2085">
      <w:pPr>
        <w:spacing w:before="0"/>
        <w:jc w:val="center"/>
        <w:rPr>
          <w:sz w:val="32"/>
        </w:rPr>
      </w:pPr>
      <w:r w:rsidRPr="0019359C">
        <w:rPr>
          <w:noProof/>
          <w:sz w:val="32"/>
          <w:lang w:eastAsia="ru-RU"/>
        </w:rPr>
        <mc:AlternateContent>
          <mc:Choice Requires="wpg">
            <w:drawing>
              <wp:inline distT="0" distB="0" distL="0" distR="0" wp14:anchorId="24AF0790" wp14:editId="69C1E418">
                <wp:extent cx="768350" cy="996950"/>
                <wp:effectExtent l="0" t="0" r="0" b="0"/>
                <wp:docPr id="1" name="Рисунок 82" descr="Изображение выглядит как текст,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Изображение выглядит как текст, коллекция картинок&#10;&#10;Автоматически созданное описание"/>
                        <pic:cNvPicPr>
                          <a:picLocks noChangeAspect="1"/>
                        </pic:cNvPicPr>
                      </pic:nvPicPr>
                      <pic:blipFill>
                        <a:blip r:embed="rId9"/>
                        <a:stretch/>
                      </pic:blipFill>
                      <pic:spPr bwMode="auto">
                        <a:xfrm>
                          <a:off x="0" y="0"/>
                          <a:ext cx="768350" cy="99695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0.50pt;height:78.50pt;mso-wrap-distance-left:0.00pt;mso-wrap-distance-top:0.00pt;mso-wrap-distance-right:0.00pt;mso-wrap-distance-bottom:0.00pt;" stroked="f">
                <v:path textboxrect="0,0,0,0"/>
                <v:imagedata r:id="rId14" o:title=""/>
              </v:shape>
            </w:pict>
          </mc:Fallback>
        </mc:AlternateContent>
      </w:r>
    </w:p>
    <w:p w14:paraId="5A1380EB" w14:textId="77777777" w:rsidR="0068219E" w:rsidRPr="0019359C" w:rsidRDefault="00CA2085">
      <w:pPr>
        <w:jc w:val="center"/>
        <w:rPr>
          <w:rFonts w:cs="Arial"/>
          <w:sz w:val="24"/>
          <w:szCs w:val="24"/>
        </w:rPr>
      </w:pPr>
      <w:r w:rsidRPr="0019359C">
        <w:rPr>
          <w:rFonts w:cs="Arial"/>
          <w:sz w:val="24"/>
          <w:szCs w:val="24"/>
        </w:rPr>
        <w:t>ЗАКРЫТОЕ АКЦИОНЕРНОЕ ОБЩЕСТВО</w:t>
      </w:r>
    </w:p>
    <w:p w14:paraId="3945A5E4" w14:textId="77777777" w:rsidR="0068219E" w:rsidRPr="0019359C" w:rsidRDefault="00CA2085">
      <w:pPr>
        <w:jc w:val="center"/>
        <w:rPr>
          <w:rFonts w:cs="Arial"/>
          <w:sz w:val="24"/>
          <w:szCs w:val="24"/>
        </w:rPr>
      </w:pPr>
      <w:r w:rsidRPr="0019359C">
        <w:rPr>
          <w:rFonts w:cs="Arial"/>
          <w:sz w:val="24"/>
          <w:szCs w:val="24"/>
        </w:rPr>
        <w:t xml:space="preserve">«МЕЖДУНАРОДНЫЙ ЦЕНТР </w:t>
      </w:r>
      <w:r w:rsidRPr="0019359C">
        <w:rPr>
          <w:rFonts w:cs="Arial"/>
          <w:sz w:val="24"/>
          <w:szCs w:val="24"/>
        </w:rPr>
        <w:br/>
        <w:t xml:space="preserve">СОЦИАЛЬНО-ЭКОНОМИЧЕСКИХ ИССЛЕДОВАНИЙ </w:t>
      </w:r>
      <w:r w:rsidRPr="0019359C">
        <w:rPr>
          <w:rFonts w:cs="Arial"/>
          <w:sz w:val="24"/>
          <w:szCs w:val="24"/>
        </w:rPr>
        <w:br/>
      </w:r>
      <w:r w:rsidRPr="0019359C">
        <w:rPr>
          <w:rFonts w:cs="Arial"/>
          <w:b/>
          <w:sz w:val="24"/>
          <w:szCs w:val="24"/>
        </w:rPr>
        <w:t>«ЛЕОНТЬЕВСКИЙ ЦЕНТР»</w:t>
      </w:r>
    </w:p>
    <w:p w14:paraId="3FF9F298" w14:textId="77777777" w:rsidR="0068219E" w:rsidRPr="0019359C" w:rsidRDefault="0068219E">
      <w:pPr>
        <w:spacing w:before="0" w:after="0"/>
        <w:rPr>
          <w:rFonts w:cs="Arial"/>
          <w:sz w:val="28"/>
          <w:u w:val="single"/>
        </w:rPr>
      </w:pPr>
    </w:p>
    <w:p w14:paraId="72DC9818" w14:textId="77777777" w:rsidR="0068219E" w:rsidRPr="0019359C" w:rsidRDefault="00CA2085">
      <w:pPr>
        <w:ind w:left="5103"/>
        <w:jc w:val="right"/>
        <w:rPr>
          <w:rFonts w:cs="Arial"/>
          <w:sz w:val="24"/>
        </w:rPr>
      </w:pPr>
      <w:r w:rsidRPr="0019359C">
        <w:rPr>
          <w:rFonts w:cs="Arial"/>
        </w:rPr>
        <w:t>УТВЕРЖДАЮ</w:t>
      </w:r>
    </w:p>
    <w:p w14:paraId="13C3B99F" w14:textId="77777777" w:rsidR="0068219E" w:rsidRPr="0019359C" w:rsidRDefault="00CA2085">
      <w:pPr>
        <w:ind w:left="5103"/>
        <w:jc w:val="right"/>
        <w:rPr>
          <w:rFonts w:cs="Arial"/>
        </w:rPr>
      </w:pPr>
      <w:r w:rsidRPr="0019359C">
        <w:rPr>
          <w:rFonts w:cs="Arial"/>
        </w:rPr>
        <w:t>Генеральный директор</w:t>
      </w:r>
    </w:p>
    <w:p w14:paraId="56B4C7A0" w14:textId="77777777" w:rsidR="0068219E" w:rsidRPr="0019359C" w:rsidRDefault="00CA2085">
      <w:pPr>
        <w:ind w:left="5103"/>
        <w:jc w:val="right"/>
        <w:rPr>
          <w:rFonts w:cs="Arial"/>
        </w:rPr>
      </w:pPr>
      <w:r w:rsidRPr="0019359C">
        <w:rPr>
          <w:rFonts w:cs="Arial"/>
        </w:rPr>
        <w:t>ЗАО «МЦСЭИ «</w:t>
      </w:r>
      <w:proofErr w:type="spellStart"/>
      <w:r w:rsidRPr="0019359C">
        <w:rPr>
          <w:rFonts w:cs="Arial"/>
        </w:rPr>
        <w:t>Леонтьевский</w:t>
      </w:r>
      <w:proofErr w:type="spellEnd"/>
      <w:r w:rsidRPr="0019359C">
        <w:rPr>
          <w:rFonts w:cs="Arial"/>
        </w:rPr>
        <w:t xml:space="preserve"> центр»</w:t>
      </w:r>
    </w:p>
    <w:p w14:paraId="705B2E2C" w14:textId="77777777" w:rsidR="0068219E" w:rsidRPr="0019359C" w:rsidRDefault="00CA2085">
      <w:pPr>
        <w:ind w:left="5103"/>
        <w:jc w:val="right"/>
        <w:rPr>
          <w:rFonts w:cs="Arial"/>
        </w:rPr>
      </w:pPr>
      <w:r w:rsidRPr="0019359C">
        <w:rPr>
          <w:rFonts w:cs="Arial"/>
        </w:rPr>
        <w:t>к.э.н. И.А. Карелина</w:t>
      </w:r>
    </w:p>
    <w:p w14:paraId="75074125" w14:textId="77777777" w:rsidR="0068219E" w:rsidRPr="0019359C" w:rsidRDefault="00CA2085">
      <w:pPr>
        <w:spacing w:before="360"/>
        <w:ind w:left="5103"/>
        <w:jc w:val="right"/>
        <w:rPr>
          <w:rFonts w:cs="Arial"/>
        </w:rPr>
      </w:pPr>
      <w:r w:rsidRPr="0019359C">
        <w:rPr>
          <w:rFonts w:cs="Arial"/>
        </w:rPr>
        <w:t>____________________</w:t>
      </w:r>
    </w:p>
    <w:p w14:paraId="325B2FB0" w14:textId="77777777" w:rsidR="0068219E" w:rsidRPr="0019359C" w:rsidRDefault="00CA2085">
      <w:pPr>
        <w:ind w:left="5103"/>
        <w:jc w:val="right"/>
        <w:rPr>
          <w:rFonts w:cs="Arial"/>
        </w:rPr>
      </w:pPr>
      <w:r w:rsidRPr="0019359C">
        <w:rPr>
          <w:rFonts w:cs="Arial"/>
        </w:rPr>
        <w:t>30 ноября 2024 г.</w:t>
      </w:r>
    </w:p>
    <w:p w14:paraId="6F414787" w14:textId="77777777" w:rsidR="0068219E" w:rsidRPr="0019359C" w:rsidRDefault="0068219E">
      <w:pPr>
        <w:spacing w:before="0" w:after="100" w:afterAutospacing="1"/>
        <w:contextualSpacing/>
        <w:jc w:val="center"/>
        <w:rPr>
          <w:rFonts w:cs="Arial"/>
          <w:b/>
          <w:sz w:val="28"/>
        </w:rPr>
      </w:pPr>
    </w:p>
    <w:p w14:paraId="36620905" w14:textId="77777777" w:rsidR="0068219E" w:rsidRPr="0019359C" w:rsidRDefault="0068219E">
      <w:pPr>
        <w:spacing w:before="0" w:after="100" w:afterAutospacing="1"/>
        <w:contextualSpacing/>
        <w:jc w:val="center"/>
        <w:rPr>
          <w:rFonts w:cs="Arial"/>
          <w:b/>
          <w:sz w:val="28"/>
        </w:rPr>
      </w:pPr>
    </w:p>
    <w:p w14:paraId="6A00CBC5" w14:textId="77777777" w:rsidR="0068219E" w:rsidRPr="0019359C" w:rsidRDefault="0068219E">
      <w:pPr>
        <w:spacing w:before="0" w:after="100" w:afterAutospacing="1"/>
        <w:contextualSpacing/>
        <w:jc w:val="center"/>
        <w:rPr>
          <w:rFonts w:cs="Arial"/>
          <w:b/>
          <w:sz w:val="28"/>
        </w:rPr>
      </w:pPr>
    </w:p>
    <w:p w14:paraId="3B96454B" w14:textId="77777777" w:rsidR="0068219E" w:rsidRPr="0019359C" w:rsidRDefault="00CA2085">
      <w:pPr>
        <w:spacing w:after="100" w:afterAutospacing="1"/>
        <w:contextualSpacing/>
        <w:jc w:val="center"/>
        <w:rPr>
          <w:rFonts w:cs="Arial"/>
          <w:b/>
          <w:sz w:val="28"/>
        </w:rPr>
      </w:pPr>
      <w:r w:rsidRPr="0019359C">
        <w:rPr>
          <w:rFonts w:cs="Arial"/>
          <w:b/>
          <w:sz w:val="28"/>
        </w:rPr>
        <w:t>ПРОЕКТ ДОКУМЕНТА</w:t>
      </w:r>
    </w:p>
    <w:p w14:paraId="0EED2A56" w14:textId="77777777" w:rsidR="0068219E" w:rsidRPr="0019359C" w:rsidRDefault="00CA2085">
      <w:pPr>
        <w:pStyle w:val="-31"/>
        <w:spacing w:before="0" w:after="0"/>
        <w:ind w:left="0"/>
        <w:contextualSpacing/>
        <w:jc w:val="center"/>
        <w:rPr>
          <w:rFonts w:eastAsiaTheme="minorHAnsi" w:cs="Arial"/>
          <w:sz w:val="28"/>
          <w:szCs w:val="22"/>
          <w:lang w:eastAsia="en-US"/>
        </w:rPr>
      </w:pPr>
      <w:r w:rsidRPr="0019359C">
        <w:rPr>
          <w:rFonts w:eastAsiaTheme="minorHAnsi" w:cs="Arial"/>
          <w:sz w:val="28"/>
          <w:szCs w:val="22"/>
          <w:lang w:eastAsia="en-US"/>
        </w:rPr>
        <w:t>«Стратегия социально-экономического развития</w:t>
      </w:r>
      <w:r w:rsidRPr="0019359C">
        <w:rPr>
          <w:rFonts w:eastAsiaTheme="minorHAnsi" w:cs="Arial"/>
          <w:sz w:val="28"/>
          <w:szCs w:val="22"/>
          <w:lang w:eastAsia="en-US"/>
        </w:rPr>
        <w:br/>
        <w:t xml:space="preserve">муниципального образования </w:t>
      </w:r>
      <w:proofErr w:type="spellStart"/>
      <w:r w:rsidRPr="0019359C">
        <w:rPr>
          <w:rFonts w:eastAsiaTheme="minorHAnsi" w:cs="Arial"/>
          <w:sz w:val="28"/>
          <w:szCs w:val="22"/>
          <w:lang w:eastAsia="en-US"/>
        </w:rPr>
        <w:t>Добринский</w:t>
      </w:r>
      <w:proofErr w:type="spellEnd"/>
      <w:r w:rsidRPr="0019359C">
        <w:rPr>
          <w:rFonts w:eastAsiaTheme="minorHAnsi" w:cs="Arial"/>
          <w:sz w:val="28"/>
          <w:szCs w:val="22"/>
          <w:lang w:eastAsia="en-US"/>
        </w:rPr>
        <w:t xml:space="preserve"> </w:t>
      </w:r>
      <w:proofErr w:type="gramStart"/>
      <w:r w:rsidRPr="0019359C">
        <w:rPr>
          <w:rFonts w:eastAsiaTheme="minorHAnsi" w:cs="Arial"/>
          <w:sz w:val="28"/>
          <w:szCs w:val="22"/>
          <w:lang w:eastAsia="en-US"/>
        </w:rPr>
        <w:t>муниципальный</w:t>
      </w:r>
      <w:proofErr w:type="gramEnd"/>
      <w:r w:rsidRPr="0019359C">
        <w:rPr>
          <w:rFonts w:eastAsiaTheme="minorHAnsi" w:cs="Arial"/>
          <w:sz w:val="28"/>
          <w:szCs w:val="22"/>
          <w:lang w:eastAsia="en-US"/>
        </w:rPr>
        <w:t xml:space="preserve"> район Липецкой области до 2030 года и на перспективу до 2036 года» </w:t>
      </w:r>
    </w:p>
    <w:p w14:paraId="3B7DE1C9" w14:textId="77777777" w:rsidR="0068219E" w:rsidRPr="0019359C" w:rsidRDefault="00CA2085">
      <w:pPr>
        <w:pStyle w:val="-31"/>
        <w:spacing w:before="0" w:after="0"/>
        <w:ind w:left="0"/>
        <w:contextualSpacing/>
        <w:jc w:val="center"/>
        <w:rPr>
          <w:rFonts w:eastAsiaTheme="minorHAnsi" w:cs="Arial"/>
          <w:sz w:val="28"/>
          <w:szCs w:val="22"/>
          <w:lang w:eastAsia="en-US"/>
        </w:rPr>
      </w:pPr>
      <w:r w:rsidRPr="0019359C">
        <w:rPr>
          <w:rFonts w:eastAsiaTheme="minorHAnsi" w:cs="Arial"/>
          <w:sz w:val="28"/>
          <w:szCs w:val="22"/>
          <w:lang w:eastAsia="en-US"/>
        </w:rPr>
        <w:t>(итоговая редакция)</w:t>
      </w:r>
    </w:p>
    <w:p w14:paraId="674BACDD" w14:textId="77777777" w:rsidR="0068219E" w:rsidRPr="0019359C" w:rsidRDefault="0068219E">
      <w:pPr>
        <w:jc w:val="center"/>
        <w:rPr>
          <w:rFonts w:cs="Arial"/>
          <w:b/>
          <w:sz w:val="28"/>
          <w:szCs w:val="28"/>
        </w:rPr>
      </w:pPr>
    </w:p>
    <w:p w14:paraId="5D339A1D" w14:textId="77777777" w:rsidR="0068219E" w:rsidRPr="0019359C" w:rsidRDefault="0068219E">
      <w:pPr>
        <w:pStyle w:val="-31"/>
        <w:spacing w:before="0" w:after="0"/>
        <w:ind w:left="0"/>
        <w:contextualSpacing/>
        <w:jc w:val="center"/>
        <w:rPr>
          <w:rFonts w:cs="Arial"/>
          <w:b/>
          <w:sz w:val="28"/>
          <w:szCs w:val="28"/>
        </w:rPr>
      </w:pPr>
    </w:p>
    <w:p w14:paraId="1FAC1FBB" w14:textId="77777777" w:rsidR="0068219E" w:rsidRPr="0019359C" w:rsidRDefault="0068219E">
      <w:pPr>
        <w:pStyle w:val="-31"/>
        <w:spacing w:before="0" w:after="0"/>
        <w:ind w:left="0"/>
        <w:contextualSpacing/>
        <w:jc w:val="center"/>
        <w:rPr>
          <w:rFonts w:cs="Arial"/>
          <w:b/>
          <w:sz w:val="28"/>
          <w:szCs w:val="28"/>
        </w:rPr>
      </w:pPr>
    </w:p>
    <w:p w14:paraId="294A1091" w14:textId="77777777" w:rsidR="0068219E" w:rsidRPr="0019359C" w:rsidRDefault="0068219E">
      <w:pPr>
        <w:pStyle w:val="-31"/>
        <w:spacing w:before="0" w:after="0"/>
        <w:ind w:left="0"/>
        <w:contextualSpacing/>
        <w:jc w:val="center"/>
        <w:rPr>
          <w:rFonts w:cs="Arial"/>
          <w:b/>
          <w:sz w:val="28"/>
          <w:szCs w:val="28"/>
        </w:rPr>
      </w:pPr>
    </w:p>
    <w:p w14:paraId="196A5708" w14:textId="77777777" w:rsidR="0068219E" w:rsidRPr="0019359C" w:rsidRDefault="00CA2085">
      <w:pPr>
        <w:spacing w:before="0" w:after="0"/>
        <w:jc w:val="center"/>
        <w:rPr>
          <w:rFonts w:cs="Arial"/>
          <w:sz w:val="28"/>
        </w:rPr>
      </w:pPr>
      <w:bookmarkStart w:id="0" w:name="_GoBack"/>
      <w:r w:rsidRPr="0019359C">
        <w:rPr>
          <w:rFonts w:cs="Arial"/>
          <w:sz w:val="28"/>
        </w:rPr>
        <w:t>Договор № 30 от 17.06.2024</w:t>
      </w:r>
    </w:p>
    <w:p w14:paraId="1F9984E8" w14:textId="77777777" w:rsidR="0068219E" w:rsidRPr="0019359C" w:rsidRDefault="00CA2085">
      <w:pPr>
        <w:spacing w:before="0" w:after="0"/>
        <w:jc w:val="center"/>
        <w:rPr>
          <w:rFonts w:cs="Arial"/>
          <w:sz w:val="28"/>
        </w:rPr>
      </w:pPr>
      <w:r w:rsidRPr="0019359C">
        <w:rPr>
          <w:rFonts w:cs="Arial"/>
          <w:sz w:val="28"/>
        </w:rPr>
        <w:t>ИКЗ 243480400299048040100100640017220244</w:t>
      </w:r>
    </w:p>
    <w:p w14:paraId="5F8C7832" w14:textId="77777777" w:rsidR="0068219E" w:rsidRPr="0019359C" w:rsidRDefault="0068219E">
      <w:pPr>
        <w:spacing w:before="240"/>
        <w:jc w:val="center"/>
        <w:rPr>
          <w:rFonts w:cs="Arial"/>
          <w:sz w:val="28"/>
        </w:rPr>
      </w:pPr>
    </w:p>
    <w:bookmarkEnd w:id="0"/>
    <w:p w14:paraId="2AEBEDAF" w14:textId="77777777" w:rsidR="0068219E" w:rsidRPr="0019359C" w:rsidRDefault="0068219E">
      <w:pPr>
        <w:jc w:val="center"/>
        <w:rPr>
          <w:rFonts w:cs="Arial"/>
          <w:sz w:val="28"/>
        </w:rPr>
      </w:pPr>
    </w:p>
    <w:p w14:paraId="380A0C0C" w14:textId="77777777" w:rsidR="0068219E" w:rsidRPr="0019359C" w:rsidRDefault="0068219E">
      <w:pPr>
        <w:jc w:val="center"/>
        <w:rPr>
          <w:rFonts w:cs="Arial"/>
          <w:sz w:val="28"/>
        </w:rPr>
      </w:pPr>
    </w:p>
    <w:p w14:paraId="747CE80C" w14:textId="77777777" w:rsidR="0068219E" w:rsidRPr="0019359C" w:rsidRDefault="0068219E">
      <w:pPr>
        <w:jc w:val="center"/>
        <w:rPr>
          <w:rFonts w:cs="Arial"/>
          <w:sz w:val="28"/>
        </w:rPr>
      </w:pPr>
    </w:p>
    <w:p w14:paraId="76DEFD55" w14:textId="77777777" w:rsidR="0068219E" w:rsidRPr="0019359C" w:rsidRDefault="0068219E">
      <w:pPr>
        <w:jc w:val="center"/>
        <w:rPr>
          <w:rFonts w:cs="Arial"/>
          <w:sz w:val="28"/>
        </w:rPr>
      </w:pPr>
    </w:p>
    <w:p w14:paraId="63A99226" w14:textId="77777777" w:rsidR="0068219E" w:rsidRPr="0019359C" w:rsidRDefault="00CA2085">
      <w:pPr>
        <w:jc w:val="center"/>
        <w:rPr>
          <w:rFonts w:cs="Arial"/>
          <w:sz w:val="28"/>
        </w:rPr>
      </w:pPr>
      <w:r w:rsidRPr="0019359C">
        <w:rPr>
          <w:rFonts w:cs="Arial"/>
          <w:sz w:val="28"/>
        </w:rPr>
        <w:t>п. Добринка</w:t>
      </w:r>
    </w:p>
    <w:p w14:paraId="7B58A7C6" w14:textId="77777777" w:rsidR="0068219E" w:rsidRPr="0019359C" w:rsidRDefault="00CA2085">
      <w:pPr>
        <w:pStyle w:val="-31"/>
        <w:spacing w:before="0" w:after="0"/>
        <w:ind w:left="0"/>
        <w:contextualSpacing/>
        <w:jc w:val="center"/>
        <w:rPr>
          <w:rFonts w:cs="Arial"/>
          <w:sz w:val="28"/>
        </w:rPr>
      </w:pPr>
      <w:r w:rsidRPr="0019359C">
        <w:rPr>
          <w:rFonts w:cs="Arial"/>
          <w:sz w:val="28"/>
        </w:rPr>
        <w:t>2024</w:t>
      </w:r>
    </w:p>
    <w:p w14:paraId="13294D52" w14:textId="77777777" w:rsidR="0068219E" w:rsidRPr="0019359C" w:rsidRDefault="00CA2085">
      <w:pPr>
        <w:pStyle w:val="ae"/>
        <w:rPr>
          <w:b/>
          <w:bCs/>
          <w:color w:val="0080FF" w:themeColor="text2"/>
          <w:szCs w:val="28"/>
        </w:rPr>
      </w:pPr>
      <w:r w:rsidRPr="0019359C">
        <w:rPr>
          <w:b/>
          <w:bCs/>
          <w:color w:val="0080FF" w:themeColor="text2"/>
          <w:szCs w:val="28"/>
        </w:rPr>
        <w:lastRenderedPageBreak/>
        <w:t>Оглавление</w:t>
      </w:r>
    </w:p>
    <w:p w14:paraId="49F79D21" w14:textId="37A27412" w:rsidR="0019359C" w:rsidRDefault="00CA2085">
      <w:pPr>
        <w:pStyle w:val="13"/>
        <w:rPr>
          <w:rFonts w:asciiTheme="minorHAnsi" w:eastAsiaTheme="minorEastAsia" w:hAnsiTheme="minorHAnsi"/>
          <w:noProof/>
          <w:kern w:val="2"/>
          <w:sz w:val="24"/>
          <w:szCs w:val="24"/>
          <w:lang w:eastAsia="ru-RU"/>
          <w14:ligatures w14:val="standardContextual"/>
        </w:rPr>
      </w:pPr>
      <w:r w:rsidRPr="0019359C">
        <w:fldChar w:fldCharType="begin"/>
      </w:r>
      <w:r w:rsidRPr="0019359C">
        <w:instrText xml:space="preserve"> TOC \o "1-3" \h \z \u </w:instrText>
      </w:r>
      <w:r w:rsidRPr="0019359C">
        <w:fldChar w:fldCharType="separate"/>
      </w:r>
      <w:hyperlink w:anchor="_Toc184622196" w:history="1">
        <w:r w:rsidR="0019359C" w:rsidRPr="004D4895">
          <w:rPr>
            <w:rStyle w:val="afff4"/>
            <w:noProof/>
          </w:rPr>
          <w:t>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Система стратегирования</w:t>
        </w:r>
        <w:r w:rsidR="0019359C">
          <w:rPr>
            <w:noProof/>
            <w:webHidden/>
          </w:rPr>
          <w:tab/>
        </w:r>
        <w:r w:rsidR="0019359C">
          <w:rPr>
            <w:noProof/>
            <w:webHidden/>
          </w:rPr>
          <w:fldChar w:fldCharType="begin"/>
        </w:r>
        <w:r w:rsidR="0019359C">
          <w:rPr>
            <w:noProof/>
            <w:webHidden/>
          </w:rPr>
          <w:instrText xml:space="preserve"> PAGEREF _Toc184622196 \h </w:instrText>
        </w:r>
        <w:r w:rsidR="0019359C">
          <w:rPr>
            <w:noProof/>
            <w:webHidden/>
          </w:rPr>
        </w:r>
        <w:r w:rsidR="0019359C">
          <w:rPr>
            <w:noProof/>
            <w:webHidden/>
          </w:rPr>
          <w:fldChar w:fldCharType="separate"/>
        </w:r>
        <w:r w:rsidR="001E1889">
          <w:rPr>
            <w:noProof/>
            <w:webHidden/>
          </w:rPr>
          <w:t>4</w:t>
        </w:r>
        <w:r w:rsidR="0019359C">
          <w:rPr>
            <w:noProof/>
            <w:webHidden/>
          </w:rPr>
          <w:fldChar w:fldCharType="end"/>
        </w:r>
      </w:hyperlink>
    </w:p>
    <w:p w14:paraId="3B53DD38" w14:textId="4BF1C21F"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197" w:history="1">
        <w:r w:rsidR="0019359C" w:rsidRPr="004D4895">
          <w:rPr>
            <w:rStyle w:val="afff4"/>
            <w:noProof/>
          </w:rPr>
          <w:t>1.1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«Живая» система управления будущим</w:t>
        </w:r>
        <w:r w:rsidR="0019359C">
          <w:rPr>
            <w:noProof/>
            <w:webHidden/>
          </w:rPr>
          <w:tab/>
        </w:r>
        <w:r w:rsidR="0019359C">
          <w:rPr>
            <w:noProof/>
            <w:webHidden/>
          </w:rPr>
          <w:fldChar w:fldCharType="begin"/>
        </w:r>
        <w:r w:rsidR="0019359C">
          <w:rPr>
            <w:noProof/>
            <w:webHidden/>
          </w:rPr>
          <w:instrText xml:space="preserve"> PAGEREF _Toc184622197 \h </w:instrText>
        </w:r>
        <w:r w:rsidR="0019359C">
          <w:rPr>
            <w:noProof/>
            <w:webHidden/>
          </w:rPr>
        </w:r>
        <w:r w:rsidR="0019359C">
          <w:rPr>
            <w:noProof/>
            <w:webHidden/>
          </w:rPr>
          <w:fldChar w:fldCharType="separate"/>
        </w:r>
        <w:r w:rsidR="001E1889">
          <w:rPr>
            <w:noProof/>
            <w:webHidden/>
          </w:rPr>
          <w:t>4</w:t>
        </w:r>
        <w:r w:rsidR="0019359C">
          <w:rPr>
            <w:noProof/>
            <w:webHidden/>
          </w:rPr>
          <w:fldChar w:fldCharType="end"/>
        </w:r>
      </w:hyperlink>
    </w:p>
    <w:p w14:paraId="1B5A8C35" w14:textId="6A1AB294"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198" w:history="1">
        <w:r w:rsidR="0019359C" w:rsidRPr="004D4895">
          <w:rPr>
            <w:rStyle w:val="afff4"/>
            <w:noProof/>
          </w:rPr>
          <w:t>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Общая характеристика муниципального образования</w:t>
        </w:r>
        <w:r w:rsidR="0019359C">
          <w:rPr>
            <w:noProof/>
            <w:webHidden/>
          </w:rPr>
          <w:tab/>
        </w:r>
        <w:r w:rsidR="0019359C">
          <w:rPr>
            <w:noProof/>
            <w:webHidden/>
          </w:rPr>
          <w:fldChar w:fldCharType="begin"/>
        </w:r>
        <w:r w:rsidR="0019359C">
          <w:rPr>
            <w:noProof/>
            <w:webHidden/>
          </w:rPr>
          <w:instrText xml:space="preserve"> PAGEREF _Toc184622198 \h </w:instrText>
        </w:r>
        <w:r w:rsidR="0019359C">
          <w:rPr>
            <w:noProof/>
            <w:webHidden/>
          </w:rPr>
        </w:r>
        <w:r w:rsidR="0019359C">
          <w:rPr>
            <w:noProof/>
            <w:webHidden/>
          </w:rPr>
          <w:fldChar w:fldCharType="separate"/>
        </w:r>
        <w:r w:rsidR="001E1889">
          <w:rPr>
            <w:noProof/>
            <w:webHidden/>
          </w:rPr>
          <w:t>8</w:t>
        </w:r>
        <w:r w:rsidR="0019359C">
          <w:rPr>
            <w:noProof/>
            <w:webHidden/>
          </w:rPr>
          <w:fldChar w:fldCharType="end"/>
        </w:r>
      </w:hyperlink>
    </w:p>
    <w:p w14:paraId="7BC17F14" w14:textId="4248B904"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199" w:history="1">
        <w:r w:rsidR="0019359C" w:rsidRPr="004D4895">
          <w:rPr>
            <w:rStyle w:val="afff4"/>
            <w:noProof/>
          </w:rPr>
          <w:t>2.1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Краткая информация о муниципальном образовании</w:t>
        </w:r>
        <w:r w:rsidR="0019359C">
          <w:rPr>
            <w:noProof/>
            <w:webHidden/>
          </w:rPr>
          <w:tab/>
        </w:r>
        <w:r w:rsidR="0019359C">
          <w:rPr>
            <w:noProof/>
            <w:webHidden/>
          </w:rPr>
          <w:fldChar w:fldCharType="begin"/>
        </w:r>
        <w:r w:rsidR="0019359C">
          <w:rPr>
            <w:noProof/>
            <w:webHidden/>
          </w:rPr>
          <w:instrText xml:space="preserve"> PAGEREF _Toc184622199 \h </w:instrText>
        </w:r>
        <w:r w:rsidR="0019359C">
          <w:rPr>
            <w:noProof/>
            <w:webHidden/>
          </w:rPr>
        </w:r>
        <w:r w:rsidR="0019359C">
          <w:rPr>
            <w:noProof/>
            <w:webHidden/>
          </w:rPr>
          <w:fldChar w:fldCharType="separate"/>
        </w:r>
        <w:r w:rsidR="001E1889">
          <w:rPr>
            <w:noProof/>
            <w:webHidden/>
          </w:rPr>
          <w:t>8</w:t>
        </w:r>
        <w:r w:rsidR="0019359C">
          <w:rPr>
            <w:noProof/>
            <w:webHidden/>
          </w:rPr>
          <w:fldChar w:fldCharType="end"/>
        </w:r>
      </w:hyperlink>
    </w:p>
    <w:p w14:paraId="49351A73" w14:textId="43C407CA"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0" w:history="1">
        <w:r w:rsidR="0019359C" w:rsidRPr="004D4895">
          <w:rPr>
            <w:rStyle w:val="afff4"/>
            <w:noProof/>
          </w:rPr>
          <w:t>2.2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Административно-территориальное устройство</w:t>
        </w:r>
        <w:r w:rsidR="0019359C">
          <w:rPr>
            <w:noProof/>
            <w:webHidden/>
          </w:rPr>
          <w:tab/>
        </w:r>
        <w:r w:rsidR="0019359C">
          <w:rPr>
            <w:noProof/>
            <w:webHidden/>
          </w:rPr>
          <w:fldChar w:fldCharType="begin"/>
        </w:r>
        <w:r w:rsidR="0019359C">
          <w:rPr>
            <w:noProof/>
            <w:webHidden/>
          </w:rPr>
          <w:instrText xml:space="preserve"> PAGEREF _Toc184622200 \h </w:instrText>
        </w:r>
        <w:r w:rsidR="0019359C">
          <w:rPr>
            <w:noProof/>
            <w:webHidden/>
          </w:rPr>
        </w:r>
        <w:r w:rsidR="0019359C">
          <w:rPr>
            <w:noProof/>
            <w:webHidden/>
          </w:rPr>
          <w:fldChar w:fldCharType="separate"/>
        </w:r>
        <w:r w:rsidR="001E1889">
          <w:rPr>
            <w:noProof/>
            <w:webHidden/>
          </w:rPr>
          <w:t>8</w:t>
        </w:r>
        <w:r w:rsidR="0019359C">
          <w:rPr>
            <w:noProof/>
            <w:webHidden/>
          </w:rPr>
          <w:fldChar w:fldCharType="end"/>
        </w:r>
      </w:hyperlink>
    </w:p>
    <w:p w14:paraId="1544951B" w14:textId="5B7ED0BE"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1" w:history="1">
        <w:r w:rsidR="0019359C" w:rsidRPr="004D4895">
          <w:rPr>
            <w:rStyle w:val="afff4"/>
            <w:noProof/>
          </w:rPr>
          <w:t>2.3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Диагностика базовых индикаторов развития</w:t>
        </w:r>
        <w:r w:rsidR="0019359C">
          <w:rPr>
            <w:noProof/>
            <w:webHidden/>
          </w:rPr>
          <w:tab/>
        </w:r>
        <w:r w:rsidR="0019359C">
          <w:rPr>
            <w:noProof/>
            <w:webHidden/>
          </w:rPr>
          <w:fldChar w:fldCharType="begin"/>
        </w:r>
        <w:r w:rsidR="0019359C">
          <w:rPr>
            <w:noProof/>
            <w:webHidden/>
          </w:rPr>
          <w:instrText xml:space="preserve"> PAGEREF _Toc184622201 \h </w:instrText>
        </w:r>
        <w:r w:rsidR="0019359C">
          <w:rPr>
            <w:noProof/>
            <w:webHidden/>
          </w:rPr>
        </w:r>
        <w:r w:rsidR="0019359C">
          <w:rPr>
            <w:noProof/>
            <w:webHidden/>
          </w:rPr>
          <w:fldChar w:fldCharType="separate"/>
        </w:r>
        <w:r w:rsidR="001E1889">
          <w:rPr>
            <w:noProof/>
            <w:webHidden/>
          </w:rPr>
          <w:t>9</w:t>
        </w:r>
        <w:r w:rsidR="0019359C">
          <w:rPr>
            <w:noProof/>
            <w:webHidden/>
          </w:rPr>
          <w:fldChar w:fldCharType="end"/>
        </w:r>
      </w:hyperlink>
    </w:p>
    <w:p w14:paraId="0318F2CC" w14:textId="528398E4"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02" w:history="1">
        <w:r w:rsidR="0019359C" w:rsidRPr="004D4895">
          <w:rPr>
            <w:rStyle w:val="afff4"/>
            <w:noProof/>
          </w:rPr>
          <w:t>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Стратегический анализ развития муниципального образования</w:t>
        </w:r>
        <w:r w:rsidR="0019359C">
          <w:rPr>
            <w:noProof/>
            <w:webHidden/>
          </w:rPr>
          <w:tab/>
        </w:r>
        <w:r w:rsidR="0019359C">
          <w:rPr>
            <w:noProof/>
            <w:webHidden/>
          </w:rPr>
          <w:fldChar w:fldCharType="begin"/>
        </w:r>
        <w:r w:rsidR="0019359C">
          <w:rPr>
            <w:noProof/>
            <w:webHidden/>
          </w:rPr>
          <w:instrText xml:space="preserve"> PAGEREF _Toc184622202 \h </w:instrText>
        </w:r>
        <w:r w:rsidR="0019359C">
          <w:rPr>
            <w:noProof/>
            <w:webHidden/>
          </w:rPr>
        </w:r>
        <w:r w:rsidR="0019359C">
          <w:rPr>
            <w:noProof/>
            <w:webHidden/>
          </w:rPr>
          <w:fldChar w:fldCharType="separate"/>
        </w:r>
        <w:r w:rsidR="001E1889">
          <w:rPr>
            <w:noProof/>
            <w:webHidden/>
          </w:rPr>
          <w:t>14</w:t>
        </w:r>
        <w:r w:rsidR="0019359C">
          <w:rPr>
            <w:noProof/>
            <w:webHidden/>
          </w:rPr>
          <w:fldChar w:fldCharType="end"/>
        </w:r>
      </w:hyperlink>
    </w:p>
    <w:p w14:paraId="6F27223F" w14:textId="4647EA99"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3" w:history="1">
        <w:r w:rsidR="0019359C" w:rsidRPr="004D4895">
          <w:rPr>
            <w:rStyle w:val="afff4"/>
            <w:noProof/>
          </w:rPr>
          <w:t>3.1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Конкурентные преимущества</w:t>
        </w:r>
        <w:r w:rsidR="0019359C">
          <w:rPr>
            <w:noProof/>
            <w:webHidden/>
          </w:rPr>
          <w:tab/>
        </w:r>
        <w:r w:rsidR="0019359C">
          <w:rPr>
            <w:noProof/>
            <w:webHidden/>
          </w:rPr>
          <w:fldChar w:fldCharType="begin"/>
        </w:r>
        <w:r w:rsidR="0019359C">
          <w:rPr>
            <w:noProof/>
            <w:webHidden/>
          </w:rPr>
          <w:instrText xml:space="preserve"> PAGEREF _Toc184622203 \h </w:instrText>
        </w:r>
        <w:r w:rsidR="0019359C">
          <w:rPr>
            <w:noProof/>
            <w:webHidden/>
          </w:rPr>
        </w:r>
        <w:r w:rsidR="0019359C">
          <w:rPr>
            <w:noProof/>
            <w:webHidden/>
          </w:rPr>
          <w:fldChar w:fldCharType="separate"/>
        </w:r>
        <w:r w:rsidR="001E1889">
          <w:rPr>
            <w:noProof/>
            <w:webHidden/>
          </w:rPr>
          <w:t>14</w:t>
        </w:r>
        <w:r w:rsidR="0019359C">
          <w:rPr>
            <w:noProof/>
            <w:webHidden/>
          </w:rPr>
          <w:fldChar w:fldCharType="end"/>
        </w:r>
      </w:hyperlink>
    </w:p>
    <w:p w14:paraId="4B59B630" w14:textId="4F962FE2"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4" w:history="1">
        <w:r w:rsidR="0019359C" w:rsidRPr="004D4895">
          <w:rPr>
            <w:rStyle w:val="afff4"/>
            <w:noProof/>
          </w:rPr>
          <w:t>3.2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Ключевые проблемы</w:t>
        </w:r>
        <w:r w:rsidR="0019359C" w:rsidRPr="004D4895">
          <w:rPr>
            <w:rStyle w:val="afff4"/>
            <w:noProof/>
            <w:lang w:val="en-US"/>
          </w:rPr>
          <w:t xml:space="preserve"> </w:t>
        </w:r>
        <w:r w:rsidR="0019359C" w:rsidRPr="004D4895">
          <w:rPr>
            <w:rStyle w:val="afff4"/>
            <w:noProof/>
          </w:rPr>
          <w:t>развития</w:t>
        </w:r>
        <w:r w:rsidR="0019359C">
          <w:rPr>
            <w:noProof/>
            <w:webHidden/>
          </w:rPr>
          <w:tab/>
        </w:r>
        <w:r w:rsidR="0019359C">
          <w:rPr>
            <w:noProof/>
            <w:webHidden/>
          </w:rPr>
          <w:fldChar w:fldCharType="begin"/>
        </w:r>
        <w:r w:rsidR="0019359C">
          <w:rPr>
            <w:noProof/>
            <w:webHidden/>
          </w:rPr>
          <w:instrText xml:space="preserve"> PAGEREF _Toc184622204 \h </w:instrText>
        </w:r>
        <w:r w:rsidR="0019359C">
          <w:rPr>
            <w:noProof/>
            <w:webHidden/>
          </w:rPr>
        </w:r>
        <w:r w:rsidR="0019359C">
          <w:rPr>
            <w:noProof/>
            <w:webHidden/>
          </w:rPr>
          <w:fldChar w:fldCharType="separate"/>
        </w:r>
        <w:r w:rsidR="001E1889">
          <w:rPr>
            <w:noProof/>
            <w:webHidden/>
          </w:rPr>
          <w:t>15</w:t>
        </w:r>
        <w:r w:rsidR="0019359C">
          <w:rPr>
            <w:noProof/>
            <w:webHidden/>
          </w:rPr>
          <w:fldChar w:fldCharType="end"/>
        </w:r>
      </w:hyperlink>
    </w:p>
    <w:p w14:paraId="4BAF1E30" w14:textId="3AFE0A24"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5" w:history="1">
        <w:r w:rsidR="0019359C" w:rsidRPr="004D4895">
          <w:rPr>
            <w:rStyle w:val="afff4"/>
            <w:noProof/>
          </w:rPr>
          <w:t>3.3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Стратегические вызовы развития</w:t>
        </w:r>
        <w:r w:rsidR="0019359C">
          <w:rPr>
            <w:noProof/>
            <w:webHidden/>
          </w:rPr>
          <w:tab/>
        </w:r>
        <w:r w:rsidR="0019359C">
          <w:rPr>
            <w:noProof/>
            <w:webHidden/>
          </w:rPr>
          <w:fldChar w:fldCharType="begin"/>
        </w:r>
        <w:r w:rsidR="0019359C">
          <w:rPr>
            <w:noProof/>
            <w:webHidden/>
          </w:rPr>
          <w:instrText xml:space="preserve"> PAGEREF _Toc184622205 \h </w:instrText>
        </w:r>
        <w:r w:rsidR="0019359C">
          <w:rPr>
            <w:noProof/>
            <w:webHidden/>
          </w:rPr>
        </w:r>
        <w:r w:rsidR="0019359C">
          <w:rPr>
            <w:noProof/>
            <w:webHidden/>
          </w:rPr>
          <w:fldChar w:fldCharType="separate"/>
        </w:r>
        <w:r w:rsidR="001E1889">
          <w:rPr>
            <w:noProof/>
            <w:webHidden/>
          </w:rPr>
          <w:t>16</w:t>
        </w:r>
        <w:r w:rsidR="0019359C">
          <w:rPr>
            <w:noProof/>
            <w:webHidden/>
          </w:rPr>
          <w:fldChar w:fldCharType="end"/>
        </w:r>
      </w:hyperlink>
    </w:p>
    <w:p w14:paraId="1825ED9C" w14:textId="34016C92"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06" w:history="1">
        <w:r w:rsidR="0019359C" w:rsidRPr="004D4895">
          <w:rPr>
            <w:rStyle w:val="afff4"/>
            <w:noProof/>
          </w:rPr>
          <w:t>4</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Стратегическая доктрина развития муниципального образования</w:t>
        </w:r>
        <w:r w:rsidR="0019359C">
          <w:rPr>
            <w:noProof/>
            <w:webHidden/>
          </w:rPr>
          <w:tab/>
        </w:r>
        <w:r w:rsidR="0019359C">
          <w:rPr>
            <w:noProof/>
            <w:webHidden/>
          </w:rPr>
          <w:fldChar w:fldCharType="begin"/>
        </w:r>
        <w:r w:rsidR="0019359C">
          <w:rPr>
            <w:noProof/>
            <w:webHidden/>
          </w:rPr>
          <w:instrText xml:space="preserve"> PAGEREF _Toc184622206 \h </w:instrText>
        </w:r>
        <w:r w:rsidR="0019359C">
          <w:rPr>
            <w:noProof/>
            <w:webHidden/>
          </w:rPr>
        </w:r>
        <w:r w:rsidR="0019359C">
          <w:rPr>
            <w:noProof/>
            <w:webHidden/>
          </w:rPr>
          <w:fldChar w:fldCharType="separate"/>
        </w:r>
        <w:r w:rsidR="001E1889">
          <w:rPr>
            <w:noProof/>
            <w:webHidden/>
          </w:rPr>
          <w:t>18</w:t>
        </w:r>
        <w:r w:rsidR="0019359C">
          <w:rPr>
            <w:noProof/>
            <w:webHidden/>
          </w:rPr>
          <w:fldChar w:fldCharType="end"/>
        </w:r>
      </w:hyperlink>
    </w:p>
    <w:p w14:paraId="021928CE" w14:textId="32457E4D"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7" w:history="1">
        <w:r w:rsidR="0019359C" w:rsidRPr="004D4895">
          <w:rPr>
            <w:rStyle w:val="afff4"/>
            <w:noProof/>
          </w:rPr>
          <w:t>4.1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Ценности и приоритеты</w:t>
        </w:r>
        <w:r w:rsidR="0019359C">
          <w:rPr>
            <w:noProof/>
            <w:webHidden/>
          </w:rPr>
          <w:tab/>
        </w:r>
        <w:r w:rsidR="0019359C">
          <w:rPr>
            <w:noProof/>
            <w:webHidden/>
          </w:rPr>
          <w:fldChar w:fldCharType="begin"/>
        </w:r>
        <w:r w:rsidR="0019359C">
          <w:rPr>
            <w:noProof/>
            <w:webHidden/>
          </w:rPr>
          <w:instrText xml:space="preserve"> PAGEREF _Toc184622207 \h </w:instrText>
        </w:r>
        <w:r w:rsidR="0019359C">
          <w:rPr>
            <w:noProof/>
            <w:webHidden/>
          </w:rPr>
        </w:r>
        <w:r w:rsidR="0019359C">
          <w:rPr>
            <w:noProof/>
            <w:webHidden/>
          </w:rPr>
          <w:fldChar w:fldCharType="separate"/>
        </w:r>
        <w:r w:rsidR="001E1889">
          <w:rPr>
            <w:noProof/>
            <w:webHidden/>
          </w:rPr>
          <w:t>18</w:t>
        </w:r>
        <w:r w:rsidR="0019359C">
          <w:rPr>
            <w:noProof/>
            <w:webHidden/>
          </w:rPr>
          <w:fldChar w:fldCharType="end"/>
        </w:r>
      </w:hyperlink>
    </w:p>
    <w:p w14:paraId="1A3F23FB" w14:textId="72F9E90B"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8" w:history="1">
        <w:r w:rsidR="0019359C" w:rsidRPr="004D4895">
          <w:rPr>
            <w:rStyle w:val="afff4"/>
            <w:noProof/>
          </w:rPr>
          <w:t>4.2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Главная цель Стратегии</w:t>
        </w:r>
        <w:r w:rsidR="0019359C">
          <w:rPr>
            <w:noProof/>
            <w:webHidden/>
          </w:rPr>
          <w:tab/>
        </w:r>
        <w:r w:rsidR="0019359C">
          <w:rPr>
            <w:noProof/>
            <w:webHidden/>
          </w:rPr>
          <w:fldChar w:fldCharType="begin"/>
        </w:r>
        <w:r w:rsidR="0019359C">
          <w:rPr>
            <w:noProof/>
            <w:webHidden/>
          </w:rPr>
          <w:instrText xml:space="preserve"> PAGEREF _Toc184622208 \h </w:instrText>
        </w:r>
        <w:r w:rsidR="0019359C">
          <w:rPr>
            <w:noProof/>
            <w:webHidden/>
          </w:rPr>
        </w:r>
        <w:r w:rsidR="0019359C">
          <w:rPr>
            <w:noProof/>
            <w:webHidden/>
          </w:rPr>
          <w:fldChar w:fldCharType="separate"/>
        </w:r>
        <w:r w:rsidR="001E1889">
          <w:rPr>
            <w:noProof/>
            <w:webHidden/>
          </w:rPr>
          <w:t>19</w:t>
        </w:r>
        <w:r w:rsidR="0019359C">
          <w:rPr>
            <w:noProof/>
            <w:webHidden/>
          </w:rPr>
          <w:fldChar w:fldCharType="end"/>
        </w:r>
      </w:hyperlink>
    </w:p>
    <w:p w14:paraId="0354100F" w14:textId="09FED91B"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09" w:history="1">
        <w:r w:rsidR="0019359C" w:rsidRPr="004D4895">
          <w:rPr>
            <w:rStyle w:val="afff4"/>
            <w:noProof/>
          </w:rPr>
          <w:t>4.3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Стратегические инициативы</w:t>
        </w:r>
        <w:r w:rsidR="0019359C">
          <w:rPr>
            <w:noProof/>
            <w:webHidden/>
          </w:rPr>
          <w:tab/>
        </w:r>
        <w:r w:rsidR="0019359C">
          <w:rPr>
            <w:noProof/>
            <w:webHidden/>
          </w:rPr>
          <w:fldChar w:fldCharType="begin"/>
        </w:r>
        <w:r w:rsidR="0019359C">
          <w:rPr>
            <w:noProof/>
            <w:webHidden/>
          </w:rPr>
          <w:instrText xml:space="preserve"> PAGEREF _Toc184622209 \h </w:instrText>
        </w:r>
        <w:r w:rsidR="0019359C">
          <w:rPr>
            <w:noProof/>
            <w:webHidden/>
          </w:rPr>
        </w:r>
        <w:r w:rsidR="0019359C">
          <w:rPr>
            <w:noProof/>
            <w:webHidden/>
          </w:rPr>
          <w:fldChar w:fldCharType="separate"/>
        </w:r>
        <w:r w:rsidR="001E1889">
          <w:rPr>
            <w:noProof/>
            <w:webHidden/>
          </w:rPr>
          <w:t>19</w:t>
        </w:r>
        <w:r w:rsidR="0019359C">
          <w:rPr>
            <w:noProof/>
            <w:webHidden/>
          </w:rPr>
          <w:fldChar w:fldCharType="end"/>
        </w:r>
      </w:hyperlink>
    </w:p>
    <w:p w14:paraId="4AF8B896" w14:textId="14697540"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10" w:history="1">
        <w:r w:rsidR="0019359C" w:rsidRPr="004D4895">
          <w:rPr>
            <w:rStyle w:val="afff4"/>
            <w:noProof/>
          </w:rPr>
          <w:t>4.4</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Принципы и подходы развития отдельных локаций для сельских территорий</w:t>
        </w:r>
        <w:r w:rsidR="0019359C">
          <w:rPr>
            <w:noProof/>
            <w:webHidden/>
          </w:rPr>
          <w:tab/>
        </w:r>
        <w:r w:rsidR="0019359C">
          <w:rPr>
            <w:noProof/>
            <w:webHidden/>
          </w:rPr>
          <w:fldChar w:fldCharType="begin"/>
        </w:r>
        <w:r w:rsidR="0019359C">
          <w:rPr>
            <w:noProof/>
            <w:webHidden/>
          </w:rPr>
          <w:instrText xml:space="preserve"> PAGEREF _Toc184622210 \h </w:instrText>
        </w:r>
        <w:r w:rsidR="0019359C">
          <w:rPr>
            <w:noProof/>
            <w:webHidden/>
          </w:rPr>
        </w:r>
        <w:r w:rsidR="0019359C">
          <w:rPr>
            <w:noProof/>
            <w:webHidden/>
          </w:rPr>
          <w:fldChar w:fldCharType="separate"/>
        </w:r>
        <w:r w:rsidR="001E1889">
          <w:rPr>
            <w:noProof/>
            <w:webHidden/>
          </w:rPr>
          <w:t>21</w:t>
        </w:r>
        <w:r w:rsidR="0019359C">
          <w:rPr>
            <w:noProof/>
            <w:webHidden/>
          </w:rPr>
          <w:fldChar w:fldCharType="end"/>
        </w:r>
      </w:hyperlink>
    </w:p>
    <w:p w14:paraId="42CE219E" w14:textId="7BA31518"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11" w:history="1">
        <w:r w:rsidR="0019359C" w:rsidRPr="004D4895">
          <w:rPr>
            <w:rStyle w:val="afff4"/>
            <w:noProof/>
          </w:rPr>
          <w:t>4.5</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Муниципальные приоритетные проекты Добринского района</w:t>
        </w:r>
        <w:r w:rsidR="0019359C">
          <w:rPr>
            <w:noProof/>
            <w:webHidden/>
          </w:rPr>
          <w:tab/>
        </w:r>
        <w:r w:rsidR="0019359C">
          <w:rPr>
            <w:noProof/>
            <w:webHidden/>
          </w:rPr>
          <w:fldChar w:fldCharType="begin"/>
        </w:r>
        <w:r w:rsidR="0019359C">
          <w:rPr>
            <w:noProof/>
            <w:webHidden/>
          </w:rPr>
          <w:instrText xml:space="preserve"> PAGEREF _Toc184622211 \h </w:instrText>
        </w:r>
        <w:r w:rsidR="0019359C">
          <w:rPr>
            <w:noProof/>
            <w:webHidden/>
          </w:rPr>
        </w:r>
        <w:r w:rsidR="0019359C">
          <w:rPr>
            <w:noProof/>
            <w:webHidden/>
          </w:rPr>
          <w:fldChar w:fldCharType="separate"/>
        </w:r>
        <w:r w:rsidR="001E1889">
          <w:rPr>
            <w:noProof/>
            <w:webHidden/>
          </w:rPr>
          <w:t>25</w:t>
        </w:r>
        <w:r w:rsidR="0019359C">
          <w:rPr>
            <w:noProof/>
            <w:webHidden/>
          </w:rPr>
          <w:fldChar w:fldCharType="end"/>
        </w:r>
      </w:hyperlink>
    </w:p>
    <w:p w14:paraId="78EC940B" w14:textId="77637DD1"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12" w:history="1">
        <w:r w:rsidR="0019359C" w:rsidRPr="004D4895">
          <w:rPr>
            <w:rStyle w:val="afff4"/>
            <w:noProof/>
          </w:rPr>
          <w:t>4.6</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Пространственное развитие</w:t>
        </w:r>
        <w:r w:rsidR="0019359C">
          <w:rPr>
            <w:noProof/>
            <w:webHidden/>
          </w:rPr>
          <w:tab/>
        </w:r>
        <w:r w:rsidR="0019359C">
          <w:rPr>
            <w:noProof/>
            <w:webHidden/>
          </w:rPr>
          <w:fldChar w:fldCharType="begin"/>
        </w:r>
        <w:r w:rsidR="0019359C">
          <w:rPr>
            <w:noProof/>
            <w:webHidden/>
          </w:rPr>
          <w:instrText xml:space="preserve"> PAGEREF _Toc184622212 \h </w:instrText>
        </w:r>
        <w:r w:rsidR="0019359C">
          <w:rPr>
            <w:noProof/>
            <w:webHidden/>
          </w:rPr>
        </w:r>
        <w:r w:rsidR="0019359C">
          <w:rPr>
            <w:noProof/>
            <w:webHidden/>
          </w:rPr>
          <w:fldChar w:fldCharType="separate"/>
        </w:r>
        <w:r w:rsidR="001E1889">
          <w:rPr>
            <w:noProof/>
            <w:webHidden/>
          </w:rPr>
          <w:t>26</w:t>
        </w:r>
        <w:r w:rsidR="0019359C">
          <w:rPr>
            <w:noProof/>
            <w:webHidden/>
          </w:rPr>
          <w:fldChar w:fldCharType="end"/>
        </w:r>
      </w:hyperlink>
    </w:p>
    <w:p w14:paraId="26F86E8C" w14:textId="734B6787"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13" w:history="1">
        <w:r w:rsidR="0019359C" w:rsidRPr="004D4895">
          <w:rPr>
            <w:rStyle w:val="afff4"/>
            <w:noProof/>
          </w:rPr>
          <w:t>4.6.1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Текущая ситуация</w:t>
        </w:r>
        <w:r w:rsidR="0019359C">
          <w:rPr>
            <w:noProof/>
            <w:webHidden/>
          </w:rPr>
          <w:tab/>
        </w:r>
        <w:r w:rsidR="0019359C">
          <w:rPr>
            <w:noProof/>
            <w:webHidden/>
          </w:rPr>
          <w:fldChar w:fldCharType="begin"/>
        </w:r>
        <w:r w:rsidR="0019359C">
          <w:rPr>
            <w:noProof/>
            <w:webHidden/>
          </w:rPr>
          <w:instrText xml:space="preserve"> PAGEREF _Toc184622213 \h </w:instrText>
        </w:r>
        <w:r w:rsidR="0019359C">
          <w:rPr>
            <w:noProof/>
            <w:webHidden/>
          </w:rPr>
        </w:r>
        <w:r w:rsidR="0019359C">
          <w:rPr>
            <w:noProof/>
            <w:webHidden/>
          </w:rPr>
          <w:fldChar w:fldCharType="separate"/>
        </w:r>
        <w:r w:rsidR="001E1889">
          <w:rPr>
            <w:noProof/>
            <w:webHidden/>
          </w:rPr>
          <w:t>26</w:t>
        </w:r>
        <w:r w:rsidR="0019359C">
          <w:rPr>
            <w:noProof/>
            <w:webHidden/>
          </w:rPr>
          <w:fldChar w:fldCharType="end"/>
        </w:r>
      </w:hyperlink>
    </w:p>
    <w:p w14:paraId="23B5B0C6" w14:textId="7995BAA0"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14" w:history="1">
        <w:r w:rsidR="0019359C" w:rsidRPr="004D4895">
          <w:rPr>
            <w:rStyle w:val="afff4"/>
            <w:noProof/>
          </w:rPr>
          <w:t>4.6.2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Приоритетные направления развития муниципального образования</w:t>
        </w:r>
        <w:r w:rsidR="0019359C">
          <w:rPr>
            <w:noProof/>
            <w:webHidden/>
          </w:rPr>
          <w:tab/>
        </w:r>
        <w:r w:rsidR="0019359C">
          <w:rPr>
            <w:noProof/>
            <w:webHidden/>
          </w:rPr>
          <w:fldChar w:fldCharType="begin"/>
        </w:r>
        <w:r w:rsidR="0019359C">
          <w:rPr>
            <w:noProof/>
            <w:webHidden/>
          </w:rPr>
          <w:instrText xml:space="preserve"> PAGEREF _Toc184622214 \h </w:instrText>
        </w:r>
        <w:r w:rsidR="0019359C">
          <w:rPr>
            <w:noProof/>
            <w:webHidden/>
          </w:rPr>
        </w:r>
        <w:r w:rsidR="0019359C">
          <w:rPr>
            <w:noProof/>
            <w:webHidden/>
          </w:rPr>
          <w:fldChar w:fldCharType="separate"/>
        </w:r>
        <w:r w:rsidR="001E1889">
          <w:rPr>
            <w:noProof/>
            <w:webHidden/>
          </w:rPr>
          <w:t>27</w:t>
        </w:r>
        <w:r w:rsidR="0019359C">
          <w:rPr>
            <w:noProof/>
            <w:webHidden/>
          </w:rPr>
          <w:fldChar w:fldCharType="end"/>
        </w:r>
      </w:hyperlink>
    </w:p>
    <w:p w14:paraId="0C4B7373" w14:textId="5B95E491"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15" w:history="1">
        <w:r w:rsidR="0019359C" w:rsidRPr="004D4895">
          <w:rPr>
            <w:rStyle w:val="afff4"/>
            <w:noProof/>
          </w:rPr>
          <w:t>4.6.3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Приоритетные направления и перспективные территории развития</w:t>
        </w:r>
        <w:r w:rsidR="0019359C">
          <w:rPr>
            <w:noProof/>
            <w:webHidden/>
          </w:rPr>
          <w:tab/>
        </w:r>
        <w:r w:rsidR="0019359C">
          <w:rPr>
            <w:noProof/>
            <w:webHidden/>
          </w:rPr>
          <w:fldChar w:fldCharType="begin"/>
        </w:r>
        <w:r w:rsidR="0019359C">
          <w:rPr>
            <w:noProof/>
            <w:webHidden/>
          </w:rPr>
          <w:instrText xml:space="preserve"> PAGEREF _Toc184622215 \h </w:instrText>
        </w:r>
        <w:r w:rsidR="0019359C">
          <w:rPr>
            <w:noProof/>
            <w:webHidden/>
          </w:rPr>
        </w:r>
        <w:r w:rsidR="0019359C">
          <w:rPr>
            <w:noProof/>
            <w:webHidden/>
          </w:rPr>
          <w:fldChar w:fldCharType="separate"/>
        </w:r>
        <w:r w:rsidR="001E1889">
          <w:rPr>
            <w:noProof/>
            <w:webHidden/>
          </w:rPr>
          <w:t>28</w:t>
        </w:r>
        <w:r w:rsidR="0019359C">
          <w:rPr>
            <w:noProof/>
            <w:webHidden/>
          </w:rPr>
          <w:fldChar w:fldCharType="end"/>
        </w:r>
      </w:hyperlink>
    </w:p>
    <w:p w14:paraId="4598BC3F" w14:textId="73D08BDB"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16" w:history="1">
        <w:r w:rsidR="0019359C" w:rsidRPr="004D4895">
          <w:rPr>
            <w:rStyle w:val="afff4"/>
            <w:noProof/>
          </w:rPr>
          <w:t>4.7</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Цели и задачи в ключевых направлениях развития экономики, социальной сферы и инфраструктуры</w:t>
        </w:r>
        <w:r w:rsidR="0019359C">
          <w:rPr>
            <w:noProof/>
            <w:webHidden/>
          </w:rPr>
          <w:tab/>
        </w:r>
        <w:r w:rsidR="0019359C">
          <w:rPr>
            <w:noProof/>
            <w:webHidden/>
          </w:rPr>
          <w:fldChar w:fldCharType="begin"/>
        </w:r>
        <w:r w:rsidR="0019359C">
          <w:rPr>
            <w:noProof/>
            <w:webHidden/>
          </w:rPr>
          <w:instrText xml:space="preserve"> PAGEREF _Toc184622216 \h </w:instrText>
        </w:r>
        <w:r w:rsidR="0019359C">
          <w:rPr>
            <w:noProof/>
            <w:webHidden/>
          </w:rPr>
        </w:r>
        <w:r w:rsidR="0019359C">
          <w:rPr>
            <w:noProof/>
            <w:webHidden/>
          </w:rPr>
          <w:fldChar w:fldCharType="separate"/>
        </w:r>
        <w:r w:rsidR="001E1889">
          <w:rPr>
            <w:noProof/>
            <w:webHidden/>
          </w:rPr>
          <w:t>30</w:t>
        </w:r>
        <w:r w:rsidR="0019359C">
          <w:rPr>
            <w:noProof/>
            <w:webHidden/>
          </w:rPr>
          <w:fldChar w:fldCharType="end"/>
        </w:r>
      </w:hyperlink>
    </w:p>
    <w:p w14:paraId="0F7AA2F1" w14:textId="3876F863"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17" w:history="1">
        <w:r w:rsidR="0019359C" w:rsidRPr="004D4895">
          <w:rPr>
            <w:rStyle w:val="afff4"/>
            <w:noProof/>
          </w:rPr>
          <w:t>4.7.1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Демография, здравоохранение и социальное благополучие</w:t>
        </w:r>
        <w:r w:rsidR="0019359C">
          <w:rPr>
            <w:noProof/>
            <w:webHidden/>
          </w:rPr>
          <w:tab/>
        </w:r>
        <w:r w:rsidR="0019359C">
          <w:rPr>
            <w:noProof/>
            <w:webHidden/>
          </w:rPr>
          <w:fldChar w:fldCharType="begin"/>
        </w:r>
        <w:r w:rsidR="0019359C">
          <w:rPr>
            <w:noProof/>
            <w:webHidden/>
          </w:rPr>
          <w:instrText xml:space="preserve"> PAGEREF _Toc184622217 \h </w:instrText>
        </w:r>
        <w:r w:rsidR="0019359C">
          <w:rPr>
            <w:noProof/>
            <w:webHidden/>
          </w:rPr>
        </w:r>
        <w:r w:rsidR="0019359C">
          <w:rPr>
            <w:noProof/>
            <w:webHidden/>
          </w:rPr>
          <w:fldChar w:fldCharType="separate"/>
        </w:r>
        <w:r w:rsidR="001E1889">
          <w:rPr>
            <w:noProof/>
            <w:webHidden/>
          </w:rPr>
          <w:t>30</w:t>
        </w:r>
        <w:r w:rsidR="0019359C">
          <w:rPr>
            <w:noProof/>
            <w:webHidden/>
          </w:rPr>
          <w:fldChar w:fldCharType="end"/>
        </w:r>
      </w:hyperlink>
    </w:p>
    <w:p w14:paraId="6EC9BA29" w14:textId="6CFCF0F6"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18" w:history="1">
        <w:r w:rsidR="0019359C" w:rsidRPr="004D4895">
          <w:rPr>
            <w:rStyle w:val="afff4"/>
            <w:noProof/>
          </w:rPr>
          <w:t>4.7.2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Физическая культура и спорт</w:t>
        </w:r>
        <w:r w:rsidR="0019359C">
          <w:rPr>
            <w:noProof/>
            <w:webHidden/>
          </w:rPr>
          <w:tab/>
        </w:r>
        <w:r w:rsidR="0019359C">
          <w:rPr>
            <w:noProof/>
            <w:webHidden/>
          </w:rPr>
          <w:fldChar w:fldCharType="begin"/>
        </w:r>
        <w:r w:rsidR="0019359C">
          <w:rPr>
            <w:noProof/>
            <w:webHidden/>
          </w:rPr>
          <w:instrText xml:space="preserve"> PAGEREF _Toc184622218 \h </w:instrText>
        </w:r>
        <w:r w:rsidR="0019359C">
          <w:rPr>
            <w:noProof/>
            <w:webHidden/>
          </w:rPr>
        </w:r>
        <w:r w:rsidR="0019359C">
          <w:rPr>
            <w:noProof/>
            <w:webHidden/>
          </w:rPr>
          <w:fldChar w:fldCharType="separate"/>
        </w:r>
        <w:r w:rsidR="001E1889">
          <w:rPr>
            <w:noProof/>
            <w:webHidden/>
          </w:rPr>
          <w:t>35</w:t>
        </w:r>
        <w:r w:rsidR="0019359C">
          <w:rPr>
            <w:noProof/>
            <w:webHidden/>
          </w:rPr>
          <w:fldChar w:fldCharType="end"/>
        </w:r>
      </w:hyperlink>
    </w:p>
    <w:p w14:paraId="4BF7A317" w14:textId="01C7FBED"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19" w:history="1">
        <w:r w:rsidR="0019359C" w:rsidRPr="004D4895">
          <w:rPr>
            <w:rStyle w:val="afff4"/>
            <w:noProof/>
          </w:rPr>
          <w:t>4.7.3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Образование</w:t>
        </w:r>
        <w:r w:rsidR="0019359C">
          <w:rPr>
            <w:noProof/>
            <w:webHidden/>
          </w:rPr>
          <w:tab/>
        </w:r>
        <w:r w:rsidR="0019359C">
          <w:rPr>
            <w:noProof/>
            <w:webHidden/>
          </w:rPr>
          <w:fldChar w:fldCharType="begin"/>
        </w:r>
        <w:r w:rsidR="0019359C">
          <w:rPr>
            <w:noProof/>
            <w:webHidden/>
          </w:rPr>
          <w:instrText xml:space="preserve"> PAGEREF _Toc184622219 \h </w:instrText>
        </w:r>
        <w:r w:rsidR="0019359C">
          <w:rPr>
            <w:noProof/>
            <w:webHidden/>
          </w:rPr>
        </w:r>
        <w:r w:rsidR="0019359C">
          <w:rPr>
            <w:noProof/>
            <w:webHidden/>
          </w:rPr>
          <w:fldChar w:fldCharType="separate"/>
        </w:r>
        <w:r w:rsidR="001E1889">
          <w:rPr>
            <w:noProof/>
            <w:webHidden/>
          </w:rPr>
          <w:t>37</w:t>
        </w:r>
        <w:r w:rsidR="0019359C">
          <w:rPr>
            <w:noProof/>
            <w:webHidden/>
          </w:rPr>
          <w:fldChar w:fldCharType="end"/>
        </w:r>
      </w:hyperlink>
    </w:p>
    <w:p w14:paraId="76388E48" w14:textId="12A14BB5"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0" w:history="1">
        <w:r w:rsidR="0019359C" w:rsidRPr="004D4895">
          <w:rPr>
            <w:rStyle w:val="afff4"/>
            <w:noProof/>
          </w:rPr>
          <w:t>4.7.4</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Туризм, культура и креативные индустрии</w:t>
        </w:r>
        <w:r w:rsidR="0019359C">
          <w:rPr>
            <w:noProof/>
            <w:webHidden/>
          </w:rPr>
          <w:tab/>
        </w:r>
        <w:r w:rsidR="0019359C">
          <w:rPr>
            <w:noProof/>
            <w:webHidden/>
          </w:rPr>
          <w:fldChar w:fldCharType="begin"/>
        </w:r>
        <w:r w:rsidR="0019359C">
          <w:rPr>
            <w:noProof/>
            <w:webHidden/>
          </w:rPr>
          <w:instrText xml:space="preserve"> PAGEREF _Toc184622220 \h </w:instrText>
        </w:r>
        <w:r w:rsidR="0019359C">
          <w:rPr>
            <w:noProof/>
            <w:webHidden/>
          </w:rPr>
        </w:r>
        <w:r w:rsidR="0019359C">
          <w:rPr>
            <w:noProof/>
            <w:webHidden/>
          </w:rPr>
          <w:fldChar w:fldCharType="separate"/>
        </w:r>
        <w:r w:rsidR="001E1889">
          <w:rPr>
            <w:noProof/>
            <w:webHidden/>
          </w:rPr>
          <w:t>41</w:t>
        </w:r>
        <w:r w:rsidR="0019359C">
          <w:rPr>
            <w:noProof/>
            <w:webHidden/>
          </w:rPr>
          <w:fldChar w:fldCharType="end"/>
        </w:r>
      </w:hyperlink>
    </w:p>
    <w:p w14:paraId="72B753B1" w14:textId="4C6A70D4"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1" w:history="1">
        <w:r w:rsidR="0019359C" w:rsidRPr="004D4895">
          <w:rPr>
            <w:rStyle w:val="afff4"/>
            <w:noProof/>
          </w:rPr>
          <w:t>4.7.5</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Молодежная политика</w:t>
        </w:r>
        <w:r w:rsidR="0019359C">
          <w:rPr>
            <w:noProof/>
            <w:webHidden/>
          </w:rPr>
          <w:tab/>
        </w:r>
        <w:r w:rsidR="0019359C">
          <w:rPr>
            <w:noProof/>
            <w:webHidden/>
          </w:rPr>
          <w:fldChar w:fldCharType="begin"/>
        </w:r>
        <w:r w:rsidR="0019359C">
          <w:rPr>
            <w:noProof/>
            <w:webHidden/>
          </w:rPr>
          <w:instrText xml:space="preserve"> PAGEREF _Toc184622221 \h </w:instrText>
        </w:r>
        <w:r w:rsidR="0019359C">
          <w:rPr>
            <w:noProof/>
            <w:webHidden/>
          </w:rPr>
        </w:r>
        <w:r w:rsidR="0019359C">
          <w:rPr>
            <w:noProof/>
            <w:webHidden/>
          </w:rPr>
          <w:fldChar w:fldCharType="separate"/>
        </w:r>
        <w:r w:rsidR="001E1889">
          <w:rPr>
            <w:noProof/>
            <w:webHidden/>
          </w:rPr>
          <w:t>46</w:t>
        </w:r>
        <w:r w:rsidR="0019359C">
          <w:rPr>
            <w:noProof/>
            <w:webHidden/>
          </w:rPr>
          <w:fldChar w:fldCharType="end"/>
        </w:r>
      </w:hyperlink>
    </w:p>
    <w:p w14:paraId="7E12B119" w14:textId="0CAF57E6"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2" w:history="1">
        <w:r w:rsidR="0019359C" w:rsidRPr="004D4895">
          <w:rPr>
            <w:rStyle w:val="afff4"/>
            <w:noProof/>
          </w:rPr>
          <w:t>4.7.6</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Транспорт и транспортная инфраструктура</w:t>
        </w:r>
        <w:r w:rsidR="0019359C">
          <w:rPr>
            <w:noProof/>
            <w:webHidden/>
          </w:rPr>
          <w:tab/>
        </w:r>
        <w:r w:rsidR="0019359C">
          <w:rPr>
            <w:noProof/>
            <w:webHidden/>
          </w:rPr>
          <w:fldChar w:fldCharType="begin"/>
        </w:r>
        <w:r w:rsidR="0019359C">
          <w:rPr>
            <w:noProof/>
            <w:webHidden/>
          </w:rPr>
          <w:instrText xml:space="preserve"> PAGEREF _Toc184622222 \h </w:instrText>
        </w:r>
        <w:r w:rsidR="0019359C">
          <w:rPr>
            <w:noProof/>
            <w:webHidden/>
          </w:rPr>
        </w:r>
        <w:r w:rsidR="0019359C">
          <w:rPr>
            <w:noProof/>
            <w:webHidden/>
          </w:rPr>
          <w:fldChar w:fldCharType="separate"/>
        </w:r>
        <w:r w:rsidR="001E1889">
          <w:rPr>
            <w:noProof/>
            <w:webHidden/>
          </w:rPr>
          <w:t>49</w:t>
        </w:r>
        <w:r w:rsidR="0019359C">
          <w:rPr>
            <w:noProof/>
            <w:webHidden/>
          </w:rPr>
          <w:fldChar w:fldCharType="end"/>
        </w:r>
      </w:hyperlink>
    </w:p>
    <w:p w14:paraId="2E20F967" w14:textId="6CDA5E80"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3" w:history="1">
        <w:r w:rsidR="0019359C" w:rsidRPr="004D4895">
          <w:rPr>
            <w:rStyle w:val="afff4"/>
            <w:noProof/>
          </w:rPr>
          <w:t>4.7.7</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Жилищно-коммунальное хозяйство и энергетика</w:t>
        </w:r>
        <w:r w:rsidR="0019359C">
          <w:rPr>
            <w:noProof/>
            <w:webHidden/>
          </w:rPr>
          <w:tab/>
        </w:r>
        <w:r w:rsidR="0019359C">
          <w:rPr>
            <w:noProof/>
            <w:webHidden/>
          </w:rPr>
          <w:fldChar w:fldCharType="begin"/>
        </w:r>
        <w:r w:rsidR="0019359C">
          <w:rPr>
            <w:noProof/>
            <w:webHidden/>
          </w:rPr>
          <w:instrText xml:space="preserve"> PAGEREF _Toc184622223 \h </w:instrText>
        </w:r>
        <w:r w:rsidR="0019359C">
          <w:rPr>
            <w:noProof/>
            <w:webHidden/>
          </w:rPr>
        </w:r>
        <w:r w:rsidR="0019359C">
          <w:rPr>
            <w:noProof/>
            <w:webHidden/>
          </w:rPr>
          <w:fldChar w:fldCharType="separate"/>
        </w:r>
        <w:r w:rsidR="001E1889">
          <w:rPr>
            <w:noProof/>
            <w:webHidden/>
          </w:rPr>
          <w:t>52</w:t>
        </w:r>
        <w:r w:rsidR="0019359C">
          <w:rPr>
            <w:noProof/>
            <w:webHidden/>
          </w:rPr>
          <w:fldChar w:fldCharType="end"/>
        </w:r>
      </w:hyperlink>
    </w:p>
    <w:p w14:paraId="420CBEDB" w14:textId="3F6CEF9E"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4" w:history="1">
        <w:r w:rsidR="0019359C" w:rsidRPr="004D4895">
          <w:rPr>
            <w:rStyle w:val="afff4"/>
            <w:noProof/>
          </w:rPr>
          <w:t>4.7.8</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Природные ресурсы и устойчивое развитие</w:t>
        </w:r>
        <w:r w:rsidR="0019359C">
          <w:rPr>
            <w:noProof/>
            <w:webHidden/>
          </w:rPr>
          <w:tab/>
        </w:r>
        <w:r w:rsidR="0019359C">
          <w:rPr>
            <w:noProof/>
            <w:webHidden/>
          </w:rPr>
          <w:fldChar w:fldCharType="begin"/>
        </w:r>
        <w:r w:rsidR="0019359C">
          <w:rPr>
            <w:noProof/>
            <w:webHidden/>
          </w:rPr>
          <w:instrText xml:space="preserve"> PAGEREF _Toc184622224 \h </w:instrText>
        </w:r>
        <w:r w:rsidR="0019359C">
          <w:rPr>
            <w:noProof/>
            <w:webHidden/>
          </w:rPr>
        </w:r>
        <w:r w:rsidR="0019359C">
          <w:rPr>
            <w:noProof/>
            <w:webHidden/>
          </w:rPr>
          <w:fldChar w:fldCharType="separate"/>
        </w:r>
        <w:r w:rsidR="001E1889">
          <w:rPr>
            <w:noProof/>
            <w:webHidden/>
          </w:rPr>
          <w:t>56</w:t>
        </w:r>
        <w:r w:rsidR="0019359C">
          <w:rPr>
            <w:noProof/>
            <w:webHidden/>
          </w:rPr>
          <w:fldChar w:fldCharType="end"/>
        </w:r>
      </w:hyperlink>
    </w:p>
    <w:p w14:paraId="7E02BA9C" w14:textId="58F3071A"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5" w:history="1">
        <w:r w:rsidR="0019359C" w:rsidRPr="004D4895">
          <w:rPr>
            <w:rStyle w:val="afff4"/>
            <w:noProof/>
          </w:rPr>
          <w:t>4.7.9</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Безопасность</w:t>
        </w:r>
        <w:r w:rsidR="0019359C">
          <w:rPr>
            <w:noProof/>
            <w:webHidden/>
          </w:rPr>
          <w:tab/>
        </w:r>
        <w:r w:rsidR="0019359C">
          <w:rPr>
            <w:noProof/>
            <w:webHidden/>
          </w:rPr>
          <w:fldChar w:fldCharType="begin"/>
        </w:r>
        <w:r w:rsidR="0019359C">
          <w:rPr>
            <w:noProof/>
            <w:webHidden/>
          </w:rPr>
          <w:instrText xml:space="preserve"> PAGEREF _Toc184622225 \h </w:instrText>
        </w:r>
        <w:r w:rsidR="0019359C">
          <w:rPr>
            <w:noProof/>
            <w:webHidden/>
          </w:rPr>
        </w:r>
        <w:r w:rsidR="0019359C">
          <w:rPr>
            <w:noProof/>
            <w:webHidden/>
          </w:rPr>
          <w:fldChar w:fldCharType="separate"/>
        </w:r>
        <w:r w:rsidR="001E1889">
          <w:rPr>
            <w:noProof/>
            <w:webHidden/>
          </w:rPr>
          <w:t>60</w:t>
        </w:r>
        <w:r w:rsidR="0019359C">
          <w:rPr>
            <w:noProof/>
            <w:webHidden/>
          </w:rPr>
          <w:fldChar w:fldCharType="end"/>
        </w:r>
      </w:hyperlink>
    </w:p>
    <w:p w14:paraId="49BDF7D2" w14:textId="64E9F4F1"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6" w:history="1">
        <w:r w:rsidR="0019359C" w:rsidRPr="004D4895">
          <w:rPr>
            <w:rStyle w:val="afff4"/>
            <w:noProof/>
          </w:rPr>
          <w:t>4.7.10</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Малое и среднее предпринимательство</w:t>
        </w:r>
        <w:r w:rsidR="0019359C">
          <w:rPr>
            <w:noProof/>
            <w:webHidden/>
          </w:rPr>
          <w:tab/>
        </w:r>
        <w:r w:rsidR="0019359C">
          <w:rPr>
            <w:noProof/>
            <w:webHidden/>
          </w:rPr>
          <w:fldChar w:fldCharType="begin"/>
        </w:r>
        <w:r w:rsidR="0019359C">
          <w:rPr>
            <w:noProof/>
            <w:webHidden/>
          </w:rPr>
          <w:instrText xml:space="preserve"> PAGEREF _Toc184622226 \h </w:instrText>
        </w:r>
        <w:r w:rsidR="0019359C">
          <w:rPr>
            <w:noProof/>
            <w:webHidden/>
          </w:rPr>
        </w:r>
        <w:r w:rsidR="0019359C">
          <w:rPr>
            <w:noProof/>
            <w:webHidden/>
          </w:rPr>
          <w:fldChar w:fldCharType="separate"/>
        </w:r>
        <w:r w:rsidR="001E1889">
          <w:rPr>
            <w:noProof/>
            <w:webHidden/>
          </w:rPr>
          <w:t>64</w:t>
        </w:r>
        <w:r w:rsidR="0019359C">
          <w:rPr>
            <w:noProof/>
            <w:webHidden/>
          </w:rPr>
          <w:fldChar w:fldCharType="end"/>
        </w:r>
      </w:hyperlink>
    </w:p>
    <w:p w14:paraId="17D90497" w14:textId="1D00E39C"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7" w:history="1">
        <w:r w:rsidR="0019359C" w:rsidRPr="004D4895">
          <w:rPr>
            <w:rStyle w:val="afff4"/>
            <w:noProof/>
          </w:rPr>
          <w:t>4.7.11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Агропромышленный комплекс</w:t>
        </w:r>
        <w:r w:rsidR="0019359C">
          <w:rPr>
            <w:noProof/>
            <w:webHidden/>
          </w:rPr>
          <w:tab/>
        </w:r>
        <w:r w:rsidR="0019359C">
          <w:rPr>
            <w:noProof/>
            <w:webHidden/>
          </w:rPr>
          <w:fldChar w:fldCharType="begin"/>
        </w:r>
        <w:r w:rsidR="0019359C">
          <w:rPr>
            <w:noProof/>
            <w:webHidden/>
          </w:rPr>
          <w:instrText xml:space="preserve"> PAGEREF _Toc184622227 \h </w:instrText>
        </w:r>
        <w:r w:rsidR="0019359C">
          <w:rPr>
            <w:noProof/>
            <w:webHidden/>
          </w:rPr>
        </w:r>
        <w:r w:rsidR="0019359C">
          <w:rPr>
            <w:noProof/>
            <w:webHidden/>
          </w:rPr>
          <w:fldChar w:fldCharType="separate"/>
        </w:r>
        <w:r w:rsidR="001E1889">
          <w:rPr>
            <w:noProof/>
            <w:webHidden/>
          </w:rPr>
          <w:t>67</w:t>
        </w:r>
        <w:r w:rsidR="0019359C">
          <w:rPr>
            <w:noProof/>
            <w:webHidden/>
          </w:rPr>
          <w:fldChar w:fldCharType="end"/>
        </w:r>
      </w:hyperlink>
    </w:p>
    <w:p w14:paraId="7B91CB66" w14:textId="2A16BC35"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8" w:history="1">
        <w:r w:rsidR="0019359C" w:rsidRPr="004D4895">
          <w:rPr>
            <w:rStyle w:val="afff4"/>
            <w:noProof/>
          </w:rPr>
          <w:t>4.7.12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Торговля и потребительская сфера</w:t>
        </w:r>
        <w:r w:rsidR="0019359C">
          <w:rPr>
            <w:noProof/>
            <w:webHidden/>
          </w:rPr>
          <w:tab/>
        </w:r>
        <w:r w:rsidR="0019359C">
          <w:rPr>
            <w:noProof/>
            <w:webHidden/>
          </w:rPr>
          <w:fldChar w:fldCharType="begin"/>
        </w:r>
        <w:r w:rsidR="0019359C">
          <w:rPr>
            <w:noProof/>
            <w:webHidden/>
          </w:rPr>
          <w:instrText xml:space="preserve"> PAGEREF _Toc184622228 \h </w:instrText>
        </w:r>
        <w:r w:rsidR="0019359C">
          <w:rPr>
            <w:noProof/>
            <w:webHidden/>
          </w:rPr>
        </w:r>
        <w:r w:rsidR="0019359C">
          <w:rPr>
            <w:noProof/>
            <w:webHidden/>
          </w:rPr>
          <w:fldChar w:fldCharType="separate"/>
        </w:r>
        <w:r w:rsidR="001E1889">
          <w:rPr>
            <w:noProof/>
            <w:webHidden/>
          </w:rPr>
          <w:t>72</w:t>
        </w:r>
        <w:r w:rsidR="0019359C">
          <w:rPr>
            <w:noProof/>
            <w:webHidden/>
          </w:rPr>
          <w:fldChar w:fldCharType="end"/>
        </w:r>
      </w:hyperlink>
    </w:p>
    <w:p w14:paraId="23351140" w14:textId="51EC5418" w:rsidR="0019359C" w:rsidRDefault="00C92588">
      <w:pPr>
        <w:pStyle w:val="32"/>
        <w:rPr>
          <w:rFonts w:asciiTheme="minorHAnsi" w:eastAsiaTheme="minorEastAsia" w:hAnsiTheme="minorHAnsi"/>
          <w:noProof/>
          <w:kern w:val="2"/>
          <w:sz w:val="24"/>
          <w:szCs w:val="24"/>
          <w:lang w:eastAsia="ru-RU"/>
          <w14:ligatures w14:val="standardContextual"/>
        </w:rPr>
      </w:pPr>
      <w:hyperlink w:anchor="_Toc184622229" w:history="1">
        <w:r w:rsidR="0019359C" w:rsidRPr="004D4895">
          <w:rPr>
            <w:rStyle w:val="afff4"/>
            <w:noProof/>
          </w:rPr>
          <w:t>4.7.13</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Инвестиционная политика</w:t>
        </w:r>
        <w:r w:rsidR="0019359C">
          <w:rPr>
            <w:noProof/>
            <w:webHidden/>
          </w:rPr>
          <w:tab/>
        </w:r>
        <w:r w:rsidR="0019359C">
          <w:rPr>
            <w:noProof/>
            <w:webHidden/>
          </w:rPr>
          <w:fldChar w:fldCharType="begin"/>
        </w:r>
        <w:r w:rsidR="0019359C">
          <w:rPr>
            <w:noProof/>
            <w:webHidden/>
          </w:rPr>
          <w:instrText xml:space="preserve"> PAGEREF _Toc184622229 \h </w:instrText>
        </w:r>
        <w:r w:rsidR="0019359C">
          <w:rPr>
            <w:noProof/>
            <w:webHidden/>
          </w:rPr>
        </w:r>
        <w:r w:rsidR="0019359C">
          <w:rPr>
            <w:noProof/>
            <w:webHidden/>
          </w:rPr>
          <w:fldChar w:fldCharType="separate"/>
        </w:r>
        <w:r w:rsidR="001E1889">
          <w:rPr>
            <w:noProof/>
            <w:webHidden/>
          </w:rPr>
          <w:t>74</w:t>
        </w:r>
        <w:r w:rsidR="0019359C">
          <w:rPr>
            <w:noProof/>
            <w:webHidden/>
          </w:rPr>
          <w:fldChar w:fldCharType="end"/>
        </w:r>
      </w:hyperlink>
    </w:p>
    <w:p w14:paraId="45E38E34" w14:textId="61A03C0D"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30" w:history="1">
        <w:r w:rsidR="0019359C" w:rsidRPr="004D4895">
          <w:rPr>
            <w:rStyle w:val="afff4"/>
            <w:noProof/>
          </w:rPr>
          <w:t>5</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Сценарии и этапы реализации стратегии</w:t>
        </w:r>
        <w:r w:rsidR="0019359C">
          <w:rPr>
            <w:noProof/>
            <w:webHidden/>
          </w:rPr>
          <w:tab/>
        </w:r>
        <w:r w:rsidR="0019359C">
          <w:rPr>
            <w:noProof/>
            <w:webHidden/>
          </w:rPr>
          <w:fldChar w:fldCharType="begin"/>
        </w:r>
        <w:r w:rsidR="0019359C">
          <w:rPr>
            <w:noProof/>
            <w:webHidden/>
          </w:rPr>
          <w:instrText xml:space="preserve"> PAGEREF _Toc184622230 \h </w:instrText>
        </w:r>
        <w:r w:rsidR="0019359C">
          <w:rPr>
            <w:noProof/>
            <w:webHidden/>
          </w:rPr>
        </w:r>
        <w:r w:rsidR="0019359C">
          <w:rPr>
            <w:noProof/>
            <w:webHidden/>
          </w:rPr>
          <w:fldChar w:fldCharType="separate"/>
        </w:r>
        <w:r w:rsidR="001E1889">
          <w:rPr>
            <w:noProof/>
            <w:webHidden/>
          </w:rPr>
          <w:t>77</w:t>
        </w:r>
        <w:r w:rsidR="0019359C">
          <w:rPr>
            <w:noProof/>
            <w:webHidden/>
          </w:rPr>
          <w:fldChar w:fldCharType="end"/>
        </w:r>
      </w:hyperlink>
    </w:p>
    <w:p w14:paraId="45D34572" w14:textId="718E65DE"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31" w:history="1">
        <w:r w:rsidR="0019359C" w:rsidRPr="004D4895">
          <w:rPr>
            <w:rStyle w:val="afff4"/>
            <w:noProof/>
          </w:rPr>
          <w:t>5.1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Этапы реализации Стратегии</w:t>
        </w:r>
        <w:r w:rsidR="0019359C">
          <w:rPr>
            <w:noProof/>
            <w:webHidden/>
          </w:rPr>
          <w:tab/>
        </w:r>
        <w:r w:rsidR="0019359C">
          <w:rPr>
            <w:noProof/>
            <w:webHidden/>
          </w:rPr>
          <w:fldChar w:fldCharType="begin"/>
        </w:r>
        <w:r w:rsidR="0019359C">
          <w:rPr>
            <w:noProof/>
            <w:webHidden/>
          </w:rPr>
          <w:instrText xml:space="preserve"> PAGEREF _Toc184622231 \h </w:instrText>
        </w:r>
        <w:r w:rsidR="0019359C">
          <w:rPr>
            <w:noProof/>
            <w:webHidden/>
          </w:rPr>
        </w:r>
        <w:r w:rsidR="0019359C">
          <w:rPr>
            <w:noProof/>
            <w:webHidden/>
          </w:rPr>
          <w:fldChar w:fldCharType="separate"/>
        </w:r>
        <w:r w:rsidR="001E1889">
          <w:rPr>
            <w:noProof/>
            <w:webHidden/>
          </w:rPr>
          <w:t>77</w:t>
        </w:r>
        <w:r w:rsidR="0019359C">
          <w:rPr>
            <w:noProof/>
            <w:webHidden/>
          </w:rPr>
          <w:fldChar w:fldCharType="end"/>
        </w:r>
      </w:hyperlink>
    </w:p>
    <w:p w14:paraId="551BF71C" w14:textId="0D6BB18A"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32" w:history="1">
        <w:r w:rsidR="0019359C" w:rsidRPr="004D4895">
          <w:rPr>
            <w:rStyle w:val="afff4"/>
            <w:noProof/>
          </w:rPr>
          <w:t>5.2</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Сценарии реализации Стратегии</w:t>
        </w:r>
        <w:r w:rsidR="0019359C">
          <w:rPr>
            <w:noProof/>
            <w:webHidden/>
          </w:rPr>
          <w:tab/>
        </w:r>
        <w:r w:rsidR="0019359C">
          <w:rPr>
            <w:noProof/>
            <w:webHidden/>
          </w:rPr>
          <w:fldChar w:fldCharType="begin"/>
        </w:r>
        <w:r w:rsidR="0019359C">
          <w:rPr>
            <w:noProof/>
            <w:webHidden/>
          </w:rPr>
          <w:instrText xml:space="preserve"> PAGEREF _Toc184622232 \h </w:instrText>
        </w:r>
        <w:r w:rsidR="0019359C">
          <w:rPr>
            <w:noProof/>
            <w:webHidden/>
          </w:rPr>
        </w:r>
        <w:r w:rsidR="0019359C">
          <w:rPr>
            <w:noProof/>
            <w:webHidden/>
          </w:rPr>
          <w:fldChar w:fldCharType="separate"/>
        </w:r>
        <w:r w:rsidR="001E1889">
          <w:rPr>
            <w:noProof/>
            <w:webHidden/>
          </w:rPr>
          <w:t>78</w:t>
        </w:r>
        <w:r w:rsidR="0019359C">
          <w:rPr>
            <w:noProof/>
            <w:webHidden/>
          </w:rPr>
          <w:fldChar w:fldCharType="end"/>
        </w:r>
      </w:hyperlink>
    </w:p>
    <w:p w14:paraId="2CE3DF10" w14:textId="03DEA302"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33" w:history="1">
        <w:r w:rsidR="0019359C" w:rsidRPr="004D4895">
          <w:rPr>
            <w:rStyle w:val="afff4"/>
            <w:noProof/>
          </w:rPr>
          <w:t>6</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Моделирование социально-экономического развития муниципального образования</w:t>
        </w:r>
        <w:r w:rsidR="0019359C">
          <w:rPr>
            <w:noProof/>
            <w:webHidden/>
          </w:rPr>
          <w:tab/>
        </w:r>
        <w:r w:rsidR="0019359C">
          <w:rPr>
            <w:noProof/>
            <w:webHidden/>
          </w:rPr>
          <w:fldChar w:fldCharType="begin"/>
        </w:r>
        <w:r w:rsidR="0019359C">
          <w:rPr>
            <w:noProof/>
            <w:webHidden/>
          </w:rPr>
          <w:instrText xml:space="preserve"> PAGEREF _Toc184622233 \h </w:instrText>
        </w:r>
        <w:r w:rsidR="0019359C">
          <w:rPr>
            <w:noProof/>
            <w:webHidden/>
          </w:rPr>
        </w:r>
        <w:r w:rsidR="0019359C">
          <w:rPr>
            <w:noProof/>
            <w:webHidden/>
          </w:rPr>
          <w:fldChar w:fldCharType="separate"/>
        </w:r>
        <w:r w:rsidR="001E1889">
          <w:rPr>
            <w:noProof/>
            <w:webHidden/>
          </w:rPr>
          <w:t>81</w:t>
        </w:r>
        <w:r w:rsidR="0019359C">
          <w:rPr>
            <w:noProof/>
            <w:webHidden/>
          </w:rPr>
          <w:fldChar w:fldCharType="end"/>
        </w:r>
      </w:hyperlink>
    </w:p>
    <w:p w14:paraId="3CF14640" w14:textId="016F1721" w:rsidR="0019359C" w:rsidRDefault="00C92588">
      <w:pPr>
        <w:pStyle w:val="25"/>
        <w:rPr>
          <w:rFonts w:asciiTheme="minorHAnsi" w:eastAsiaTheme="minorEastAsia" w:hAnsiTheme="minorHAnsi"/>
          <w:noProof/>
          <w:kern w:val="2"/>
          <w:sz w:val="24"/>
          <w:szCs w:val="24"/>
          <w:lang w:eastAsia="ru-RU"/>
          <w14:ligatures w14:val="standardContextual"/>
        </w:rPr>
      </w:pPr>
      <w:hyperlink w:anchor="_Toc184622234" w:history="1">
        <w:r w:rsidR="0019359C" w:rsidRPr="004D4895">
          <w:rPr>
            <w:rStyle w:val="afff4"/>
            <w:noProof/>
          </w:rPr>
          <w:t>6.1</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Прогноз ключевых индикаторов</w:t>
        </w:r>
        <w:r w:rsidR="0019359C">
          <w:rPr>
            <w:noProof/>
            <w:webHidden/>
          </w:rPr>
          <w:tab/>
        </w:r>
        <w:r w:rsidR="0019359C">
          <w:rPr>
            <w:noProof/>
            <w:webHidden/>
          </w:rPr>
          <w:fldChar w:fldCharType="begin"/>
        </w:r>
        <w:r w:rsidR="0019359C">
          <w:rPr>
            <w:noProof/>
            <w:webHidden/>
          </w:rPr>
          <w:instrText xml:space="preserve"> PAGEREF _Toc184622234 \h </w:instrText>
        </w:r>
        <w:r w:rsidR="0019359C">
          <w:rPr>
            <w:noProof/>
            <w:webHidden/>
          </w:rPr>
        </w:r>
        <w:r w:rsidR="0019359C">
          <w:rPr>
            <w:noProof/>
            <w:webHidden/>
          </w:rPr>
          <w:fldChar w:fldCharType="separate"/>
        </w:r>
        <w:r w:rsidR="001E1889">
          <w:rPr>
            <w:noProof/>
            <w:webHidden/>
          </w:rPr>
          <w:t>81</w:t>
        </w:r>
        <w:r w:rsidR="0019359C">
          <w:rPr>
            <w:noProof/>
            <w:webHidden/>
          </w:rPr>
          <w:fldChar w:fldCharType="end"/>
        </w:r>
      </w:hyperlink>
    </w:p>
    <w:p w14:paraId="0F20CC23" w14:textId="3CBCA122"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35" w:history="1">
        <w:r w:rsidR="0019359C" w:rsidRPr="004D4895">
          <w:rPr>
            <w:rStyle w:val="afff4"/>
            <w:noProof/>
          </w:rPr>
          <w:t>7</w:t>
        </w:r>
        <w:r w:rsidR="0019359C">
          <w:rPr>
            <w:rFonts w:asciiTheme="minorHAnsi" w:eastAsiaTheme="minorEastAsia" w:hAnsiTheme="minorHAnsi"/>
            <w:noProof/>
            <w:kern w:val="2"/>
            <w:sz w:val="24"/>
            <w:szCs w:val="24"/>
            <w:lang w:eastAsia="ru-RU"/>
            <w14:ligatures w14:val="standardContextual"/>
          </w:rPr>
          <w:tab/>
        </w:r>
        <w:r w:rsidR="0019359C" w:rsidRPr="004D4895">
          <w:rPr>
            <w:rStyle w:val="afff4"/>
            <w:noProof/>
          </w:rPr>
          <w:t>Перечень муниципальных программ</w:t>
        </w:r>
        <w:r w:rsidR="0019359C">
          <w:rPr>
            <w:noProof/>
            <w:webHidden/>
          </w:rPr>
          <w:tab/>
        </w:r>
        <w:r w:rsidR="0019359C">
          <w:rPr>
            <w:noProof/>
            <w:webHidden/>
          </w:rPr>
          <w:fldChar w:fldCharType="begin"/>
        </w:r>
        <w:r w:rsidR="0019359C">
          <w:rPr>
            <w:noProof/>
            <w:webHidden/>
          </w:rPr>
          <w:instrText xml:space="preserve"> PAGEREF _Toc184622235 \h </w:instrText>
        </w:r>
        <w:r w:rsidR="0019359C">
          <w:rPr>
            <w:noProof/>
            <w:webHidden/>
          </w:rPr>
        </w:r>
        <w:r w:rsidR="0019359C">
          <w:rPr>
            <w:noProof/>
            <w:webHidden/>
          </w:rPr>
          <w:fldChar w:fldCharType="separate"/>
        </w:r>
        <w:r w:rsidR="001E1889">
          <w:rPr>
            <w:noProof/>
            <w:webHidden/>
          </w:rPr>
          <w:t>82</w:t>
        </w:r>
        <w:r w:rsidR="0019359C">
          <w:rPr>
            <w:noProof/>
            <w:webHidden/>
          </w:rPr>
          <w:fldChar w:fldCharType="end"/>
        </w:r>
      </w:hyperlink>
    </w:p>
    <w:p w14:paraId="784407BE" w14:textId="606B6C9B"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36" w:history="1">
        <w:r w:rsidR="0019359C" w:rsidRPr="004D4895">
          <w:rPr>
            <w:rStyle w:val="afff4"/>
            <w:noProof/>
          </w:rPr>
          <w:t>Приложение 1. Стратегические вызовы развития</w:t>
        </w:r>
        <w:r w:rsidR="0019359C">
          <w:rPr>
            <w:noProof/>
            <w:webHidden/>
          </w:rPr>
          <w:tab/>
        </w:r>
        <w:r w:rsidR="0019359C">
          <w:rPr>
            <w:noProof/>
            <w:webHidden/>
          </w:rPr>
          <w:fldChar w:fldCharType="begin"/>
        </w:r>
        <w:r w:rsidR="0019359C">
          <w:rPr>
            <w:noProof/>
            <w:webHidden/>
          </w:rPr>
          <w:instrText xml:space="preserve"> PAGEREF _Toc184622236 \h </w:instrText>
        </w:r>
        <w:r w:rsidR="0019359C">
          <w:rPr>
            <w:noProof/>
            <w:webHidden/>
          </w:rPr>
        </w:r>
        <w:r w:rsidR="0019359C">
          <w:rPr>
            <w:noProof/>
            <w:webHidden/>
          </w:rPr>
          <w:fldChar w:fldCharType="separate"/>
        </w:r>
        <w:r w:rsidR="001E1889">
          <w:rPr>
            <w:noProof/>
            <w:webHidden/>
          </w:rPr>
          <w:t>83</w:t>
        </w:r>
        <w:r w:rsidR="0019359C">
          <w:rPr>
            <w:noProof/>
            <w:webHidden/>
          </w:rPr>
          <w:fldChar w:fldCharType="end"/>
        </w:r>
      </w:hyperlink>
    </w:p>
    <w:p w14:paraId="64EA0A98" w14:textId="5E39F601" w:rsidR="0019359C" w:rsidRDefault="00C92588">
      <w:pPr>
        <w:pStyle w:val="13"/>
        <w:rPr>
          <w:rFonts w:asciiTheme="minorHAnsi" w:eastAsiaTheme="minorEastAsia" w:hAnsiTheme="minorHAnsi"/>
          <w:noProof/>
          <w:kern w:val="2"/>
          <w:sz w:val="24"/>
          <w:szCs w:val="24"/>
          <w:lang w:eastAsia="ru-RU"/>
          <w14:ligatures w14:val="standardContextual"/>
        </w:rPr>
      </w:pPr>
      <w:hyperlink w:anchor="_Toc184622237" w:history="1">
        <w:r w:rsidR="0019359C" w:rsidRPr="004D4895">
          <w:rPr>
            <w:rStyle w:val="afff4"/>
            <w:noProof/>
          </w:rPr>
          <w:t>Приложение 2. Пояснения к некоторым используемым терминам, названиям и сокращениям</w:t>
        </w:r>
        <w:r w:rsidR="0019359C">
          <w:rPr>
            <w:noProof/>
            <w:webHidden/>
          </w:rPr>
          <w:tab/>
        </w:r>
        <w:r w:rsidR="0019359C">
          <w:rPr>
            <w:noProof/>
            <w:webHidden/>
          </w:rPr>
          <w:fldChar w:fldCharType="begin"/>
        </w:r>
        <w:r w:rsidR="0019359C">
          <w:rPr>
            <w:noProof/>
            <w:webHidden/>
          </w:rPr>
          <w:instrText xml:space="preserve"> PAGEREF _Toc184622237 \h </w:instrText>
        </w:r>
        <w:r w:rsidR="0019359C">
          <w:rPr>
            <w:noProof/>
            <w:webHidden/>
          </w:rPr>
        </w:r>
        <w:r w:rsidR="0019359C">
          <w:rPr>
            <w:noProof/>
            <w:webHidden/>
          </w:rPr>
          <w:fldChar w:fldCharType="separate"/>
        </w:r>
        <w:r w:rsidR="001E1889">
          <w:rPr>
            <w:noProof/>
            <w:webHidden/>
          </w:rPr>
          <w:t>96</w:t>
        </w:r>
        <w:r w:rsidR="0019359C">
          <w:rPr>
            <w:noProof/>
            <w:webHidden/>
          </w:rPr>
          <w:fldChar w:fldCharType="end"/>
        </w:r>
      </w:hyperlink>
    </w:p>
    <w:p w14:paraId="17F69D71" w14:textId="01A54BC1" w:rsidR="0068219E" w:rsidRPr="0019359C" w:rsidRDefault="00CA2085">
      <w:r w:rsidRPr="0019359C">
        <w:fldChar w:fldCharType="end"/>
      </w:r>
    </w:p>
    <w:p w14:paraId="6B02B9E9" w14:textId="77777777" w:rsidR="0068219E" w:rsidRPr="0019359C" w:rsidRDefault="0068219E">
      <w:pPr>
        <w:sectPr w:rsidR="0068219E" w:rsidRPr="0019359C">
          <w:headerReference w:type="default" r:id="rId15"/>
          <w:footerReference w:type="default" r:id="rId16"/>
          <w:pgSz w:w="11906" w:h="16838"/>
          <w:pgMar w:top="1134" w:right="567" w:bottom="1134" w:left="1701" w:header="709" w:footer="709" w:gutter="0"/>
          <w:cols w:space="708"/>
          <w:titlePg/>
          <w:docGrid w:linePitch="360"/>
        </w:sectPr>
      </w:pPr>
    </w:p>
    <w:p w14:paraId="62A312E2" w14:textId="77777777" w:rsidR="0068219E" w:rsidRPr="0019359C" w:rsidRDefault="00CA2085">
      <w:pPr>
        <w:pStyle w:val="1"/>
      </w:pPr>
      <w:bookmarkStart w:id="4" w:name="_Toc184622196"/>
      <w:bookmarkStart w:id="5" w:name="_Toc169907317"/>
      <w:bookmarkStart w:id="6" w:name="_Hlk167877298"/>
      <w:r w:rsidRPr="0019359C">
        <w:lastRenderedPageBreak/>
        <w:t>Система стратегирования</w:t>
      </w:r>
      <w:bookmarkEnd w:id="4"/>
      <w:r w:rsidRPr="0019359C">
        <w:t xml:space="preserve"> </w:t>
      </w:r>
      <w:bookmarkEnd w:id="5"/>
    </w:p>
    <w:p w14:paraId="25185007" w14:textId="77777777" w:rsidR="0068219E" w:rsidRPr="0019359C" w:rsidRDefault="00CA2085">
      <w:pPr>
        <w:pStyle w:val="2"/>
      </w:pPr>
      <w:bookmarkStart w:id="7" w:name="_Toc167877667"/>
      <w:bookmarkStart w:id="8" w:name="_Toc169907318"/>
      <w:bookmarkStart w:id="9" w:name="_Toc184622197"/>
      <w:bookmarkEnd w:id="6"/>
      <w:r w:rsidRPr="0019359C">
        <w:t>«Живая» система управления будущим</w:t>
      </w:r>
      <w:bookmarkEnd w:id="7"/>
      <w:bookmarkEnd w:id="8"/>
      <w:bookmarkEnd w:id="9"/>
    </w:p>
    <w:p w14:paraId="30C2F3E9" w14:textId="77777777" w:rsidR="0068219E" w:rsidRPr="0019359C" w:rsidRDefault="00CA2085">
      <w:proofErr w:type="gramStart"/>
      <w:r w:rsidRPr="0019359C">
        <w:t xml:space="preserve">Разработка </w:t>
      </w:r>
      <w:bookmarkStart w:id="10" w:name="_Hlk178494770"/>
      <w:r w:rsidRPr="0019359C">
        <w:t xml:space="preserve">Стратегии социально-экономического развития муниципального образования </w:t>
      </w:r>
      <w:proofErr w:type="spellStart"/>
      <w:r w:rsidRPr="0019359C">
        <w:t>Добринский</w:t>
      </w:r>
      <w:proofErr w:type="spellEnd"/>
      <w:r w:rsidRPr="0019359C">
        <w:t xml:space="preserve"> муниципальный район Липецкой области до 2030 г. и на перспективу до 2036 г.</w:t>
      </w:r>
      <w:bookmarkEnd w:id="10"/>
      <w:r w:rsidRPr="0019359C">
        <w:t xml:space="preserve"> (далее также Стратегия) осуществляется в рамках единой методики диагностики, сопровождения развития и повышения конкурентоспособности муниципального образования </w:t>
      </w:r>
      <w:r w:rsidRPr="0019359C">
        <w:rPr>
          <w:b/>
          <w:bCs/>
        </w:rPr>
        <w:t>–</w:t>
      </w:r>
      <w:r w:rsidRPr="0019359C">
        <w:t xml:space="preserve"> </w:t>
      </w:r>
      <w:r w:rsidRPr="0019359C">
        <w:rPr>
          <w:b/>
        </w:rPr>
        <w:t>«живой» системы управления будущим AV </w:t>
      </w:r>
      <w:proofErr w:type="spellStart"/>
      <w:r w:rsidRPr="0019359C">
        <w:rPr>
          <w:b/>
        </w:rPr>
        <w:t>Galaxy</w:t>
      </w:r>
      <w:proofErr w:type="spellEnd"/>
      <w:r w:rsidRPr="0019359C">
        <w:t xml:space="preserve">, разработанной Консорциумом </w:t>
      </w:r>
      <w:proofErr w:type="spellStart"/>
      <w:r w:rsidRPr="0019359C">
        <w:t>Леонтьевский</w:t>
      </w:r>
      <w:proofErr w:type="spellEnd"/>
      <w:r w:rsidRPr="0019359C">
        <w:t xml:space="preserve"> центр – AV </w:t>
      </w:r>
      <w:proofErr w:type="spellStart"/>
      <w:r w:rsidRPr="0019359C">
        <w:t>Group</w:t>
      </w:r>
      <w:proofErr w:type="spellEnd"/>
      <w:r w:rsidRPr="0019359C">
        <w:t xml:space="preserve"> на основе развития подходов классиков теории межрегиональной и глобальной конкуренции и территориального</w:t>
      </w:r>
      <w:proofErr w:type="gramEnd"/>
      <w:r w:rsidRPr="0019359C">
        <w:t xml:space="preserve"> развития Ф. </w:t>
      </w:r>
      <w:proofErr w:type="spellStart"/>
      <w:r w:rsidRPr="0019359C">
        <w:t>Перру</w:t>
      </w:r>
      <w:proofErr w:type="spellEnd"/>
      <w:r w:rsidRPr="0019359C">
        <w:t>, М. Портера, Й. </w:t>
      </w:r>
      <w:proofErr w:type="spellStart"/>
      <w:r w:rsidRPr="0019359C">
        <w:t>Шумпетера</w:t>
      </w:r>
      <w:proofErr w:type="spellEnd"/>
      <w:r w:rsidRPr="0019359C">
        <w:t xml:space="preserve"> и др. и многолетней практики стратегического планирования на федеральном, региональном и муниципальном уровнях, вкл. </w:t>
      </w:r>
      <w:r w:rsidRPr="0019359C">
        <w:rPr>
          <w:b/>
          <w:bCs/>
        </w:rPr>
        <w:t xml:space="preserve">модель устойчивого </w:t>
      </w:r>
      <w:proofErr w:type="spellStart"/>
      <w:r w:rsidRPr="0019359C">
        <w:rPr>
          <w:b/>
          <w:bCs/>
        </w:rPr>
        <w:t>ноосферного</w:t>
      </w:r>
      <w:proofErr w:type="spellEnd"/>
      <w:r w:rsidRPr="0019359C">
        <w:rPr>
          <w:b/>
          <w:bCs/>
        </w:rPr>
        <w:t xml:space="preserve"> развития</w:t>
      </w:r>
      <w:r w:rsidRPr="0019359C">
        <w:rPr>
          <w:rStyle w:val="affffc"/>
          <w:b/>
          <w:bCs/>
        </w:rPr>
        <w:footnoteReference w:id="1"/>
      </w:r>
      <w:r w:rsidRPr="0019359C">
        <w:t>.</w:t>
      </w:r>
    </w:p>
    <w:p w14:paraId="4214038B" w14:textId="77777777" w:rsidR="0068219E" w:rsidRPr="0019359C" w:rsidRDefault="00CA2085">
      <w:pPr>
        <w:pStyle w:val="a8"/>
      </w:pPr>
      <w:bookmarkStart w:id="11" w:name="_Ref144931460"/>
      <w:bookmarkStart w:id="12" w:name="_Ref90904706"/>
      <w:r w:rsidRPr="0019359C">
        <w:t xml:space="preserve">Рисунок </w:t>
      </w:r>
      <w:r w:rsidRPr="0019359C">
        <w:fldChar w:fldCharType="begin"/>
      </w:r>
      <w:r w:rsidRPr="0019359C">
        <w:instrText xml:space="preserve">SEQ Рисунок \* ARABIC </w:instrText>
      </w:r>
      <w:r w:rsidRPr="0019359C">
        <w:fldChar w:fldCharType="separate"/>
      </w:r>
      <w:r w:rsidR="001E1889">
        <w:rPr>
          <w:noProof/>
        </w:rPr>
        <w:t>1</w:t>
      </w:r>
      <w:r w:rsidRPr="0019359C">
        <w:fldChar w:fldCharType="end"/>
      </w:r>
      <w:bookmarkEnd w:id="11"/>
      <w:r w:rsidRPr="0019359C">
        <w:t xml:space="preserve"> </w:t>
      </w:r>
    </w:p>
    <w:p w14:paraId="14D8B36E" w14:textId="77777777" w:rsidR="0068219E" w:rsidRPr="0019359C" w:rsidRDefault="00CA2085">
      <w:pPr>
        <w:tabs>
          <w:tab w:val="left" w:pos="4536"/>
        </w:tabs>
      </w:pPr>
      <w:r w:rsidRPr="0019359C">
        <w:rPr>
          <w:noProof/>
          <w:lang w:eastAsia="ru-RU"/>
        </w:rPr>
        <mc:AlternateContent>
          <mc:Choice Requires="wpg">
            <w:drawing>
              <wp:inline distT="0" distB="0" distL="0" distR="0" wp14:anchorId="4E58632E" wp14:editId="2FE1BC38">
                <wp:extent cx="6120130" cy="3825240"/>
                <wp:effectExtent l="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29738" name=""/>
                        <pic:cNvPicPr>
                          <a:picLocks noChangeAspect="1"/>
                        </pic:cNvPicPr>
                      </pic:nvPicPr>
                      <pic:blipFill>
                        <a:blip r:embed="rId17"/>
                        <a:stretch/>
                      </pic:blipFill>
                      <pic:spPr bwMode="auto">
                        <a:xfrm>
                          <a:off x="0" y="0"/>
                          <a:ext cx="6120130" cy="382524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81.90pt;height:301.20pt;mso-wrap-distance-left:0.00pt;mso-wrap-distance-top:0.00pt;mso-wrap-distance-right:0.00pt;mso-wrap-distance-bottom:0.00pt;" stroked="false">
                <v:path textboxrect="0,0,0,0"/>
                <v:imagedata r:id="rId18" o:title=""/>
              </v:shape>
            </w:pict>
          </mc:Fallback>
        </mc:AlternateContent>
      </w:r>
    </w:p>
    <w:p w14:paraId="586844D2" w14:textId="77777777" w:rsidR="0068219E" w:rsidRPr="0019359C" w:rsidRDefault="00CA2085">
      <w:r w:rsidRPr="0019359C">
        <w:rPr>
          <w:bCs/>
        </w:rPr>
        <w:t>«Живая» система управления будущим AV </w:t>
      </w:r>
      <w:proofErr w:type="spellStart"/>
      <w:r w:rsidRPr="0019359C">
        <w:rPr>
          <w:bCs/>
        </w:rPr>
        <w:t>Galaxy</w:t>
      </w:r>
      <w:proofErr w:type="spellEnd"/>
      <w:r w:rsidRPr="0019359C">
        <w:t xml:space="preserve"> – интегральный </w:t>
      </w:r>
      <w:proofErr w:type="gramStart"/>
      <w:r w:rsidRPr="0019359C">
        <w:t>методический подход</w:t>
      </w:r>
      <w:proofErr w:type="gramEnd"/>
      <w:r w:rsidRPr="0019359C">
        <w:t xml:space="preserve">, направленный на оценку и повышение конкурентоспособности региона и его направлений специализации. Система отражает базовую идею – участие территории в борьбе за позиции в межмуниципальной, межрегиональной и глобальной конкуренции полюсов роста, в которых развиваются конкурентоспособные экономические комплексы и кластеры, создаются условия для привлечения и удержания капиталов. Система применяется на всех фазах разработки и реализации Стратегии: </w:t>
      </w:r>
    </w:p>
    <w:p w14:paraId="33251F88" w14:textId="77777777" w:rsidR="0068219E" w:rsidRPr="0019359C" w:rsidRDefault="00CA2085">
      <w:pPr>
        <w:pStyle w:val="a"/>
        <w:numPr>
          <w:ilvl w:val="0"/>
          <w:numId w:val="12"/>
        </w:numPr>
      </w:pPr>
      <w:r w:rsidRPr="0019359C">
        <w:t>Диагностика текущего состояния: оценка конкурентоспособности по направлениям конкуренции.</w:t>
      </w:r>
    </w:p>
    <w:p w14:paraId="323765D2" w14:textId="77777777" w:rsidR="0068219E" w:rsidRPr="0019359C" w:rsidRDefault="00CA2085">
      <w:pPr>
        <w:pStyle w:val="a"/>
        <w:numPr>
          <w:ilvl w:val="0"/>
          <w:numId w:val="12"/>
        </w:numPr>
      </w:pPr>
      <w:r w:rsidRPr="0019359C">
        <w:t>Доктрина развития: определение приоритетов и целеполагание (формирование дерева: главная стратегическая цель – стратегические цели – цели – задачи).</w:t>
      </w:r>
    </w:p>
    <w:p w14:paraId="1249F2B9" w14:textId="77777777" w:rsidR="0068219E" w:rsidRPr="0019359C" w:rsidRDefault="00CA2085">
      <w:pPr>
        <w:pStyle w:val="a"/>
        <w:numPr>
          <w:ilvl w:val="0"/>
          <w:numId w:val="12"/>
        </w:numPr>
      </w:pPr>
      <w:r w:rsidRPr="0019359C">
        <w:lastRenderedPageBreak/>
        <w:t>План мероприятий по реализации Стратегии: формирование системы мероприятий в рамках флагманских проектов, с возможностью выделения непроектных мероприятий.</w:t>
      </w:r>
    </w:p>
    <w:p w14:paraId="39F156FC" w14:textId="77777777" w:rsidR="0068219E" w:rsidRPr="0019359C" w:rsidRDefault="00CA2085">
      <w:pPr>
        <w:keepLines/>
      </w:pPr>
      <w:r w:rsidRPr="0019359C">
        <w:t>Таким образом, система совмещает два уровня рассмотрения муниципального образования: внешний, отражающий конкурентные позиции рассматриваемой территории относительно других территорий в разрезе семи направлений межрегиональной конкуренции, и внутренний, описывающий структуру базовых экономических комплексов (с выделением, в увязке с экономическими комплексами, кластерами и флагманскими проектами).</w:t>
      </w:r>
      <w:bookmarkEnd w:id="12"/>
    </w:p>
    <w:p w14:paraId="7AA2C8BA" w14:textId="77777777" w:rsidR="0068219E" w:rsidRPr="0019359C" w:rsidRDefault="00CA2085">
      <w:pPr>
        <w:widowControl w:val="0"/>
        <w:spacing w:before="60" w:after="0" w:line="228" w:lineRule="auto"/>
      </w:pPr>
      <w:r w:rsidRPr="0019359C">
        <w:rPr>
          <w:b/>
        </w:rPr>
        <w:t>Семь направлений конкуренции</w:t>
      </w:r>
      <w:r w:rsidRPr="0019359C">
        <w:t xml:space="preserve"> могут быть интерпретированы и применительно к бизнесу (предприятиям, хозяйственным комплексам), и к муниципальному образованию, что </w:t>
      </w:r>
      <w:r w:rsidRPr="0019359C">
        <w:rPr>
          <w:b/>
        </w:rPr>
        <w:t>делает систему удобным инструментом описания взаимосвязанных процессов – конкуренции территорий и предприятий,</w:t>
      </w:r>
      <w:r w:rsidRPr="0019359C">
        <w:t xml:space="preserve"> так и для </w:t>
      </w:r>
      <w:r w:rsidRPr="0019359C">
        <w:rPr>
          <w:b/>
        </w:rPr>
        <w:t>повышения конкурентоспособности за счет комплексных шагов по всем направлениям конкуренции единовременно</w:t>
      </w:r>
      <w:r w:rsidRPr="0019359C">
        <w:t>.</w:t>
      </w:r>
    </w:p>
    <w:p w14:paraId="51FB76D7" w14:textId="77777777" w:rsidR="0068219E" w:rsidRPr="0019359C" w:rsidRDefault="00CA2085">
      <w:pPr>
        <w:widowControl w:val="0"/>
        <w:spacing w:before="60" w:after="0" w:line="228" w:lineRule="auto"/>
      </w:pPr>
      <w:r w:rsidRPr="0019359C">
        <w:t>Поскольку прямое измерение и сравнение территорий по направлениям конкуренции зачастую затруднено, используются соответствующие показатели деятельности экономических комплексов и субъектов бизнеса, исходя из гипотезы, что достижения бизнеса являются следствием созданных в муниципальном образовании общих условий развития.</w:t>
      </w:r>
    </w:p>
    <w:p w14:paraId="370AE5E8" w14:textId="77777777" w:rsidR="0068219E" w:rsidRPr="0019359C" w:rsidRDefault="00CA2085">
      <w:r w:rsidRPr="0019359C">
        <w:t>Внутренняя структура социально-экономического развития муниципального образования описывается моделью AV </w:t>
      </w:r>
      <w:proofErr w:type="spellStart"/>
      <w:r w:rsidRPr="0019359C">
        <w:t>Galaxy</w:t>
      </w:r>
      <w:proofErr w:type="spellEnd"/>
      <w:r w:rsidRPr="0019359C">
        <w:t xml:space="preserve"> и отражается набором </w:t>
      </w:r>
      <w:proofErr w:type="gramStart"/>
      <w:r w:rsidRPr="0019359C">
        <w:t>показателей</w:t>
      </w:r>
      <w:proofErr w:type="gramEnd"/>
      <w:r w:rsidRPr="0019359C">
        <w:t xml:space="preserve"> следующим образом:</w:t>
      </w:r>
    </w:p>
    <w:p w14:paraId="3822B9EB" w14:textId="77777777" w:rsidR="0068219E" w:rsidRPr="0019359C" w:rsidRDefault="00CA2085">
      <w:pPr>
        <w:pStyle w:val="a"/>
      </w:pPr>
      <w:r w:rsidRPr="0019359C">
        <w:t>Муниципальное образование в целом.</w:t>
      </w:r>
    </w:p>
    <w:p w14:paraId="27432E89" w14:textId="77777777" w:rsidR="0068219E" w:rsidRPr="0019359C" w:rsidRDefault="00CA2085">
      <w:pPr>
        <w:pStyle w:val="a"/>
      </w:pPr>
      <w:r w:rsidRPr="0019359C">
        <w:t>Базовые экономические комплексы, межотраслевые кластеры и отрасли.</w:t>
      </w:r>
    </w:p>
    <w:p w14:paraId="575D0028" w14:textId="77777777" w:rsidR="0068219E" w:rsidRPr="0019359C" w:rsidRDefault="00CA2085">
      <w:pPr>
        <w:pStyle w:val="a"/>
      </w:pPr>
      <w:r w:rsidRPr="0019359C">
        <w:t>Меры и проекты, обеспечивающие реализацию поставленных экономических и социальных целей.</w:t>
      </w:r>
    </w:p>
    <w:p w14:paraId="25DBD5D3" w14:textId="77777777" w:rsidR="0068219E" w:rsidRPr="0019359C" w:rsidRDefault="00CA2085">
      <w:pPr>
        <w:pStyle w:val="a8"/>
      </w:pPr>
      <w:bookmarkStart w:id="13" w:name="_Ref144976222"/>
      <w:r w:rsidRPr="0019359C">
        <w:t xml:space="preserve">Рисунок </w:t>
      </w:r>
      <w:r w:rsidRPr="0019359C">
        <w:fldChar w:fldCharType="begin"/>
      </w:r>
      <w:r w:rsidRPr="0019359C">
        <w:instrText xml:space="preserve">SEQ Рисунок \* ARABIC </w:instrText>
      </w:r>
      <w:r w:rsidRPr="0019359C">
        <w:fldChar w:fldCharType="separate"/>
      </w:r>
      <w:r w:rsidR="001E1889">
        <w:rPr>
          <w:noProof/>
        </w:rPr>
        <w:t>2</w:t>
      </w:r>
      <w:r w:rsidRPr="0019359C">
        <w:fldChar w:fldCharType="end"/>
      </w:r>
      <w:bookmarkEnd w:id="13"/>
      <w:r w:rsidRPr="0019359C">
        <w:t xml:space="preserve"> </w:t>
      </w:r>
    </w:p>
    <w:p w14:paraId="7DA6CA94" w14:textId="77777777" w:rsidR="0068219E" w:rsidRPr="0019359C" w:rsidRDefault="00CA2085">
      <w:pPr>
        <w:pStyle w:val="affff"/>
      </w:pPr>
      <w:r w:rsidRPr="0019359C">
        <w:rPr>
          <w:noProof/>
        </w:rPr>
        <mc:AlternateContent>
          <mc:Choice Requires="wpg">
            <w:drawing>
              <wp:inline distT="0" distB="0" distL="0" distR="0" wp14:anchorId="01FE8863" wp14:editId="1CC301DA">
                <wp:extent cx="6120130" cy="3825240"/>
                <wp:effectExtent l="0" t="0" r="127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20625" name=""/>
                        <pic:cNvPicPr>
                          <a:picLocks noChangeAspect="1"/>
                        </pic:cNvPicPr>
                      </pic:nvPicPr>
                      <pic:blipFill>
                        <a:blip r:embed="rId19"/>
                        <a:stretch/>
                      </pic:blipFill>
                      <pic:spPr bwMode="auto">
                        <a:xfrm>
                          <a:off x="0" y="0"/>
                          <a:ext cx="6120130" cy="382524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1.90pt;height:301.20pt;mso-wrap-distance-left:0.00pt;mso-wrap-distance-top:0.00pt;mso-wrap-distance-right:0.00pt;mso-wrap-distance-bottom:0.00pt;" stroked="false">
                <v:path textboxrect="0,0,0,0"/>
                <v:imagedata r:id="rId20" o:title=""/>
              </v:shape>
            </w:pict>
          </mc:Fallback>
        </mc:AlternateContent>
      </w:r>
    </w:p>
    <w:p w14:paraId="02B6822F" w14:textId="77777777" w:rsidR="0068219E" w:rsidRPr="0019359C" w:rsidRDefault="00CA2085">
      <w:pPr>
        <w:pStyle w:val="a8"/>
      </w:pPr>
      <w:r w:rsidRPr="0019359C">
        <w:lastRenderedPageBreak/>
        <w:t xml:space="preserve">Рисунок </w:t>
      </w:r>
      <w:r w:rsidRPr="0019359C">
        <w:fldChar w:fldCharType="begin"/>
      </w:r>
      <w:r w:rsidRPr="0019359C">
        <w:instrText xml:space="preserve">SEQ Рисунок \* ARABIC </w:instrText>
      </w:r>
      <w:r w:rsidRPr="0019359C">
        <w:fldChar w:fldCharType="separate"/>
      </w:r>
      <w:r w:rsidR="001E1889">
        <w:rPr>
          <w:noProof/>
        </w:rPr>
        <w:t>3</w:t>
      </w:r>
      <w:r w:rsidRPr="0019359C">
        <w:fldChar w:fldCharType="end"/>
      </w:r>
      <w:r w:rsidRPr="0019359C">
        <w:t xml:space="preserve"> </w:t>
      </w:r>
    </w:p>
    <w:p w14:paraId="2EAD06A3" w14:textId="77777777" w:rsidR="0068219E" w:rsidRPr="0019359C" w:rsidRDefault="00CA2085">
      <w:pPr>
        <w:pStyle w:val="affff"/>
      </w:pPr>
      <w:r w:rsidRPr="0019359C">
        <w:rPr>
          <w:noProof/>
        </w:rPr>
        <mc:AlternateContent>
          <mc:Choice Requires="wpg">
            <w:drawing>
              <wp:inline distT="0" distB="0" distL="0" distR="0" wp14:anchorId="002AD168" wp14:editId="05B038A9">
                <wp:extent cx="6120130" cy="3825240"/>
                <wp:effectExtent l="0" t="0" r="127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98358" name=""/>
                        <pic:cNvPicPr>
                          <a:picLocks noChangeAspect="1"/>
                        </pic:cNvPicPr>
                      </pic:nvPicPr>
                      <pic:blipFill>
                        <a:blip r:embed="rId21"/>
                        <a:stretch/>
                      </pic:blipFill>
                      <pic:spPr bwMode="auto">
                        <a:xfrm>
                          <a:off x="0" y="0"/>
                          <a:ext cx="6120130" cy="3825240"/>
                        </a:xfrm>
                        <a:prstGeom prst="rect">
                          <a:avLst/>
                        </a:prstGeom>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81.90pt;height:301.20pt;mso-wrap-distance-left:0.00pt;mso-wrap-distance-top:0.00pt;mso-wrap-distance-right:0.00pt;mso-wrap-distance-bottom:0.00pt;" stroked="false">
                <v:path textboxrect="0,0,0,0"/>
                <v:imagedata r:id="rId22" o:title=""/>
              </v:shape>
            </w:pict>
          </mc:Fallback>
        </mc:AlternateContent>
      </w:r>
    </w:p>
    <w:p w14:paraId="3EE47295" w14:textId="77777777" w:rsidR="0068219E" w:rsidRPr="0019359C" w:rsidRDefault="00CA2085">
      <w:pPr>
        <w:pStyle w:val="a8"/>
      </w:pPr>
      <w:r w:rsidRPr="0019359C">
        <w:t xml:space="preserve">Таблица </w:t>
      </w:r>
      <w:r w:rsidRPr="0019359C">
        <w:fldChar w:fldCharType="begin"/>
      </w:r>
      <w:r w:rsidRPr="0019359C">
        <w:instrText xml:space="preserve">SEQ Таблица \* ARABIC </w:instrText>
      </w:r>
      <w:r w:rsidRPr="0019359C">
        <w:fldChar w:fldCharType="separate"/>
      </w:r>
      <w:r w:rsidR="001E1889">
        <w:rPr>
          <w:noProof/>
        </w:rPr>
        <w:t>1</w:t>
      </w:r>
      <w:r w:rsidRPr="0019359C">
        <w:fldChar w:fldCharType="end"/>
      </w:r>
    </w:p>
    <w:tbl>
      <w:tblPr>
        <w:tblStyle w:val="af6"/>
        <w:tblW w:w="9630" w:type="dxa"/>
        <w:tblLayout w:type="fixed"/>
        <w:tblLook w:val="04A0" w:firstRow="1" w:lastRow="0" w:firstColumn="1" w:lastColumn="0" w:noHBand="0" w:noVBand="1"/>
      </w:tblPr>
      <w:tblGrid>
        <w:gridCol w:w="3114"/>
        <w:gridCol w:w="3664"/>
        <w:gridCol w:w="2852"/>
      </w:tblGrid>
      <w:tr w:rsidR="0068219E" w:rsidRPr="0019359C" w14:paraId="7678EC32" w14:textId="77777777" w:rsidTr="0068219E">
        <w:trPr>
          <w:cnfStyle w:val="100000000000" w:firstRow="1" w:lastRow="0" w:firstColumn="0" w:lastColumn="0" w:oddVBand="0" w:evenVBand="0" w:oddHBand="0" w:evenHBand="0" w:firstRowFirstColumn="0" w:firstRowLastColumn="0" w:lastRowFirstColumn="0" w:lastRowLastColumn="0"/>
          <w:trHeight w:val="619"/>
          <w:tblHeader/>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D0CA707" w14:textId="77777777" w:rsidR="0068219E" w:rsidRPr="0019359C" w:rsidRDefault="00CA2085">
            <w:pPr>
              <w:jc w:val="center"/>
              <w:rPr>
                <w:sz w:val="19"/>
                <w:szCs w:val="19"/>
              </w:rPr>
            </w:pPr>
            <w:r w:rsidRPr="0019359C">
              <w:rPr>
                <w:rFonts w:eastAsia="Arial"/>
                <w:sz w:val="19"/>
                <w:szCs w:val="19"/>
              </w:rPr>
              <w:t>Направление конкуренции</w:t>
            </w:r>
            <w:r w:rsidRPr="0019359C">
              <w:rPr>
                <w:rFonts w:eastAsia="Arial"/>
                <w:sz w:val="19"/>
                <w:szCs w:val="19"/>
              </w:rPr>
              <w:br/>
              <w:t>(МО / бизнес)</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9709CC5" w14:textId="77777777" w:rsidR="0068219E" w:rsidRPr="0019359C" w:rsidRDefault="00CA2085">
            <w:pPr>
              <w:jc w:val="center"/>
              <w:cnfStyle w:val="100000000000" w:firstRow="1" w:lastRow="0" w:firstColumn="0" w:lastColumn="0" w:oddVBand="0" w:evenVBand="0" w:oddHBand="0" w:evenHBand="0" w:firstRowFirstColumn="0" w:firstRowLastColumn="0" w:lastRowFirstColumn="0" w:lastRowLastColumn="0"/>
              <w:rPr>
                <w:sz w:val="19"/>
                <w:szCs w:val="19"/>
              </w:rPr>
            </w:pPr>
            <w:r w:rsidRPr="0019359C">
              <w:rPr>
                <w:rFonts w:eastAsia="Arial"/>
                <w:sz w:val="19"/>
                <w:szCs w:val="19"/>
              </w:rPr>
              <w:t>Муниципальный уровень</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03B1A9F" w14:textId="77777777" w:rsidR="0068219E" w:rsidRPr="0019359C" w:rsidRDefault="00CA2085">
            <w:pPr>
              <w:jc w:val="center"/>
              <w:cnfStyle w:val="100000000000" w:firstRow="1" w:lastRow="0" w:firstColumn="0" w:lastColumn="0" w:oddVBand="0" w:evenVBand="0" w:oddHBand="0" w:evenHBand="0" w:firstRowFirstColumn="0" w:firstRowLastColumn="0" w:lastRowFirstColumn="0" w:lastRowLastColumn="0"/>
              <w:rPr>
                <w:sz w:val="19"/>
                <w:szCs w:val="19"/>
              </w:rPr>
            </w:pPr>
            <w:r w:rsidRPr="0019359C">
              <w:rPr>
                <w:rFonts w:eastAsia="Arial"/>
                <w:sz w:val="19"/>
                <w:szCs w:val="19"/>
              </w:rPr>
              <w:t>Уровень бизнеса</w:t>
            </w:r>
          </w:p>
        </w:tc>
      </w:tr>
      <w:tr w:rsidR="0068219E" w:rsidRPr="0019359C" w14:paraId="36FC5D4D"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80A4157" w14:textId="77777777" w:rsidR="0068219E" w:rsidRPr="0019359C" w:rsidRDefault="00CA2085">
            <w:pPr>
              <w:pStyle w:val="affff7"/>
              <w:keepNext/>
              <w:keepLines/>
              <w:spacing w:before="60" w:after="60"/>
              <w:rPr>
                <w:rFonts w:ascii="Arial" w:eastAsia="Calibri" w:hAnsi="Arial" w:cs="Arial"/>
                <w:sz w:val="19"/>
                <w:szCs w:val="19"/>
              </w:rPr>
            </w:pPr>
            <w:r w:rsidRPr="0019359C">
              <w:rPr>
                <w:rFonts w:ascii="Arial" w:eastAsia="Calibri" w:hAnsi="Arial" w:cs="Arial"/>
                <w:sz w:val="19"/>
                <w:szCs w:val="19"/>
              </w:rPr>
              <w:t>G1. Рынки: приоритетные направления и продукты (конкуренция за потребителя и рынок)</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C795C2E" w14:textId="77777777" w:rsidR="0068219E" w:rsidRPr="0019359C" w:rsidRDefault="00CA2085">
            <w:pPr>
              <w:pStyle w:val="affff7"/>
              <w:keepNext/>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Конкурентоспособность</w:t>
            </w:r>
            <w:r w:rsidRPr="0019359C">
              <w:rPr>
                <w:rFonts w:ascii="Arial" w:hAnsi="Arial" w:cs="Arial"/>
                <w:sz w:val="19"/>
                <w:szCs w:val="19"/>
              </w:rPr>
              <w:t xml:space="preserve"> приоритетных </w:t>
            </w:r>
            <w:r w:rsidRPr="0019359C">
              <w:rPr>
                <w:rFonts w:ascii="Arial" w:eastAsia="Calibri" w:hAnsi="Arial" w:cs="Arial"/>
                <w:sz w:val="19"/>
                <w:szCs w:val="19"/>
              </w:rPr>
              <w:t>муниципальных</w:t>
            </w:r>
            <w:r w:rsidRPr="0019359C">
              <w:rPr>
                <w:rFonts w:ascii="Arial" w:hAnsi="Arial" w:cs="Arial"/>
                <w:sz w:val="19"/>
                <w:szCs w:val="19"/>
              </w:rPr>
              <w:t xml:space="preserve"> экономических комплексов / </w:t>
            </w:r>
            <w:r w:rsidRPr="0019359C">
              <w:rPr>
                <w:rFonts w:ascii="Arial" w:eastAsia="Calibri" w:hAnsi="Arial" w:cs="Arial"/>
                <w:sz w:val="19"/>
                <w:szCs w:val="19"/>
              </w:rPr>
              <w:t>отраслей</w:t>
            </w:r>
            <w:r w:rsidRPr="0019359C">
              <w:rPr>
                <w:rFonts w:ascii="Arial" w:hAnsi="Arial" w:cs="Arial"/>
                <w:sz w:val="19"/>
                <w:szCs w:val="19"/>
              </w:rPr>
              <w:t xml:space="preserve"> (с выделением конкурентоспособных продуктов) </w:t>
            </w:r>
            <w:r w:rsidRPr="0019359C">
              <w:rPr>
                <w:rFonts w:ascii="Arial" w:eastAsia="Calibri" w:hAnsi="Arial" w:cs="Arial"/>
                <w:sz w:val="19"/>
                <w:szCs w:val="19"/>
              </w:rPr>
              <w:t>специализации</w:t>
            </w:r>
            <w:r w:rsidRPr="0019359C">
              <w:rPr>
                <w:rFonts w:ascii="Arial" w:hAnsi="Arial" w:cs="Arial"/>
                <w:sz w:val="19"/>
                <w:szCs w:val="19"/>
              </w:rPr>
              <w:t xml:space="preserve"> </w:t>
            </w:r>
            <w:r w:rsidRPr="0019359C">
              <w:rPr>
                <w:rFonts w:ascii="Arial" w:eastAsia="Calibri" w:hAnsi="Arial" w:cs="Arial"/>
                <w:sz w:val="19"/>
                <w:szCs w:val="19"/>
              </w:rPr>
              <w:t>на</w:t>
            </w:r>
            <w:r w:rsidRPr="0019359C">
              <w:rPr>
                <w:rFonts w:ascii="Arial" w:hAnsi="Arial" w:cs="Arial"/>
                <w:sz w:val="19"/>
                <w:szCs w:val="19"/>
              </w:rPr>
              <w:t xml:space="preserve"> </w:t>
            </w:r>
            <w:r w:rsidRPr="0019359C">
              <w:rPr>
                <w:rFonts w:ascii="Arial" w:eastAsia="Calibri" w:hAnsi="Arial" w:cs="Arial"/>
                <w:sz w:val="19"/>
                <w:szCs w:val="19"/>
              </w:rPr>
              <w:t>их</w:t>
            </w:r>
            <w:r w:rsidRPr="0019359C">
              <w:rPr>
                <w:rFonts w:ascii="Arial" w:hAnsi="Arial" w:cs="Arial"/>
                <w:sz w:val="19"/>
                <w:szCs w:val="19"/>
              </w:rPr>
              <w:t xml:space="preserve"> </w:t>
            </w:r>
            <w:r w:rsidRPr="0019359C">
              <w:rPr>
                <w:rFonts w:ascii="Arial" w:eastAsia="Calibri" w:hAnsi="Arial" w:cs="Arial"/>
                <w:sz w:val="19"/>
                <w:szCs w:val="19"/>
              </w:rPr>
              <w:t>рынках сбыта</w:t>
            </w:r>
            <w:r w:rsidRPr="0019359C">
              <w:rPr>
                <w:rFonts w:ascii="Arial" w:hAnsi="Arial" w:cs="Arial"/>
                <w:sz w:val="19"/>
                <w:szCs w:val="19"/>
              </w:rPr>
              <w:t xml:space="preserve">. </w:t>
            </w:r>
            <w:r w:rsidRPr="0019359C">
              <w:rPr>
                <w:rFonts w:ascii="Arial" w:eastAsia="Calibri" w:hAnsi="Arial" w:cs="Arial"/>
                <w:sz w:val="19"/>
                <w:szCs w:val="19"/>
              </w:rPr>
              <w:t>Лучшие</w:t>
            </w:r>
            <w:r w:rsidRPr="0019359C">
              <w:rPr>
                <w:rFonts w:ascii="Arial" w:hAnsi="Arial" w:cs="Arial"/>
                <w:sz w:val="19"/>
                <w:szCs w:val="19"/>
              </w:rPr>
              <w:t xml:space="preserve"> </w:t>
            </w:r>
            <w:r w:rsidRPr="0019359C">
              <w:rPr>
                <w:rFonts w:ascii="Arial" w:eastAsia="Calibri" w:hAnsi="Arial" w:cs="Arial"/>
                <w:sz w:val="19"/>
                <w:szCs w:val="19"/>
              </w:rPr>
              <w:t>условия</w:t>
            </w:r>
            <w:r w:rsidRPr="0019359C">
              <w:rPr>
                <w:rFonts w:ascii="Arial" w:hAnsi="Arial" w:cs="Arial"/>
                <w:sz w:val="19"/>
                <w:szCs w:val="19"/>
              </w:rPr>
              <w:t xml:space="preserve"> </w:t>
            </w:r>
            <w:r w:rsidRPr="0019359C">
              <w:rPr>
                <w:rFonts w:ascii="Arial" w:eastAsia="Calibri" w:hAnsi="Arial" w:cs="Arial"/>
                <w:sz w:val="19"/>
                <w:szCs w:val="19"/>
              </w:rPr>
              <w:t>для</w:t>
            </w:r>
            <w:r w:rsidRPr="0019359C">
              <w:rPr>
                <w:rFonts w:ascii="Arial" w:hAnsi="Arial" w:cs="Arial"/>
                <w:sz w:val="19"/>
                <w:szCs w:val="19"/>
              </w:rPr>
              <w:t xml:space="preserve"> </w:t>
            </w:r>
            <w:r w:rsidRPr="0019359C">
              <w:rPr>
                <w:rFonts w:ascii="Arial" w:eastAsia="Calibri" w:hAnsi="Arial" w:cs="Arial"/>
                <w:sz w:val="19"/>
                <w:szCs w:val="19"/>
              </w:rPr>
              <w:t>продвижения</w:t>
            </w:r>
            <w:r w:rsidRPr="0019359C">
              <w:rPr>
                <w:rFonts w:ascii="Arial" w:hAnsi="Arial" w:cs="Arial"/>
                <w:sz w:val="19"/>
                <w:szCs w:val="19"/>
              </w:rPr>
              <w:t xml:space="preserve"> </w:t>
            </w:r>
            <w:r w:rsidRPr="0019359C">
              <w:rPr>
                <w:rFonts w:ascii="Arial" w:eastAsia="Calibri" w:hAnsi="Arial" w:cs="Arial"/>
                <w:sz w:val="19"/>
                <w:szCs w:val="19"/>
              </w:rPr>
              <w:t>продукции</w:t>
            </w:r>
            <w:r w:rsidRPr="0019359C">
              <w:rPr>
                <w:rFonts w:ascii="Arial" w:hAnsi="Arial" w:cs="Arial"/>
                <w:sz w:val="19"/>
                <w:szCs w:val="19"/>
              </w:rPr>
              <w:t xml:space="preserve"> </w:t>
            </w:r>
            <w:r w:rsidRPr="0019359C">
              <w:rPr>
                <w:rFonts w:ascii="Arial" w:eastAsia="Calibri" w:hAnsi="Arial" w:cs="Arial"/>
                <w:sz w:val="19"/>
                <w:szCs w:val="19"/>
              </w:rPr>
              <w:t>местных</w:t>
            </w:r>
            <w:r w:rsidRPr="0019359C">
              <w:rPr>
                <w:rFonts w:ascii="Arial" w:hAnsi="Arial" w:cs="Arial"/>
                <w:sz w:val="19"/>
                <w:szCs w:val="19"/>
              </w:rPr>
              <w:t xml:space="preserve"> </w:t>
            </w:r>
            <w:r w:rsidRPr="0019359C">
              <w:rPr>
                <w:rFonts w:ascii="Arial" w:eastAsia="Calibri" w:hAnsi="Arial" w:cs="Arial"/>
                <w:sz w:val="19"/>
                <w:szCs w:val="19"/>
              </w:rPr>
              <w:t>предприятий</w:t>
            </w:r>
            <w:r w:rsidRPr="0019359C">
              <w:rPr>
                <w:rFonts w:ascii="Arial" w:hAnsi="Arial" w:cs="Arial"/>
                <w:sz w:val="19"/>
                <w:szCs w:val="19"/>
              </w:rPr>
              <w:t xml:space="preserve"> </w:t>
            </w:r>
            <w:r w:rsidRPr="0019359C">
              <w:rPr>
                <w:rFonts w:ascii="Arial" w:eastAsia="Calibri" w:hAnsi="Arial" w:cs="Arial"/>
                <w:sz w:val="19"/>
                <w:szCs w:val="19"/>
              </w:rPr>
              <w:t>на</w:t>
            </w:r>
            <w:r w:rsidRPr="0019359C">
              <w:rPr>
                <w:rFonts w:ascii="Arial" w:hAnsi="Arial" w:cs="Arial"/>
                <w:sz w:val="19"/>
                <w:szCs w:val="19"/>
              </w:rPr>
              <w:t xml:space="preserve"> </w:t>
            </w:r>
            <w:r w:rsidRPr="0019359C">
              <w:rPr>
                <w:rFonts w:ascii="Arial" w:eastAsia="Calibri" w:hAnsi="Arial" w:cs="Arial"/>
                <w:sz w:val="19"/>
                <w:szCs w:val="19"/>
              </w:rPr>
              <w:t>внешние</w:t>
            </w:r>
            <w:r w:rsidRPr="0019359C">
              <w:rPr>
                <w:rFonts w:ascii="Arial" w:hAnsi="Arial" w:cs="Arial"/>
                <w:sz w:val="19"/>
                <w:szCs w:val="19"/>
              </w:rPr>
              <w:t xml:space="preserve"> </w:t>
            </w:r>
            <w:r w:rsidRPr="0019359C">
              <w:rPr>
                <w:rFonts w:ascii="Arial" w:eastAsia="Calibri" w:hAnsi="Arial" w:cs="Arial"/>
                <w:sz w:val="19"/>
                <w:szCs w:val="19"/>
              </w:rPr>
              <w:t>рынки.</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6D225AE" w14:textId="77777777" w:rsidR="0068219E" w:rsidRPr="0019359C" w:rsidRDefault="00CA2085">
            <w:pPr>
              <w:pStyle w:val="affff7"/>
              <w:keepNext/>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Объем</w:t>
            </w:r>
            <w:r w:rsidRPr="0019359C">
              <w:rPr>
                <w:rFonts w:ascii="Arial" w:hAnsi="Arial" w:cs="Arial"/>
                <w:sz w:val="19"/>
                <w:szCs w:val="19"/>
              </w:rPr>
              <w:t xml:space="preserve"> </w:t>
            </w:r>
            <w:r w:rsidRPr="0019359C">
              <w:rPr>
                <w:rFonts w:ascii="Arial" w:eastAsia="Calibri" w:hAnsi="Arial" w:cs="Arial"/>
                <w:sz w:val="19"/>
                <w:szCs w:val="19"/>
              </w:rPr>
              <w:t>продаж</w:t>
            </w:r>
            <w:r w:rsidRPr="0019359C">
              <w:rPr>
                <w:rFonts w:ascii="Arial" w:hAnsi="Arial" w:cs="Arial"/>
                <w:sz w:val="19"/>
                <w:szCs w:val="19"/>
              </w:rPr>
              <w:t xml:space="preserve"> (экспорта / вывода). </w:t>
            </w:r>
            <w:r w:rsidRPr="0019359C">
              <w:rPr>
                <w:rFonts w:ascii="Arial" w:eastAsia="Calibri" w:hAnsi="Arial" w:cs="Arial"/>
                <w:sz w:val="19"/>
                <w:szCs w:val="19"/>
              </w:rPr>
              <w:t>Доля</w:t>
            </w:r>
            <w:r w:rsidRPr="0019359C">
              <w:rPr>
                <w:rFonts w:ascii="Arial" w:hAnsi="Arial" w:cs="Arial"/>
                <w:sz w:val="19"/>
                <w:szCs w:val="19"/>
              </w:rPr>
              <w:t xml:space="preserve"> </w:t>
            </w:r>
            <w:r w:rsidRPr="0019359C">
              <w:rPr>
                <w:rFonts w:ascii="Arial" w:eastAsia="Calibri" w:hAnsi="Arial" w:cs="Arial"/>
                <w:sz w:val="19"/>
                <w:szCs w:val="19"/>
              </w:rPr>
              <w:t>рынка.</w:t>
            </w:r>
          </w:p>
        </w:tc>
      </w:tr>
      <w:tr w:rsidR="0068219E" w:rsidRPr="0019359C" w14:paraId="4C0BE8C5"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A942BB1" w14:textId="77777777" w:rsidR="0068219E" w:rsidRPr="0019359C" w:rsidRDefault="00CA2085">
            <w:pPr>
              <w:pStyle w:val="affff7"/>
              <w:spacing w:before="60" w:after="60"/>
              <w:rPr>
                <w:rFonts w:ascii="Arial" w:eastAsia="Calibri" w:hAnsi="Arial" w:cs="Arial"/>
                <w:sz w:val="19"/>
                <w:szCs w:val="19"/>
              </w:rPr>
            </w:pPr>
            <w:r w:rsidRPr="0019359C">
              <w:rPr>
                <w:rFonts w:ascii="Arial" w:eastAsia="Calibri" w:hAnsi="Arial" w:cs="Arial"/>
                <w:sz w:val="19"/>
                <w:szCs w:val="19"/>
              </w:rPr>
              <w:t>G2. Институты: государственные, частные, общественные (конкуренция за предпринимателя, конкуренция за административный ресурс власти)</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15CDB2C"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Качество</w:t>
            </w:r>
            <w:r w:rsidRPr="0019359C">
              <w:rPr>
                <w:rFonts w:ascii="Arial" w:hAnsi="Arial" w:cs="Arial"/>
                <w:sz w:val="19"/>
                <w:szCs w:val="19"/>
              </w:rPr>
              <w:t xml:space="preserve"> </w:t>
            </w:r>
            <w:r w:rsidRPr="0019359C">
              <w:rPr>
                <w:rFonts w:ascii="Arial" w:eastAsia="Calibri" w:hAnsi="Arial" w:cs="Arial"/>
                <w:sz w:val="19"/>
                <w:szCs w:val="19"/>
              </w:rPr>
              <w:t>частных</w:t>
            </w:r>
            <w:r w:rsidRPr="0019359C">
              <w:rPr>
                <w:rFonts w:ascii="Arial" w:hAnsi="Arial" w:cs="Arial"/>
                <w:sz w:val="19"/>
                <w:szCs w:val="19"/>
              </w:rPr>
              <w:t xml:space="preserve">, </w:t>
            </w:r>
            <w:r w:rsidRPr="0019359C">
              <w:rPr>
                <w:rFonts w:ascii="Arial" w:eastAsia="Calibri" w:hAnsi="Arial" w:cs="Arial"/>
                <w:sz w:val="19"/>
                <w:szCs w:val="19"/>
              </w:rPr>
              <w:t>государственных</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государственно</w:t>
            </w:r>
            <w:r w:rsidRPr="0019359C">
              <w:rPr>
                <w:rFonts w:ascii="Arial" w:hAnsi="Arial" w:cs="Arial"/>
                <w:sz w:val="19"/>
                <w:szCs w:val="19"/>
              </w:rPr>
              <w:t>-</w:t>
            </w:r>
            <w:r w:rsidRPr="0019359C">
              <w:rPr>
                <w:rFonts w:ascii="Arial" w:eastAsia="Calibri" w:hAnsi="Arial" w:cs="Arial"/>
                <w:sz w:val="19"/>
                <w:szCs w:val="19"/>
              </w:rPr>
              <w:t>частных</w:t>
            </w:r>
            <w:r w:rsidRPr="0019359C">
              <w:rPr>
                <w:rFonts w:ascii="Arial" w:hAnsi="Arial" w:cs="Arial"/>
                <w:sz w:val="19"/>
                <w:szCs w:val="19"/>
              </w:rPr>
              <w:t xml:space="preserve"> и </w:t>
            </w:r>
            <w:proofErr w:type="spellStart"/>
            <w:r w:rsidRPr="0019359C">
              <w:rPr>
                <w:rFonts w:ascii="Arial" w:hAnsi="Arial" w:cs="Arial"/>
                <w:sz w:val="19"/>
                <w:szCs w:val="19"/>
              </w:rPr>
              <w:t>муниципально</w:t>
            </w:r>
            <w:proofErr w:type="spellEnd"/>
            <w:r w:rsidRPr="0019359C">
              <w:rPr>
                <w:rFonts w:ascii="Arial" w:hAnsi="Arial" w:cs="Arial"/>
                <w:sz w:val="19"/>
                <w:szCs w:val="19"/>
              </w:rPr>
              <w:t xml:space="preserve">-частных </w:t>
            </w:r>
            <w:r w:rsidRPr="0019359C">
              <w:rPr>
                <w:rFonts w:ascii="Arial" w:eastAsia="Calibri" w:hAnsi="Arial" w:cs="Arial"/>
                <w:sz w:val="19"/>
                <w:szCs w:val="19"/>
              </w:rPr>
              <w:t>институтов</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механизмов</w:t>
            </w:r>
            <w:r w:rsidRPr="0019359C">
              <w:rPr>
                <w:rFonts w:ascii="Arial" w:hAnsi="Arial" w:cs="Arial"/>
                <w:sz w:val="19"/>
                <w:szCs w:val="19"/>
              </w:rPr>
              <w:t xml:space="preserve"> </w:t>
            </w:r>
            <w:r w:rsidRPr="0019359C">
              <w:rPr>
                <w:rFonts w:ascii="Arial" w:eastAsia="Calibri" w:hAnsi="Arial" w:cs="Arial"/>
                <w:sz w:val="19"/>
                <w:szCs w:val="19"/>
              </w:rPr>
              <w:t>управления и развития</w:t>
            </w:r>
            <w:r w:rsidRPr="0019359C">
              <w:rPr>
                <w:rFonts w:ascii="Arial" w:hAnsi="Arial" w:cs="Arial"/>
                <w:sz w:val="19"/>
                <w:szCs w:val="19"/>
              </w:rPr>
              <w:t xml:space="preserve">. </w:t>
            </w:r>
            <w:r w:rsidRPr="0019359C">
              <w:rPr>
                <w:rFonts w:ascii="Arial" w:eastAsia="Calibri" w:hAnsi="Arial" w:cs="Arial"/>
                <w:sz w:val="19"/>
                <w:szCs w:val="19"/>
              </w:rPr>
              <w:t>Высокий</w:t>
            </w:r>
            <w:r w:rsidRPr="0019359C">
              <w:rPr>
                <w:rFonts w:ascii="Arial" w:hAnsi="Arial" w:cs="Arial"/>
                <w:sz w:val="19"/>
                <w:szCs w:val="19"/>
              </w:rPr>
              <w:t xml:space="preserve"> </w:t>
            </w:r>
            <w:r w:rsidRPr="0019359C">
              <w:rPr>
                <w:rFonts w:ascii="Arial" w:eastAsia="Calibri" w:hAnsi="Arial" w:cs="Arial"/>
                <w:sz w:val="19"/>
                <w:szCs w:val="19"/>
              </w:rPr>
              <w:t>уровень</w:t>
            </w:r>
            <w:r w:rsidRPr="0019359C">
              <w:rPr>
                <w:rFonts w:ascii="Arial" w:hAnsi="Arial" w:cs="Arial"/>
                <w:sz w:val="19"/>
                <w:szCs w:val="19"/>
              </w:rPr>
              <w:t xml:space="preserve"> </w:t>
            </w:r>
            <w:r w:rsidRPr="0019359C">
              <w:rPr>
                <w:rFonts w:ascii="Arial" w:eastAsia="Calibri" w:hAnsi="Arial" w:cs="Arial"/>
                <w:sz w:val="19"/>
                <w:szCs w:val="19"/>
              </w:rPr>
              <w:t>развития</w:t>
            </w:r>
            <w:r w:rsidRPr="0019359C">
              <w:rPr>
                <w:rFonts w:ascii="Arial" w:hAnsi="Arial" w:cs="Arial"/>
                <w:sz w:val="19"/>
                <w:szCs w:val="19"/>
              </w:rPr>
              <w:t xml:space="preserve"> </w:t>
            </w:r>
            <w:r w:rsidRPr="0019359C">
              <w:rPr>
                <w:rFonts w:ascii="Arial" w:eastAsia="Calibri" w:hAnsi="Arial" w:cs="Arial"/>
                <w:sz w:val="19"/>
                <w:szCs w:val="19"/>
              </w:rPr>
              <w:t>предпринимательства (крупного, среднего и малого)</w:t>
            </w:r>
            <w:r w:rsidRPr="0019359C">
              <w:rPr>
                <w:rFonts w:ascii="Arial" w:hAnsi="Arial" w:cs="Arial"/>
                <w:sz w:val="19"/>
                <w:szCs w:val="19"/>
              </w:rPr>
              <w:t xml:space="preserve">. </w:t>
            </w:r>
            <w:r w:rsidRPr="0019359C">
              <w:rPr>
                <w:rFonts w:ascii="Arial" w:eastAsia="Calibri" w:hAnsi="Arial" w:cs="Arial"/>
                <w:sz w:val="19"/>
                <w:szCs w:val="19"/>
              </w:rPr>
              <w:t>Понятный</w:t>
            </w:r>
            <w:r w:rsidRPr="0019359C">
              <w:rPr>
                <w:rFonts w:ascii="Arial" w:hAnsi="Arial" w:cs="Arial"/>
                <w:sz w:val="19"/>
                <w:szCs w:val="19"/>
              </w:rPr>
              <w:t xml:space="preserve"> и прозрачный </w:t>
            </w:r>
            <w:r w:rsidRPr="0019359C">
              <w:rPr>
                <w:rFonts w:ascii="Arial" w:eastAsia="Calibri" w:hAnsi="Arial" w:cs="Arial"/>
                <w:sz w:val="19"/>
                <w:szCs w:val="19"/>
              </w:rPr>
              <w:t>доступ</w:t>
            </w:r>
            <w:r w:rsidRPr="0019359C">
              <w:rPr>
                <w:rFonts w:ascii="Arial" w:hAnsi="Arial" w:cs="Arial"/>
                <w:sz w:val="19"/>
                <w:szCs w:val="19"/>
              </w:rPr>
              <w:t xml:space="preserve"> </w:t>
            </w:r>
            <w:r w:rsidRPr="0019359C">
              <w:rPr>
                <w:rFonts w:ascii="Arial" w:eastAsia="Calibri" w:hAnsi="Arial" w:cs="Arial"/>
                <w:sz w:val="19"/>
                <w:szCs w:val="19"/>
              </w:rPr>
              <w:t>к</w:t>
            </w:r>
            <w:r w:rsidRPr="0019359C">
              <w:rPr>
                <w:rFonts w:ascii="Arial" w:hAnsi="Arial" w:cs="Arial"/>
                <w:sz w:val="19"/>
                <w:szCs w:val="19"/>
              </w:rPr>
              <w:t xml:space="preserve"> </w:t>
            </w:r>
            <w:r w:rsidRPr="0019359C">
              <w:rPr>
                <w:rFonts w:ascii="Arial" w:eastAsia="Calibri" w:hAnsi="Arial" w:cs="Arial"/>
                <w:sz w:val="19"/>
                <w:szCs w:val="19"/>
              </w:rPr>
              <w:t>административным</w:t>
            </w:r>
            <w:r w:rsidRPr="0019359C">
              <w:rPr>
                <w:rFonts w:ascii="Arial" w:hAnsi="Arial" w:cs="Arial"/>
                <w:sz w:val="19"/>
                <w:szCs w:val="19"/>
              </w:rPr>
              <w:t xml:space="preserve"> </w:t>
            </w:r>
            <w:r w:rsidRPr="0019359C">
              <w:rPr>
                <w:rFonts w:ascii="Arial" w:eastAsia="Calibri" w:hAnsi="Arial" w:cs="Arial"/>
                <w:sz w:val="19"/>
                <w:szCs w:val="19"/>
              </w:rPr>
              <w:t>ресурсам</w:t>
            </w:r>
            <w:r w:rsidRPr="0019359C">
              <w:rPr>
                <w:rFonts w:ascii="Arial" w:hAnsi="Arial" w:cs="Arial"/>
                <w:sz w:val="19"/>
                <w:szCs w:val="19"/>
              </w:rPr>
              <w:t>.</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25117D4"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Эффективное</w:t>
            </w:r>
            <w:r w:rsidRPr="0019359C">
              <w:rPr>
                <w:rFonts w:ascii="Arial" w:hAnsi="Arial" w:cs="Arial"/>
                <w:sz w:val="19"/>
                <w:szCs w:val="19"/>
              </w:rPr>
              <w:t xml:space="preserve"> </w:t>
            </w:r>
            <w:r w:rsidRPr="0019359C">
              <w:rPr>
                <w:rFonts w:ascii="Arial" w:eastAsia="Calibri" w:hAnsi="Arial" w:cs="Arial"/>
                <w:sz w:val="19"/>
                <w:szCs w:val="19"/>
              </w:rPr>
              <w:t>управление (</w:t>
            </w:r>
            <w:r w:rsidRPr="0019359C">
              <w:rPr>
                <w:rFonts w:ascii="Arial" w:hAnsi="Arial" w:cs="Arial"/>
                <w:sz w:val="19"/>
                <w:szCs w:val="19"/>
              </w:rPr>
              <w:t>финансовый результат, стоимость бизнеса</w:t>
            </w:r>
            <w:r w:rsidRPr="0019359C">
              <w:rPr>
                <w:rFonts w:ascii="Arial" w:eastAsia="Calibri" w:hAnsi="Arial" w:cs="Arial"/>
                <w:sz w:val="19"/>
                <w:szCs w:val="19"/>
              </w:rPr>
              <w:t>). Качество и доступность институтов.</w:t>
            </w:r>
          </w:p>
        </w:tc>
      </w:tr>
      <w:tr w:rsidR="0068219E" w:rsidRPr="0019359C" w14:paraId="5145773B"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FEDB5B7" w14:textId="77777777" w:rsidR="0068219E" w:rsidRPr="0019359C" w:rsidRDefault="00CA2085">
            <w:pPr>
              <w:pStyle w:val="affff7"/>
              <w:spacing w:before="60" w:after="60"/>
              <w:rPr>
                <w:rFonts w:ascii="Arial" w:eastAsia="Calibri" w:hAnsi="Arial" w:cs="Arial"/>
                <w:sz w:val="19"/>
                <w:szCs w:val="19"/>
              </w:rPr>
            </w:pPr>
            <w:r w:rsidRPr="0019359C">
              <w:rPr>
                <w:rFonts w:ascii="Arial" w:eastAsia="Calibri" w:hAnsi="Arial" w:cs="Arial"/>
                <w:sz w:val="19"/>
                <w:szCs w:val="19"/>
              </w:rPr>
              <w:t>G3. Человеческий капитал (конкуренция за человека – трудовой ресурс и личность)</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D6119C0"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 xml:space="preserve">Лучшие условия для привлечения, удержания и развития носителей человеческого капитала на основе принципов </w:t>
            </w:r>
            <w:proofErr w:type="spellStart"/>
            <w:r w:rsidRPr="0019359C">
              <w:rPr>
                <w:rFonts w:ascii="Arial" w:eastAsia="Calibri" w:hAnsi="Arial" w:cs="Arial"/>
                <w:sz w:val="19"/>
                <w:szCs w:val="19"/>
              </w:rPr>
              <w:t>ноосферного</w:t>
            </w:r>
            <w:proofErr w:type="spellEnd"/>
            <w:r w:rsidRPr="0019359C">
              <w:rPr>
                <w:rFonts w:ascii="Arial" w:eastAsia="Calibri" w:hAnsi="Arial" w:cs="Arial"/>
                <w:sz w:val="19"/>
                <w:szCs w:val="19"/>
              </w:rPr>
              <w:t xml:space="preserve"> развития. Высокое качество социальных услуг.</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125C6B8"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Производительность труда. Уровень доходов и заработной платы. Качество и доступность социальных инструментов поддержки. Мотивированные</w:t>
            </w:r>
            <w:r w:rsidRPr="0019359C">
              <w:rPr>
                <w:rFonts w:ascii="Arial" w:hAnsi="Arial" w:cs="Arial"/>
                <w:sz w:val="19"/>
                <w:szCs w:val="19"/>
              </w:rPr>
              <w:t xml:space="preserve">, </w:t>
            </w:r>
            <w:r w:rsidRPr="0019359C">
              <w:rPr>
                <w:rFonts w:ascii="Arial" w:eastAsia="Calibri" w:hAnsi="Arial" w:cs="Arial"/>
                <w:sz w:val="19"/>
                <w:szCs w:val="19"/>
              </w:rPr>
              <w:t>квалифицированные</w:t>
            </w:r>
            <w:r w:rsidRPr="0019359C">
              <w:rPr>
                <w:rFonts w:ascii="Arial" w:hAnsi="Arial" w:cs="Arial"/>
                <w:sz w:val="19"/>
                <w:szCs w:val="19"/>
              </w:rPr>
              <w:t xml:space="preserve"> </w:t>
            </w:r>
            <w:r w:rsidRPr="0019359C">
              <w:rPr>
                <w:rFonts w:ascii="Arial" w:eastAsia="Calibri" w:hAnsi="Arial" w:cs="Arial"/>
                <w:sz w:val="19"/>
                <w:szCs w:val="19"/>
              </w:rPr>
              <w:t>сотрудники.</w:t>
            </w:r>
          </w:p>
        </w:tc>
      </w:tr>
      <w:tr w:rsidR="0068219E" w:rsidRPr="0019359C" w14:paraId="543607E6" w14:textId="77777777" w:rsidTr="0068219E">
        <w:trPr>
          <w:cantSplit/>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0FBEBF8" w14:textId="77777777" w:rsidR="0068219E" w:rsidRPr="0019359C" w:rsidRDefault="00CA2085">
            <w:pPr>
              <w:pStyle w:val="affff7"/>
              <w:spacing w:before="60" w:after="60"/>
              <w:rPr>
                <w:rFonts w:ascii="Arial" w:eastAsia="Calibri" w:hAnsi="Arial" w:cs="Arial"/>
                <w:sz w:val="19"/>
                <w:szCs w:val="19"/>
              </w:rPr>
            </w:pPr>
            <w:r w:rsidRPr="0019359C">
              <w:rPr>
                <w:rFonts w:ascii="Arial" w:eastAsia="Calibri" w:hAnsi="Arial" w:cs="Arial"/>
                <w:sz w:val="19"/>
                <w:szCs w:val="19"/>
              </w:rPr>
              <w:lastRenderedPageBreak/>
              <w:t>G4. Технологии, наука, инновации и информация (конкуренция за инновации/технологии и за доступ к информации)</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B988B9F"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Лучшая</w:t>
            </w:r>
            <w:r w:rsidRPr="0019359C">
              <w:rPr>
                <w:rFonts w:ascii="Arial" w:hAnsi="Arial" w:cs="Arial"/>
                <w:sz w:val="19"/>
                <w:szCs w:val="19"/>
              </w:rPr>
              <w:t xml:space="preserve"> </w:t>
            </w:r>
            <w:r w:rsidRPr="0019359C">
              <w:rPr>
                <w:rFonts w:ascii="Arial" w:eastAsia="Calibri" w:hAnsi="Arial" w:cs="Arial"/>
                <w:sz w:val="19"/>
                <w:szCs w:val="19"/>
              </w:rPr>
              <w:t>экосистема</w:t>
            </w:r>
            <w:r w:rsidRPr="0019359C">
              <w:rPr>
                <w:rFonts w:ascii="Arial" w:hAnsi="Arial" w:cs="Arial"/>
                <w:sz w:val="19"/>
                <w:szCs w:val="19"/>
              </w:rPr>
              <w:t xml:space="preserve"> </w:t>
            </w:r>
            <w:r w:rsidRPr="0019359C">
              <w:rPr>
                <w:rFonts w:ascii="Arial" w:eastAsia="Calibri" w:hAnsi="Arial" w:cs="Arial"/>
                <w:sz w:val="19"/>
                <w:szCs w:val="19"/>
              </w:rPr>
              <w:t>инноваций</w:t>
            </w:r>
            <w:r w:rsidRPr="0019359C">
              <w:rPr>
                <w:rFonts w:ascii="Arial" w:hAnsi="Arial" w:cs="Arial"/>
                <w:sz w:val="19"/>
                <w:szCs w:val="19"/>
              </w:rPr>
              <w:t xml:space="preserve"> и высокий уровень технологического развития экономики </w:t>
            </w:r>
            <w:r w:rsidRPr="0019359C">
              <w:rPr>
                <w:rFonts w:ascii="Arial" w:eastAsia="Calibri" w:hAnsi="Arial" w:cs="Arial"/>
                <w:sz w:val="19"/>
                <w:szCs w:val="19"/>
              </w:rPr>
              <w:t xml:space="preserve">на основе принципов устойчивого </w:t>
            </w:r>
            <w:proofErr w:type="spellStart"/>
            <w:r w:rsidRPr="0019359C">
              <w:rPr>
                <w:rFonts w:ascii="Arial" w:eastAsia="Calibri" w:hAnsi="Arial" w:cs="Arial"/>
                <w:sz w:val="19"/>
                <w:szCs w:val="19"/>
              </w:rPr>
              <w:t>ноосферного</w:t>
            </w:r>
            <w:proofErr w:type="spellEnd"/>
            <w:r w:rsidRPr="0019359C">
              <w:rPr>
                <w:rFonts w:ascii="Arial" w:eastAsia="Calibri" w:hAnsi="Arial" w:cs="Arial"/>
                <w:sz w:val="19"/>
                <w:szCs w:val="19"/>
              </w:rPr>
              <w:t xml:space="preserve"> развития</w:t>
            </w:r>
            <w:r w:rsidRPr="0019359C">
              <w:rPr>
                <w:rFonts w:ascii="Arial" w:hAnsi="Arial" w:cs="Arial"/>
                <w:sz w:val="19"/>
                <w:szCs w:val="19"/>
              </w:rPr>
              <w:t xml:space="preserve">. </w:t>
            </w:r>
            <w:r w:rsidRPr="0019359C">
              <w:rPr>
                <w:rFonts w:ascii="Arial" w:eastAsia="Calibri" w:hAnsi="Arial" w:cs="Arial"/>
                <w:sz w:val="19"/>
                <w:szCs w:val="19"/>
              </w:rPr>
              <w:t>Высокое</w:t>
            </w:r>
            <w:r w:rsidRPr="0019359C">
              <w:rPr>
                <w:rFonts w:ascii="Arial" w:hAnsi="Arial" w:cs="Arial"/>
                <w:sz w:val="19"/>
                <w:szCs w:val="19"/>
              </w:rPr>
              <w:t xml:space="preserve"> </w:t>
            </w:r>
            <w:r w:rsidRPr="0019359C">
              <w:rPr>
                <w:rFonts w:ascii="Arial" w:eastAsia="Calibri" w:hAnsi="Arial" w:cs="Arial"/>
                <w:sz w:val="19"/>
                <w:szCs w:val="19"/>
              </w:rPr>
              <w:t>качество</w:t>
            </w:r>
            <w:r w:rsidRPr="0019359C">
              <w:rPr>
                <w:rFonts w:ascii="Arial" w:hAnsi="Arial" w:cs="Arial"/>
                <w:sz w:val="19"/>
                <w:szCs w:val="19"/>
              </w:rPr>
              <w:t xml:space="preserve"> информационно-</w:t>
            </w:r>
            <w:r w:rsidRPr="0019359C">
              <w:rPr>
                <w:rFonts w:ascii="Arial" w:eastAsia="Calibri" w:hAnsi="Arial" w:cs="Arial"/>
                <w:sz w:val="19"/>
                <w:szCs w:val="19"/>
              </w:rPr>
              <w:t>телекоммуникационной</w:t>
            </w:r>
            <w:r w:rsidRPr="0019359C">
              <w:rPr>
                <w:rFonts w:ascii="Arial" w:hAnsi="Arial" w:cs="Arial"/>
                <w:sz w:val="19"/>
                <w:szCs w:val="19"/>
              </w:rPr>
              <w:t xml:space="preserve"> </w:t>
            </w:r>
            <w:r w:rsidRPr="0019359C">
              <w:rPr>
                <w:rFonts w:ascii="Arial" w:eastAsia="Calibri" w:hAnsi="Arial" w:cs="Arial"/>
                <w:sz w:val="19"/>
                <w:szCs w:val="19"/>
              </w:rPr>
              <w:t>инфраструктуры</w:t>
            </w:r>
            <w:r w:rsidRPr="0019359C">
              <w:rPr>
                <w:rFonts w:ascii="Arial" w:hAnsi="Arial" w:cs="Arial"/>
                <w:sz w:val="19"/>
                <w:szCs w:val="19"/>
              </w:rPr>
              <w:t>.</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631166B"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Разработка</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приобретение</w:t>
            </w:r>
            <w:r w:rsidRPr="0019359C">
              <w:rPr>
                <w:rFonts w:ascii="Arial" w:hAnsi="Arial" w:cs="Arial"/>
                <w:sz w:val="19"/>
                <w:szCs w:val="19"/>
              </w:rPr>
              <w:t xml:space="preserve"> </w:t>
            </w:r>
            <w:r w:rsidRPr="0019359C">
              <w:rPr>
                <w:rFonts w:ascii="Arial" w:eastAsia="Calibri" w:hAnsi="Arial" w:cs="Arial"/>
                <w:sz w:val="19"/>
                <w:szCs w:val="19"/>
              </w:rPr>
              <w:t>передовых</w:t>
            </w:r>
            <w:r w:rsidRPr="0019359C">
              <w:rPr>
                <w:rFonts w:ascii="Arial" w:hAnsi="Arial" w:cs="Arial"/>
                <w:sz w:val="19"/>
                <w:szCs w:val="19"/>
              </w:rPr>
              <w:t xml:space="preserve"> </w:t>
            </w:r>
            <w:r w:rsidRPr="0019359C">
              <w:rPr>
                <w:rFonts w:ascii="Arial" w:eastAsia="Calibri" w:hAnsi="Arial" w:cs="Arial"/>
                <w:sz w:val="19"/>
                <w:szCs w:val="19"/>
              </w:rPr>
              <w:t>технологий</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новых</w:t>
            </w:r>
            <w:r w:rsidRPr="0019359C">
              <w:rPr>
                <w:rFonts w:ascii="Arial" w:hAnsi="Arial" w:cs="Arial"/>
                <w:sz w:val="19"/>
                <w:szCs w:val="19"/>
              </w:rPr>
              <w:t xml:space="preserve"> </w:t>
            </w:r>
            <w:r w:rsidRPr="0019359C">
              <w:rPr>
                <w:rFonts w:ascii="Arial" w:eastAsia="Calibri" w:hAnsi="Arial" w:cs="Arial"/>
                <w:sz w:val="19"/>
                <w:szCs w:val="19"/>
              </w:rPr>
              <w:t>продуктов. Качество и доступность информации.</w:t>
            </w:r>
          </w:p>
        </w:tc>
      </w:tr>
      <w:tr w:rsidR="0068219E" w:rsidRPr="0019359C" w14:paraId="20AA9BAD"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7D9D44D" w14:textId="77777777" w:rsidR="0068219E" w:rsidRPr="0019359C" w:rsidRDefault="00CA2085">
            <w:pPr>
              <w:pStyle w:val="affff7"/>
              <w:spacing w:before="60" w:after="60"/>
              <w:rPr>
                <w:rFonts w:ascii="Arial" w:eastAsia="Calibri" w:hAnsi="Arial" w:cs="Arial"/>
                <w:sz w:val="19"/>
                <w:szCs w:val="19"/>
              </w:rPr>
            </w:pPr>
            <w:r w:rsidRPr="0019359C">
              <w:rPr>
                <w:rFonts w:ascii="Arial" w:eastAsia="Calibri" w:hAnsi="Arial" w:cs="Arial"/>
                <w:sz w:val="19"/>
                <w:szCs w:val="19"/>
              </w:rPr>
              <w:t>G5. Природные ресурсы и устойчивое развитие (ресурсы относительно неизменяемый фактор развития, связанный с территорией, при этом конкуренция за качество моделей устойчивого развития)</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AB26E55"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Полномасштабные, на регулярной основе исследования и мониторинг ресурсного потенциала для обеспечения лучших</w:t>
            </w:r>
            <w:r w:rsidRPr="0019359C">
              <w:rPr>
                <w:rFonts w:ascii="Arial" w:hAnsi="Arial" w:cs="Arial"/>
                <w:sz w:val="19"/>
                <w:szCs w:val="19"/>
              </w:rPr>
              <w:t xml:space="preserve"> </w:t>
            </w:r>
            <w:r w:rsidRPr="0019359C">
              <w:rPr>
                <w:rFonts w:ascii="Arial" w:eastAsia="Calibri" w:hAnsi="Arial" w:cs="Arial"/>
                <w:sz w:val="19"/>
                <w:szCs w:val="19"/>
              </w:rPr>
              <w:t>условий</w:t>
            </w:r>
            <w:r w:rsidRPr="0019359C">
              <w:rPr>
                <w:rFonts w:ascii="Arial" w:hAnsi="Arial" w:cs="Arial"/>
                <w:sz w:val="19"/>
                <w:szCs w:val="19"/>
              </w:rPr>
              <w:t xml:space="preserve"> </w:t>
            </w:r>
            <w:r w:rsidRPr="0019359C">
              <w:rPr>
                <w:rFonts w:ascii="Arial" w:eastAsia="Calibri" w:hAnsi="Arial" w:cs="Arial"/>
                <w:sz w:val="19"/>
                <w:szCs w:val="19"/>
              </w:rPr>
              <w:t>доступа</w:t>
            </w:r>
            <w:r w:rsidRPr="0019359C">
              <w:rPr>
                <w:rFonts w:ascii="Arial" w:hAnsi="Arial" w:cs="Arial"/>
                <w:sz w:val="19"/>
                <w:szCs w:val="19"/>
              </w:rPr>
              <w:t xml:space="preserve"> </w:t>
            </w:r>
            <w:r w:rsidRPr="0019359C">
              <w:rPr>
                <w:rFonts w:ascii="Arial" w:eastAsia="Calibri" w:hAnsi="Arial" w:cs="Arial"/>
                <w:sz w:val="19"/>
                <w:szCs w:val="19"/>
              </w:rPr>
              <w:t>к</w:t>
            </w:r>
            <w:r w:rsidRPr="0019359C">
              <w:rPr>
                <w:rFonts w:ascii="Arial" w:hAnsi="Arial" w:cs="Arial"/>
                <w:sz w:val="19"/>
                <w:szCs w:val="19"/>
              </w:rPr>
              <w:t xml:space="preserve"> </w:t>
            </w:r>
            <w:r w:rsidRPr="0019359C">
              <w:rPr>
                <w:rFonts w:ascii="Arial" w:eastAsia="Calibri" w:hAnsi="Arial" w:cs="Arial"/>
                <w:sz w:val="19"/>
                <w:szCs w:val="19"/>
              </w:rPr>
              <w:t>природным</w:t>
            </w:r>
            <w:r w:rsidRPr="0019359C">
              <w:rPr>
                <w:rFonts w:ascii="Arial" w:hAnsi="Arial" w:cs="Arial"/>
                <w:sz w:val="19"/>
                <w:szCs w:val="19"/>
              </w:rPr>
              <w:t xml:space="preserve"> </w:t>
            </w:r>
            <w:r w:rsidRPr="0019359C">
              <w:rPr>
                <w:rFonts w:ascii="Arial" w:eastAsia="Calibri" w:hAnsi="Arial" w:cs="Arial"/>
                <w:sz w:val="19"/>
                <w:szCs w:val="19"/>
              </w:rPr>
              <w:t>ресурсам</w:t>
            </w:r>
            <w:r w:rsidRPr="0019359C">
              <w:rPr>
                <w:rFonts w:ascii="Arial" w:hAnsi="Arial" w:cs="Arial"/>
                <w:sz w:val="19"/>
                <w:szCs w:val="19"/>
              </w:rPr>
              <w:t xml:space="preserve"> </w:t>
            </w:r>
            <w:r w:rsidRPr="0019359C">
              <w:rPr>
                <w:rFonts w:ascii="Arial" w:eastAsia="Calibri" w:hAnsi="Arial" w:cs="Arial"/>
                <w:sz w:val="19"/>
                <w:szCs w:val="19"/>
              </w:rPr>
              <w:t>при</w:t>
            </w:r>
            <w:r w:rsidRPr="0019359C">
              <w:rPr>
                <w:rFonts w:ascii="Arial" w:hAnsi="Arial" w:cs="Arial"/>
                <w:sz w:val="19"/>
                <w:szCs w:val="19"/>
              </w:rPr>
              <w:t xml:space="preserve"> </w:t>
            </w:r>
            <w:r w:rsidRPr="0019359C">
              <w:rPr>
                <w:rFonts w:ascii="Arial" w:eastAsia="Calibri" w:hAnsi="Arial" w:cs="Arial"/>
                <w:sz w:val="19"/>
                <w:szCs w:val="19"/>
              </w:rPr>
              <w:t xml:space="preserve">соблюдении принципов устойчивого </w:t>
            </w:r>
            <w:proofErr w:type="spellStart"/>
            <w:r w:rsidRPr="0019359C">
              <w:rPr>
                <w:rFonts w:ascii="Arial" w:eastAsia="Calibri" w:hAnsi="Arial" w:cs="Arial"/>
                <w:sz w:val="19"/>
                <w:szCs w:val="19"/>
              </w:rPr>
              <w:t>ноосферного</w:t>
            </w:r>
            <w:proofErr w:type="spellEnd"/>
            <w:r w:rsidRPr="0019359C">
              <w:rPr>
                <w:rFonts w:ascii="Arial" w:eastAsia="Calibri" w:hAnsi="Arial" w:cs="Arial"/>
                <w:sz w:val="19"/>
                <w:szCs w:val="19"/>
              </w:rPr>
              <w:t xml:space="preserve"> развития и приоритетности выполнения природоохранных функций.</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A3F7CFB"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Доступ</w:t>
            </w:r>
            <w:r w:rsidRPr="0019359C">
              <w:rPr>
                <w:rFonts w:ascii="Arial" w:hAnsi="Arial" w:cs="Arial"/>
                <w:sz w:val="19"/>
                <w:szCs w:val="19"/>
              </w:rPr>
              <w:t xml:space="preserve"> </w:t>
            </w:r>
            <w:r w:rsidRPr="0019359C">
              <w:rPr>
                <w:rFonts w:ascii="Arial" w:eastAsia="Calibri" w:hAnsi="Arial" w:cs="Arial"/>
                <w:sz w:val="19"/>
                <w:szCs w:val="19"/>
              </w:rPr>
              <w:t>к</w:t>
            </w:r>
            <w:r w:rsidRPr="0019359C">
              <w:rPr>
                <w:rFonts w:ascii="Arial" w:hAnsi="Arial" w:cs="Arial"/>
                <w:sz w:val="19"/>
                <w:szCs w:val="19"/>
              </w:rPr>
              <w:t xml:space="preserve"> </w:t>
            </w:r>
            <w:r w:rsidRPr="0019359C">
              <w:rPr>
                <w:rFonts w:ascii="Arial" w:eastAsia="Calibri" w:hAnsi="Arial" w:cs="Arial"/>
                <w:sz w:val="19"/>
                <w:szCs w:val="19"/>
              </w:rPr>
              <w:t>земельным</w:t>
            </w:r>
            <w:r w:rsidRPr="0019359C">
              <w:rPr>
                <w:rFonts w:ascii="Arial" w:hAnsi="Arial" w:cs="Arial"/>
                <w:sz w:val="19"/>
                <w:szCs w:val="19"/>
              </w:rPr>
              <w:t xml:space="preserve"> и другим видам природных </w:t>
            </w:r>
            <w:r w:rsidRPr="0019359C">
              <w:rPr>
                <w:rFonts w:ascii="Arial" w:eastAsia="Calibri" w:hAnsi="Arial" w:cs="Arial"/>
                <w:sz w:val="19"/>
                <w:szCs w:val="19"/>
              </w:rPr>
              <w:t>ресурсов. Качество природной среды. Уровень устойчивости развития (высокие оценки индексов и места в рейтингах в области устойчивого развития).</w:t>
            </w:r>
          </w:p>
        </w:tc>
      </w:tr>
      <w:tr w:rsidR="0068219E" w:rsidRPr="0019359C" w14:paraId="5EB57912" w14:textId="77777777" w:rsidTr="0068219E">
        <w:trPr>
          <w:trHeight w:val="306"/>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C23044E" w14:textId="77777777" w:rsidR="0068219E" w:rsidRPr="0019359C" w:rsidRDefault="00CA2085">
            <w:pPr>
              <w:pStyle w:val="affff7"/>
              <w:spacing w:before="60" w:after="60"/>
              <w:rPr>
                <w:rFonts w:ascii="Arial" w:eastAsia="Calibri" w:hAnsi="Arial" w:cs="Arial"/>
                <w:sz w:val="19"/>
                <w:szCs w:val="19"/>
              </w:rPr>
            </w:pPr>
            <w:r w:rsidRPr="0019359C">
              <w:rPr>
                <w:rFonts w:ascii="Arial" w:eastAsia="Calibri" w:hAnsi="Arial" w:cs="Arial"/>
                <w:sz w:val="19"/>
                <w:szCs w:val="19"/>
              </w:rPr>
              <w:t>G6. Пространство и реальный капитал (конкуренция за качество пространства, размещение активов/производств; влияющие факторы – инфраструктура, сырье)</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668F09C"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Высокое</w:t>
            </w:r>
            <w:r w:rsidRPr="0019359C">
              <w:rPr>
                <w:rFonts w:ascii="Arial" w:hAnsi="Arial" w:cs="Arial"/>
                <w:sz w:val="19"/>
                <w:szCs w:val="19"/>
              </w:rPr>
              <w:t xml:space="preserve"> </w:t>
            </w:r>
            <w:r w:rsidRPr="0019359C">
              <w:rPr>
                <w:rFonts w:ascii="Arial" w:eastAsia="Calibri" w:hAnsi="Arial" w:cs="Arial"/>
                <w:sz w:val="19"/>
                <w:szCs w:val="19"/>
              </w:rPr>
              <w:t>качество</w:t>
            </w:r>
            <w:r w:rsidRPr="0019359C">
              <w:rPr>
                <w:rFonts w:ascii="Arial" w:hAnsi="Arial" w:cs="Arial"/>
                <w:sz w:val="19"/>
                <w:szCs w:val="19"/>
              </w:rPr>
              <w:t xml:space="preserve"> </w:t>
            </w:r>
            <w:r w:rsidRPr="0019359C">
              <w:rPr>
                <w:rFonts w:ascii="Arial" w:eastAsia="Calibri" w:hAnsi="Arial" w:cs="Arial"/>
                <w:sz w:val="19"/>
                <w:szCs w:val="19"/>
              </w:rPr>
              <w:t>физической</w:t>
            </w:r>
            <w:r w:rsidRPr="0019359C">
              <w:rPr>
                <w:rFonts w:ascii="Arial" w:hAnsi="Arial" w:cs="Arial"/>
                <w:sz w:val="19"/>
                <w:szCs w:val="19"/>
              </w:rPr>
              <w:t xml:space="preserve"> </w:t>
            </w:r>
            <w:r w:rsidRPr="0019359C">
              <w:rPr>
                <w:rFonts w:ascii="Arial" w:eastAsia="Calibri" w:hAnsi="Arial" w:cs="Arial"/>
                <w:sz w:val="19"/>
                <w:szCs w:val="19"/>
              </w:rPr>
              <w:t>инфраструктуры</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пространства</w:t>
            </w:r>
            <w:r w:rsidRPr="0019359C">
              <w:rPr>
                <w:rFonts w:ascii="Arial" w:hAnsi="Arial" w:cs="Arial"/>
                <w:sz w:val="19"/>
                <w:szCs w:val="19"/>
              </w:rPr>
              <w:t xml:space="preserve">, </w:t>
            </w:r>
            <w:r w:rsidRPr="0019359C">
              <w:rPr>
                <w:rFonts w:ascii="Arial" w:eastAsia="Calibri" w:hAnsi="Arial" w:cs="Arial"/>
                <w:sz w:val="19"/>
                <w:szCs w:val="19"/>
              </w:rPr>
              <w:t>обеспечивающее комфортные условия для</w:t>
            </w:r>
            <w:r w:rsidRPr="0019359C">
              <w:rPr>
                <w:rFonts w:ascii="Arial" w:hAnsi="Arial" w:cs="Arial"/>
                <w:sz w:val="19"/>
                <w:szCs w:val="19"/>
              </w:rPr>
              <w:t xml:space="preserve"> жизнедеятельности и ведения </w:t>
            </w:r>
            <w:r w:rsidRPr="0019359C">
              <w:rPr>
                <w:rFonts w:ascii="Arial" w:eastAsia="Calibri" w:hAnsi="Arial" w:cs="Arial"/>
                <w:sz w:val="19"/>
                <w:szCs w:val="19"/>
              </w:rPr>
              <w:t>бизнеса на территории муниципалитета</w:t>
            </w:r>
            <w:r w:rsidRPr="0019359C">
              <w:t xml:space="preserve"> </w:t>
            </w:r>
            <w:r w:rsidRPr="0019359C">
              <w:rPr>
                <w:rFonts w:ascii="Arial" w:eastAsia="Calibri" w:hAnsi="Arial" w:cs="Arial"/>
                <w:sz w:val="19"/>
                <w:szCs w:val="19"/>
              </w:rPr>
              <w:t>в соответствии с ресурсным потенциалом и экологическими ограничениями</w:t>
            </w:r>
            <w:r w:rsidRPr="0019359C">
              <w:rPr>
                <w:rFonts w:ascii="Arial" w:hAnsi="Arial" w:cs="Arial"/>
                <w:sz w:val="19"/>
                <w:szCs w:val="19"/>
              </w:rPr>
              <w:t>.</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2E38D6E" w14:textId="77777777" w:rsidR="0068219E" w:rsidRPr="0019359C" w:rsidRDefault="00CA2085">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Обеспеченность</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эффективное</w:t>
            </w:r>
            <w:r w:rsidRPr="0019359C">
              <w:rPr>
                <w:rFonts w:ascii="Arial" w:hAnsi="Arial" w:cs="Arial"/>
                <w:sz w:val="19"/>
                <w:szCs w:val="19"/>
              </w:rPr>
              <w:t xml:space="preserve"> </w:t>
            </w:r>
            <w:r w:rsidRPr="0019359C">
              <w:rPr>
                <w:rFonts w:ascii="Arial" w:eastAsia="Calibri" w:hAnsi="Arial" w:cs="Arial"/>
                <w:sz w:val="19"/>
                <w:szCs w:val="19"/>
              </w:rPr>
              <w:t>использование</w:t>
            </w:r>
            <w:r w:rsidRPr="0019359C">
              <w:rPr>
                <w:rFonts w:ascii="Arial" w:hAnsi="Arial" w:cs="Arial"/>
                <w:sz w:val="19"/>
                <w:szCs w:val="19"/>
              </w:rPr>
              <w:t xml:space="preserve"> </w:t>
            </w:r>
            <w:r w:rsidRPr="0019359C">
              <w:rPr>
                <w:rFonts w:ascii="Arial" w:eastAsia="Calibri" w:hAnsi="Arial" w:cs="Arial"/>
                <w:sz w:val="19"/>
                <w:szCs w:val="19"/>
              </w:rPr>
              <w:t>основных</w:t>
            </w:r>
            <w:r w:rsidRPr="0019359C">
              <w:rPr>
                <w:rFonts w:ascii="Arial" w:hAnsi="Arial" w:cs="Arial"/>
                <w:sz w:val="19"/>
                <w:szCs w:val="19"/>
              </w:rPr>
              <w:t xml:space="preserve"> </w:t>
            </w:r>
            <w:r w:rsidRPr="0019359C">
              <w:rPr>
                <w:rFonts w:ascii="Arial" w:eastAsia="Calibri" w:hAnsi="Arial" w:cs="Arial"/>
                <w:sz w:val="19"/>
                <w:szCs w:val="19"/>
              </w:rPr>
              <w:t>фондов. Качество и доступность среды (пространства).</w:t>
            </w:r>
          </w:p>
        </w:tc>
      </w:tr>
      <w:tr w:rsidR="0068219E" w:rsidRPr="0019359C" w14:paraId="74F145EC" w14:textId="77777777" w:rsidTr="0068219E">
        <w:trPr>
          <w:trHeight w:val="248"/>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2F285A5" w14:textId="77777777" w:rsidR="0068219E" w:rsidRPr="0019359C" w:rsidRDefault="00CA2085">
            <w:pPr>
              <w:pStyle w:val="affff7"/>
              <w:keepLines/>
              <w:spacing w:before="60" w:after="60"/>
              <w:rPr>
                <w:rFonts w:ascii="Arial" w:eastAsia="Calibri" w:hAnsi="Arial" w:cs="Arial"/>
                <w:sz w:val="19"/>
                <w:szCs w:val="19"/>
              </w:rPr>
            </w:pPr>
            <w:r w:rsidRPr="0019359C">
              <w:rPr>
                <w:rFonts w:ascii="Arial" w:eastAsia="Calibri" w:hAnsi="Arial" w:cs="Arial"/>
                <w:sz w:val="19"/>
                <w:szCs w:val="19"/>
              </w:rPr>
              <w:t>G7. Инвестиции и финансовый капитал (конкуренция за финансовые ресурсы, инвестиции)</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CFE108A" w14:textId="77777777" w:rsidR="0068219E" w:rsidRPr="0019359C" w:rsidRDefault="00CA2085">
            <w:pPr>
              <w:pStyle w:val="affff7"/>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Качество и доступность финансовой системы муниципального образования. Условия</w:t>
            </w:r>
            <w:r w:rsidRPr="0019359C">
              <w:rPr>
                <w:rFonts w:ascii="Arial" w:hAnsi="Arial" w:cs="Arial"/>
                <w:sz w:val="19"/>
                <w:szCs w:val="19"/>
              </w:rPr>
              <w:t xml:space="preserve"> </w:t>
            </w:r>
            <w:r w:rsidRPr="0019359C">
              <w:rPr>
                <w:rFonts w:ascii="Arial" w:eastAsia="Calibri" w:hAnsi="Arial" w:cs="Arial"/>
                <w:sz w:val="19"/>
                <w:szCs w:val="19"/>
              </w:rPr>
              <w:t>для</w:t>
            </w:r>
            <w:r w:rsidRPr="0019359C">
              <w:rPr>
                <w:rFonts w:ascii="Arial" w:hAnsi="Arial" w:cs="Arial"/>
                <w:sz w:val="19"/>
                <w:szCs w:val="19"/>
              </w:rPr>
              <w:t xml:space="preserve"> </w:t>
            </w:r>
            <w:r w:rsidRPr="0019359C">
              <w:rPr>
                <w:rFonts w:ascii="Arial" w:eastAsia="Calibri" w:hAnsi="Arial" w:cs="Arial"/>
                <w:sz w:val="19"/>
                <w:szCs w:val="19"/>
              </w:rPr>
              <w:t>развития</w:t>
            </w:r>
            <w:r w:rsidRPr="0019359C">
              <w:rPr>
                <w:rFonts w:ascii="Arial" w:hAnsi="Arial" w:cs="Arial"/>
                <w:sz w:val="19"/>
                <w:szCs w:val="19"/>
              </w:rPr>
              <w:t xml:space="preserve"> </w:t>
            </w:r>
            <w:r w:rsidRPr="0019359C">
              <w:rPr>
                <w:rFonts w:ascii="Arial" w:eastAsia="Calibri" w:hAnsi="Arial" w:cs="Arial"/>
                <w:sz w:val="19"/>
                <w:szCs w:val="19"/>
              </w:rPr>
              <w:t>финансовых</w:t>
            </w:r>
            <w:r w:rsidRPr="0019359C">
              <w:rPr>
                <w:rFonts w:ascii="Arial" w:hAnsi="Arial" w:cs="Arial"/>
                <w:sz w:val="19"/>
                <w:szCs w:val="19"/>
              </w:rPr>
              <w:t xml:space="preserve"> </w:t>
            </w:r>
            <w:r w:rsidRPr="0019359C">
              <w:rPr>
                <w:rFonts w:ascii="Arial" w:eastAsia="Calibri" w:hAnsi="Arial" w:cs="Arial"/>
                <w:sz w:val="19"/>
                <w:szCs w:val="19"/>
              </w:rPr>
              <w:t>институтов</w:t>
            </w:r>
            <w:r w:rsidRPr="0019359C">
              <w:rPr>
                <w:rFonts w:ascii="Arial" w:hAnsi="Arial" w:cs="Arial"/>
                <w:sz w:val="19"/>
                <w:szCs w:val="19"/>
              </w:rPr>
              <w:t xml:space="preserve">. </w:t>
            </w:r>
            <w:r w:rsidRPr="0019359C">
              <w:rPr>
                <w:rFonts w:ascii="Arial" w:eastAsia="Calibri" w:hAnsi="Arial" w:cs="Arial"/>
                <w:sz w:val="19"/>
                <w:szCs w:val="19"/>
              </w:rPr>
              <w:t>Лучшие</w:t>
            </w:r>
            <w:r w:rsidRPr="0019359C">
              <w:rPr>
                <w:rFonts w:ascii="Arial" w:hAnsi="Arial" w:cs="Arial"/>
                <w:sz w:val="19"/>
                <w:szCs w:val="19"/>
              </w:rPr>
              <w:t xml:space="preserve"> </w:t>
            </w:r>
            <w:r w:rsidRPr="0019359C">
              <w:rPr>
                <w:rFonts w:ascii="Arial" w:eastAsia="Calibri" w:hAnsi="Arial" w:cs="Arial"/>
                <w:sz w:val="19"/>
                <w:szCs w:val="19"/>
              </w:rPr>
              <w:t>инструменты</w:t>
            </w:r>
            <w:r w:rsidRPr="0019359C">
              <w:rPr>
                <w:rFonts w:ascii="Arial" w:hAnsi="Arial" w:cs="Arial"/>
                <w:sz w:val="19"/>
                <w:szCs w:val="19"/>
              </w:rPr>
              <w:t xml:space="preserve"> </w:t>
            </w:r>
            <w:r w:rsidRPr="0019359C">
              <w:rPr>
                <w:rFonts w:ascii="Arial" w:eastAsia="Calibri" w:hAnsi="Arial" w:cs="Arial"/>
                <w:sz w:val="19"/>
                <w:szCs w:val="19"/>
              </w:rPr>
              <w:t>привлечения</w:t>
            </w:r>
            <w:r w:rsidRPr="0019359C">
              <w:rPr>
                <w:rFonts w:ascii="Arial" w:hAnsi="Arial" w:cs="Arial"/>
                <w:sz w:val="19"/>
                <w:szCs w:val="19"/>
              </w:rPr>
              <w:t xml:space="preserve"> </w:t>
            </w:r>
            <w:r w:rsidRPr="0019359C">
              <w:rPr>
                <w:rFonts w:ascii="Arial" w:eastAsia="Calibri" w:hAnsi="Arial" w:cs="Arial"/>
                <w:sz w:val="19"/>
                <w:szCs w:val="19"/>
              </w:rPr>
              <w:t xml:space="preserve">инвестиций на основе принципов устойчивого </w:t>
            </w:r>
            <w:proofErr w:type="spellStart"/>
            <w:r w:rsidRPr="0019359C">
              <w:rPr>
                <w:rFonts w:ascii="Arial" w:eastAsia="Calibri" w:hAnsi="Arial" w:cs="Arial"/>
                <w:sz w:val="19"/>
                <w:szCs w:val="19"/>
              </w:rPr>
              <w:t>ноосферного</w:t>
            </w:r>
            <w:proofErr w:type="spellEnd"/>
            <w:r w:rsidRPr="0019359C">
              <w:rPr>
                <w:rFonts w:ascii="Arial" w:eastAsia="Calibri" w:hAnsi="Arial" w:cs="Arial"/>
                <w:sz w:val="19"/>
                <w:szCs w:val="19"/>
              </w:rPr>
              <w:t xml:space="preserve"> развития</w:t>
            </w:r>
            <w:r w:rsidRPr="0019359C">
              <w:rPr>
                <w:rFonts w:ascii="Arial" w:hAnsi="Arial" w:cs="Arial"/>
                <w:sz w:val="19"/>
                <w:szCs w:val="19"/>
              </w:rPr>
              <w:t xml:space="preserve">. </w:t>
            </w:r>
            <w:r w:rsidRPr="0019359C">
              <w:rPr>
                <w:rFonts w:ascii="Arial" w:eastAsia="Calibri" w:hAnsi="Arial" w:cs="Arial"/>
                <w:sz w:val="19"/>
                <w:szCs w:val="19"/>
              </w:rPr>
              <w:t>Эффективное</w:t>
            </w:r>
            <w:r w:rsidRPr="0019359C">
              <w:rPr>
                <w:rFonts w:ascii="Arial" w:hAnsi="Arial" w:cs="Arial"/>
                <w:sz w:val="19"/>
                <w:szCs w:val="19"/>
              </w:rPr>
              <w:t xml:space="preserve"> </w:t>
            </w:r>
            <w:r w:rsidRPr="0019359C">
              <w:rPr>
                <w:rFonts w:ascii="Arial" w:eastAsia="Calibri" w:hAnsi="Arial" w:cs="Arial"/>
                <w:sz w:val="19"/>
                <w:szCs w:val="19"/>
              </w:rPr>
              <w:t>вложение</w:t>
            </w:r>
            <w:r w:rsidRPr="0019359C">
              <w:rPr>
                <w:rFonts w:ascii="Arial" w:hAnsi="Arial" w:cs="Arial"/>
                <w:sz w:val="19"/>
                <w:szCs w:val="19"/>
              </w:rPr>
              <w:t xml:space="preserve"> </w:t>
            </w:r>
            <w:proofErr w:type="gramStart"/>
            <w:r w:rsidRPr="0019359C">
              <w:rPr>
                <w:rFonts w:ascii="Arial" w:eastAsia="Calibri" w:hAnsi="Arial" w:cs="Arial"/>
                <w:sz w:val="19"/>
                <w:szCs w:val="19"/>
              </w:rPr>
              <w:t>федеральных</w:t>
            </w:r>
            <w:proofErr w:type="gramEnd"/>
            <w:r w:rsidRPr="0019359C">
              <w:rPr>
                <w:rFonts w:ascii="Arial" w:hAnsi="Arial" w:cs="Arial"/>
                <w:sz w:val="19"/>
                <w:szCs w:val="19"/>
              </w:rPr>
              <w:t xml:space="preserve">, </w:t>
            </w:r>
            <w:r w:rsidRPr="0019359C">
              <w:rPr>
                <w:rFonts w:ascii="Arial" w:eastAsia="Calibri" w:hAnsi="Arial" w:cs="Arial"/>
                <w:sz w:val="19"/>
                <w:szCs w:val="19"/>
              </w:rPr>
              <w:t>региональных</w:t>
            </w:r>
            <w:r w:rsidRPr="0019359C">
              <w:rPr>
                <w:rFonts w:ascii="Arial" w:hAnsi="Arial" w:cs="Arial"/>
                <w:sz w:val="19"/>
                <w:szCs w:val="19"/>
              </w:rPr>
              <w:t xml:space="preserve"> и региональных </w:t>
            </w:r>
            <w:r w:rsidRPr="0019359C">
              <w:rPr>
                <w:rFonts w:ascii="Arial" w:eastAsia="Calibri" w:hAnsi="Arial" w:cs="Arial"/>
                <w:sz w:val="19"/>
                <w:szCs w:val="19"/>
              </w:rPr>
              <w:t>инвестиций.</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9CD52E1" w14:textId="77777777" w:rsidR="0068219E" w:rsidRPr="0019359C" w:rsidRDefault="00CA2085">
            <w:pPr>
              <w:pStyle w:val="affff7"/>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19359C">
              <w:rPr>
                <w:rFonts w:ascii="Arial" w:eastAsia="Calibri" w:hAnsi="Arial" w:cs="Arial"/>
                <w:sz w:val="19"/>
                <w:szCs w:val="19"/>
              </w:rPr>
              <w:t>Обеспеченность</w:t>
            </w:r>
            <w:r w:rsidRPr="0019359C">
              <w:rPr>
                <w:rFonts w:ascii="Arial" w:hAnsi="Arial" w:cs="Arial"/>
                <w:sz w:val="19"/>
                <w:szCs w:val="19"/>
              </w:rPr>
              <w:t xml:space="preserve"> </w:t>
            </w:r>
            <w:r w:rsidRPr="0019359C">
              <w:rPr>
                <w:rFonts w:ascii="Arial" w:eastAsia="Calibri" w:hAnsi="Arial" w:cs="Arial"/>
                <w:sz w:val="19"/>
                <w:szCs w:val="19"/>
              </w:rPr>
              <w:t>и</w:t>
            </w:r>
            <w:r w:rsidRPr="0019359C">
              <w:rPr>
                <w:rFonts w:ascii="Arial" w:hAnsi="Arial" w:cs="Arial"/>
                <w:sz w:val="19"/>
                <w:szCs w:val="19"/>
              </w:rPr>
              <w:t xml:space="preserve"> </w:t>
            </w:r>
            <w:r w:rsidRPr="0019359C">
              <w:rPr>
                <w:rFonts w:ascii="Arial" w:eastAsia="Calibri" w:hAnsi="Arial" w:cs="Arial"/>
                <w:sz w:val="19"/>
                <w:szCs w:val="19"/>
              </w:rPr>
              <w:t>эффективное</w:t>
            </w:r>
            <w:r w:rsidRPr="0019359C">
              <w:rPr>
                <w:rFonts w:ascii="Arial" w:hAnsi="Arial" w:cs="Arial"/>
                <w:sz w:val="19"/>
                <w:szCs w:val="19"/>
              </w:rPr>
              <w:t xml:space="preserve"> </w:t>
            </w:r>
            <w:r w:rsidRPr="0019359C">
              <w:rPr>
                <w:rFonts w:ascii="Arial" w:eastAsia="Calibri" w:hAnsi="Arial" w:cs="Arial"/>
                <w:sz w:val="19"/>
                <w:szCs w:val="19"/>
              </w:rPr>
              <w:t>использование</w:t>
            </w:r>
            <w:r w:rsidRPr="0019359C">
              <w:rPr>
                <w:rFonts w:ascii="Arial" w:hAnsi="Arial" w:cs="Arial"/>
                <w:sz w:val="19"/>
                <w:szCs w:val="19"/>
              </w:rPr>
              <w:t xml:space="preserve"> </w:t>
            </w:r>
            <w:r w:rsidRPr="0019359C">
              <w:rPr>
                <w:rFonts w:ascii="Arial" w:eastAsia="Calibri" w:hAnsi="Arial" w:cs="Arial"/>
                <w:sz w:val="19"/>
                <w:szCs w:val="19"/>
              </w:rPr>
              <w:t>финансовых</w:t>
            </w:r>
            <w:r w:rsidRPr="0019359C">
              <w:rPr>
                <w:rFonts w:ascii="Arial" w:hAnsi="Arial" w:cs="Arial"/>
                <w:sz w:val="19"/>
                <w:szCs w:val="19"/>
              </w:rPr>
              <w:t xml:space="preserve"> </w:t>
            </w:r>
            <w:r w:rsidRPr="0019359C">
              <w:rPr>
                <w:rFonts w:ascii="Arial" w:eastAsia="Calibri" w:hAnsi="Arial" w:cs="Arial"/>
                <w:sz w:val="19"/>
                <w:szCs w:val="19"/>
              </w:rPr>
              <w:t>ресурсов. Качество и доступность финансовой системы МО.</w:t>
            </w:r>
          </w:p>
        </w:tc>
      </w:tr>
    </w:tbl>
    <w:p w14:paraId="671453D0" w14:textId="77777777" w:rsidR="0068219E" w:rsidRPr="0019359C" w:rsidRDefault="00CA2085">
      <w:pPr>
        <w:pStyle w:val="1"/>
      </w:pPr>
      <w:bookmarkStart w:id="14" w:name="_Toc184622198"/>
      <w:r w:rsidRPr="0019359C">
        <w:lastRenderedPageBreak/>
        <w:t>Общая характеристика муниципального образования</w:t>
      </w:r>
      <w:bookmarkEnd w:id="14"/>
    </w:p>
    <w:p w14:paraId="11E02DC1" w14:textId="77777777" w:rsidR="0068219E" w:rsidRPr="0019359C" w:rsidRDefault="00CA2085">
      <w:pPr>
        <w:pStyle w:val="2"/>
      </w:pPr>
      <w:bookmarkStart w:id="15" w:name="_Toc179355197"/>
      <w:bookmarkStart w:id="16" w:name="_Toc184622199"/>
      <w:r w:rsidRPr="0019359C">
        <w:t>Краткая информация о муниципальном образовании</w:t>
      </w:r>
      <w:bookmarkEnd w:id="15"/>
      <w:bookmarkEnd w:id="16"/>
    </w:p>
    <w:p w14:paraId="6047FAC3" w14:textId="77777777" w:rsidR="0068219E" w:rsidRPr="0019359C" w:rsidRDefault="00CA2085">
      <w:proofErr w:type="spellStart"/>
      <w:r w:rsidRPr="0019359C">
        <w:t>Добринский</w:t>
      </w:r>
      <w:proofErr w:type="spellEnd"/>
      <w:r w:rsidRPr="0019359C">
        <w:t xml:space="preserve"> район – муниципальное образование на юго-востоке Липецкой области, находится в пределах Окско-Донской низменности Центрального Черноземья. На западе граничит с </w:t>
      </w:r>
      <w:proofErr w:type="spellStart"/>
      <w:r w:rsidRPr="0019359C">
        <w:t>Усманским</w:t>
      </w:r>
      <w:proofErr w:type="spellEnd"/>
      <w:r w:rsidRPr="0019359C">
        <w:t xml:space="preserve"> районом, на северо-востоке – с </w:t>
      </w:r>
      <w:proofErr w:type="spellStart"/>
      <w:r w:rsidRPr="0019359C">
        <w:t>Грязинским</w:t>
      </w:r>
      <w:proofErr w:type="spellEnd"/>
      <w:r w:rsidRPr="0019359C">
        <w:t xml:space="preserve">, на востоке – с Тамбовской областью, на юге – с Воронежской областью. </w:t>
      </w:r>
    </w:p>
    <w:p w14:paraId="446BE6C7" w14:textId="77777777" w:rsidR="0068219E" w:rsidRPr="0019359C" w:rsidRDefault="00CA2085">
      <w:r w:rsidRPr="0019359C">
        <w:t xml:space="preserve">Площадь района составляет 1 667,3 кв. м – 7% от территории области. Центр района – п. Добринка. Добринка – железнодорожная станция Юго-Восточной железной дороги на линии </w:t>
      </w:r>
      <w:proofErr w:type="gramStart"/>
      <w:r w:rsidRPr="0019359C">
        <w:t>Грязи-Борисоглебск</w:t>
      </w:r>
      <w:proofErr w:type="gramEnd"/>
      <w:r w:rsidRPr="0019359C">
        <w:t xml:space="preserve"> (Поворино). Расстояние до Москвы – 525 км</w:t>
      </w:r>
      <w:proofErr w:type="gramStart"/>
      <w:r w:rsidRPr="0019359C">
        <w:t xml:space="preserve">., </w:t>
      </w:r>
      <w:proofErr w:type="gramEnd"/>
      <w:r w:rsidRPr="0019359C">
        <w:t xml:space="preserve">до Липецка – 90 км. </w:t>
      </w:r>
    </w:p>
    <w:p w14:paraId="7A813542" w14:textId="77777777" w:rsidR="0068219E" w:rsidRPr="0019359C" w:rsidRDefault="00CA2085">
      <w:r w:rsidRPr="0019359C">
        <w:t xml:space="preserve">Климат умеренно-континентальный с теплым, умеренно засушливым летом и продолжительной, умеренно холодной зимой. Почвенный покров на 70% представлен типичными черноземами, тучными и средней мощности. По территории района протекают реки </w:t>
      </w:r>
      <w:proofErr w:type="spellStart"/>
      <w:r w:rsidRPr="0019359C">
        <w:t>Байгора</w:t>
      </w:r>
      <w:proofErr w:type="spellEnd"/>
      <w:r w:rsidRPr="0019359C">
        <w:t xml:space="preserve">, </w:t>
      </w:r>
      <w:proofErr w:type="spellStart"/>
      <w:r w:rsidRPr="0019359C">
        <w:t>Лукавка</w:t>
      </w:r>
      <w:proofErr w:type="spellEnd"/>
      <w:r w:rsidRPr="0019359C">
        <w:t xml:space="preserve">, Чамлык, Плавица, </w:t>
      </w:r>
      <w:proofErr w:type="spellStart"/>
      <w:r w:rsidRPr="0019359C">
        <w:t>Матренка</w:t>
      </w:r>
      <w:proofErr w:type="spellEnd"/>
      <w:r w:rsidRPr="0019359C">
        <w:t>, Битюг.</w:t>
      </w:r>
    </w:p>
    <w:p w14:paraId="49E5246E" w14:textId="77777777" w:rsidR="0068219E" w:rsidRPr="0019359C" w:rsidRDefault="00CA2085">
      <w:r w:rsidRPr="0019359C">
        <w:t xml:space="preserve">В прошлом территория характеризовалась широким распространением степей. Сейчас район </w:t>
      </w:r>
      <w:proofErr w:type="gramStart"/>
      <w:r w:rsidRPr="0019359C">
        <w:t>занят</w:t>
      </w:r>
      <w:proofErr w:type="gramEnd"/>
      <w:r w:rsidRPr="0019359C">
        <w:t xml:space="preserve"> в основном пахотными землями.</w:t>
      </w:r>
    </w:p>
    <w:p w14:paraId="76B368BF" w14:textId="77777777" w:rsidR="0068219E" w:rsidRPr="0019359C" w:rsidRDefault="00CA2085">
      <w:r w:rsidRPr="0019359C">
        <w:t xml:space="preserve">В </w:t>
      </w:r>
      <w:proofErr w:type="spellStart"/>
      <w:r w:rsidRPr="0019359C">
        <w:t>Добринском</w:t>
      </w:r>
      <w:proofErr w:type="spellEnd"/>
      <w:r w:rsidRPr="0019359C">
        <w:t xml:space="preserve"> районе </w:t>
      </w:r>
      <w:proofErr w:type="gramStart"/>
      <w:r w:rsidRPr="0019359C">
        <w:t>разведаны и находятся</w:t>
      </w:r>
      <w:proofErr w:type="gramEnd"/>
      <w:r w:rsidRPr="0019359C">
        <w:t xml:space="preserve"> в </w:t>
      </w:r>
      <w:proofErr w:type="spellStart"/>
      <w:r w:rsidRPr="0019359C">
        <w:t>госрезерве</w:t>
      </w:r>
      <w:proofErr w:type="spellEnd"/>
      <w:r w:rsidRPr="0019359C">
        <w:t xml:space="preserve"> месторождения кирпично-черепичных глин, строительных и силикатных песков.</w:t>
      </w:r>
    </w:p>
    <w:p w14:paraId="5BC670F4" w14:textId="77777777" w:rsidR="0068219E" w:rsidRPr="0019359C" w:rsidRDefault="00CA2085">
      <w:r w:rsidRPr="0019359C">
        <w:t xml:space="preserve">Основой экономического потенциала </w:t>
      </w:r>
      <w:proofErr w:type="spellStart"/>
      <w:r w:rsidRPr="0019359C">
        <w:t>Добринского</w:t>
      </w:r>
      <w:proofErr w:type="spellEnd"/>
      <w:r w:rsidRPr="0019359C">
        <w:t xml:space="preserve"> района является сельское хозяйство. Структура сельского хозяйства района представлена двумя отраслями: растениеводством и животноводством.</w:t>
      </w:r>
    </w:p>
    <w:p w14:paraId="66E82D5C" w14:textId="77777777" w:rsidR="0068219E" w:rsidRPr="0019359C" w:rsidRDefault="00CA2085">
      <w:r w:rsidRPr="0019359C">
        <w:t>Численность населения муниципального образования на 01.01.2024 г. составила 32 283 чел. Более 96% населения – русские.</w:t>
      </w:r>
    </w:p>
    <w:p w14:paraId="742111C3" w14:textId="77777777" w:rsidR="0068219E" w:rsidRPr="0019359C" w:rsidRDefault="0068219E"/>
    <w:p w14:paraId="33B362E5" w14:textId="77777777" w:rsidR="0068219E" w:rsidRPr="0019359C" w:rsidRDefault="00CA2085">
      <w:pPr>
        <w:pStyle w:val="2"/>
      </w:pPr>
      <w:bookmarkStart w:id="17" w:name="_Toc184622200"/>
      <w:r w:rsidRPr="0019359C">
        <w:t>Административно-территориальное устройство</w:t>
      </w:r>
      <w:bookmarkEnd w:id="17"/>
    </w:p>
    <w:p w14:paraId="03E5CB2E" w14:textId="77777777" w:rsidR="0068219E" w:rsidRPr="0019359C" w:rsidRDefault="00CA2085">
      <w:bookmarkStart w:id="18" w:name="_Ref154390066"/>
      <w:proofErr w:type="spellStart"/>
      <w:r w:rsidRPr="0019359C">
        <w:t>Добринский</w:t>
      </w:r>
      <w:proofErr w:type="spellEnd"/>
      <w:r w:rsidRPr="0019359C">
        <w:t xml:space="preserve"> район – административно-территориальная единица (район) и муниципальное образование (</w:t>
      </w:r>
      <w:proofErr w:type="gramStart"/>
      <w:r w:rsidRPr="0019359C">
        <w:t>муниципальный</w:t>
      </w:r>
      <w:proofErr w:type="gramEnd"/>
      <w:r w:rsidRPr="0019359C">
        <w:t xml:space="preserve"> район). Административный центр – поселок Добринка.</w:t>
      </w:r>
    </w:p>
    <w:p w14:paraId="21B04AFA" w14:textId="77777777" w:rsidR="0068219E" w:rsidRPr="0019359C" w:rsidRDefault="00CA2085">
      <w:proofErr w:type="spellStart"/>
      <w:r w:rsidRPr="0019359C">
        <w:t>Добринский</w:t>
      </w:r>
      <w:proofErr w:type="spellEnd"/>
      <w:r w:rsidRPr="0019359C">
        <w:t xml:space="preserve"> </w:t>
      </w:r>
      <w:proofErr w:type="gramStart"/>
      <w:r w:rsidRPr="0019359C">
        <w:t>муниципальный</w:t>
      </w:r>
      <w:proofErr w:type="gramEnd"/>
      <w:r w:rsidRPr="0019359C">
        <w:t xml:space="preserve"> район включает 17 муниципальных образований со статусом сельских поселения. На территории района насчитывается всего 116 населенных пунктов.</w:t>
      </w:r>
    </w:p>
    <w:p w14:paraId="03391332" w14:textId="77777777" w:rsidR="0068219E" w:rsidRPr="0019359C" w:rsidRDefault="00CA2085">
      <w:pPr>
        <w:pStyle w:val="ab"/>
      </w:pPr>
      <w:r w:rsidRPr="0019359C">
        <w:t xml:space="preserve">Таблица </w:t>
      </w:r>
      <w:r w:rsidRPr="0019359C">
        <w:fldChar w:fldCharType="begin"/>
      </w:r>
      <w:r w:rsidRPr="0019359C">
        <w:instrText xml:space="preserve">SEQ Таблица \* ARABIC </w:instrText>
      </w:r>
      <w:r w:rsidRPr="0019359C">
        <w:fldChar w:fldCharType="separate"/>
      </w:r>
      <w:r w:rsidR="001E1889">
        <w:rPr>
          <w:noProof/>
        </w:rPr>
        <w:t>2</w:t>
      </w:r>
      <w:r w:rsidRPr="0019359C">
        <w:fldChar w:fldCharType="end"/>
      </w:r>
      <w:bookmarkEnd w:id="18"/>
      <w:r w:rsidRPr="0019359C">
        <w:t xml:space="preserve"> – Административно-территориальное устройство</w:t>
      </w:r>
    </w:p>
    <w:tbl>
      <w:tblPr>
        <w:tblStyle w:val="af6"/>
        <w:tblW w:w="5000" w:type="pct"/>
        <w:tblLook w:val="0620" w:firstRow="1" w:lastRow="0" w:firstColumn="0" w:lastColumn="0" w:noHBand="1" w:noVBand="1"/>
      </w:tblPr>
      <w:tblGrid>
        <w:gridCol w:w="484"/>
        <w:gridCol w:w="2035"/>
        <w:gridCol w:w="2005"/>
        <w:gridCol w:w="3826"/>
        <w:gridCol w:w="1504"/>
      </w:tblGrid>
      <w:tr w:rsidR="0068219E" w:rsidRPr="0019359C" w14:paraId="79D83820" w14:textId="77777777" w:rsidTr="0068219E">
        <w:trPr>
          <w:cnfStyle w:val="100000000000" w:firstRow="1" w:lastRow="0" w:firstColumn="0" w:lastColumn="0" w:oddVBand="0" w:evenVBand="0" w:oddHBand="0" w:evenHBand="0" w:firstRowFirstColumn="0" w:firstRowLastColumn="0" w:lastRowFirstColumn="0" w:lastRowLastColumn="0"/>
          <w:cantSplit/>
          <w:trHeight w:val="58"/>
          <w:tblHeader/>
        </w:trPr>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A20562" w14:textId="77777777" w:rsidR="0068219E" w:rsidRPr="0019359C" w:rsidRDefault="00CA2085">
            <w:pPr>
              <w:spacing w:before="0" w:after="0"/>
              <w:jc w:val="center"/>
              <w:rPr>
                <w:sz w:val="18"/>
                <w:szCs w:val="18"/>
              </w:rPr>
            </w:pPr>
            <w:r w:rsidRPr="0019359C">
              <w:rPr>
                <w:sz w:val="18"/>
                <w:szCs w:val="18"/>
              </w:rPr>
              <w:t xml:space="preserve">№ </w:t>
            </w:r>
            <w:proofErr w:type="gramStart"/>
            <w:r w:rsidRPr="0019359C">
              <w:rPr>
                <w:sz w:val="18"/>
                <w:szCs w:val="18"/>
              </w:rPr>
              <w:t>п</w:t>
            </w:r>
            <w:proofErr w:type="gramEnd"/>
            <w:r w:rsidRPr="0019359C">
              <w:rPr>
                <w:sz w:val="18"/>
                <w:szCs w:val="18"/>
              </w:rPr>
              <w:t>/п</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5B55E7D" w14:textId="77777777" w:rsidR="0068219E" w:rsidRPr="0019359C" w:rsidRDefault="00CA2085">
            <w:pPr>
              <w:spacing w:before="0" w:after="0"/>
              <w:jc w:val="center"/>
              <w:rPr>
                <w:sz w:val="18"/>
                <w:szCs w:val="18"/>
              </w:rPr>
            </w:pPr>
            <w:r w:rsidRPr="0019359C">
              <w:rPr>
                <w:sz w:val="18"/>
                <w:szCs w:val="18"/>
              </w:rPr>
              <w:t>Сельское поселение</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F6C2BE" w14:textId="77777777" w:rsidR="0068219E" w:rsidRPr="0019359C" w:rsidRDefault="00CA2085">
            <w:pPr>
              <w:spacing w:before="0" w:after="0"/>
              <w:jc w:val="center"/>
              <w:rPr>
                <w:sz w:val="18"/>
                <w:szCs w:val="18"/>
              </w:rPr>
            </w:pPr>
            <w:r w:rsidRPr="0019359C">
              <w:rPr>
                <w:sz w:val="18"/>
                <w:szCs w:val="18"/>
              </w:rPr>
              <w:t>Административный центр</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99CAFD" w14:textId="77777777" w:rsidR="0068219E" w:rsidRPr="0019359C" w:rsidRDefault="00CA2085">
            <w:pPr>
              <w:spacing w:before="0" w:after="0"/>
              <w:jc w:val="center"/>
              <w:rPr>
                <w:sz w:val="18"/>
                <w:szCs w:val="18"/>
              </w:rPr>
            </w:pPr>
            <w:r w:rsidRPr="0019359C">
              <w:rPr>
                <w:sz w:val="18"/>
                <w:szCs w:val="18"/>
              </w:rPr>
              <w:t>Населенные пункты</w:t>
            </w:r>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0D2F31" w14:textId="77777777" w:rsidR="0068219E" w:rsidRPr="0019359C" w:rsidRDefault="00CA2085">
            <w:pPr>
              <w:spacing w:before="0" w:after="0"/>
              <w:jc w:val="center"/>
              <w:rPr>
                <w:sz w:val="18"/>
                <w:szCs w:val="18"/>
              </w:rPr>
            </w:pPr>
            <w:r w:rsidRPr="0019359C">
              <w:rPr>
                <w:sz w:val="18"/>
                <w:szCs w:val="18"/>
              </w:rPr>
              <w:t xml:space="preserve">Численность населения </w:t>
            </w:r>
            <w:r w:rsidRPr="0019359C">
              <w:rPr>
                <w:sz w:val="18"/>
                <w:szCs w:val="18"/>
              </w:rPr>
              <w:br/>
              <w:t>на 01.01.2022, чел.</w:t>
            </w:r>
          </w:p>
        </w:tc>
      </w:tr>
      <w:tr w:rsidR="0068219E" w:rsidRPr="0019359C" w14:paraId="624ECA1D"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EE0ED8" w14:textId="77777777" w:rsidR="0068219E" w:rsidRPr="0019359C" w:rsidRDefault="00CA2085">
            <w:pPr>
              <w:spacing w:before="0" w:after="0"/>
              <w:rPr>
                <w:sz w:val="20"/>
                <w:szCs w:val="20"/>
              </w:rPr>
            </w:pPr>
            <w:r w:rsidRPr="0019359C">
              <w:rPr>
                <w:sz w:val="20"/>
                <w:szCs w:val="20"/>
              </w:rPr>
              <w:t>1</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BC71FA" w14:textId="77777777" w:rsidR="0068219E" w:rsidRPr="0019359C" w:rsidRDefault="00CA2085">
            <w:pPr>
              <w:spacing w:before="0" w:after="0"/>
              <w:jc w:val="left"/>
              <w:rPr>
                <w:sz w:val="20"/>
                <w:szCs w:val="20"/>
              </w:rPr>
            </w:pPr>
            <w:proofErr w:type="spellStart"/>
            <w:r w:rsidRPr="0019359C">
              <w:rPr>
                <w:sz w:val="20"/>
                <w:szCs w:val="20"/>
              </w:rPr>
              <w:t>Березнеговатский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6D40E3" w14:textId="77777777" w:rsidR="0068219E" w:rsidRPr="0019359C" w:rsidRDefault="00CA2085">
            <w:pPr>
              <w:spacing w:before="0" w:after="0"/>
              <w:jc w:val="left"/>
              <w:rPr>
                <w:sz w:val="20"/>
                <w:szCs w:val="20"/>
              </w:rPr>
            </w:pPr>
            <w:r w:rsidRPr="0019359C">
              <w:rPr>
                <w:sz w:val="20"/>
                <w:szCs w:val="20"/>
              </w:rPr>
              <w:t>с. </w:t>
            </w:r>
            <w:proofErr w:type="spellStart"/>
            <w:r w:rsidRPr="0019359C">
              <w:rPr>
                <w:sz w:val="20"/>
                <w:szCs w:val="20"/>
              </w:rPr>
              <w:t>Березнеговатка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5F1FB9" w14:textId="77777777" w:rsidR="0068219E" w:rsidRPr="0019359C" w:rsidRDefault="00CA2085">
            <w:pPr>
              <w:spacing w:before="0" w:after="0"/>
              <w:jc w:val="left"/>
              <w:rPr>
                <w:sz w:val="20"/>
                <w:szCs w:val="20"/>
              </w:rPr>
            </w:pPr>
            <w:proofErr w:type="gramStart"/>
            <w:r w:rsidRPr="0019359C">
              <w:rPr>
                <w:sz w:val="20"/>
                <w:szCs w:val="20"/>
              </w:rPr>
              <w:t xml:space="preserve">д. </w:t>
            </w:r>
            <w:proofErr w:type="spellStart"/>
            <w:r w:rsidRPr="00A050BB">
              <w:rPr>
                <w:sz w:val="20"/>
                <w:szCs w:val="20"/>
              </w:rPr>
              <w:t>Белоносовка</w:t>
            </w:r>
            <w:proofErr w:type="spellEnd"/>
            <w:r w:rsidRPr="00A050BB">
              <w:rPr>
                <w:sz w:val="20"/>
                <w:szCs w:val="20"/>
              </w:rPr>
              <w:t xml:space="preserve">, д. </w:t>
            </w:r>
            <w:proofErr w:type="spellStart"/>
            <w:r w:rsidRPr="00A050BB">
              <w:rPr>
                <w:sz w:val="20"/>
                <w:szCs w:val="20"/>
              </w:rPr>
              <w:t>Бредихино</w:t>
            </w:r>
            <w:proofErr w:type="spellEnd"/>
            <w:r w:rsidRPr="00A050BB">
              <w:rPr>
                <w:sz w:val="20"/>
                <w:szCs w:val="20"/>
              </w:rPr>
              <w:t xml:space="preserve">, д. Бредихины Отруба, д. Георгиевка, д. </w:t>
            </w:r>
            <w:proofErr w:type="spellStart"/>
            <w:r w:rsidRPr="00A050BB">
              <w:rPr>
                <w:sz w:val="20"/>
                <w:szCs w:val="20"/>
              </w:rPr>
              <w:t>Данковка</w:t>
            </w:r>
            <w:proofErr w:type="spellEnd"/>
            <w:r w:rsidRPr="00A050BB">
              <w:rPr>
                <w:sz w:val="20"/>
                <w:szCs w:val="20"/>
              </w:rPr>
              <w:t xml:space="preserve">, с. </w:t>
            </w:r>
            <w:proofErr w:type="spellStart"/>
            <w:r w:rsidRPr="00A050BB">
              <w:rPr>
                <w:sz w:val="20"/>
                <w:szCs w:val="20"/>
              </w:rPr>
              <w:t>Лебедянка</w:t>
            </w:r>
            <w:proofErr w:type="spellEnd"/>
            <w:r w:rsidRPr="00A050BB">
              <w:rPr>
                <w:sz w:val="20"/>
                <w:szCs w:val="20"/>
              </w:rPr>
              <w:t>, д. Матвеевка, д. Студенка, д. </w:t>
            </w:r>
            <w:proofErr w:type="spellStart"/>
            <w:r w:rsidRPr="00A050BB">
              <w:rPr>
                <w:sz w:val="20"/>
                <w:szCs w:val="20"/>
              </w:rPr>
              <w:t>Ярлуково</w:t>
            </w:r>
            <w:proofErr w:type="spellEnd"/>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51058C" w14:textId="77777777" w:rsidR="0068219E" w:rsidRPr="0019359C" w:rsidRDefault="00CA2085">
            <w:pPr>
              <w:spacing w:before="0" w:after="0"/>
              <w:jc w:val="right"/>
              <w:rPr>
                <w:sz w:val="20"/>
                <w:szCs w:val="20"/>
              </w:rPr>
            </w:pPr>
            <w:r w:rsidRPr="0019359C">
              <w:rPr>
                <w:sz w:val="20"/>
                <w:szCs w:val="20"/>
              </w:rPr>
              <w:t>1 132</w:t>
            </w:r>
          </w:p>
        </w:tc>
      </w:tr>
      <w:tr w:rsidR="0068219E" w:rsidRPr="0019359C" w14:paraId="57ECB4C6"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AC96ED" w14:textId="77777777" w:rsidR="0068219E" w:rsidRPr="0019359C" w:rsidRDefault="00CA2085">
            <w:pPr>
              <w:spacing w:before="0" w:after="0"/>
              <w:rPr>
                <w:sz w:val="20"/>
                <w:szCs w:val="20"/>
              </w:rPr>
            </w:pPr>
            <w:r w:rsidRPr="0019359C">
              <w:rPr>
                <w:sz w:val="20"/>
                <w:szCs w:val="20"/>
              </w:rPr>
              <w:t>2</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26B427" w14:textId="77777777" w:rsidR="0068219E" w:rsidRPr="0019359C" w:rsidRDefault="00CA2085">
            <w:pPr>
              <w:spacing w:before="0" w:after="0"/>
              <w:jc w:val="left"/>
              <w:rPr>
                <w:sz w:val="20"/>
                <w:szCs w:val="20"/>
              </w:rPr>
            </w:pPr>
            <w:r w:rsidRPr="0019359C">
              <w:rPr>
                <w:sz w:val="20"/>
                <w:szCs w:val="20"/>
              </w:rPr>
              <w:t>Богородицкий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D9FC88" w14:textId="77777777" w:rsidR="0068219E" w:rsidRPr="0019359C" w:rsidRDefault="00CA2085">
            <w:pPr>
              <w:spacing w:before="0" w:after="0"/>
              <w:jc w:val="left"/>
              <w:rPr>
                <w:sz w:val="20"/>
                <w:szCs w:val="20"/>
              </w:rPr>
            </w:pPr>
            <w:r w:rsidRPr="0019359C">
              <w:rPr>
                <w:sz w:val="20"/>
                <w:szCs w:val="20"/>
              </w:rPr>
              <w:t>ст. Плавица</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B9C85E" w14:textId="77777777" w:rsidR="0068219E" w:rsidRPr="0019359C" w:rsidRDefault="00CA2085">
            <w:pPr>
              <w:spacing w:before="0" w:after="0"/>
              <w:jc w:val="left"/>
              <w:rPr>
                <w:sz w:val="20"/>
                <w:szCs w:val="20"/>
              </w:rPr>
            </w:pPr>
            <w:r w:rsidRPr="0019359C">
              <w:rPr>
                <w:sz w:val="20"/>
                <w:szCs w:val="20"/>
              </w:rPr>
              <w:t xml:space="preserve">д. Благодать, с. </w:t>
            </w:r>
            <w:proofErr w:type="spellStart"/>
            <w:r w:rsidRPr="0019359C">
              <w:rPr>
                <w:sz w:val="20"/>
                <w:szCs w:val="20"/>
              </w:rPr>
              <w:t>Богородицкое</w:t>
            </w:r>
            <w:proofErr w:type="spellEnd"/>
            <w:r w:rsidRPr="0019359C">
              <w:rPr>
                <w:sz w:val="20"/>
                <w:szCs w:val="20"/>
              </w:rPr>
              <w:t>, д. </w:t>
            </w:r>
            <w:proofErr w:type="spellStart"/>
            <w:r w:rsidRPr="0019359C">
              <w:rPr>
                <w:sz w:val="20"/>
                <w:szCs w:val="20"/>
              </w:rPr>
              <w:t>Ольговка</w:t>
            </w:r>
            <w:proofErr w:type="spellEnd"/>
            <w:r w:rsidRPr="0019359C">
              <w:rPr>
                <w:sz w:val="20"/>
                <w:szCs w:val="20"/>
              </w:rPr>
              <w:t>, п. Пролетарий</w:t>
            </w:r>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48AB9F" w14:textId="77777777" w:rsidR="0068219E" w:rsidRPr="0019359C" w:rsidRDefault="00CA2085">
            <w:pPr>
              <w:spacing w:before="0" w:after="0"/>
              <w:jc w:val="right"/>
              <w:rPr>
                <w:sz w:val="20"/>
                <w:szCs w:val="20"/>
              </w:rPr>
            </w:pPr>
            <w:r w:rsidRPr="0019359C">
              <w:rPr>
                <w:sz w:val="20"/>
                <w:szCs w:val="20"/>
              </w:rPr>
              <w:t>3 759</w:t>
            </w:r>
          </w:p>
        </w:tc>
      </w:tr>
      <w:tr w:rsidR="0068219E" w:rsidRPr="0019359C" w14:paraId="486B722B"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DFEABF" w14:textId="77777777" w:rsidR="0068219E" w:rsidRPr="0019359C" w:rsidRDefault="00CA2085">
            <w:pPr>
              <w:spacing w:before="0" w:after="0"/>
              <w:rPr>
                <w:sz w:val="20"/>
                <w:szCs w:val="20"/>
              </w:rPr>
            </w:pPr>
            <w:r w:rsidRPr="0019359C">
              <w:rPr>
                <w:sz w:val="20"/>
                <w:szCs w:val="20"/>
              </w:rPr>
              <w:t>3</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3D5A8E" w14:textId="77777777" w:rsidR="0068219E" w:rsidRPr="0019359C" w:rsidRDefault="00CA2085">
            <w:pPr>
              <w:spacing w:before="0" w:after="0"/>
              <w:jc w:val="left"/>
              <w:rPr>
                <w:sz w:val="20"/>
                <w:szCs w:val="20"/>
              </w:rPr>
            </w:pPr>
            <w:proofErr w:type="spellStart"/>
            <w:r w:rsidRPr="0019359C">
              <w:rPr>
                <w:sz w:val="20"/>
                <w:szCs w:val="20"/>
              </w:rPr>
              <w:t>Верхнематренский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C7EA21" w14:textId="77777777" w:rsidR="0068219E" w:rsidRPr="0019359C" w:rsidRDefault="00CA2085">
            <w:pPr>
              <w:spacing w:before="0" w:after="0"/>
              <w:jc w:val="left"/>
              <w:rPr>
                <w:sz w:val="20"/>
                <w:szCs w:val="20"/>
              </w:rPr>
            </w:pPr>
            <w:r w:rsidRPr="0019359C">
              <w:rPr>
                <w:sz w:val="20"/>
                <w:szCs w:val="20"/>
              </w:rPr>
              <w:t xml:space="preserve">с. Верхняя </w:t>
            </w:r>
            <w:proofErr w:type="spellStart"/>
            <w:r w:rsidRPr="0019359C">
              <w:rPr>
                <w:sz w:val="20"/>
                <w:szCs w:val="20"/>
              </w:rPr>
              <w:t>Матренка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6DC715" w14:textId="77777777" w:rsidR="0068219E" w:rsidRPr="0019359C" w:rsidRDefault="00CA2085">
            <w:pPr>
              <w:spacing w:before="0" w:after="0"/>
              <w:jc w:val="left"/>
              <w:rPr>
                <w:sz w:val="20"/>
                <w:szCs w:val="20"/>
              </w:rPr>
            </w:pPr>
            <w:proofErr w:type="gramStart"/>
            <w:r w:rsidRPr="0019359C">
              <w:rPr>
                <w:sz w:val="20"/>
                <w:szCs w:val="20"/>
              </w:rPr>
              <w:t xml:space="preserve">д. Березовка, д. Воля, д. </w:t>
            </w:r>
            <w:proofErr w:type="spellStart"/>
            <w:r w:rsidRPr="0019359C">
              <w:rPr>
                <w:sz w:val="20"/>
                <w:szCs w:val="20"/>
              </w:rPr>
              <w:t>Ландышевка</w:t>
            </w:r>
            <w:proofErr w:type="spellEnd"/>
            <w:r w:rsidRPr="0019359C">
              <w:rPr>
                <w:sz w:val="20"/>
                <w:szCs w:val="20"/>
              </w:rPr>
              <w:t xml:space="preserve">, д. Малая </w:t>
            </w:r>
            <w:proofErr w:type="spellStart"/>
            <w:r w:rsidRPr="0019359C">
              <w:rPr>
                <w:sz w:val="20"/>
                <w:szCs w:val="20"/>
              </w:rPr>
              <w:t>Матренка</w:t>
            </w:r>
            <w:proofErr w:type="spellEnd"/>
            <w:r w:rsidRPr="0019359C">
              <w:rPr>
                <w:sz w:val="20"/>
                <w:szCs w:val="20"/>
              </w:rPr>
              <w:t>, д. Новая, д. Плоская Вершина, с. Приозерное</w:t>
            </w:r>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7B5B53" w14:textId="77777777" w:rsidR="0068219E" w:rsidRPr="0019359C" w:rsidRDefault="00CA2085">
            <w:pPr>
              <w:spacing w:before="0" w:after="0"/>
              <w:jc w:val="right"/>
              <w:rPr>
                <w:sz w:val="20"/>
                <w:szCs w:val="20"/>
              </w:rPr>
            </w:pPr>
            <w:r w:rsidRPr="0019359C">
              <w:rPr>
                <w:sz w:val="20"/>
                <w:szCs w:val="20"/>
              </w:rPr>
              <w:t>1 162</w:t>
            </w:r>
          </w:p>
        </w:tc>
      </w:tr>
      <w:tr w:rsidR="0068219E" w:rsidRPr="0019359C" w14:paraId="25CF4CF3"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07AE7E" w14:textId="77777777" w:rsidR="0068219E" w:rsidRPr="0019359C" w:rsidRDefault="00CA2085">
            <w:pPr>
              <w:spacing w:before="0" w:after="0"/>
              <w:rPr>
                <w:sz w:val="20"/>
                <w:szCs w:val="20"/>
              </w:rPr>
            </w:pPr>
            <w:r w:rsidRPr="0019359C">
              <w:rPr>
                <w:sz w:val="20"/>
                <w:szCs w:val="20"/>
              </w:rPr>
              <w:t>4</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BDED92" w14:textId="77777777" w:rsidR="0068219E" w:rsidRPr="0019359C" w:rsidRDefault="00CA2085">
            <w:pPr>
              <w:spacing w:before="0" w:after="0"/>
              <w:jc w:val="left"/>
              <w:rPr>
                <w:sz w:val="20"/>
                <w:szCs w:val="20"/>
              </w:rPr>
            </w:pPr>
            <w:proofErr w:type="spellStart"/>
            <w:r w:rsidRPr="0019359C">
              <w:rPr>
                <w:sz w:val="20"/>
                <w:szCs w:val="20"/>
              </w:rPr>
              <w:t>Демшинский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4FACB1" w14:textId="77777777" w:rsidR="0068219E" w:rsidRPr="0019359C" w:rsidRDefault="00CA2085">
            <w:pPr>
              <w:spacing w:before="0" w:after="0"/>
              <w:jc w:val="left"/>
              <w:rPr>
                <w:sz w:val="20"/>
                <w:szCs w:val="20"/>
              </w:rPr>
            </w:pPr>
            <w:r w:rsidRPr="0019359C">
              <w:rPr>
                <w:sz w:val="20"/>
                <w:szCs w:val="20"/>
              </w:rPr>
              <w:t>с. </w:t>
            </w:r>
            <w:proofErr w:type="spellStart"/>
            <w:r w:rsidRPr="0019359C">
              <w:rPr>
                <w:sz w:val="20"/>
                <w:szCs w:val="20"/>
              </w:rPr>
              <w:t>Демшинка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A0D40D" w14:textId="77777777" w:rsidR="0068219E" w:rsidRPr="0019359C" w:rsidRDefault="00CA2085">
            <w:pPr>
              <w:spacing w:before="0" w:after="0"/>
              <w:jc w:val="left"/>
              <w:rPr>
                <w:sz w:val="20"/>
                <w:szCs w:val="20"/>
              </w:rPr>
            </w:pPr>
            <w:r w:rsidRPr="0019359C">
              <w:rPr>
                <w:sz w:val="20"/>
                <w:szCs w:val="20"/>
              </w:rPr>
              <w:t xml:space="preserve">д. Александровка 1-я, д. Большие Отрожки, д. </w:t>
            </w:r>
            <w:proofErr w:type="spellStart"/>
            <w:r w:rsidRPr="0019359C">
              <w:rPr>
                <w:sz w:val="20"/>
                <w:szCs w:val="20"/>
              </w:rPr>
              <w:t>Наливкино</w:t>
            </w:r>
            <w:proofErr w:type="spellEnd"/>
            <w:r w:rsidRPr="0019359C">
              <w:rPr>
                <w:sz w:val="20"/>
                <w:szCs w:val="20"/>
              </w:rPr>
              <w:t xml:space="preserve">, д. </w:t>
            </w:r>
            <w:proofErr w:type="gramStart"/>
            <w:r w:rsidRPr="0019359C">
              <w:rPr>
                <w:sz w:val="20"/>
                <w:szCs w:val="20"/>
              </w:rPr>
              <w:t>Панино-Липецкое</w:t>
            </w:r>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F3B0B8" w14:textId="77777777" w:rsidR="0068219E" w:rsidRPr="0019359C" w:rsidRDefault="00CA2085">
            <w:pPr>
              <w:spacing w:before="0" w:after="0"/>
              <w:jc w:val="right"/>
              <w:rPr>
                <w:sz w:val="20"/>
                <w:szCs w:val="20"/>
              </w:rPr>
            </w:pPr>
            <w:r w:rsidRPr="0019359C">
              <w:rPr>
                <w:sz w:val="20"/>
                <w:szCs w:val="20"/>
              </w:rPr>
              <w:t>628</w:t>
            </w:r>
          </w:p>
        </w:tc>
      </w:tr>
      <w:tr w:rsidR="0068219E" w:rsidRPr="0019359C" w14:paraId="7C4984C4"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C7D268" w14:textId="77777777" w:rsidR="0068219E" w:rsidRPr="0019359C" w:rsidRDefault="00CA2085">
            <w:pPr>
              <w:spacing w:before="0" w:after="0"/>
              <w:rPr>
                <w:sz w:val="20"/>
                <w:szCs w:val="20"/>
              </w:rPr>
            </w:pPr>
            <w:r w:rsidRPr="0019359C">
              <w:rPr>
                <w:sz w:val="20"/>
                <w:szCs w:val="20"/>
              </w:rPr>
              <w:t>5</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DFA83D" w14:textId="77777777" w:rsidR="0068219E" w:rsidRPr="0019359C" w:rsidRDefault="00CA2085">
            <w:pPr>
              <w:spacing w:before="0" w:after="0"/>
              <w:jc w:val="left"/>
              <w:rPr>
                <w:sz w:val="20"/>
                <w:szCs w:val="20"/>
              </w:rPr>
            </w:pPr>
            <w:proofErr w:type="spellStart"/>
            <w:r w:rsidRPr="0019359C">
              <w:rPr>
                <w:sz w:val="20"/>
                <w:szCs w:val="20"/>
              </w:rPr>
              <w:t>Добринский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45F86F" w14:textId="77777777" w:rsidR="0068219E" w:rsidRPr="0019359C" w:rsidRDefault="00CA2085">
            <w:pPr>
              <w:spacing w:before="0" w:after="0"/>
              <w:jc w:val="left"/>
              <w:rPr>
                <w:sz w:val="20"/>
                <w:szCs w:val="20"/>
              </w:rPr>
            </w:pPr>
            <w:r w:rsidRPr="0019359C">
              <w:rPr>
                <w:sz w:val="20"/>
                <w:szCs w:val="20"/>
              </w:rPr>
              <w:t>п. Добринка</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58B714" w14:textId="77777777" w:rsidR="0068219E" w:rsidRPr="0019359C" w:rsidRDefault="00CA2085">
            <w:pPr>
              <w:spacing w:before="0" w:after="0"/>
              <w:jc w:val="left"/>
              <w:rPr>
                <w:sz w:val="20"/>
                <w:szCs w:val="20"/>
              </w:rPr>
            </w:pPr>
            <w:proofErr w:type="gramStart"/>
            <w:r w:rsidRPr="0019359C">
              <w:rPr>
                <w:sz w:val="20"/>
                <w:szCs w:val="20"/>
              </w:rPr>
              <w:t xml:space="preserve">п. Брянский, д. </w:t>
            </w:r>
            <w:proofErr w:type="spellStart"/>
            <w:r w:rsidRPr="0019359C">
              <w:rPr>
                <w:sz w:val="20"/>
                <w:szCs w:val="20"/>
              </w:rPr>
              <w:t>Воскресеновка</w:t>
            </w:r>
            <w:proofErr w:type="spellEnd"/>
            <w:r w:rsidRPr="0019359C">
              <w:rPr>
                <w:sz w:val="20"/>
                <w:szCs w:val="20"/>
              </w:rPr>
              <w:t>, д. </w:t>
            </w:r>
            <w:proofErr w:type="spellStart"/>
            <w:r w:rsidRPr="0019359C">
              <w:rPr>
                <w:sz w:val="20"/>
                <w:szCs w:val="20"/>
              </w:rPr>
              <w:t>Киньшино</w:t>
            </w:r>
            <w:proofErr w:type="spellEnd"/>
            <w:r w:rsidRPr="0019359C">
              <w:rPr>
                <w:sz w:val="20"/>
                <w:szCs w:val="20"/>
              </w:rPr>
              <w:t>, п. Кооператор, д. </w:t>
            </w:r>
            <w:proofErr w:type="spellStart"/>
            <w:r w:rsidRPr="0019359C">
              <w:rPr>
                <w:sz w:val="20"/>
                <w:szCs w:val="20"/>
              </w:rPr>
              <w:t>Наливкино</w:t>
            </w:r>
            <w:proofErr w:type="spellEnd"/>
            <w:r w:rsidRPr="0019359C">
              <w:rPr>
                <w:sz w:val="20"/>
                <w:szCs w:val="20"/>
              </w:rPr>
              <w:t xml:space="preserve">, д. </w:t>
            </w:r>
            <w:proofErr w:type="spellStart"/>
            <w:r w:rsidRPr="0019359C">
              <w:rPr>
                <w:sz w:val="20"/>
                <w:szCs w:val="20"/>
              </w:rPr>
              <w:t>Никанорово</w:t>
            </w:r>
            <w:proofErr w:type="spellEnd"/>
            <w:r w:rsidRPr="0019359C">
              <w:rPr>
                <w:sz w:val="20"/>
                <w:szCs w:val="20"/>
              </w:rPr>
              <w:t xml:space="preserve">, </w:t>
            </w:r>
            <w:r w:rsidRPr="0019359C">
              <w:rPr>
                <w:sz w:val="20"/>
                <w:szCs w:val="20"/>
              </w:rPr>
              <w:lastRenderedPageBreak/>
              <w:t xml:space="preserve">с. Сафоново, д. </w:t>
            </w:r>
            <w:proofErr w:type="spellStart"/>
            <w:r w:rsidRPr="0019359C">
              <w:rPr>
                <w:sz w:val="20"/>
                <w:szCs w:val="20"/>
              </w:rPr>
              <w:t>Скучаи</w:t>
            </w:r>
            <w:proofErr w:type="spellEnd"/>
            <w:r w:rsidRPr="0019359C">
              <w:rPr>
                <w:sz w:val="20"/>
                <w:szCs w:val="20"/>
              </w:rPr>
              <w:t>, д. Федоровка</w:t>
            </w:r>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7464BD" w14:textId="77777777" w:rsidR="0068219E" w:rsidRPr="0019359C" w:rsidRDefault="00CA2085">
            <w:pPr>
              <w:spacing w:before="0" w:after="0"/>
              <w:jc w:val="right"/>
              <w:rPr>
                <w:sz w:val="20"/>
                <w:szCs w:val="20"/>
              </w:rPr>
            </w:pPr>
            <w:r w:rsidRPr="0019359C">
              <w:rPr>
                <w:sz w:val="20"/>
                <w:szCs w:val="20"/>
              </w:rPr>
              <w:lastRenderedPageBreak/>
              <w:t>9 739</w:t>
            </w:r>
          </w:p>
        </w:tc>
      </w:tr>
      <w:tr w:rsidR="0068219E" w:rsidRPr="0019359C" w14:paraId="382834EB"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7758CD" w14:textId="77777777" w:rsidR="0068219E" w:rsidRPr="0019359C" w:rsidRDefault="00CA2085">
            <w:pPr>
              <w:spacing w:before="0" w:after="0"/>
              <w:rPr>
                <w:sz w:val="20"/>
                <w:szCs w:val="20"/>
              </w:rPr>
            </w:pPr>
            <w:r w:rsidRPr="0019359C">
              <w:rPr>
                <w:sz w:val="20"/>
                <w:szCs w:val="20"/>
              </w:rPr>
              <w:lastRenderedPageBreak/>
              <w:t>6</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968538" w14:textId="77777777" w:rsidR="0068219E" w:rsidRPr="0019359C" w:rsidRDefault="00CA2085">
            <w:pPr>
              <w:spacing w:before="0" w:after="0"/>
              <w:jc w:val="left"/>
              <w:rPr>
                <w:sz w:val="20"/>
                <w:szCs w:val="20"/>
              </w:rPr>
            </w:pPr>
            <w:proofErr w:type="spellStart"/>
            <w:r w:rsidRPr="0019359C">
              <w:rPr>
                <w:sz w:val="20"/>
                <w:szCs w:val="20"/>
              </w:rPr>
              <w:t>Дубовской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817987" w14:textId="77777777" w:rsidR="0068219E" w:rsidRPr="0019359C" w:rsidRDefault="00CA2085">
            <w:pPr>
              <w:spacing w:before="0" w:after="0"/>
              <w:jc w:val="left"/>
              <w:rPr>
                <w:sz w:val="20"/>
                <w:szCs w:val="20"/>
              </w:rPr>
            </w:pPr>
            <w:r w:rsidRPr="0019359C">
              <w:rPr>
                <w:sz w:val="20"/>
                <w:szCs w:val="20"/>
              </w:rPr>
              <w:t>с. Дубовое</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20151F" w14:textId="77777777" w:rsidR="0068219E" w:rsidRPr="0019359C" w:rsidRDefault="00CA2085">
            <w:pPr>
              <w:spacing w:before="0" w:after="0"/>
              <w:jc w:val="left"/>
              <w:rPr>
                <w:sz w:val="20"/>
                <w:szCs w:val="20"/>
              </w:rPr>
            </w:pPr>
            <w:proofErr w:type="gramStart"/>
            <w:r w:rsidRPr="0019359C">
              <w:rPr>
                <w:sz w:val="20"/>
                <w:szCs w:val="20"/>
              </w:rPr>
              <w:t>с. Ивановка, п. Новый Свет, д. Садовая, д. Сергеевка, д. Софьино, с. Хворостянка</w:t>
            </w:r>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D7215F" w14:textId="77777777" w:rsidR="0068219E" w:rsidRPr="0019359C" w:rsidRDefault="00CA2085">
            <w:pPr>
              <w:spacing w:before="0" w:after="0"/>
              <w:jc w:val="right"/>
              <w:rPr>
                <w:sz w:val="20"/>
                <w:szCs w:val="20"/>
              </w:rPr>
            </w:pPr>
            <w:r w:rsidRPr="0019359C">
              <w:rPr>
                <w:sz w:val="20"/>
                <w:szCs w:val="20"/>
              </w:rPr>
              <w:t>1 971</w:t>
            </w:r>
          </w:p>
        </w:tc>
      </w:tr>
      <w:tr w:rsidR="0068219E" w:rsidRPr="0019359C" w14:paraId="64D4A16F"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82FB6D" w14:textId="77777777" w:rsidR="0068219E" w:rsidRPr="0019359C" w:rsidRDefault="00CA2085">
            <w:pPr>
              <w:spacing w:before="0" w:after="0"/>
              <w:rPr>
                <w:sz w:val="20"/>
                <w:szCs w:val="20"/>
              </w:rPr>
            </w:pPr>
            <w:r w:rsidRPr="0019359C">
              <w:rPr>
                <w:sz w:val="20"/>
                <w:szCs w:val="20"/>
              </w:rPr>
              <w:t>7</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F47F8E" w14:textId="77777777" w:rsidR="0068219E" w:rsidRPr="0019359C" w:rsidRDefault="00CA2085">
            <w:pPr>
              <w:spacing w:before="0" w:after="0"/>
              <w:jc w:val="left"/>
              <w:rPr>
                <w:sz w:val="20"/>
                <w:szCs w:val="20"/>
              </w:rPr>
            </w:pPr>
            <w:proofErr w:type="spellStart"/>
            <w:r w:rsidRPr="0019359C">
              <w:rPr>
                <w:sz w:val="20"/>
                <w:szCs w:val="20"/>
              </w:rPr>
              <w:t>Дуровский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CE4746" w14:textId="77777777" w:rsidR="0068219E" w:rsidRPr="0019359C" w:rsidRDefault="00CA2085">
            <w:pPr>
              <w:spacing w:before="0" w:after="0"/>
              <w:jc w:val="left"/>
              <w:rPr>
                <w:sz w:val="20"/>
                <w:szCs w:val="20"/>
              </w:rPr>
            </w:pPr>
            <w:r w:rsidRPr="0019359C">
              <w:rPr>
                <w:sz w:val="20"/>
                <w:szCs w:val="20"/>
              </w:rPr>
              <w:t>с. Дурово</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91165B" w14:textId="77777777" w:rsidR="0068219E" w:rsidRPr="0019359C" w:rsidRDefault="00CA2085">
            <w:pPr>
              <w:spacing w:before="0" w:after="0"/>
              <w:jc w:val="left"/>
              <w:rPr>
                <w:sz w:val="20"/>
                <w:szCs w:val="20"/>
              </w:rPr>
            </w:pPr>
            <w:r w:rsidRPr="0019359C">
              <w:rPr>
                <w:sz w:val="20"/>
                <w:szCs w:val="20"/>
              </w:rPr>
              <w:t xml:space="preserve">д. </w:t>
            </w:r>
            <w:proofErr w:type="spellStart"/>
            <w:r w:rsidRPr="0019359C">
              <w:rPr>
                <w:sz w:val="20"/>
                <w:szCs w:val="20"/>
              </w:rPr>
              <w:t>Востряковка</w:t>
            </w:r>
            <w:proofErr w:type="spellEnd"/>
            <w:r w:rsidRPr="0019359C">
              <w:rPr>
                <w:sz w:val="20"/>
                <w:szCs w:val="20"/>
              </w:rPr>
              <w:t xml:space="preserve">, д. </w:t>
            </w:r>
            <w:proofErr w:type="gramStart"/>
            <w:r w:rsidRPr="0019359C">
              <w:rPr>
                <w:sz w:val="20"/>
                <w:szCs w:val="20"/>
              </w:rPr>
              <w:t>Натальино</w:t>
            </w:r>
            <w:proofErr w:type="gramEnd"/>
            <w:r w:rsidRPr="0019359C">
              <w:rPr>
                <w:sz w:val="20"/>
                <w:szCs w:val="20"/>
              </w:rPr>
              <w:t>, д. </w:t>
            </w:r>
            <w:proofErr w:type="spellStart"/>
            <w:r w:rsidRPr="0019359C">
              <w:rPr>
                <w:sz w:val="20"/>
                <w:szCs w:val="20"/>
              </w:rPr>
              <w:t>Нижнематренские</w:t>
            </w:r>
            <w:proofErr w:type="spellEnd"/>
            <w:r w:rsidRPr="0019359C">
              <w:rPr>
                <w:sz w:val="20"/>
                <w:szCs w:val="20"/>
              </w:rPr>
              <w:t xml:space="preserve"> Выселки, с. </w:t>
            </w:r>
            <w:proofErr w:type="spellStart"/>
            <w:r w:rsidRPr="0019359C">
              <w:rPr>
                <w:sz w:val="20"/>
                <w:szCs w:val="20"/>
              </w:rPr>
              <w:t>Отскочное</w:t>
            </w:r>
            <w:proofErr w:type="spell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13774C" w14:textId="77777777" w:rsidR="0068219E" w:rsidRPr="0019359C" w:rsidRDefault="00CA2085">
            <w:pPr>
              <w:spacing w:before="0" w:after="0"/>
              <w:jc w:val="right"/>
              <w:rPr>
                <w:sz w:val="20"/>
                <w:szCs w:val="20"/>
              </w:rPr>
            </w:pPr>
            <w:r w:rsidRPr="0019359C">
              <w:rPr>
                <w:sz w:val="20"/>
                <w:szCs w:val="20"/>
              </w:rPr>
              <w:t>558</w:t>
            </w:r>
          </w:p>
        </w:tc>
      </w:tr>
      <w:tr w:rsidR="0068219E" w:rsidRPr="0019359C" w14:paraId="6C5255C6"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41FEDB" w14:textId="77777777" w:rsidR="0068219E" w:rsidRPr="0019359C" w:rsidRDefault="00CA2085">
            <w:pPr>
              <w:spacing w:before="0" w:after="0"/>
              <w:rPr>
                <w:sz w:val="20"/>
                <w:szCs w:val="20"/>
              </w:rPr>
            </w:pPr>
            <w:r w:rsidRPr="0019359C">
              <w:rPr>
                <w:sz w:val="20"/>
                <w:szCs w:val="20"/>
              </w:rPr>
              <w:t>8</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DB081A" w14:textId="77777777" w:rsidR="0068219E" w:rsidRPr="0019359C" w:rsidRDefault="00CA2085">
            <w:pPr>
              <w:spacing w:before="0" w:after="0"/>
              <w:jc w:val="left"/>
              <w:rPr>
                <w:sz w:val="20"/>
                <w:szCs w:val="20"/>
              </w:rPr>
            </w:pPr>
            <w:proofErr w:type="spellStart"/>
            <w:r w:rsidRPr="0019359C">
              <w:rPr>
                <w:sz w:val="20"/>
                <w:szCs w:val="20"/>
              </w:rPr>
              <w:t>Каверинский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D2A08A" w14:textId="77777777" w:rsidR="0068219E" w:rsidRPr="0019359C" w:rsidRDefault="00CA2085">
            <w:pPr>
              <w:spacing w:before="0" w:after="0"/>
              <w:jc w:val="left"/>
              <w:rPr>
                <w:sz w:val="20"/>
                <w:szCs w:val="20"/>
              </w:rPr>
            </w:pPr>
            <w:r w:rsidRPr="0019359C">
              <w:rPr>
                <w:sz w:val="20"/>
                <w:szCs w:val="20"/>
              </w:rPr>
              <w:t>с. </w:t>
            </w:r>
            <w:proofErr w:type="spellStart"/>
            <w:r w:rsidRPr="0019359C">
              <w:rPr>
                <w:sz w:val="20"/>
                <w:szCs w:val="20"/>
              </w:rPr>
              <w:t>Паршиновка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65B8D5" w14:textId="77777777" w:rsidR="0068219E" w:rsidRPr="0019359C" w:rsidRDefault="00CA2085">
            <w:pPr>
              <w:spacing w:before="0" w:after="0"/>
              <w:jc w:val="left"/>
              <w:rPr>
                <w:sz w:val="20"/>
                <w:szCs w:val="20"/>
              </w:rPr>
            </w:pPr>
            <w:r w:rsidRPr="0019359C">
              <w:rPr>
                <w:sz w:val="20"/>
                <w:szCs w:val="20"/>
              </w:rPr>
              <w:t>д. Алексеевка, д. Петровка, с. </w:t>
            </w:r>
            <w:proofErr w:type="spellStart"/>
            <w:r w:rsidRPr="0019359C">
              <w:rPr>
                <w:sz w:val="20"/>
                <w:szCs w:val="20"/>
              </w:rPr>
              <w:t>Ровенка</w:t>
            </w:r>
            <w:proofErr w:type="spell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709009" w14:textId="77777777" w:rsidR="0068219E" w:rsidRPr="0019359C" w:rsidRDefault="00CA2085">
            <w:pPr>
              <w:spacing w:before="0" w:after="0"/>
              <w:jc w:val="right"/>
              <w:rPr>
                <w:sz w:val="20"/>
                <w:szCs w:val="20"/>
              </w:rPr>
            </w:pPr>
            <w:r w:rsidRPr="0019359C">
              <w:rPr>
                <w:sz w:val="20"/>
                <w:szCs w:val="20"/>
              </w:rPr>
              <w:t>985</w:t>
            </w:r>
          </w:p>
        </w:tc>
      </w:tr>
      <w:tr w:rsidR="0068219E" w:rsidRPr="0019359C" w14:paraId="5E8E2FC6"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B18916" w14:textId="77777777" w:rsidR="0068219E" w:rsidRPr="0019359C" w:rsidRDefault="00CA2085">
            <w:pPr>
              <w:spacing w:before="0" w:after="0"/>
              <w:rPr>
                <w:sz w:val="20"/>
                <w:szCs w:val="20"/>
              </w:rPr>
            </w:pPr>
            <w:r w:rsidRPr="0019359C">
              <w:rPr>
                <w:sz w:val="20"/>
                <w:szCs w:val="20"/>
              </w:rPr>
              <w:t>9</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E4EA16" w14:textId="77777777" w:rsidR="0068219E" w:rsidRPr="0019359C" w:rsidRDefault="00CA2085">
            <w:pPr>
              <w:spacing w:before="0" w:after="0"/>
              <w:jc w:val="left"/>
              <w:rPr>
                <w:sz w:val="20"/>
                <w:szCs w:val="20"/>
              </w:rPr>
            </w:pPr>
            <w:proofErr w:type="spellStart"/>
            <w:r w:rsidRPr="0019359C">
              <w:rPr>
                <w:sz w:val="20"/>
                <w:szCs w:val="20"/>
              </w:rPr>
              <w:t>Мазейский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F50057" w14:textId="77777777" w:rsidR="0068219E" w:rsidRPr="0019359C" w:rsidRDefault="00CA2085">
            <w:pPr>
              <w:spacing w:before="0" w:after="0"/>
              <w:jc w:val="left"/>
              <w:rPr>
                <w:sz w:val="20"/>
                <w:szCs w:val="20"/>
              </w:rPr>
            </w:pPr>
            <w:r w:rsidRPr="0019359C">
              <w:rPr>
                <w:sz w:val="20"/>
                <w:szCs w:val="20"/>
              </w:rPr>
              <w:t>с. </w:t>
            </w:r>
            <w:proofErr w:type="spellStart"/>
            <w:r w:rsidRPr="0019359C">
              <w:rPr>
                <w:sz w:val="20"/>
                <w:szCs w:val="20"/>
              </w:rPr>
              <w:t>Мазейка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1B0C35" w14:textId="77777777" w:rsidR="0068219E" w:rsidRPr="0019359C" w:rsidRDefault="00CA2085">
            <w:pPr>
              <w:spacing w:before="0" w:after="0"/>
              <w:jc w:val="left"/>
              <w:rPr>
                <w:sz w:val="20"/>
                <w:szCs w:val="20"/>
              </w:rPr>
            </w:pPr>
            <w:r w:rsidRPr="0019359C">
              <w:rPr>
                <w:sz w:val="20"/>
                <w:szCs w:val="20"/>
              </w:rPr>
              <w:t>д. Александровка 2-я, д. Заря, д. </w:t>
            </w:r>
            <w:proofErr w:type="spellStart"/>
            <w:r w:rsidRPr="0019359C">
              <w:rPr>
                <w:sz w:val="20"/>
                <w:szCs w:val="20"/>
              </w:rPr>
              <w:t>Поддубровка</w:t>
            </w:r>
            <w:proofErr w:type="spellEnd"/>
            <w:r w:rsidRPr="0019359C">
              <w:rPr>
                <w:sz w:val="20"/>
                <w:szCs w:val="20"/>
              </w:rPr>
              <w:t>, д. Сошки-</w:t>
            </w:r>
            <w:proofErr w:type="spellStart"/>
            <w:r w:rsidRPr="0019359C">
              <w:rPr>
                <w:sz w:val="20"/>
                <w:szCs w:val="20"/>
              </w:rPr>
              <w:t>Кривки</w:t>
            </w:r>
            <w:proofErr w:type="spell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B017CE" w14:textId="77777777" w:rsidR="0068219E" w:rsidRPr="0019359C" w:rsidRDefault="00CA2085">
            <w:pPr>
              <w:spacing w:before="0" w:after="0"/>
              <w:jc w:val="right"/>
              <w:rPr>
                <w:sz w:val="20"/>
                <w:szCs w:val="20"/>
              </w:rPr>
            </w:pPr>
            <w:r w:rsidRPr="0019359C">
              <w:rPr>
                <w:sz w:val="20"/>
                <w:szCs w:val="20"/>
              </w:rPr>
              <w:t>1 184</w:t>
            </w:r>
          </w:p>
        </w:tc>
      </w:tr>
      <w:tr w:rsidR="0068219E" w:rsidRPr="0019359C" w14:paraId="37F5FE10"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CB9507" w14:textId="77777777" w:rsidR="0068219E" w:rsidRPr="0019359C" w:rsidRDefault="00CA2085">
            <w:pPr>
              <w:spacing w:before="0" w:after="0"/>
              <w:rPr>
                <w:sz w:val="20"/>
                <w:szCs w:val="20"/>
              </w:rPr>
            </w:pPr>
            <w:r w:rsidRPr="0019359C">
              <w:rPr>
                <w:sz w:val="20"/>
                <w:szCs w:val="20"/>
              </w:rPr>
              <w:t>10</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20D5B5" w14:textId="77777777" w:rsidR="0068219E" w:rsidRPr="0019359C" w:rsidRDefault="00CA2085">
            <w:pPr>
              <w:spacing w:before="0" w:after="0"/>
              <w:jc w:val="left"/>
              <w:rPr>
                <w:sz w:val="20"/>
                <w:szCs w:val="20"/>
              </w:rPr>
            </w:pPr>
            <w:proofErr w:type="spellStart"/>
            <w:r w:rsidRPr="0019359C">
              <w:rPr>
                <w:sz w:val="20"/>
                <w:szCs w:val="20"/>
              </w:rPr>
              <w:t>Нижнематренский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B34204" w14:textId="77777777" w:rsidR="0068219E" w:rsidRPr="0019359C" w:rsidRDefault="00CA2085">
            <w:pPr>
              <w:spacing w:before="0" w:after="0"/>
              <w:jc w:val="left"/>
              <w:rPr>
                <w:sz w:val="20"/>
                <w:szCs w:val="20"/>
              </w:rPr>
            </w:pPr>
            <w:r w:rsidRPr="0019359C">
              <w:rPr>
                <w:sz w:val="20"/>
                <w:szCs w:val="20"/>
              </w:rPr>
              <w:t xml:space="preserve">с. Нижняя </w:t>
            </w:r>
            <w:proofErr w:type="spellStart"/>
            <w:r w:rsidRPr="0019359C">
              <w:rPr>
                <w:sz w:val="20"/>
                <w:szCs w:val="20"/>
              </w:rPr>
              <w:t>Матренка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F8754F" w14:textId="77777777" w:rsidR="0068219E" w:rsidRPr="0019359C" w:rsidRDefault="00CA2085">
            <w:pPr>
              <w:spacing w:before="0" w:after="0"/>
              <w:jc w:val="left"/>
              <w:rPr>
                <w:sz w:val="20"/>
                <w:szCs w:val="20"/>
              </w:rPr>
            </w:pPr>
            <w:r w:rsidRPr="0019359C">
              <w:rPr>
                <w:sz w:val="20"/>
                <w:szCs w:val="20"/>
              </w:rPr>
              <w:t xml:space="preserve">д. Красная Рада, д. </w:t>
            </w:r>
            <w:proofErr w:type="spellStart"/>
            <w:r w:rsidRPr="0019359C">
              <w:rPr>
                <w:sz w:val="20"/>
                <w:szCs w:val="20"/>
              </w:rPr>
              <w:t>Курлыковка</w:t>
            </w:r>
            <w:proofErr w:type="spellEnd"/>
            <w:r w:rsidRPr="0019359C">
              <w:rPr>
                <w:sz w:val="20"/>
                <w:szCs w:val="20"/>
              </w:rPr>
              <w:t xml:space="preserve">, </w:t>
            </w:r>
            <w:proofErr w:type="gramStart"/>
            <w:r w:rsidRPr="0019359C">
              <w:rPr>
                <w:sz w:val="20"/>
                <w:szCs w:val="20"/>
              </w:rPr>
              <w:t>с</w:t>
            </w:r>
            <w:proofErr w:type="gramEnd"/>
            <w:r w:rsidRPr="0019359C">
              <w:rPr>
                <w:sz w:val="20"/>
                <w:szCs w:val="20"/>
              </w:rPr>
              <w:t>. Ольховка</w:t>
            </w:r>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B93A15" w14:textId="77777777" w:rsidR="0068219E" w:rsidRPr="0019359C" w:rsidRDefault="00CA2085">
            <w:pPr>
              <w:spacing w:before="0" w:after="0"/>
              <w:jc w:val="right"/>
              <w:rPr>
                <w:sz w:val="20"/>
                <w:szCs w:val="20"/>
              </w:rPr>
            </w:pPr>
            <w:r w:rsidRPr="0019359C">
              <w:rPr>
                <w:sz w:val="20"/>
                <w:szCs w:val="20"/>
              </w:rPr>
              <w:t>1 056</w:t>
            </w:r>
          </w:p>
        </w:tc>
      </w:tr>
      <w:tr w:rsidR="0068219E" w:rsidRPr="0019359C" w14:paraId="44FE755E"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207BC2" w14:textId="77777777" w:rsidR="0068219E" w:rsidRPr="0019359C" w:rsidRDefault="00CA2085">
            <w:pPr>
              <w:spacing w:before="0" w:after="0"/>
              <w:rPr>
                <w:sz w:val="20"/>
                <w:szCs w:val="20"/>
              </w:rPr>
            </w:pPr>
            <w:r w:rsidRPr="0019359C">
              <w:rPr>
                <w:sz w:val="20"/>
                <w:szCs w:val="20"/>
              </w:rPr>
              <w:t>11</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38BA69" w14:textId="77777777" w:rsidR="0068219E" w:rsidRPr="0019359C" w:rsidRDefault="00CA2085">
            <w:pPr>
              <w:spacing w:before="0" w:after="0"/>
              <w:jc w:val="left"/>
              <w:rPr>
                <w:sz w:val="20"/>
                <w:szCs w:val="20"/>
              </w:rPr>
            </w:pPr>
            <w:proofErr w:type="spellStart"/>
            <w:r w:rsidRPr="0019359C">
              <w:rPr>
                <w:sz w:val="20"/>
                <w:szCs w:val="20"/>
              </w:rPr>
              <w:t>Новочеркутинский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542E93" w14:textId="77777777" w:rsidR="0068219E" w:rsidRPr="0019359C" w:rsidRDefault="00CA2085">
            <w:pPr>
              <w:spacing w:before="0" w:after="0"/>
              <w:jc w:val="left"/>
              <w:rPr>
                <w:sz w:val="20"/>
                <w:szCs w:val="20"/>
              </w:rPr>
            </w:pPr>
            <w:r w:rsidRPr="0019359C">
              <w:rPr>
                <w:sz w:val="20"/>
                <w:szCs w:val="20"/>
              </w:rPr>
              <w:t>с. </w:t>
            </w:r>
            <w:proofErr w:type="spellStart"/>
            <w:r w:rsidRPr="0019359C">
              <w:rPr>
                <w:sz w:val="20"/>
                <w:szCs w:val="20"/>
              </w:rPr>
              <w:t>Новочеркутино</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9D81BD" w14:textId="19D6D2E5" w:rsidR="00525E35" w:rsidRPr="00525E35" w:rsidRDefault="00CA2085">
            <w:pPr>
              <w:spacing w:before="0" w:after="0"/>
              <w:jc w:val="left"/>
            </w:pPr>
            <w:proofErr w:type="gramStart"/>
            <w:r w:rsidRPr="0019359C">
              <w:rPr>
                <w:sz w:val="20"/>
                <w:szCs w:val="20"/>
              </w:rPr>
              <w:t>с</w:t>
            </w:r>
            <w:proofErr w:type="gramEnd"/>
            <w:r w:rsidRPr="0019359C">
              <w:rPr>
                <w:sz w:val="20"/>
                <w:szCs w:val="20"/>
              </w:rPr>
              <w:t>. Александровка, д. Архиповка, д. </w:t>
            </w:r>
            <w:proofErr w:type="spellStart"/>
            <w:r w:rsidRPr="0019359C">
              <w:rPr>
                <w:sz w:val="20"/>
                <w:szCs w:val="20"/>
              </w:rPr>
              <w:t>Сомовка</w:t>
            </w:r>
            <w:proofErr w:type="spellEnd"/>
            <w:r w:rsidR="00525E35" w:rsidRPr="00525E35">
              <w:rPr>
                <w:sz w:val="20"/>
                <w:szCs w:val="20"/>
              </w:rPr>
              <w:t xml:space="preserve">, </w:t>
            </w:r>
            <w:r w:rsidR="00A050BB">
              <w:t>с</w:t>
            </w:r>
            <w:r w:rsidR="00525E35" w:rsidRPr="00525E35">
              <w:t>.</w:t>
            </w:r>
            <w:r w:rsidR="00A050BB">
              <w:t xml:space="preserve"> </w:t>
            </w:r>
            <w:proofErr w:type="spellStart"/>
            <w:r w:rsidR="00A050BB">
              <w:t>Новочеркутино</w:t>
            </w:r>
            <w:proofErr w:type="spellEnd"/>
            <w:r w:rsidR="00525E35" w:rsidRPr="00525E35">
              <w:t>,</w:t>
            </w:r>
            <w:r w:rsidR="00A050BB">
              <w:t xml:space="preserve"> </w:t>
            </w:r>
          </w:p>
          <w:p w14:paraId="478BB4D7" w14:textId="780E1DD2" w:rsidR="00A050BB" w:rsidRPr="00A050BB" w:rsidRDefault="00A050BB" w:rsidP="00525E35">
            <w:pPr>
              <w:spacing w:before="0" w:after="0"/>
              <w:jc w:val="left"/>
              <w:rPr>
                <w:sz w:val="20"/>
                <w:szCs w:val="20"/>
              </w:rPr>
            </w:pPr>
            <w:proofErr w:type="gramStart"/>
            <w:r>
              <w:t>с</w:t>
            </w:r>
            <w:r w:rsidR="00525E35" w:rsidRPr="00525E35">
              <w:t>.</w:t>
            </w:r>
            <w:r>
              <w:t xml:space="preserve"> Павловка</w:t>
            </w:r>
            <w:r w:rsidR="00525E35" w:rsidRPr="00525E35">
              <w:t>,</w:t>
            </w:r>
            <w:r>
              <w:t xml:space="preserve"> д</w:t>
            </w:r>
            <w:r w:rsidR="00525E35" w:rsidRPr="00525E35">
              <w:t>.</w:t>
            </w:r>
            <w:r>
              <w:t xml:space="preserve"> Георгиевка д</w:t>
            </w:r>
            <w:r w:rsidR="00525E35" w:rsidRPr="00525E35">
              <w:t>.</w:t>
            </w:r>
            <w:r>
              <w:t xml:space="preserve"> </w:t>
            </w:r>
            <w:proofErr w:type="spellStart"/>
            <w:r>
              <w:t>Кочегуровка</w:t>
            </w:r>
            <w:proofErr w:type="spellEnd"/>
            <w:r w:rsidR="00525E35" w:rsidRPr="00525E35">
              <w:t>,</w:t>
            </w:r>
            <w:r>
              <w:t xml:space="preserve"> д</w:t>
            </w:r>
            <w:r w:rsidR="00525E35" w:rsidRPr="00525E35">
              <w:t xml:space="preserve">. </w:t>
            </w:r>
            <w:r>
              <w:t>Кочетовка</w:t>
            </w:r>
            <w:r w:rsidR="00525E35" w:rsidRPr="00525E35">
              <w:t>,</w:t>
            </w:r>
            <w:r>
              <w:t xml:space="preserve"> д</w:t>
            </w:r>
            <w:r w:rsidR="00525E35" w:rsidRPr="00525E35">
              <w:t>.</w:t>
            </w:r>
            <w:r>
              <w:t xml:space="preserve"> </w:t>
            </w:r>
            <w:proofErr w:type="spellStart"/>
            <w:r>
              <w:t>Евлановка</w:t>
            </w:r>
            <w:proofErr w:type="spellEnd"/>
            <w:r w:rsidR="00525E35" w:rsidRPr="00525E35">
              <w:t>,</w:t>
            </w:r>
            <w:r>
              <w:t xml:space="preserve"> </w:t>
            </w:r>
            <w:r w:rsidR="00525E35">
              <w:t>д.</w:t>
            </w:r>
            <w:r>
              <w:t xml:space="preserve"> </w:t>
            </w:r>
            <w:proofErr w:type="spellStart"/>
            <w:r>
              <w:t>Смеловка</w:t>
            </w:r>
            <w:proofErr w:type="spellEnd"/>
            <w:r w:rsidR="00525E35" w:rsidRPr="00525E35">
              <w:t xml:space="preserve">, </w:t>
            </w:r>
            <w:r>
              <w:t xml:space="preserve"> п</w:t>
            </w:r>
            <w:r w:rsidR="00525E35" w:rsidRPr="00525E35">
              <w:t xml:space="preserve">. </w:t>
            </w:r>
            <w:r>
              <w:t>им. Ильича</w:t>
            </w:r>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A5641C" w14:textId="77777777" w:rsidR="0068219E" w:rsidRPr="0019359C" w:rsidRDefault="00CA2085">
            <w:pPr>
              <w:spacing w:before="0" w:after="0"/>
              <w:jc w:val="right"/>
              <w:rPr>
                <w:sz w:val="20"/>
                <w:szCs w:val="20"/>
              </w:rPr>
            </w:pPr>
            <w:r w:rsidRPr="0019359C">
              <w:rPr>
                <w:sz w:val="20"/>
                <w:szCs w:val="20"/>
              </w:rPr>
              <w:t>1 904</w:t>
            </w:r>
          </w:p>
        </w:tc>
      </w:tr>
      <w:tr w:rsidR="0068219E" w:rsidRPr="0019359C" w14:paraId="68EE6509"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E95FE7" w14:textId="77777777" w:rsidR="0068219E" w:rsidRPr="0019359C" w:rsidRDefault="00CA2085">
            <w:pPr>
              <w:spacing w:before="0" w:after="0"/>
              <w:rPr>
                <w:sz w:val="20"/>
                <w:szCs w:val="20"/>
              </w:rPr>
            </w:pPr>
            <w:r w:rsidRPr="0019359C">
              <w:rPr>
                <w:sz w:val="20"/>
                <w:szCs w:val="20"/>
              </w:rPr>
              <w:t>12</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4110912" w14:textId="77777777" w:rsidR="0068219E" w:rsidRPr="0019359C" w:rsidRDefault="00CA2085">
            <w:pPr>
              <w:spacing w:before="0" w:after="0"/>
              <w:jc w:val="left"/>
              <w:rPr>
                <w:sz w:val="20"/>
                <w:szCs w:val="20"/>
              </w:rPr>
            </w:pPr>
            <w:r w:rsidRPr="0019359C">
              <w:rPr>
                <w:sz w:val="20"/>
                <w:szCs w:val="20"/>
              </w:rPr>
              <w:t>Петровский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95BD98" w14:textId="77777777" w:rsidR="0068219E" w:rsidRPr="0019359C" w:rsidRDefault="00CA2085">
            <w:pPr>
              <w:spacing w:before="0" w:after="0"/>
              <w:jc w:val="left"/>
              <w:rPr>
                <w:sz w:val="20"/>
                <w:szCs w:val="20"/>
              </w:rPr>
            </w:pPr>
            <w:r w:rsidRPr="0019359C">
              <w:rPr>
                <w:sz w:val="20"/>
                <w:szCs w:val="20"/>
              </w:rPr>
              <w:t xml:space="preserve">п. Совхоза </w:t>
            </w:r>
            <w:proofErr w:type="gramStart"/>
            <w:r w:rsidRPr="0019359C">
              <w:rPr>
                <w:sz w:val="20"/>
                <w:szCs w:val="20"/>
              </w:rPr>
              <w:t>Петровский</w:t>
            </w:r>
            <w:proofErr w:type="gram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976A0D" w14:textId="77777777" w:rsidR="0068219E" w:rsidRPr="0019359C" w:rsidRDefault="00CA2085">
            <w:pPr>
              <w:spacing w:before="0" w:after="0"/>
              <w:jc w:val="left"/>
              <w:rPr>
                <w:sz w:val="20"/>
                <w:szCs w:val="20"/>
              </w:rPr>
            </w:pPr>
            <w:r w:rsidRPr="0019359C">
              <w:rPr>
                <w:sz w:val="20"/>
                <w:szCs w:val="20"/>
              </w:rPr>
              <w:t>с. Васильевка, д. Николаевка, с. </w:t>
            </w:r>
            <w:proofErr w:type="spellStart"/>
            <w:r w:rsidRPr="0019359C">
              <w:rPr>
                <w:sz w:val="20"/>
                <w:szCs w:val="20"/>
              </w:rPr>
              <w:t>Новопетровка</w:t>
            </w:r>
            <w:proofErr w:type="spellEnd"/>
            <w:r w:rsidRPr="0019359C">
              <w:rPr>
                <w:sz w:val="20"/>
                <w:szCs w:val="20"/>
              </w:rPr>
              <w:t xml:space="preserve">, д. Покровка, п. Политотдел, д. </w:t>
            </w:r>
            <w:proofErr w:type="spellStart"/>
            <w:r w:rsidRPr="0019359C">
              <w:rPr>
                <w:sz w:val="20"/>
                <w:szCs w:val="20"/>
              </w:rPr>
              <w:t>Ржавец</w:t>
            </w:r>
            <w:proofErr w:type="spellEnd"/>
            <w:r w:rsidRPr="0019359C">
              <w:rPr>
                <w:sz w:val="20"/>
                <w:szCs w:val="20"/>
              </w:rPr>
              <w:t xml:space="preserve">, </w:t>
            </w:r>
            <w:proofErr w:type="gramStart"/>
            <w:r w:rsidRPr="0019359C">
              <w:rPr>
                <w:sz w:val="20"/>
                <w:szCs w:val="20"/>
              </w:rPr>
              <w:t>с</w:t>
            </w:r>
            <w:proofErr w:type="gramEnd"/>
            <w:r w:rsidRPr="0019359C">
              <w:rPr>
                <w:sz w:val="20"/>
                <w:szCs w:val="20"/>
              </w:rPr>
              <w:t>. Среднее</w:t>
            </w:r>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CC5BE7" w14:textId="77777777" w:rsidR="0068219E" w:rsidRPr="0019359C" w:rsidRDefault="00CA2085">
            <w:pPr>
              <w:spacing w:before="0" w:after="0"/>
              <w:jc w:val="right"/>
              <w:rPr>
                <w:sz w:val="20"/>
                <w:szCs w:val="20"/>
              </w:rPr>
            </w:pPr>
            <w:r w:rsidRPr="0019359C">
              <w:rPr>
                <w:sz w:val="20"/>
                <w:szCs w:val="20"/>
              </w:rPr>
              <w:t>2 341</w:t>
            </w:r>
          </w:p>
        </w:tc>
      </w:tr>
      <w:tr w:rsidR="0068219E" w:rsidRPr="0019359C" w14:paraId="78EC0BAF"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A70C59" w14:textId="77777777" w:rsidR="0068219E" w:rsidRPr="0019359C" w:rsidRDefault="00CA2085">
            <w:pPr>
              <w:spacing w:before="0" w:after="0"/>
              <w:rPr>
                <w:sz w:val="20"/>
                <w:szCs w:val="20"/>
              </w:rPr>
            </w:pPr>
            <w:r w:rsidRPr="0019359C">
              <w:rPr>
                <w:sz w:val="20"/>
                <w:szCs w:val="20"/>
              </w:rPr>
              <w:t>13</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917265" w14:textId="77777777" w:rsidR="0068219E" w:rsidRPr="0019359C" w:rsidRDefault="00CA2085">
            <w:pPr>
              <w:spacing w:before="0" w:after="0"/>
              <w:jc w:val="left"/>
              <w:rPr>
                <w:sz w:val="20"/>
                <w:szCs w:val="20"/>
              </w:rPr>
            </w:pPr>
            <w:r w:rsidRPr="0019359C">
              <w:rPr>
                <w:sz w:val="20"/>
                <w:szCs w:val="20"/>
              </w:rPr>
              <w:t>Пушкинский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DE7226" w14:textId="77777777" w:rsidR="0068219E" w:rsidRPr="0019359C" w:rsidRDefault="00CA2085">
            <w:pPr>
              <w:spacing w:before="0" w:after="0"/>
              <w:jc w:val="left"/>
              <w:rPr>
                <w:sz w:val="20"/>
                <w:szCs w:val="20"/>
              </w:rPr>
            </w:pPr>
            <w:r w:rsidRPr="0019359C">
              <w:rPr>
                <w:sz w:val="20"/>
                <w:szCs w:val="20"/>
              </w:rPr>
              <w:t>с. Пушкино</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CDCD09" w14:textId="77777777" w:rsidR="0068219E" w:rsidRPr="0019359C" w:rsidRDefault="00CA2085">
            <w:pPr>
              <w:spacing w:before="0" w:after="0"/>
              <w:jc w:val="left"/>
              <w:rPr>
                <w:sz w:val="20"/>
                <w:szCs w:val="20"/>
              </w:rPr>
            </w:pPr>
            <w:proofErr w:type="gramStart"/>
            <w:r w:rsidRPr="0019359C">
              <w:rPr>
                <w:sz w:val="20"/>
                <w:szCs w:val="20"/>
              </w:rPr>
              <w:t>с. Большая Отрада, д. Веселовка, д. Заря, д. Малая Отрада, д. Слава</w:t>
            </w:r>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3F92B5" w14:textId="77777777" w:rsidR="0068219E" w:rsidRPr="0019359C" w:rsidRDefault="00CA2085">
            <w:pPr>
              <w:spacing w:before="0" w:after="0"/>
              <w:jc w:val="right"/>
              <w:rPr>
                <w:sz w:val="20"/>
                <w:szCs w:val="20"/>
              </w:rPr>
            </w:pPr>
            <w:r w:rsidRPr="0019359C">
              <w:rPr>
                <w:sz w:val="20"/>
                <w:szCs w:val="20"/>
              </w:rPr>
              <w:t>1 466</w:t>
            </w:r>
          </w:p>
        </w:tc>
      </w:tr>
      <w:tr w:rsidR="0068219E" w:rsidRPr="0019359C" w14:paraId="35C5A182"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8921ED" w14:textId="77777777" w:rsidR="0068219E" w:rsidRPr="0019359C" w:rsidRDefault="00CA2085">
            <w:pPr>
              <w:spacing w:before="0" w:after="0"/>
              <w:rPr>
                <w:sz w:val="20"/>
                <w:szCs w:val="20"/>
              </w:rPr>
            </w:pPr>
            <w:r w:rsidRPr="0019359C">
              <w:rPr>
                <w:sz w:val="20"/>
                <w:szCs w:val="20"/>
              </w:rPr>
              <w:t>14</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E7438F" w14:textId="77777777" w:rsidR="0068219E" w:rsidRPr="0019359C" w:rsidRDefault="00CA2085">
            <w:pPr>
              <w:spacing w:before="0" w:after="0"/>
              <w:jc w:val="left"/>
              <w:rPr>
                <w:sz w:val="20"/>
                <w:szCs w:val="20"/>
              </w:rPr>
            </w:pPr>
            <w:proofErr w:type="spellStart"/>
            <w:r w:rsidRPr="0019359C">
              <w:rPr>
                <w:sz w:val="20"/>
                <w:szCs w:val="20"/>
              </w:rPr>
              <w:t>Среднематренский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17A336" w14:textId="77777777" w:rsidR="0068219E" w:rsidRPr="0019359C" w:rsidRDefault="00CA2085">
            <w:pPr>
              <w:spacing w:before="0" w:after="0"/>
              <w:jc w:val="left"/>
              <w:rPr>
                <w:sz w:val="20"/>
                <w:szCs w:val="20"/>
              </w:rPr>
            </w:pPr>
            <w:proofErr w:type="gramStart"/>
            <w:r w:rsidRPr="0019359C">
              <w:rPr>
                <w:sz w:val="20"/>
                <w:szCs w:val="20"/>
              </w:rPr>
              <w:t>с</w:t>
            </w:r>
            <w:proofErr w:type="gramEnd"/>
            <w:r w:rsidRPr="0019359C">
              <w:rPr>
                <w:sz w:val="20"/>
                <w:szCs w:val="20"/>
              </w:rPr>
              <w:t xml:space="preserve">. Средняя </w:t>
            </w:r>
            <w:proofErr w:type="spellStart"/>
            <w:r w:rsidRPr="0019359C">
              <w:rPr>
                <w:sz w:val="20"/>
                <w:szCs w:val="20"/>
              </w:rPr>
              <w:t>Матренка</w:t>
            </w:r>
            <w:proofErr w:type="spellEnd"/>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DD156C" w14:textId="77777777" w:rsidR="0068219E" w:rsidRPr="0019359C" w:rsidRDefault="00CA2085">
            <w:pPr>
              <w:spacing w:before="0" w:after="0"/>
              <w:jc w:val="left"/>
              <w:rPr>
                <w:sz w:val="20"/>
                <w:szCs w:val="20"/>
              </w:rPr>
            </w:pPr>
            <w:r w:rsidRPr="0019359C">
              <w:rPr>
                <w:sz w:val="20"/>
                <w:szCs w:val="20"/>
              </w:rPr>
              <w:t xml:space="preserve">д. Александровка, д. </w:t>
            </w:r>
            <w:proofErr w:type="spellStart"/>
            <w:r w:rsidRPr="0019359C">
              <w:rPr>
                <w:sz w:val="20"/>
                <w:szCs w:val="20"/>
              </w:rPr>
              <w:t>Асташевка</w:t>
            </w:r>
            <w:proofErr w:type="spellEnd"/>
            <w:r w:rsidRPr="0019359C">
              <w:rPr>
                <w:sz w:val="20"/>
                <w:szCs w:val="20"/>
              </w:rPr>
              <w:t>, д. </w:t>
            </w:r>
            <w:proofErr w:type="spellStart"/>
            <w:r w:rsidRPr="0019359C">
              <w:rPr>
                <w:sz w:val="20"/>
                <w:szCs w:val="20"/>
              </w:rPr>
              <w:t>Елизаветинка</w:t>
            </w:r>
            <w:proofErr w:type="spellEnd"/>
            <w:r w:rsidRPr="0019359C">
              <w:rPr>
                <w:sz w:val="20"/>
                <w:szCs w:val="20"/>
              </w:rPr>
              <w:t xml:space="preserve">, д. </w:t>
            </w:r>
            <w:proofErr w:type="spellStart"/>
            <w:r w:rsidRPr="0019359C">
              <w:rPr>
                <w:sz w:val="20"/>
                <w:szCs w:val="20"/>
              </w:rPr>
              <w:t>Коновка</w:t>
            </w:r>
            <w:proofErr w:type="spellEnd"/>
            <w:r w:rsidRPr="0019359C">
              <w:rPr>
                <w:sz w:val="20"/>
                <w:szCs w:val="20"/>
              </w:rPr>
              <w:t>, д. Никольское 2-е</w:t>
            </w:r>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8BC306" w14:textId="77777777" w:rsidR="0068219E" w:rsidRPr="0019359C" w:rsidRDefault="00CA2085">
            <w:pPr>
              <w:spacing w:before="0" w:after="0"/>
              <w:jc w:val="right"/>
              <w:rPr>
                <w:sz w:val="20"/>
                <w:szCs w:val="20"/>
              </w:rPr>
            </w:pPr>
            <w:r w:rsidRPr="0019359C">
              <w:rPr>
                <w:sz w:val="20"/>
                <w:szCs w:val="20"/>
              </w:rPr>
              <w:t>706</w:t>
            </w:r>
          </w:p>
        </w:tc>
      </w:tr>
      <w:tr w:rsidR="0068219E" w:rsidRPr="0019359C" w14:paraId="3E83B5DC"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D1DA61" w14:textId="77777777" w:rsidR="0068219E" w:rsidRPr="0019359C" w:rsidRDefault="00CA2085">
            <w:pPr>
              <w:spacing w:before="0" w:after="0"/>
              <w:rPr>
                <w:sz w:val="20"/>
                <w:szCs w:val="20"/>
              </w:rPr>
            </w:pPr>
            <w:r w:rsidRPr="0019359C">
              <w:rPr>
                <w:sz w:val="20"/>
                <w:szCs w:val="20"/>
              </w:rPr>
              <w:t>15</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B3B97F" w14:textId="77777777" w:rsidR="0068219E" w:rsidRPr="0019359C" w:rsidRDefault="00CA2085">
            <w:pPr>
              <w:spacing w:before="0" w:after="0"/>
              <w:jc w:val="left"/>
              <w:rPr>
                <w:sz w:val="20"/>
                <w:szCs w:val="20"/>
              </w:rPr>
            </w:pPr>
            <w:proofErr w:type="spellStart"/>
            <w:r w:rsidRPr="0019359C">
              <w:rPr>
                <w:sz w:val="20"/>
                <w:szCs w:val="20"/>
              </w:rPr>
              <w:t>Талицкий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DFF329" w14:textId="77777777" w:rsidR="0068219E" w:rsidRPr="0019359C" w:rsidRDefault="00CA2085">
            <w:pPr>
              <w:spacing w:before="0" w:after="0"/>
              <w:jc w:val="left"/>
              <w:rPr>
                <w:sz w:val="20"/>
                <w:szCs w:val="20"/>
              </w:rPr>
            </w:pPr>
            <w:r w:rsidRPr="0019359C">
              <w:rPr>
                <w:sz w:val="20"/>
                <w:szCs w:val="20"/>
              </w:rPr>
              <w:t>с. </w:t>
            </w:r>
            <w:proofErr w:type="spellStart"/>
            <w:r w:rsidRPr="0019359C">
              <w:rPr>
                <w:sz w:val="20"/>
                <w:szCs w:val="20"/>
              </w:rPr>
              <w:t>Талицкий</w:t>
            </w:r>
            <w:proofErr w:type="spellEnd"/>
            <w:r w:rsidRPr="0019359C">
              <w:rPr>
                <w:sz w:val="20"/>
                <w:szCs w:val="20"/>
              </w:rPr>
              <w:t xml:space="preserve"> Чамлык</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804451" w14:textId="77777777" w:rsidR="0068219E" w:rsidRPr="0019359C" w:rsidRDefault="00CA2085">
            <w:pPr>
              <w:spacing w:before="0" w:after="0"/>
              <w:jc w:val="left"/>
              <w:rPr>
                <w:sz w:val="20"/>
                <w:szCs w:val="20"/>
              </w:rPr>
            </w:pPr>
            <w:r w:rsidRPr="0019359C">
              <w:rPr>
                <w:sz w:val="20"/>
                <w:szCs w:val="20"/>
              </w:rPr>
              <w:t xml:space="preserve">д. </w:t>
            </w:r>
            <w:proofErr w:type="spellStart"/>
            <w:r w:rsidRPr="0019359C">
              <w:rPr>
                <w:sz w:val="20"/>
                <w:szCs w:val="20"/>
              </w:rPr>
              <w:t>Забитюжье</w:t>
            </w:r>
            <w:proofErr w:type="spellEnd"/>
            <w:r w:rsidRPr="0019359C">
              <w:rPr>
                <w:sz w:val="20"/>
                <w:szCs w:val="20"/>
              </w:rPr>
              <w:t xml:space="preserve">, д. </w:t>
            </w:r>
            <w:proofErr w:type="spellStart"/>
            <w:r w:rsidRPr="0019359C">
              <w:rPr>
                <w:sz w:val="20"/>
                <w:szCs w:val="20"/>
              </w:rPr>
              <w:t>Московка</w:t>
            </w:r>
            <w:proofErr w:type="spellEnd"/>
            <w:r w:rsidRPr="0019359C">
              <w:rPr>
                <w:sz w:val="20"/>
                <w:szCs w:val="20"/>
              </w:rPr>
              <w:t>, с. Чамлык-Никольское</w:t>
            </w:r>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C9886E" w14:textId="77777777" w:rsidR="0068219E" w:rsidRPr="0019359C" w:rsidRDefault="00CA2085">
            <w:pPr>
              <w:spacing w:before="0" w:after="0"/>
              <w:jc w:val="right"/>
              <w:rPr>
                <w:sz w:val="20"/>
                <w:szCs w:val="20"/>
              </w:rPr>
            </w:pPr>
            <w:r w:rsidRPr="0019359C">
              <w:rPr>
                <w:sz w:val="20"/>
                <w:szCs w:val="20"/>
              </w:rPr>
              <w:t>2 481</w:t>
            </w:r>
          </w:p>
        </w:tc>
      </w:tr>
      <w:tr w:rsidR="0068219E" w:rsidRPr="0019359C" w14:paraId="37D14359"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E48C5A" w14:textId="77777777" w:rsidR="0068219E" w:rsidRPr="0019359C" w:rsidRDefault="00CA2085">
            <w:pPr>
              <w:spacing w:before="0" w:after="0"/>
              <w:rPr>
                <w:sz w:val="20"/>
                <w:szCs w:val="20"/>
              </w:rPr>
            </w:pPr>
            <w:r w:rsidRPr="0019359C">
              <w:rPr>
                <w:sz w:val="20"/>
                <w:szCs w:val="20"/>
              </w:rPr>
              <w:t>16</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3E94F89" w14:textId="77777777" w:rsidR="0068219E" w:rsidRPr="0019359C" w:rsidRDefault="00CA2085">
            <w:pPr>
              <w:spacing w:before="0" w:after="0"/>
              <w:jc w:val="left"/>
              <w:rPr>
                <w:sz w:val="20"/>
                <w:szCs w:val="20"/>
              </w:rPr>
            </w:pPr>
            <w:r w:rsidRPr="0019359C">
              <w:rPr>
                <w:sz w:val="20"/>
                <w:szCs w:val="20"/>
              </w:rPr>
              <w:t>Тихвинский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9CF164" w14:textId="77777777" w:rsidR="0068219E" w:rsidRPr="0019359C" w:rsidRDefault="00CA2085">
            <w:pPr>
              <w:spacing w:before="0" w:after="0"/>
              <w:jc w:val="left"/>
              <w:rPr>
                <w:sz w:val="20"/>
                <w:szCs w:val="20"/>
              </w:rPr>
            </w:pPr>
            <w:r w:rsidRPr="0019359C">
              <w:rPr>
                <w:sz w:val="20"/>
                <w:szCs w:val="20"/>
              </w:rPr>
              <w:t>д. Большая Плавица</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E57320" w14:textId="77777777" w:rsidR="0068219E" w:rsidRPr="0019359C" w:rsidRDefault="00CA2085">
            <w:pPr>
              <w:spacing w:before="0" w:after="0"/>
              <w:jc w:val="left"/>
              <w:rPr>
                <w:sz w:val="20"/>
                <w:szCs w:val="20"/>
              </w:rPr>
            </w:pPr>
            <w:proofErr w:type="gramStart"/>
            <w:r w:rsidRPr="0019359C">
              <w:rPr>
                <w:sz w:val="20"/>
                <w:szCs w:val="20"/>
              </w:rPr>
              <w:t>д. Алексеевка, д. Андреевка, д. </w:t>
            </w:r>
            <w:proofErr w:type="spellStart"/>
            <w:r w:rsidRPr="0019359C">
              <w:rPr>
                <w:sz w:val="20"/>
                <w:szCs w:val="20"/>
              </w:rPr>
              <w:t>Аничково</w:t>
            </w:r>
            <w:proofErr w:type="spellEnd"/>
            <w:r w:rsidRPr="0019359C">
              <w:rPr>
                <w:sz w:val="20"/>
                <w:szCs w:val="20"/>
              </w:rPr>
              <w:t xml:space="preserve">, с. </w:t>
            </w:r>
            <w:proofErr w:type="spellStart"/>
            <w:r w:rsidRPr="0019359C">
              <w:rPr>
                <w:sz w:val="20"/>
                <w:szCs w:val="20"/>
              </w:rPr>
              <w:t>Боровское</w:t>
            </w:r>
            <w:proofErr w:type="spellEnd"/>
            <w:r w:rsidRPr="0019359C">
              <w:rPr>
                <w:sz w:val="20"/>
                <w:szCs w:val="20"/>
              </w:rPr>
              <w:t>, д. Малая Плавица, д. Никольское 2-е, д. Петровка, д. Покровка, д. </w:t>
            </w:r>
            <w:proofErr w:type="spellStart"/>
            <w:r w:rsidRPr="0019359C">
              <w:rPr>
                <w:sz w:val="20"/>
                <w:szCs w:val="20"/>
              </w:rPr>
              <w:t>Русаново</w:t>
            </w:r>
            <w:proofErr w:type="spellEnd"/>
            <w:r w:rsidRPr="0019359C">
              <w:rPr>
                <w:sz w:val="20"/>
                <w:szCs w:val="20"/>
              </w:rPr>
              <w:t xml:space="preserve">, с. </w:t>
            </w:r>
            <w:proofErr w:type="spellStart"/>
            <w:r w:rsidRPr="0019359C">
              <w:rPr>
                <w:sz w:val="20"/>
                <w:szCs w:val="20"/>
              </w:rPr>
              <w:t>Тихвинка</w:t>
            </w:r>
            <w:proofErr w:type="spellEnd"/>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7E7EBF" w14:textId="77777777" w:rsidR="0068219E" w:rsidRPr="0019359C" w:rsidRDefault="00CA2085">
            <w:pPr>
              <w:spacing w:before="0" w:after="0"/>
              <w:jc w:val="right"/>
              <w:rPr>
                <w:sz w:val="20"/>
                <w:szCs w:val="20"/>
              </w:rPr>
            </w:pPr>
            <w:r w:rsidRPr="0019359C">
              <w:rPr>
                <w:sz w:val="20"/>
                <w:szCs w:val="20"/>
              </w:rPr>
              <w:t>876</w:t>
            </w:r>
          </w:p>
        </w:tc>
      </w:tr>
      <w:tr w:rsidR="0068219E" w:rsidRPr="0019359C" w14:paraId="253E5D26" w14:textId="77777777" w:rsidTr="0068219E">
        <w:tc>
          <w:tcPr>
            <w:tcW w:w="2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117EA0" w14:textId="77777777" w:rsidR="0068219E" w:rsidRPr="0019359C" w:rsidRDefault="00CA2085">
            <w:pPr>
              <w:spacing w:before="0" w:after="0"/>
              <w:rPr>
                <w:sz w:val="20"/>
                <w:szCs w:val="20"/>
              </w:rPr>
            </w:pPr>
            <w:r w:rsidRPr="0019359C">
              <w:rPr>
                <w:sz w:val="20"/>
                <w:szCs w:val="20"/>
              </w:rPr>
              <w:t>17</w:t>
            </w:r>
          </w:p>
        </w:tc>
        <w:tc>
          <w:tcPr>
            <w:tcW w:w="1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33C367" w14:textId="77777777" w:rsidR="0068219E" w:rsidRPr="0019359C" w:rsidRDefault="00CA2085">
            <w:pPr>
              <w:spacing w:before="0" w:after="0"/>
              <w:jc w:val="left"/>
              <w:rPr>
                <w:sz w:val="20"/>
                <w:szCs w:val="20"/>
              </w:rPr>
            </w:pPr>
            <w:proofErr w:type="spellStart"/>
            <w:r w:rsidRPr="0019359C">
              <w:rPr>
                <w:sz w:val="20"/>
                <w:szCs w:val="20"/>
              </w:rPr>
              <w:t>Хворостянский</w:t>
            </w:r>
            <w:proofErr w:type="spellEnd"/>
            <w:r w:rsidRPr="0019359C">
              <w:rPr>
                <w:sz w:val="20"/>
                <w:szCs w:val="20"/>
              </w:rPr>
              <w:t xml:space="preserve"> сельсовет</w:t>
            </w:r>
          </w:p>
        </w:tc>
        <w:tc>
          <w:tcPr>
            <w:tcW w:w="98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DC02E2" w14:textId="77777777" w:rsidR="0068219E" w:rsidRPr="0019359C" w:rsidRDefault="00CA2085">
            <w:pPr>
              <w:spacing w:before="0" w:after="0"/>
              <w:jc w:val="left"/>
              <w:rPr>
                <w:sz w:val="20"/>
                <w:szCs w:val="20"/>
              </w:rPr>
            </w:pPr>
            <w:r w:rsidRPr="0019359C">
              <w:rPr>
                <w:sz w:val="20"/>
                <w:szCs w:val="20"/>
              </w:rPr>
              <w:t>ст. Хворостянка</w:t>
            </w:r>
          </w:p>
        </w:tc>
        <w:tc>
          <w:tcPr>
            <w:tcW w:w="19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678858" w14:textId="77777777" w:rsidR="0068219E" w:rsidRPr="0019359C" w:rsidRDefault="00CA2085">
            <w:pPr>
              <w:spacing w:before="0" w:after="0"/>
              <w:jc w:val="left"/>
              <w:rPr>
                <w:sz w:val="20"/>
                <w:szCs w:val="20"/>
              </w:rPr>
            </w:pPr>
            <w:proofErr w:type="gramStart"/>
            <w:r w:rsidRPr="0019359C">
              <w:rPr>
                <w:sz w:val="20"/>
                <w:szCs w:val="20"/>
              </w:rPr>
              <w:t xml:space="preserve">д. </w:t>
            </w:r>
            <w:proofErr w:type="spellStart"/>
            <w:r w:rsidRPr="0019359C">
              <w:rPr>
                <w:sz w:val="20"/>
                <w:szCs w:val="20"/>
              </w:rPr>
              <w:t>Казельки</w:t>
            </w:r>
            <w:proofErr w:type="spellEnd"/>
            <w:r w:rsidRPr="0019359C">
              <w:rPr>
                <w:sz w:val="20"/>
                <w:szCs w:val="20"/>
              </w:rPr>
              <w:t xml:space="preserve">, с. Никольское, д. Новая Жизнь, д. Ольшанка, с. </w:t>
            </w:r>
            <w:proofErr w:type="spellStart"/>
            <w:r w:rsidRPr="0019359C">
              <w:rPr>
                <w:sz w:val="20"/>
                <w:szCs w:val="20"/>
              </w:rPr>
              <w:t>Падворские</w:t>
            </w:r>
            <w:proofErr w:type="spellEnd"/>
            <w:r w:rsidRPr="0019359C">
              <w:rPr>
                <w:sz w:val="20"/>
                <w:szCs w:val="20"/>
              </w:rPr>
              <w:t xml:space="preserve"> Выселки, с. </w:t>
            </w:r>
            <w:proofErr w:type="spellStart"/>
            <w:r w:rsidRPr="0019359C">
              <w:rPr>
                <w:sz w:val="20"/>
                <w:szCs w:val="20"/>
              </w:rPr>
              <w:t>Салтычки</w:t>
            </w:r>
            <w:proofErr w:type="spellEnd"/>
            <w:proofErr w:type="gramEnd"/>
          </w:p>
        </w:tc>
        <w:tc>
          <w:tcPr>
            <w:tcW w:w="7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E675B3" w14:textId="77777777" w:rsidR="0068219E" w:rsidRPr="0019359C" w:rsidRDefault="00CA2085">
            <w:pPr>
              <w:spacing w:before="0" w:after="0"/>
              <w:jc w:val="right"/>
              <w:rPr>
                <w:sz w:val="20"/>
                <w:szCs w:val="20"/>
              </w:rPr>
            </w:pPr>
            <w:r w:rsidRPr="0019359C">
              <w:rPr>
                <w:sz w:val="20"/>
                <w:szCs w:val="20"/>
              </w:rPr>
              <w:t>1 308</w:t>
            </w:r>
          </w:p>
        </w:tc>
      </w:tr>
    </w:tbl>
    <w:p w14:paraId="64883DDD" w14:textId="77777777" w:rsidR="0068219E" w:rsidRPr="0019359C" w:rsidRDefault="0068219E"/>
    <w:p w14:paraId="59BA36ED" w14:textId="77777777" w:rsidR="0068219E" w:rsidRPr="0019359C" w:rsidRDefault="00CA2085">
      <w:pPr>
        <w:pStyle w:val="2"/>
      </w:pPr>
      <w:bookmarkStart w:id="19" w:name="_Toc184622201"/>
      <w:r w:rsidRPr="0019359C">
        <w:t>Диагностика базовых индикаторов развития</w:t>
      </w:r>
      <w:bookmarkEnd w:id="19"/>
    </w:p>
    <w:p w14:paraId="57DA14A9" w14:textId="77777777" w:rsidR="0068219E" w:rsidRPr="0019359C" w:rsidRDefault="00CA2085">
      <w:pPr>
        <w:keepNext/>
        <w:rPr>
          <w:rFonts w:cs="Arial"/>
        </w:rPr>
      </w:pPr>
      <w:bookmarkStart w:id="20" w:name="_Hlk169594595"/>
      <w:r w:rsidRPr="0019359C">
        <w:rPr>
          <w:rFonts w:cs="Arial"/>
        </w:rPr>
        <w:t xml:space="preserve">Базовые индикаторы развития </w:t>
      </w:r>
      <w:proofErr w:type="spellStart"/>
      <w:r w:rsidRPr="0019359C">
        <w:rPr>
          <w:rFonts w:cs="Arial"/>
        </w:rPr>
        <w:t>Добринского</w:t>
      </w:r>
      <w:proofErr w:type="spellEnd"/>
      <w:r w:rsidRPr="0019359C">
        <w:rPr>
          <w:rFonts w:cs="Arial"/>
        </w:rPr>
        <w:t xml:space="preserve"> района Липецкой области представлены в форме сопоставления с другими муниципальными образованиями Липецкой области и анализа их динамики:</w:t>
      </w:r>
    </w:p>
    <w:p w14:paraId="64578D2E" w14:textId="77777777" w:rsidR="0068219E" w:rsidRPr="0019359C" w:rsidRDefault="00CA2085">
      <w:pPr>
        <w:pStyle w:val="a"/>
      </w:pPr>
      <w:bookmarkStart w:id="21" w:name="_Hlk170558623"/>
      <w:r w:rsidRPr="0019359C">
        <w:rPr>
          <w:b/>
          <w:bCs/>
        </w:rPr>
        <w:t>Численность населения, как и в целом по Липецкой области снижается.</w:t>
      </w:r>
      <w:r w:rsidRPr="0019359C">
        <w:t xml:space="preserve"> Численность населения в </w:t>
      </w:r>
      <w:proofErr w:type="spellStart"/>
      <w:r w:rsidRPr="0019359C">
        <w:t>Добринском</w:t>
      </w:r>
      <w:proofErr w:type="spellEnd"/>
      <w:r w:rsidRPr="0019359C">
        <w:t xml:space="preserve"> районе в 2023 г. составила 32,4 тыс. чел. (8 место среди муниципальных образований Липецкой области). Снижение за 6 лет составило -1,7 тыс. чел.</w:t>
      </w:r>
      <w:bookmarkEnd w:id="21"/>
    </w:p>
    <w:p w14:paraId="0DD00C3C" w14:textId="77777777" w:rsidR="0068219E" w:rsidRPr="0019359C" w:rsidRDefault="00CA2085">
      <w:pPr>
        <w:pStyle w:val="a"/>
        <w:rPr>
          <w:b/>
          <w:bCs/>
        </w:rPr>
      </w:pPr>
      <w:bookmarkStart w:id="22" w:name="_Hlk170558634"/>
      <w:r w:rsidRPr="0019359C">
        <w:rPr>
          <w:b/>
          <w:bCs/>
        </w:rPr>
        <w:t xml:space="preserve">Плотность населения в 2023 г. составила 19,5 чел. на 1 кв. м (12 место среди муниципальных образований Липецкой области). </w:t>
      </w:r>
      <w:r w:rsidRPr="0019359C">
        <w:t>Плотность населения ниже, чем в среднем по области (46,6 чел. на 1 кв. м).</w:t>
      </w:r>
      <w:bookmarkEnd w:id="22"/>
      <w:r w:rsidRPr="0019359C">
        <w:t xml:space="preserve"> </w:t>
      </w:r>
    </w:p>
    <w:p w14:paraId="01720A34" w14:textId="77777777" w:rsidR="0068219E" w:rsidRPr="0019359C" w:rsidRDefault="00CA2085">
      <w:pPr>
        <w:pStyle w:val="a"/>
      </w:pPr>
      <w:bookmarkStart w:id="23" w:name="_Hlk170558644"/>
      <w:r w:rsidRPr="0019359C">
        <w:rPr>
          <w:b/>
          <w:bCs/>
        </w:rPr>
        <w:t xml:space="preserve">Отток населения в 2022 г. составил </w:t>
      </w:r>
      <w:r w:rsidRPr="0019359C">
        <w:rPr>
          <w:b/>
          <w:bCs/>
        </w:rPr>
        <w:noBreakHyphen/>
        <w:t>163 чел.</w:t>
      </w:r>
      <w:r w:rsidRPr="0019359C">
        <w:t xml:space="preserve"> (15 место среди муниципальных образований Липецкой области). Относительно 2017 г. миграционный отток снизился на 182 чел.</w:t>
      </w:r>
      <w:bookmarkEnd w:id="23"/>
      <w:r w:rsidRPr="0019359C">
        <w:t xml:space="preserve"> </w:t>
      </w:r>
    </w:p>
    <w:p w14:paraId="0EFE2D68" w14:textId="77777777" w:rsidR="0068219E" w:rsidRPr="0019359C" w:rsidRDefault="00CA2085">
      <w:pPr>
        <w:pStyle w:val="a"/>
      </w:pPr>
      <w:bookmarkStart w:id="24" w:name="_Hlk170558653"/>
      <w:r w:rsidRPr="0019359C">
        <w:rPr>
          <w:b/>
          <w:bCs/>
        </w:rPr>
        <w:lastRenderedPageBreak/>
        <w:t>Общий коэффициент рождаемости в 2022 г. составил 6,0</w:t>
      </w:r>
      <w:r w:rsidRPr="0019359C">
        <w:rPr>
          <w:rFonts w:cs="Arial"/>
          <w:b/>
          <w:bCs/>
        </w:rPr>
        <w:t>‰</w:t>
      </w:r>
      <w:r w:rsidRPr="0019359C">
        <w:rPr>
          <w:b/>
          <w:bCs/>
        </w:rPr>
        <w:t xml:space="preserve"> – ниже, чем в среднем по Липецкой области (7,1 ‰).</w:t>
      </w:r>
      <w:r w:rsidRPr="0019359C">
        <w:t xml:space="preserve"> Снижение общего коэффициента рождаемости в </w:t>
      </w:r>
      <w:proofErr w:type="spellStart"/>
      <w:r w:rsidRPr="0019359C">
        <w:t>Добринском</w:t>
      </w:r>
      <w:proofErr w:type="spellEnd"/>
      <w:r w:rsidRPr="0019359C">
        <w:t xml:space="preserve"> районе относительно 2017 г. -2,7 ‰ (7 место среди муниципальных образований Липецкой области). Снижение рождаемости относительно предыдущего года составило -1,5 (15 место).</w:t>
      </w:r>
      <w:bookmarkEnd w:id="24"/>
    </w:p>
    <w:p w14:paraId="4820B152" w14:textId="77777777" w:rsidR="0068219E" w:rsidRPr="0019359C" w:rsidRDefault="00CA2085">
      <w:pPr>
        <w:pStyle w:val="a"/>
      </w:pPr>
      <w:bookmarkStart w:id="25" w:name="_Hlk170558661"/>
      <w:r w:rsidRPr="0019359C">
        <w:rPr>
          <w:b/>
          <w:bCs/>
        </w:rPr>
        <w:t>Уровень смертности в 2022 г. составил 16,6‰ (11 место среди муниципальных образований Липецкой области), выше уровня смертности в целом по области (15,2‰).</w:t>
      </w:r>
      <w:r w:rsidRPr="0019359C">
        <w:t xml:space="preserve"> Значительное снижение уровня смертности в 2022 г. относительно в 2021 г. во всех муниципальных образованиях Липецкой области. </w:t>
      </w:r>
      <w:bookmarkEnd w:id="25"/>
    </w:p>
    <w:p w14:paraId="293F6128" w14:textId="77777777" w:rsidR="0068219E" w:rsidRPr="0019359C" w:rsidRDefault="00CA2085">
      <w:pPr>
        <w:pStyle w:val="a"/>
        <w:rPr>
          <w:b/>
          <w:bCs/>
        </w:rPr>
      </w:pPr>
      <w:bookmarkStart w:id="26" w:name="_Hlk170558670"/>
      <w:r w:rsidRPr="0019359C">
        <w:rPr>
          <w:b/>
          <w:bCs/>
        </w:rPr>
        <w:t xml:space="preserve">Естественный прирост населения – отрицательный </w:t>
      </w:r>
      <w:r w:rsidRPr="0019359C">
        <w:t>(как и во всех остальных муниципальных образованиях Липецкой области)</w:t>
      </w:r>
      <w:r w:rsidRPr="0019359C">
        <w:rPr>
          <w:b/>
          <w:bCs/>
        </w:rPr>
        <w:t xml:space="preserve"> и составил -347 чел., что выше </w:t>
      </w:r>
      <w:proofErr w:type="spellStart"/>
      <w:r w:rsidRPr="0019359C">
        <w:rPr>
          <w:b/>
          <w:bCs/>
        </w:rPr>
        <w:t>среднеобластного</w:t>
      </w:r>
      <w:proofErr w:type="spellEnd"/>
      <w:r w:rsidRPr="0019359C">
        <w:rPr>
          <w:b/>
          <w:bCs/>
        </w:rPr>
        <w:t xml:space="preserve"> уровня (-457 чел.).</w:t>
      </w:r>
      <w:bookmarkEnd w:id="26"/>
      <w:r w:rsidRPr="0019359C">
        <w:rPr>
          <w:b/>
          <w:bCs/>
        </w:rPr>
        <w:t xml:space="preserve"> </w:t>
      </w:r>
    </w:p>
    <w:p w14:paraId="7F7F0CE6" w14:textId="68E42A86" w:rsidR="0068219E" w:rsidRPr="0019359C" w:rsidRDefault="00CA2085">
      <w:pPr>
        <w:pStyle w:val="a"/>
        <w:rPr>
          <w:b/>
          <w:bCs/>
        </w:rPr>
      </w:pPr>
      <w:bookmarkStart w:id="27" w:name="_Hlk170558678"/>
      <w:r w:rsidRPr="0019359C">
        <w:t xml:space="preserve">Объем отгруженной продукции предприятий в 2023 г. составил 22 079 </w:t>
      </w:r>
      <w:proofErr w:type="gramStart"/>
      <w:r w:rsidRPr="0019359C">
        <w:t>млн</w:t>
      </w:r>
      <w:proofErr w:type="gramEnd"/>
      <w:r w:rsidRPr="0019359C">
        <w:t xml:space="preserve"> руб. Прирост за 6 лет составил 6 288 млн руб. (12 место среди муниципальных образований Липецкой области). </w:t>
      </w:r>
      <w:r w:rsidRPr="0019359C">
        <w:rPr>
          <w:b/>
          <w:bCs/>
        </w:rPr>
        <w:t>Динамика роста объема отгруженной продукции на протяжении 2017-2023 гг. – положительная. Уровень отгруженной продукции ниже, чем в среднем по области (71 579 млн</w:t>
      </w:r>
      <w:r w:rsidR="00BC1F8F" w:rsidRPr="00BC1F8F">
        <w:rPr>
          <w:b/>
          <w:bCs/>
        </w:rPr>
        <w:t>.</w:t>
      </w:r>
      <w:r w:rsidRPr="0019359C">
        <w:rPr>
          <w:b/>
          <w:bCs/>
        </w:rPr>
        <w:t xml:space="preserve"> руб.).</w:t>
      </w:r>
      <w:bookmarkEnd w:id="27"/>
      <w:r w:rsidRPr="0019359C">
        <w:rPr>
          <w:b/>
          <w:bCs/>
        </w:rPr>
        <w:t xml:space="preserve"> </w:t>
      </w:r>
    </w:p>
    <w:p w14:paraId="481EDDCC" w14:textId="77777777" w:rsidR="0068219E" w:rsidRPr="0019359C" w:rsidRDefault="00CA2085">
      <w:pPr>
        <w:pStyle w:val="a"/>
      </w:pPr>
      <w:bookmarkStart w:id="28" w:name="_Hlk170558686"/>
      <w:r w:rsidRPr="0019359C">
        <w:rPr>
          <w:b/>
          <w:bCs/>
        </w:rPr>
        <w:t>Среднесписочная численность работников предприятий в 2023 г. составила 4,6 тыс. чел. За 6 лет среднесписочная численность занятых снизилась на -0,5 тыс. чел.</w:t>
      </w:r>
      <w:r w:rsidRPr="0019359C">
        <w:t xml:space="preserve"> </w:t>
      </w:r>
      <w:proofErr w:type="spellStart"/>
      <w:r w:rsidRPr="0019359C">
        <w:t>Добринский</w:t>
      </w:r>
      <w:proofErr w:type="spellEnd"/>
      <w:r w:rsidRPr="0019359C">
        <w:t xml:space="preserve"> муниципальный район занимает 12 место среди муниципальных образований Липецкой области.</w:t>
      </w:r>
      <w:bookmarkEnd w:id="28"/>
    </w:p>
    <w:p w14:paraId="632FB9E4" w14:textId="77777777" w:rsidR="0068219E" w:rsidRPr="0019359C" w:rsidRDefault="00CA2085">
      <w:pPr>
        <w:pStyle w:val="a"/>
      </w:pPr>
      <w:bookmarkStart w:id="29" w:name="_Hlk170558692"/>
      <w:r w:rsidRPr="0019359C">
        <w:rPr>
          <w:b/>
          <w:bCs/>
        </w:rPr>
        <w:t>Среднемесячная заработная плата в 2023 г. составила 53,8 тыс. руб.</w:t>
      </w:r>
      <w:bookmarkEnd w:id="29"/>
      <w:r w:rsidRPr="0019359C">
        <w:rPr>
          <w:b/>
          <w:bCs/>
        </w:rPr>
        <w:t xml:space="preserve"> </w:t>
      </w:r>
      <w:r w:rsidRPr="0019359C">
        <w:t>(6 место среди муниципальных образований Липецкой области).</w:t>
      </w:r>
    </w:p>
    <w:p w14:paraId="38FB576A" w14:textId="14403D69" w:rsidR="0068219E" w:rsidRPr="0019359C" w:rsidRDefault="00CA2085">
      <w:pPr>
        <w:pStyle w:val="a"/>
      </w:pPr>
      <w:bookmarkStart w:id="30" w:name="_Hlk170558698"/>
      <w:r w:rsidRPr="0019359C">
        <w:rPr>
          <w:b/>
          <w:bCs/>
        </w:rPr>
        <w:t xml:space="preserve">Динамика продукции сельского хозяйства – положительна на протяжении рассматриваемого периода (2017-2023 гг.). </w:t>
      </w:r>
      <w:r w:rsidRPr="0019359C">
        <w:t>Объем продукции сельского хозяйства в 2022 г. составил 16 689 млн</w:t>
      </w:r>
      <w:r w:rsidR="00BC1F8F" w:rsidRPr="00C92588">
        <w:t>.</w:t>
      </w:r>
      <w:r w:rsidRPr="0019359C">
        <w:t xml:space="preserve"> руб. (3 место среди муниципальных образований Липецкой области и выше среднего по Липецкой области).</w:t>
      </w:r>
      <w:bookmarkEnd w:id="30"/>
    </w:p>
    <w:p w14:paraId="1D555374" w14:textId="77777777" w:rsidR="0068219E" w:rsidRPr="0019359C" w:rsidRDefault="00CA2085">
      <w:pPr>
        <w:pStyle w:val="a"/>
      </w:pPr>
      <w:bookmarkStart w:id="31" w:name="_Hlk170558705"/>
      <w:r w:rsidRPr="0019359C">
        <w:t>Ввод в действие жилых домов в 2023 г. составил 5,0 тыс. кв. м, относительно предыдущего года, ввод в действие жилых домов не изменился</w:t>
      </w:r>
      <w:bookmarkEnd w:id="31"/>
      <w:r w:rsidRPr="0019359C">
        <w:t xml:space="preserve">. </w:t>
      </w:r>
      <w:r w:rsidRPr="0019359C">
        <w:rPr>
          <w:b/>
          <w:bCs/>
        </w:rPr>
        <w:t>Ввод в действие жилых домов на протяжении периода 2017-2023 гг. снижается.</w:t>
      </w:r>
    </w:p>
    <w:p w14:paraId="6D6F49BA" w14:textId="77777777" w:rsidR="0068219E" w:rsidRPr="0019359C" w:rsidRDefault="00CA2085">
      <w:pPr>
        <w:pStyle w:val="a"/>
      </w:pPr>
      <w:bookmarkStart w:id="32" w:name="_Hlk170558718"/>
      <w:r w:rsidRPr="0019359C">
        <w:rPr>
          <w:b/>
          <w:bCs/>
        </w:rPr>
        <w:t xml:space="preserve">Средний уровень общей площади жилья на 1 человека – 34,3 кв. м </w:t>
      </w:r>
      <w:proofErr w:type="gramStart"/>
      <w:r w:rsidRPr="0019359C">
        <w:rPr>
          <w:b/>
          <w:bCs/>
        </w:rPr>
        <w:t>на</w:t>
      </w:r>
      <w:proofErr w:type="gramEnd"/>
      <w:r w:rsidRPr="0019359C">
        <w:rPr>
          <w:b/>
          <w:bCs/>
        </w:rPr>
        <w:t xml:space="preserve"> </w:t>
      </w:r>
      <w:proofErr w:type="gramStart"/>
      <w:r w:rsidRPr="0019359C">
        <w:rPr>
          <w:b/>
          <w:bCs/>
        </w:rPr>
        <w:t>чел</w:t>
      </w:r>
      <w:proofErr w:type="gramEnd"/>
      <w:r w:rsidRPr="0019359C">
        <w:rPr>
          <w:b/>
          <w:bCs/>
        </w:rPr>
        <w:t>.</w:t>
      </w:r>
      <w:r w:rsidRPr="0019359C">
        <w:t xml:space="preserve"> (17 место среди муниципальных образований Липецкой области). Прирост за 6 лет составил +4,1 кв. м </w:t>
      </w:r>
      <w:proofErr w:type="gramStart"/>
      <w:r w:rsidRPr="0019359C">
        <w:t>на</w:t>
      </w:r>
      <w:proofErr w:type="gramEnd"/>
      <w:r w:rsidRPr="0019359C">
        <w:t xml:space="preserve"> чел.</w:t>
      </w:r>
      <w:bookmarkEnd w:id="32"/>
    </w:p>
    <w:p w14:paraId="616C5470" w14:textId="7F8099BE" w:rsidR="0068219E" w:rsidRPr="0019359C" w:rsidRDefault="00CA2085">
      <w:pPr>
        <w:pStyle w:val="a"/>
      </w:pPr>
      <w:bookmarkStart w:id="33" w:name="_Hlk170558727"/>
      <w:r w:rsidRPr="0019359C">
        <w:t>Объем инвестиций в основной капитал (без малых предприятий) в 2023 г. составил 1 893 млн</w:t>
      </w:r>
      <w:r w:rsidR="00BC1F8F" w:rsidRPr="00BC1F8F">
        <w:t>.</w:t>
      </w:r>
      <w:r w:rsidRPr="0019359C">
        <w:t xml:space="preserve"> руб. </w:t>
      </w:r>
      <w:r w:rsidRPr="0019359C">
        <w:rPr>
          <w:b/>
          <w:bCs/>
        </w:rPr>
        <w:t>Динамика инвестиций положительная.</w:t>
      </w:r>
      <w:bookmarkEnd w:id="33"/>
    </w:p>
    <w:p w14:paraId="13F02DDF" w14:textId="77777777" w:rsidR="0068219E" w:rsidRPr="0019359C" w:rsidRDefault="00CA2085">
      <w:pPr>
        <w:pStyle w:val="a"/>
        <w:rPr>
          <w:b/>
          <w:bCs/>
        </w:rPr>
      </w:pPr>
      <w:bookmarkStart w:id="34" w:name="_Hlk170558737"/>
      <w:r w:rsidRPr="0019359C">
        <w:rPr>
          <w:b/>
          <w:bCs/>
        </w:rPr>
        <w:t xml:space="preserve">Низкий уровень инвестиций в основной капитал (за исключением бюджетных средств) на 1 чел. – 49,1 тыс. руб. </w:t>
      </w:r>
      <w:proofErr w:type="gramStart"/>
      <w:r w:rsidRPr="0019359C">
        <w:rPr>
          <w:b/>
          <w:bCs/>
        </w:rPr>
        <w:t>на</w:t>
      </w:r>
      <w:proofErr w:type="gramEnd"/>
      <w:r w:rsidRPr="0019359C">
        <w:rPr>
          <w:b/>
          <w:bCs/>
        </w:rPr>
        <w:t xml:space="preserve"> </w:t>
      </w:r>
      <w:proofErr w:type="gramStart"/>
      <w:r w:rsidRPr="0019359C">
        <w:rPr>
          <w:b/>
          <w:bCs/>
        </w:rPr>
        <w:t>чел</w:t>
      </w:r>
      <w:proofErr w:type="gramEnd"/>
      <w:r w:rsidRPr="0019359C">
        <w:rPr>
          <w:b/>
          <w:bCs/>
        </w:rPr>
        <w:t>. (2023 г.) (13 место среди муниципальных образований Липецкой области).</w:t>
      </w:r>
      <w:bookmarkEnd w:id="34"/>
      <w:r w:rsidRPr="0019359C">
        <w:rPr>
          <w:b/>
          <w:bCs/>
        </w:rPr>
        <w:t xml:space="preserve"> </w:t>
      </w:r>
    </w:p>
    <w:p w14:paraId="001C8E0C" w14:textId="523AF926" w:rsidR="0068219E" w:rsidRPr="0019359C" w:rsidRDefault="00CA2085">
      <w:pPr>
        <w:pStyle w:val="a"/>
      </w:pPr>
      <w:bookmarkStart w:id="35" w:name="_Hlk170558746"/>
      <w:r w:rsidRPr="0019359C">
        <w:t>Объем накопленных инвестиций в основной капитал за период 2017-2023 гг. составил 11 527 млн</w:t>
      </w:r>
      <w:r w:rsidR="00BC1F8F" w:rsidRPr="00BC1F8F">
        <w:t>.</w:t>
      </w:r>
      <w:r w:rsidRPr="0019359C">
        <w:t xml:space="preserve"> руб. (11 место среди муниципальных образований Липецкой области). </w:t>
      </w:r>
      <w:r w:rsidRPr="0019359C">
        <w:rPr>
          <w:b/>
          <w:bCs/>
        </w:rPr>
        <w:t>Уровень накопленных инвестиций ниже, чем в среднем по Липецкой области (36 323 млн</w:t>
      </w:r>
      <w:r w:rsidR="00BC1F8F" w:rsidRPr="00BC1F8F">
        <w:rPr>
          <w:b/>
          <w:bCs/>
        </w:rPr>
        <w:t>.</w:t>
      </w:r>
      <w:r w:rsidRPr="0019359C">
        <w:rPr>
          <w:b/>
          <w:bCs/>
        </w:rPr>
        <w:t xml:space="preserve"> руб.)</w:t>
      </w:r>
      <w:bookmarkEnd w:id="35"/>
      <w:r w:rsidRPr="0019359C">
        <w:rPr>
          <w:b/>
          <w:bCs/>
        </w:rPr>
        <w:t xml:space="preserve"> </w:t>
      </w:r>
    </w:p>
    <w:p w14:paraId="62820127" w14:textId="3B75019E" w:rsidR="0068219E" w:rsidRPr="0019359C" w:rsidRDefault="00CA2085">
      <w:pPr>
        <w:pStyle w:val="a"/>
      </w:pPr>
      <w:bookmarkStart w:id="36" w:name="_Hlk170558753"/>
      <w:r w:rsidRPr="0019359C">
        <w:rPr>
          <w:b/>
          <w:bCs/>
        </w:rPr>
        <w:t xml:space="preserve">Объем платных услуг населению </w:t>
      </w:r>
      <w:r w:rsidRPr="0019359C">
        <w:t>(без малых предприятий)</w:t>
      </w:r>
      <w:r w:rsidRPr="0019359C">
        <w:rPr>
          <w:b/>
          <w:bCs/>
        </w:rPr>
        <w:t xml:space="preserve"> растет на рассматриваемом периоде.</w:t>
      </w:r>
      <w:r w:rsidRPr="0019359C">
        <w:t xml:space="preserve"> Объем платных услуг населению в 2022 г. составил 244 млн</w:t>
      </w:r>
      <w:r w:rsidR="00BC1F8F" w:rsidRPr="00BC1F8F">
        <w:t>.</w:t>
      </w:r>
      <w:r w:rsidRPr="0019359C">
        <w:t xml:space="preserve"> руб. (13 место среди муниципальных образований Липецкой области). </w:t>
      </w:r>
      <w:r w:rsidRPr="0019359C">
        <w:rPr>
          <w:b/>
          <w:bCs/>
        </w:rPr>
        <w:t xml:space="preserve">Низкий уровень объема платных услуг на душу населения </w:t>
      </w:r>
      <w:r w:rsidRPr="0019359C">
        <w:t>(без малых предприятий)</w:t>
      </w:r>
      <w:r w:rsidRPr="0019359C">
        <w:rPr>
          <w:b/>
          <w:bCs/>
        </w:rPr>
        <w:t>.</w:t>
      </w:r>
      <w:r w:rsidRPr="0019359C">
        <w:t xml:space="preserve"> Объем платных услуг на душу населения (без малых предприятий) в 2022 г. составил 7,4 тыс. руб./чел. (20 место среди муниципальных образований Липецкой области). Прирост за </w:t>
      </w:r>
      <w:proofErr w:type="gramStart"/>
      <w:r w:rsidRPr="0019359C">
        <w:t>последние</w:t>
      </w:r>
      <w:proofErr w:type="gramEnd"/>
      <w:r w:rsidRPr="0019359C">
        <w:t xml:space="preserve"> 3 года составил +0,7 (тыс. руб./чел.).</w:t>
      </w:r>
      <w:bookmarkEnd w:id="36"/>
      <w:r w:rsidRPr="0019359C">
        <w:t xml:space="preserve"> </w:t>
      </w:r>
    </w:p>
    <w:p w14:paraId="3073281C" w14:textId="56D63975" w:rsidR="0068219E" w:rsidRPr="0019359C" w:rsidRDefault="00CA2085">
      <w:pPr>
        <w:pStyle w:val="a"/>
      </w:pPr>
      <w:bookmarkStart w:id="37" w:name="_Hlk170558761"/>
      <w:r w:rsidRPr="0019359C">
        <w:rPr>
          <w:b/>
          <w:bCs/>
        </w:rPr>
        <w:lastRenderedPageBreak/>
        <w:t>Низкий уровень оборота розничной торговли.</w:t>
      </w:r>
      <w:r w:rsidRPr="0019359C">
        <w:t xml:space="preserve"> Оборот розничной торговли (без малых предприятий) в 2023 г. составил 1 855 млн</w:t>
      </w:r>
      <w:r w:rsidR="00BC1F8F" w:rsidRPr="00BC1F8F">
        <w:t>.</w:t>
      </w:r>
      <w:r w:rsidRPr="0019359C">
        <w:t xml:space="preserve"> руб. (14 место среди муниципальных образований Липецкой области). Прирост за 6 лет составил +1 009 млн</w:t>
      </w:r>
      <w:r w:rsidR="00BC1F8F" w:rsidRPr="00BC1F8F">
        <w:t>.</w:t>
      </w:r>
      <w:r w:rsidRPr="0019359C">
        <w:t xml:space="preserve"> руб. </w:t>
      </w:r>
      <w:r w:rsidRPr="0019359C">
        <w:rPr>
          <w:b/>
          <w:bCs/>
        </w:rPr>
        <w:t xml:space="preserve">По обороту розничной торговли на душу населения </w:t>
      </w:r>
      <w:proofErr w:type="spellStart"/>
      <w:r w:rsidRPr="0019359C">
        <w:rPr>
          <w:b/>
          <w:bCs/>
        </w:rPr>
        <w:t>Добринский</w:t>
      </w:r>
      <w:proofErr w:type="spellEnd"/>
      <w:r w:rsidRPr="0019359C">
        <w:rPr>
          <w:b/>
          <w:bCs/>
        </w:rPr>
        <w:t xml:space="preserve"> район занимает 19 место среди муниципальных образований Липецкой области. </w:t>
      </w:r>
      <w:r w:rsidRPr="0019359C">
        <w:t>Оборот розничной торговли на душу населения в 2023 г. составил 57,2 тыс. руб./чел. Прирост за 6 лет составил 32,5 тыс. руб./чел.</w:t>
      </w:r>
      <w:bookmarkEnd w:id="37"/>
      <w:r w:rsidRPr="0019359C">
        <w:t xml:space="preserve"> </w:t>
      </w:r>
    </w:p>
    <w:p w14:paraId="4CD69476" w14:textId="77777777" w:rsidR="0068219E" w:rsidRPr="0019359C" w:rsidRDefault="00CA2085">
      <w:pPr>
        <w:pStyle w:val="a"/>
      </w:pPr>
      <w:bookmarkStart w:id="38" w:name="_Hlk170558769"/>
      <w:r w:rsidRPr="0019359C">
        <w:rPr>
          <w:b/>
          <w:bCs/>
        </w:rPr>
        <w:t xml:space="preserve">Высокий оборот общественного питания </w:t>
      </w:r>
      <w:r w:rsidRPr="0019359C">
        <w:t>(без малых предприятий).</w:t>
      </w:r>
      <w:r w:rsidRPr="0019359C">
        <w:rPr>
          <w:b/>
          <w:bCs/>
        </w:rPr>
        <w:t xml:space="preserve"> </w:t>
      </w:r>
      <w:r w:rsidRPr="0019359C">
        <w:t xml:space="preserve">Оборот общественного питания составил 17,0 </w:t>
      </w:r>
      <w:proofErr w:type="gramStart"/>
      <w:r w:rsidRPr="0019359C">
        <w:t>млн</w:t>
      </w:r>
      <w:proofErr w:type="gramEnd"/>
      <w:r w:rsidRPr="0019359C">
        <w:t xml:space="preserve"> руб. (13 место среди муниципальных образований Липецкой области). Снижение за последние 6 лет составило -2,2 </w:t>
      </w:r>
      <w:proofErr w:type="gramStart"/>
      <w:r w:rsidRPr="0019359C">
        <w:t>млн</w:t>
      </w:r>
      <w:proofErr w:type="gramEnd"/>
      <w:r w:rsidRPr="0019359C">
        <w:t xml:space="preserve"> руб. Оборот общественного питания на душу населения (без малых предприятий) в 2023 г. составил 0,5 тыс. руб./чел., что ниже уровня Липецкой области (2,4 тыс. руб./чел).</w:t>
      </w:r>
      <w:bookmarkEnd w:id="38"/>
    </w:p>
    <w:p w14:paraId="5F0A47FC" w14:textId="77777777" w:rsidR="0068219E" w:rsidRPr="0019359C" w:rsidRDefault="0068219E"/>
    <w:p w14:paraId="28787593" w14:textId="77777777" w:rsidR="0068219E" w:rsidRPr="0019359C" w:rsidRDefault="00CA2085">
      <w:pPr>
        <w:pStyle w:val="a8"/>
      </w:pPr>
      <w:bookmarkStart w:id="39" w:name="_Ref170556379"/>
      <w:r w:rsidRPr="0019359C">
        <w:t xml:space="preserve">Рисунок </w:t>
      </w:r>
      <w:bookmarkEnd w:id="39"/>
      <w:r w:rsidRPr="0019359C">
        <w:fldChar w:fldCharType="begin"/>
      </w:r>
      <w:r w:rsidRPr="0019359C">
        <w:instrText xml:space="preserve"> SEQ Рисунок \* ARABIC </w:instrText>
      </w:r>
      <w:r w:rsidRPr="0019359C">
        <w:fldChar w:fldCharType="separate"/>
      </w:r>
      <w:r w:rsidR="001E1889">
        <w:rPr>
          <w:noProof/>
        </w:rPr>
        <w:t>4</w:t>
      </w:r>
      <w:r w:rsidRPr="0019359C">
        <w:fldChar w:fldCharType="end"/>
      </w:r>
      <w:r w:rsidRPr="0019359C">
        <w:t xml:space="preserve"> – Среднегодовая численность постоянного населения, тыс. чел.</w:t>
      </w:r>
    </w:p>
    <w:p w14:paraId="304358E0" w14:textId="77777777" w:rsidR="0068219E" w:rsidRPr="0019359C" w:rsidRDefault="00CA2085">
      <w:pPr>
        <w:jc w:val="center"/>
      </w:pPr>
      <w:r w:rsidRPr="0019359C">
        <w:rPr>
          <w:noProof/>
          <w:lang w:eastAsia="ru-RU"/>
        </w:rPr>
        <mc:AlternateContent>
          <mc:Choice Requires="wpg">
            <w:drawing>
              <wp:anchor distT="0" distB="0" distL="114300" distR="114300" simplePos="0" relativeHeight="251659264" behindDoc="0" locked="0" layoutInCell="1" allowOverlap="1" wp14:anchorId="547A4F83" wp14:editId="73492B91">
                <wp:simplePos x="0" y="0"/>
                <wp:positionH relativeFrom="column">
                  <wp:posOffset>194945</wp:posOffset>
                </wp:positionH>
                <wp:positionV relativeFrom="paragraph">
                  <wp:posOffset>1673860</wp:posOffset>
                </wp:positionV>
                <wp:extent cx="5759450" cy="179705"/>
                <wp:effectExtent l="0" t="0" r="12700" b="10795"/>
                <wp:wrapNone/>
                <wp:docPr id="5" name="Прямоугольник 93"/>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 id="shape 4" o:spid="_x0000_s4" o:spt="1" type="#_x0000_t1" style="position:absolute;z-index:251659264;o:allowoverlap:true;o:allowincell:true;mso-position-horizontal-relative:text;margin-left:15.35pt;mso-position-horizontal:absolute;mso-position-vertical-relative:text;margin-top:131.80pt;mso-position-vertical:absolute;width:453.50pt;height:14.15pt;mso-wrap-distance-left:9.00pt;mso-wrap-distance-top:0.00pt;mso-wrap-distance-right:9.00pt;mso-wrap-distance-bottom:0.00pt;visibility:visible;" filled="f" strokecolor="#0080FF" strokeweight="0.75pt">
                <v:stroke dashstyle="shortdash"/>
              </v:shape>
            </w:pict>
          </mc:Fallback>
        </mc:AlternateContent>
      </w:r>
      <w:r w:rsidRPr="0019359C">
        <w:rPr>
          <w:noProof/>
          <w:lang w:eastAsia="ru-RU"/>
        </w:rPr>
        <mc:AlternateContent>
          <mc:Choice Requires="wpg">
            <w:drawing>
              <wp:inline distT="0" distB="0" distL="0" distR="0" wp14:anchorId="59193E9A" wp14:editId="38838D8F">
                <wp:extent cx="5759450" cy="4102100"/>
                <wp:effectExtent l="0" t="0" r="0" b="0"/>
                <wp:docPr id="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23"/>
                        <a:stretch/>
                      </pic:blipFill>
                      <pic:spPr bwMode="auto">
                        <a:xfrm>
                          <a:off x="0" y="0"/>
                          <a:ext cx="5759450" cy="410210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53.50pt;height:323.00pt;mso-wrap-distance-left:0.00pt;mso-wrap-distance-top:0.00pt;mso-wrap-distance-right:0.00pt;mso-wrap-distance-bottom:0.00pt;" stroked="f">
                <v:path textboxrect="0,0,0,0"/>
                <v:imagedata r:id="rId24" o:title=""/>
              </v:shape>
            </w:pict>
          </mc:Fallback>
        </mc:AlternateContent>
      </w:r>
    </w:p>
    <w:p w14:paraId="22B5665D" w14:textId="77777777" w:rsidR="0068219E" w:rsidRPr="0019359C" w:rsidRDefault="0068219E"/>
    <w:p w14:paraId="2424C139" w14:textId="77777777" w:rsidR="0068219E" w:rsidRPr="0019359C" w:rsidRDefault="00CA2085">
      <w:pPr>
        <w:pStyle w:val="a8"/>
      </w:pPr>
      <w:bookmarkStart w:id="40" w:name="_Ref170556944"/>
      <w:r w:rsidRPr="0019359C">
        <w:lastRenderedPageBreak/>
        <w:t xml:space="preserve">Рисунок </w:t>
      </w:r>
      <w:fldSimple w:instr=" SEQ Рисунок \* ARABIC ">
        <w:r w:rsidR="001E1889">
          <w:rPr>
            <w:noProof/>
          </w:rPr>
          <w:t>5</w:t>
        </w:r>
      </w:fldSimple>
      <w:bookmarkEnd w:id="40"/>
      <w:r w:rsidRPr="0019359C">
        <w:t xml:space="preserve"> – Отгружено товаров собственного производства, выполнено работ и услуг собственными силами (без субъектов малого предпринимательства), </w:t>
      </w:r>
      <w:proofErr w:type="gramStart"/>
      <w:r w:rsidRPr="0019359C">
        <w:t>млн</w:t>
      </w:r>
      <w:proofErr w:type="gramEnd"/>
      <w:r w:rsidRPr="0019359C">
        <w:t xml:space="preserve"> руб.</w:t>
      </w:r>
    </w:p>
    <w:p w14:paraId="31156D77" w14:textId="77777777" w:rsidR="0068219E" w:rsidRPr="0019359C" w:rsidRDefault="00CA2085">
      <w:pPr>
        <w:jc w:val="center"/>
      </w:pPr>
      <w:r w:rsidRPr="0019359C">
        <w:rPr>
          <w:noProof/>
          <w:lang w:eastAsia="ru-RU"/>
        </w:rPr>
        <mc:AlternateContent>
          <mc:Choice Requires="wpg">
            <w:drawing>
              <wp:anchor distT="0" distB="0" distL="114300" distR="114300" simplePos="0" relativeHeight="251661312" behindDoc="0" locked="0" layoutInCell="1" allowOverlap="1" wp14:anchorId="29DA8B34" wp14:editId="401B2514">
                <wp:simplePos x="0" y="0"/>
                <wp:positionH relativeFrom="column">
                  <wp:posOffset>183515</wp:posOffset>
                </wp:positionH>
                <wp:positionV relativeFrom="paragraph">
                  <wp:posOffset>1670685</wp:posOffset>
                </wp:positionV>
                <wp:extent cx="5759450" cy="179705"/>
                <wp:effectExtent l="0" t="0" r="12700" b="10795"/>
                <wp:wrapNone/>
                <wp:docPr id="7" name="Прямоугольник 87"/>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 id="shape 6" o:spid="_x0000_s6" o:spt="1" type="#_x0000_t1" style="position:absolute;z-index:251661312;o:allowoverlap:true;o:allowincell:true;mso-position-horizontal-relative:text;margin-left:14.45pt;mso-position-horizontal:absolute;mso-position-vertical-relative:text;margin-top:131.55pt;mso-position-vertical:absolute;width:453.50pt;height:14.15pt;mso-wrap-distance-left:9.00pt;mso-wrap-distance-top:0.00pt;mso-wrap-distance-right:9.00pt;mso-wrap-distance-bottom:0.00pt;visibility:visible;" filled="f" strokecolor="#0080FF" strokeweight="0.75pt">
                <v:stroke dashstyle="shortdash"/>
              </v:shape>
            </w:pict>
          </mc:Fallback>
        </mc:AlternateContent>
      </w:r>
      <w:r w:rsidRPr="0019359C">
        <w:rPr>
          <w:noProof/>
          <w:lang w:eastAsia="ru-RU"/>
        </w:rPr>
        <mc:AlternateContent>
          <mc:Choice Requires="wpg">
            <w:drawing>
              <wp:inline distT="0" distB="0" distL="0" distR="0" wp14:anchorId="6C6A4C46" wp14:editId="44FD1BBB">
                <wp:extent cx="5759450" cy="4102100"/>
                <wp:effectExtent l="0" t="0" r="0" b="0"/>
                <wp:docPr id="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pic:cNvPicPr>
                      </pic:nvPicPr>
                      <pic:blipFill>
                        <a:blip r:embed="rId25"/>
                        <a:stretch/>
                      </pic:blipFill>
                      <pic:spPr bwMode="auto">
                        <a:xfrm>
                          <a:off x="0" y="0"/>
                          <a:ext cx="5759450" cy="410210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53.50pt;height:323.00pt;mso-wrap-distance-left:0.00pt;mso-wrap-distance-top:0.00pt;mso-wrap-distance-right:0.00pt;mso-wrap-distance-bottom:0.00pt;" stroked="f">
                <v:path textboxrect="0,0,0,0"/>
                <v:imagedata r:id="rId26" o:title=""/>
              </v:shape>
            </w:pict>
          </mc:Fallback>
        </mc:AlternateContent>
      </w:r>
    </w:p>
    <w:p w14:paraId="1E154C31" w14:textId="77777777" w:rsidR="0068219E" w:rsidRPr="0019359C" w:rsidRDefault="00CA2085">
      <w:pPr>
        <w:pStyle w:val="a8"/>
      </w:pPr>
      <w:bookmarkStart w:id="41" w:name="_Ref170556953"/>
      <w:r w:rsidRPr="0019359C">
        <w:t xml:space="preserve">Рисунок </w:t>
      </w:r>
      <w:bookmarkEnd w:id="41"/>
      <w:r w:rsidRPr="0019359C">
        <w:fldChar w:fldCharType="begin"/>
      </w:r>
      <w:r w:rsidRPr="0019359C">
        <w:instrText xml:space="preserve"> SEQ Рисунок \* ARABIC </w:instrText>
      </w:r>
      <w:r w:rsidRPr="0019359C">
        <w:fldChar w:fldCharType="separate"/>
      </w:r>
      <w:r w:rsidR="001E1889">
        <w:rPr>
          <w:noProof/>
        </w:rPr>
        <w:t>6</w:t>
      </w:r>
      <w:r w:rsidRPr="0019359C">
        <w:fldChar w:fldCharType="end"/>
      </w:r>
      <w:r w:rsidRPr="0019359C">
        <w:t xml:space="preserve"> – Среднесписочная численность работников (без субъектов малого предпринимательства), тыс. чел.</w:t>
      </w:r>
    </w:p>
    <w:p w14:paraId="3218C519" w14:textId="77777777" w:rsidR="0068219E" w:rsidRPr="0019359C" w:rsidRDefault="00CA2085">
      <w:pPr>
        <w:jc w:val="center"/>
      </w:pPr>
      <w:r w:rsidRPr="0019359C">
        <w:rPr>
          <w:noProof/>
          <w:lang w:eastAsia="ru-RU"/>
        </w:rPr>
        <mc:AlternateContent>
          <mc:Choice Requires="wpg">
            <w:drawing>
              <wp:anchor distT="0" distB="0" distL="114300" distR="114300" simplePos="0" relativeHeight="251662336" behindDoc="0" locked="0" layoutInCell="1" allowOverlap="1" wp14:anchorId="3D1DA9FA" wp14:editId="360EBBE1">
                <wp:simplePos x="0" y="0"/>
                <wp:positionH relativeFrom="column">
                  <wp:posOffset>183515</wp:posOffset>
                </wp:positionH>
                <wp:positionV relativeFrom="paragraph">
                  <wp:posOffset>2378710</wp:posOffset>
                </wp:positionV>
                <wp:extent cx="5759450" cy="179705"/>
                <wp:effectExtent l="0" t="0" r="12700" b="10795"/>
                <wp:wrapNone/>
                <wp:docPr id="9" name="Прямоугольник 86"/>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round/>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 id="shape 8" o:spid="_x0000_s8" o:spt="1" type="#_x0000_t1" style="position:absolute;z-index:251662336;o:allowoverlap:true;o:allowincell:true;mso-position-horizontal-relative:text;margin-left:14.45pt;mso-position-horizontal:absolute;mso-position-vertical-relative:text;margin-top:187.30pt;mso-position-vertical:absolute;width:453.50pt;height:14.15pt;mso-wrap-distance-left:9.00pt;mso-wrap-distance-top:0.00pt;mso-wrap-distance-right:9.00pt;mso-wrap-distance-bottom:0.00pt;visibility:visible;" filled="f" strokecolor="#0080FF" strokeweight="0.75pt">
                <v:stroke dashstyle="shortdash"/>
              </v:shape>
            </w:pict>
          </mc:Fallback>
        </mc:AlternateContent>
      </w:r>
      <w:r w:rsidRPr="0019359C">
        <w:rPr>
          <w:noProof/>
          <w:lang w:eastAsia="ru-RU"/>
        </w:rPr>
        <mc:AlternateContent>
          <mc:Choice Requires="wpg">
            <w:drawing>
              <wp:inline distT="0" distB="0" distL="0" distR="0" wp14:anchorId="6E4A7B54" wp14:editId="3A6A487E">
                <wp:extent cx="5759450" cy="4102100"/>
                <wp:effectExtent l="0" t="0" r="0" b="0"/>
                <wp:docPr id="1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pic:cNvPicPr>
                      </pic:nvPicPr>
                      <pic:blipFill>
                        <a:blip r:embed="rId27"/>
                        <a:stretch/>
                      </pic:blipFill>
                      <pic:spPr bwMode="auto">
                        <a:xfrm>
                          <a:off x="0" y="0"/>
                          <a:ext cx="5759450" cy="410210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53.50pt;height:323.00pt;mso-wrap-distance-left:0.00pt;mso-wrap-distance-top:0.00pt;mso-wrap-distance-right:0.00pt;mso-wrap-distance-bottom:0.00pt;" stroked="f">
                <v:path textboxrect="0,0,0,0"/>
                <v:imagedata r:id="rId28" o:title=""/>
              </v:shape>
            </w:pict>
          </mc:Fallback>
        </mc:AlternateContent>
      </w:r>
    </w:p>
    <w:p w14:paraId="7B4E2CFD" w14:textId="77777777" w:rsidR="0068219E" w:rsidRPr="0019359C" w:rsidRDefault="00CA2085">
      <w:pPr>
        <w:pStyle w:val="a8"/>
      </w:pPr>
      <w:bookmarkStart w:id="42" w:name="_Ref170556959"/>
      <w:r w:rsidRPr="0019359C">
        <w:lastRenderedPageBreak/>
        <w:t xml:space="preserve">Рисунок </w:t>
      </w:r>
      <w:fldSimple w:instr=" SEQ Рисунок \* ARABIC ">
        <w:r w:rsidR="001E1889">
          <w:rPr>
            <w:noProof/>
          </w:rPr>
          <w:t>7</w:t>
        </w:r>
      </w:fldSimple>
      <w:bookmarkEnd w:id="42"/>
      <w:r w:rsidRPr="0019359C">
        <w:t xml:space="preserve"> – Среднемесячная заработная плата (без субъектов малого предпринимательства), тыс. руб.</w:t>
      </w:r>
    </w:p>
    <w:p w14:paraId="0120EF1C" w14:textId="77777777" w:rsidR="0068219E" w:rsidRPr="0019359C" w:rsidRDefault="00CA2085">
      <w:pPr>
        <w:jc w:val="center"/>
      </w:pPr>
      <w:r w:rsidRPr="0019359C">
        <w:rPr>
          <w:noProof/>
          <w:lang w:eastAsia="ru-RU"/>
        </w:rPr>
        <mc:AlternateContent>
          <mc:Choice Requires="wpg">
            <w:drawing>
              <wp:anchor distT="0" distB="0" distL="114300" distR="114300" simplePos="0" relativeHeight="251667456" behindDoc="0" locked="0" layoutInCell="1" allowOverlap="1" wp14:anchorId="1A6BD0BC" wp14:editId="3533704C">
                <wp:simplePos x="0" y="0"/>
                <wp:positionH relativeFrom="column">
                  <wp:posOffset>196215</wp:posOffset>
                </wp:positionH>
                <wp:positionV relativeFrom="paragraph">
                  <wp:posOffset>1126490</wp:posOffset>
                </wp:positionV>
                <wp:extent cx="5759450" cy="179705"/>
                <wp:effectExtent l="0" t="0" r="12700" b="10795"/>
                <wp:wrapNone/>
                <wp:docPr id="11" name="Прямоугольник 9"/>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 id="shape 10" o:spid="_x0000_s10" o:spt="1" type="#_x0000_t1" style="position:absolute;z-index:251667456;o:allowoverlap:true;o:allowincell:true;mso-position-horizontal-relative:text;margin-left:15.45pt;mso-position-horizontal:absolute;mso-position-vertical-relative:text;margin-top:88.70pt;mso-position-vertical:absolute;width:453.50pt;height:14.15pt;mso-wrap-distance-left:9.00pt;mso-wrap-distance-top:0.00pt;mso-wrap-distance-right:9.00pt;mso-wrap-distance-bottom:0.00pt;visibility:visible;" filled="f" strokecolor="#0080FF" strokeweight="0.75pt">
                <v:stroke dashstyle="shortdash"/>
              </v:shape>
            </w:pict>
          </mc:Fallback>
        </mc:AlternateContent>
      </w:r>
      <w:r w:rsidRPr="0019359C">
        <w:rPr>
          <w:noProof/>
          <w:lang w:eastAsia="ru-RU"/>
        </w:rPr>
        <mc:AlternateContent>
          <mc:Choice Requires="wpg">
            <w:drawing>
              <wp:inline distT="0" distB="0" distL="0" distR="0" wp14:anchorId="1167EFB3" wp14:editId="5B636291">
                <wp:extent cx="5759450" cy="3924300"/>
                <wp:effectExtent l="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pic:cNvPicPr>
                      </pic:nvPicPr>
                      <pic:blipFill>
                        <a:blip r:embed="rId29"/>
                        <a:stretch/>
                      </pic:blipFill>
                      <pic:spPr bwMode="auto">
                        <a:xfrm>
                          <a:off x="0" y="0"/>
                          <a:ext cx="5759450" cy="392430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53.50pt;height:309.00pt;mso-wrap-distance-left:0.00pt;mso-wrap-distance-top:0.00pt;mso-wrap-distance-right:0.00pt;mso-wrap-distance-bottom:0.00pt;" stroked="f">
                <v:path textboxrect="0,0,0,0"/>
                <v:imagedata r:id="rId30" o:title=""/>
              </v:shape>
            </w:pict>
          </mc:Fallback>
        </mc:AlternateContent>
      </w:r>
    </w:p>
    <w:p w14:paraId="6781A8C3" w14:textId="77777777" w:rsidR="0068219E" w:rsidRPr="0019359C" w:rsidRDefault="0068219E">
      <w:pPr>
        <w:jc w:val="center"/>
      </w:pPr>
    </w:p>
    <w:p w14:paraId="74342564" w14:textId="77777777" w:rsidR="0068219E" w:rsidRPr="0019359C" w:rsidRDefault="00CA2085">
      <w:pPr>
        <w:pStyle w:val="a8"/>
      </w:pPr>
      <w:r w:rsidRPr="0019359C">
        <w:t xml:space="preserve">Рисунок </w:t>
      </w:r>
      <w:fldSimple w:instr=" SEQ Рисунок \* ARABIC ">
        <w:r w:rsidR="001E1889">
          <w:rPr>
            <w:noProof/>
          </w:rPr>
          <w:t>8</w:t>
        </w:r>
      </w:fldSimple>
      <w:r w:rsidRPr="0019359C">
        <w:t xml:space="preserve"> – Накопленные инвестиции в основной капитал (без МП) в 2017-2023 гг., </w:t>
      </w:r>
      <w:proofErr w:type="gramStart"/>
      <w:r w:rsidRPr="0019359C">
        <w:t>млн</w:t>
      </w:r>
      <w:proofErr w:type="gramEnd"/>
      <w:r w:rsidRPr="0019359C">
        <w:t xml:space="preserve"> руб.</w:t>
      </w:r>
    </w:p>
    <w:p w14:paraId="0F8B6FDB" w14:textId="77777777" w:rsidR="0068219E" w:rsidRPr="0019359C" w:rsidRDefault="00CA2085">
      <w:pPr>
        <w:jc w:val="center"/>
      </w:pPr>
      <w:r w:rsidRPr="0019359C">
        <w:rPr>
          <w:noProof/>
          <w:lang w:eastAsia="ru-RU"/>
        </w:rPr>
        <mc:AlternateContent>
          <mc:Choice Requires="wpg">
            <w:drawing>
              <wp:inline distT="0" distB="0" distL="0" distR="0" wp14:anchorId="0EC94BE4" wp14:editId="5B711CEE">
                <wp:extent cx="4770000" cy="4103843"/>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31"/>
                        <a:stretch/>
                      </pic:blipFill>
                      <pic:spPr bwMode="auto">
                        <a:xfrm>
                          <a:off x="0" y="0"/>
                          <a:ext cx="4770000" cy="4103843"/>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375.59pt;height:323.14pt;mso-wrap-distance-left:0.00pt;mso-wrap-distance-top:0.00pt;mso-wrap-distance-right:0.00pt;mso-wrap-distance-bottom:0.00pt;" stroked="f">
                <v:path textboxrect="0,0,0,0"/>
                <v:imagedata r:id="rId32" o:title=""/>
              </v:shape>
            </w:pict>
          </mc:Fallback>
        </mc:AlternateContent>
      </w:r>
      <w:r w:rsidRPr="0019359C">
        <w:rPr>
          <w:noProof/>
          <w:color w:val="FF0000"/>
          <w:lang w:eastAsia="ru-RU"/>
        </w:rPr>
        <mc:AlternateContent>
          <mc:Choice Requires="wpg">
            <w:drawing>
              <wp:anchor distT="0" distB="0" distL="114300" distR="114300" simplePos="0" relativeHeight="251665408" behindDoc="0" locked="0" layoutInCell="1" allowOverlap="1" wp14:anchorId="1D6FABA8" wp14:editId="601913A9">
                <wp:simplePos x="0" y="0"/>
                <wp:positionH relativeFrom="column">
                  <wp:posOffset>672465</wp:posOffset>
                </wp:positionH>
                <wp:positionV relativeFrom="paragraph">
                  <wp:posOffset>2199005</wp:posOffset>
                </wp:positionV>
                <wp:extent cx="4756150" cy="184150"/>
                <wp:effectExtent l="0" t="0" r="25400" b="25400"/>
                <wp:wrapNone/>
                <wp:docPr id="14" name="Прямоугольник 83"/>
                <wp:cNvGraphicFramePr/>
                <a:graphic xmlns:a="http://schemas.openxmlformats.org/drawingml/2006/main">
                  <a:graphicData uri="http://schemas.microsoft.com/office/word/2010/wordprocessingShape">
                    <wps:wsp>
                      <wps:cNvSpPr/>
                      <wps:spPr bwMode="auto">
                        <a:xfrm>
                          <a:off x="0" y="0"/>
                          <a:ext cx="4756150" cy="184150"/>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 id="shape 13" o:spid="_x0000_s13" o:spt="1" type="#_x0000_t1" style="position:absolute;z-index:251665408;o:allowoverlap:true;o:allowincell:true;mso-position-horizontal-relative:text;margin-left:52.95pt;mso-position-horizontal:absolute;mso-position-vertical-relative:text;margin-top:173.15pt;mso-position-vertical:absolute;width:374.50pt;height:14.50pt;mso-wrap-distance-left:9.00pt;mso-wrap-distance-top:0.00pt;mso-wrap-distance-right:9.00pt;mso-wrap-distance-bottom:0.00pt;visibility:visible;" filled="f" strokecolor="#0080FF" strokeweight="0.75pt">
                <v:stroke dashstyle="shortdash"/>
              </v:shape>
            </w:pict>
          </mc:Fallback>
        </mc:AlternateContent>
      </w:r>
    </w:p>
    <w:p w14:paraId="734EE837" w14:textId="77777777" w:rsidR="0068219E" w:rsidRPr="0019359C" w:rsidRDefault="00CA2085">
      <w:pPr>
        <w:pStyle w:val="1"/>
      </w:pPr>
      <w:bookmarkStart w:id="43" w:name="_Toc184622202"/>
      <w:bookmarkEnd w:id="20"/>
      <w:r w:rsidRPr="0019359C">
        <w:lastRenderedPageBreak/>
        <w:t>Стратегический анализ развития муниципального образования</w:t>
      </w:r>
      <w:bookmarkEnd w:id="43"/>
    </w:p>
    <w:p w14:paraId="352F8702" w14:textId="77777777" w:rsidR="0068219E" w:rsidRPr="0019359C" w:rsidRDefault="00CA2085">
      <w:pPr>
        <w:pStyle w:val="2"/>
      </w:pPr>
      <w:bookmarkStart w:id="44" w:name="_Toc172384922"/>
      <w:bookmarkStart w:id="45" w:name="_Toc184622203"/>
      <w:r w:rsidRPr="0019359C">
        <w:t>Конкурентные преимущества</w:t>
      </w:r>
      <w:bookmarkEnd w:id="44"/>
      <w:bookmarkEnd w:id="45"/>
    </w:p>
    <w:p w14:paraId="7B5B2978" w14:textId="77777777" w:rsidR="0068219E" w:rsidRPr="0019359C" w:rsidRDefault="00CA2085">
      <w:pPr>
        <w:pStyle w:val="5"/>
      </w:pPr>
      <w:r w:rsidRPr="0019359C">
        <w:t>G1. Рынки: приоритетные направления и продукты</w:t>
      </w:r>
    </w:p>
    <w:p w14:paraId="7352E750" w14:textId="77777777" w:rsidR="0068219E" w:rsidRPr="0019359C" w:rsidRDefault="00CA2085">
      <w:pPr>
        <w:pStyle w:val="a"/>
      </w:pPr>
      <w:r w:rsidRPr="0019359C">
        <w:t>Развитое растениеводство, наличие крупного предприятия по производству сахара.</w:t>
      </w:r>
    </w:p>
    <w:p w14:paraId="4E80D8AE" w14:textId="77777777" w:rsidR="0068219E" w:rsidRPr="0019359C" w:rsidRDefault="00CA2085">
      <w:pPr>
        <w:pStyle w:val="a"/>
      </w:pPr>
      <w:r w:rsidRPr="0019359C">
        <w:t>Высокое качество продукции животноводства и наличие успешных потребительских брендов.</w:t>
      </w:r>
    </w:p>
    <w:p w14:paraId="4005655A" w14:textId="77777777" w:rsidR="0068219E" w:rsidRPr="0019359C" w:rsidRDefault="00CA2085">
      <w:pPr>
        <w:pStyle w:val="5"/>
      </w:pPr>
      <w:r w:rsidRPr="0019359C">
        <w:t xml:space="preserve">G2. Институты: государственные, частные и общественные </w:t>
      </w:r>
    </w:p>
    <w:p w14:paraId="2A0DF4E1" w14:textId="77777777" w:rsidR="0068219E" w:rsidRPr="0019359C" w:rsidRDefault="00CA2085">
      <w:pPr>
        <w:pStyle w:val="a"/>
      </w:pPr>
      <w:r w:rsidRPr="0019359C">
        <w:t>Хорошие показатели по росту числа субъектов МСП, занятости в сфере МСП и др. индикаторам; значительный вклад сферы МСП в развитие экономики района и в обеспечение занятости населения (35% занятого населения).</w:t>
      </w:r>
    </w:p>
    <w:p w14:paraId="747824A4" w14:textId="77777777" w:rsidR="0068219E" w:rsidRPr="0019359C" w:rsidRDefault="00CA2085">
      <w:pPr>
        <w:pStyle w:val="5"/>
      </w:pPr>
      <w:r w:rsidRPr="0019359C">
        <w:t>G3. Человеческий капитал</w:t>
      </w:r>
    </w:p>
    <w:p w14:paraId="40229DAA" w14:textId="77777777" w:rsidR="0068219E" w:rsidRPr="0019359C" w:rsidRDefault="00CA2085">
      <w:pPr>
        <w:pStyle w:val="a"/>
      </w:pPr>
      <w:r w:rsidRPr="0019359C">
        <w:t xml:space="preserve">Стабильная численность населения в трудоспособном возрасте. </w:t>
      </w:r>
    </w:p>
    <w:p w14:paraId="0B0766CA" w14:textId="77777777" w:rsidR="0068219E" w:rsidRPr="0019359C" w:rsidRDefault="00CA2085">
      <w:pPr>
        <w:pStyle w:val="a"/>
      </w:pPr>
      <w:r w:rsidRPr="0019359C">
        <w:t>Рост численности населения в возрасте 14-35 лет в результате миграционного притока молодежи.</w:t>
      </w:r>
    </w:p>
    <w:p w14:paraId="35FF19AB" w14:textId="77777777" w:rsidR="0068219E" w:rsidRPr="0019359C" w:rsidRDefault="00CA2085">
      <w:pPr>
        <w:pStyle w:val="a"/>
      </w:pPr>
      <w:r w:rsidRPr="0019359C">
        <w:t>Отсутствие второй смены в школах.</w:t>
      </w:r>
    </w:p>
    <w:p w14:paraId="16887723" w14:textId="77777777" w:rsidR="0068219E" w:rsidRPr="0019359C" w:rsidRDefault="00CA2085">
      <w:pPr>
        <w:pStyle w:val="a"/>
      </w:pPr>
      <w:r w:rsidRPr="0019359C">
        <w:t>Высокая вовлеченность в волонтерскую добровольческую деятельность. Активное участие молодежи в региональных и муниципальных мероприятиях, в том числе патриотической направленности, а также в проекты и программы, направленные на профессиональное, личностное развитие.</w:t>
      </w:r>
    </w:p>
    <w:p w14:paraId="0C4F2E2B" w14:textId="77777777" w:rsidR="0068219E" w:rsidRPr="0019359C" w:rsidRDefault="00CA2085">
      <w:pPr>
        <w:pStyle w:val="a"/>
      </w:pPr>
      <w:r w:rsidRPr="0019359C">
        <w:t>Высокая вовлеченность молодежи в волонтерскую добровольческую деятельность.</w:t>
      </w:r>
    </w:p>
    <w:p w14:paraId="54AAE0CA" w14:textId="77777777" w:rsidR="0068219E" w:rsidRPr="0019359C" w:rsidRDefault="00CA2085">
      <w:pPr>
        <w:pStyle w:val="a"/>
      </w:pPr>
      <w:r w:rsidRPr="0019359C">
        <w:t>Повышение доступности занятий физической культурой и спортом, регулярное проведение спортивных и физкультурно-массовых мероприятий.</w:t>
      </w:r>
    </w:p>
    <w:p w14:paraId="3A7E95ED" w14:textId="77777777" w:rsidR="0068219E" w:rsidRPr="0019359C" w:rsidRDefault="00CA2085">
      <w:pPr>
        <w:pStyle w:val="5"/>
      </w:pPr>
      <w:r w:rsidRPr="0019359C">
        <w:t>G4. Технологии, наука, инновации и информация</w:t>
      </w:r>
    </w:p>
    <w:p w14:paraId="254A7832" w14:textId="77777777" w:rsidR="0068219E" w:rsidRPr="0019359C" w:rsidRDefault="00CA2085">
      <w:pPr>
        <w:pStyle w:val="a"/>
      </w:pPr>
      <w:r w:rsidRPr="0019359C">
        <w:t>Наличие иностранных и отечественных селекционных центров, во взаимодействии с которыми можно развивать селекционное направление.</w:t>
      </w:r>
    </w:p>
    <w:p w14:paraId="34F1DA80" w14:textId="77777777" w:rsidR="0068219E" w:rsidRPr="0019359C" w:rsidRDefault="00CA2085">
      <w:pPr>
        <w:pStyle w:val="a"/>
      </w:pPr>
      <w:r w:rsidRPr="0019359C">
        <w:t>Лидерство во внедрении технологий: производство сахара (полный цикл).</w:t>
      </w:r>
    </w:p>
    <w:p w14:paraId="3D582D27" w14:textId="77777777" w:rsidR="0068219E" w:rsidRPr="0019359C" w:rsidRDefault="00CA2085">
      <w:pPr>
        <w:pStyle w:val="a"/>
      </w:pPr>
      <w:r w:rsidRPr="0019359C">
        <w:t>Наличие образовательных организаций, имеющих статус инновационных площадок.</w:t>
      </w:r>
    </w:p>
    <w:p w14:paraId="7AC90409" w14:textId="77777777" w:rsidR="0068219E" w:rsidRPr="0019359C" w:rsidRDefault="00CA2085">
      <w:pPr>
        <w:pStyle w:val="5"/>
      </w:pPr>
      <w:r w:rsidRPr="0019359C">
        <w:t>G5. Природные ресурсы и устойчивое развитие</w:t>
      </w:r>
    </w:p>
    <w:p w14:paraId="0CACC96E" w14:textId="77777777" w:rsidR="0068219E" w:rsidRPr="0019359C" w:rsidRDefault="00CA2085">
      <w:pPr>
        <w:pStyle w:val="a"/>
      </w:pPr>
      <w:r w:rsidRPr="0019359C">
        <w:t xml:space="preserve">Хороший уровень обеспеченности земельными ресурсами, наличие ценных высокоплодородных черноземных почв, благоприятные природно-климатические условия, позволяющие эффективно осуществлять аграрную деятельность. </w:t>
      </w:r>
    </w:p>
    <w:p w14:paraId="5BB833B0" w14:textId="77777777" w:rsidR="0068219E" w:rsidRPr="0019359C" w:rsidRDefault="00CA2085">
      <w:pPr>
        <w:pStyle w:val="a"/>
      </w:pPr>
      <w:r w:rsidRPr="0019359C">
        <w:t>Хороший уровень обеспеченности водными ресурсами.</w:t>
      </w:r>
    </w:p>
    <w:p w14:paraId="44A3BFA7" w14:textId="77777777" w:rsidR="0068219E" w:rsidRPr="0019359C" w:rsidRDefault="00CA2085">
      <w:pPr>
        <w:pStyle w:val="a"/>
      </w:pPr>
      <w:r w:rsidRPr="0019359C">
        <w:t>Наличие ООПТ регионального значения.</w:t>
      </w:r>
    </w:p>
    <w:p w14:paraId="58FC45E7" w14:textId="77777777" w:rsidR="0068219E" w:rsidRPr="0019359C" w:rsidRDefault="00CA2085">
      <w:pPr>
        <w:pStyle w:val="5"/>
      </w:pPr>
      <w:r w:rsidRPr="0019359C">
        <w:rPr>
          <w:bCs/>
        </w:rPr>
        <w:t xml:space="preserve">G6. </w:t>
      </w:r>
      <w:r w:rsidRPr="0019359C">
        <w:t>Пространство и реальный капитал</w:t>
      </w:r>
    </w:p>
    <w:p w14:paraId="61129FC2" w14:textId="77777777" w:rsidR="0068219E" w:rsidRPr="0019359C" w:rsidRDefault="00CA2085">
      <w:pPr>
        <w:pStyle w:val="a"/>
      </w:pPr>
      <w:r w:rsidRPr="0019359C">
        <w:t>Развитая маршрутная сеть, высокая доля автодорог, обеспеченных твердым покрытием.</w:t>
      </w:r>
    </w:p>
    <w:p w14:paraId="2287C473" w14:textId="77777777" w:rsidR="0068219E" w:rsidRPr="0019359C" w:rsidRDefault="00CA2085">
      <w:pPr>
        <w:pStyle w:val="a"/>
      </w:pPr>
      <w:r w:rsidRPr="0019359C">
        <w:t>Относительно высокий уровень благоустройства жилищного фонда.</w:t>
      </w:r>
    </w:p>
    <w:p w14:paraId="4D8823A1" w14:textId="77777777" w:rsidR="0068219E" w:rsidRPr="0019359C" w:rsidRDefault="00CA2085">
      <w:pPr>
        <w:pStyle w:val="a"/>
      </w:pPr>
      <w:bookmarkStart w:id="46" w:name="_Hlk170395844"/>
      <w:r w:rsidRPr="0019359C">
        <w:lastRenderedPageBreak/>
        <w:t>Достаточность мощностей энергетической и прочей инженерной инфраструктуры для развития, отсутствие инфраструктурных ограничений и проблем с подключением новых потребителей</w:t>
      </w:r>
      <w:bookmarkEnd w:id="46"/>
      <w:r w:rsidRPr="0019359C">
        <w:t>.</w:t>
      </w:r>
    </w:p>
    <w:p w14:paraId="7ACBA5A3" w14:textId="77777777" w:rsidR="0068219E" w:rsidRPr="0019359C" w:rsidRDefault="00CA2085">
      <w:pPr>
        <w:pStyle w:val="5"/>
      </w:pPr>
      <w:r w:rsidRPr="0019359C">
        <w:rPr>
          <w:bCs/>
        </w:rPr>
        <w:t xml:space="preserve">G7. </w:t>
      </w:r>
      <w:r w:rsidRPr="0019359C">
        <w:t>Инвестиции и финансовый капитал</w:t>
      </w:r>
    </w:p>
    <w:p w14:paraId="719E495C" w14:textId="77777777" w:rsidR="0068219E" w:rsidRPr="0019359C" w:rsidRDefault="00CA2085">
      <w:pPr>
        <w:pStyle w:val="a"/>
      </w:pPr>
      <w:r w:rsidRPr="0019359C">
        <w:t>Достаточно высокая эффективность инвестиций.</w:t>
      </w:r>
    </w:p>
    <w:p w14:paraId="60714508" w14:textId="77777777" w:rsidR="0068219E" w:rsidRPr="0019359C" w:rsidRDefault="0068219E">
      <w:pPr>
        <w:pStyle w:val="a2"/>
        <w:numPr>
          <w:ilvl w:val="0"/>
          <w:numId w:val="0"/>
        </w:numPr>
        <w:ind w:left="567"/>
      </w:pPr>
    </w:p>
    <w:p w14:paraId="7472326C" w14:textId="77777777" w:rsidR="0068219E" w:rsidRPr="0019359C" w:rsidRDefault="00CA2085">
      <w:pPr>
        <w:pStyle w:val="2"/>
      </w:pPr>
      <w:bookmarkStart w:id="47" w:name="_Toc172384923"/>
      <w:bookmarkStart w:id="48" w:name="_Toc184622204"/>
      <w:r w:rsidRPr="0019359C">
        <w:t>Ключевые проблемы</w:t>
      </w:r>
      <w:bookmarkEnd w:id="47"/>
      <w:r w:rsidRPr="0019359C">
        <w:rPr>
          <w:lang w:val="en-US"/>
        </w:rPr>
        <w:t xml:space="preserve"> </w:t>
      </w:r>
      <w:r w:rsidRPr="0019359C">
        <w:t>развития</w:t>
      </w:r>
      <w:bookmarkEnd w:id="48"/>
    </w:p>
    <w:p w14:paraId="5C05565D" w14:textId="77777777" w:rsidR="0068219E" w:rsidRPr="0019359C" w:rsidRDefault="00CA2085">
      <w:pPr>
        <w:pStyle w:val="5"/>
      </w:pPr>
      <w:r w:rsidRPr="0019359C">
        <w:t>G1. Рынки: приоритетные направления и продукты</w:t>
      </w:r>
    </w:p>
    <w:p w14:paraId="53CF14D0" w14:textId="77777777" w:rsidR="0068219E" w:rsidRPr="0019359C" w:rsidRDefault="00CA2085">
      <w:pPr>
        <w:pStyle w:val="a"/>
      </w:pPr>
      <w:r w:rsidRPr="0019359C">
        <w:t>Недостаток высокотехнологичных производств по глубокой и комплексной переработке сельскохозяйственного сырья.</w:t>
      </w:r>
    </w:p>
    <w:p w14:paraId="4A5E4009" w14:textId="77777777" w:rsidR="0068219E" w:rsidRPr="0019359C" w:rsidRDefault="00CA2085">
      <w:pPr>
        <w:pStyle w:val="a"/>
      </w:pPr>
      <w:r w:rsidRPr="0019359C">
        <w:t xml:space="preserve">Низкий уровень диверсификации экономики: отсутствие обрабатывающей промышленности, кроме </w:t>
      </w:r>
      <w:proofErr w:type="spellStart"/>
      <w:r w:rsidRPr="0019359C">
        <w:t>пищепереработки</w:t>
      </w:r>
      <w:proofErr w:type="spellEnd"/>
      <w:r w:rsidRPr="0019359C">
        <w:t>, и производства швейных изделий.</w:t>
      </w:r>
    </w:p>
    <w:p w14:paraId="1CCB7642" w14:textId="77777777" w:rsidR="0068219E" w:rsidRPr="0019359C" w:rsidRDefault="00CA2085">
      <w:pPr>
        <w:pStyle w:val="a"/>
      </w:pPr>
      <w:r w:rsidRPr="0019359C">
        <w:t>Недостаточная потребительская удовлетворенность населения, последнее место среди муниципальных образований Липецкой области по обороту розничной торговли и потребительских услуг на душу населения.</w:t>
      </w:r>
    </w:p>
    <w:p w14:paraId="44848569" w14:textId="77777777" w:rsidR="0068219E" w:rsidRPr="0019359C" w:rsidRDefault="00CA2085">
      <w:pPr>
        <w:pStyle w:val="5"/>
      </w:pPr>
      <w:r w:rsidRPr="0019359C">
        <w:t xml:space="preserve">G2. Институты: государственные, частные и общественные </w:t>
      </w:r>
    </w:p>
    <w:p w14:paraId="2AFEF945" w14:textId="77777777" w:rsidR="0068219E" w:rsidRPr="0019359C" w:rsidRDefault="00CA2085">
      <w:pPr>
        <w:pStyle w:val="a"/>
      </w:pPr>
      <w:r w:rsidRPr="0019359C">
        <w:t xml:space="preserve">Органы местного самоуправления района </w:t>
      </w:r>
      <w:r w:rsidRPr="0019359C">
        <w:rPr>
          <w:rFonts w:eastAsia="Times New Roman"/>
        </w:rPr>
        <w:t>не имеют существенных полномочий и ресурсов для оказания широкомасштабной поддержки субъектам МСП.</w:t>
      </w:r>
    </w:p>
    <w:p w14:paraId="12AD83AB" w14:textId="77777777" w:rsidR="0068219E" w:rsidRPr="0019359C" w:rsidRDefault="00CA2085">
      <w:pPr>
        <w:pStyle w:val="5"/>
      </w:pPr>
      <w:r w:rsidRPr="0019359C">
        <w:t>G3. Человеческий капитал</w:t>
      </w:r>
    </w:p>
    <w:p w14:paraId="25A0E20F" w14:textId="77777777" w:rsidR="0068219E" w:rsidRPr="0019359C" w:rsidRDefault="00CA2085">
      <w:pPr>
        <w:pStyle w:val="a"/>
      </w:pPr>
      <w:r w:rsidRPr="0019359C">
        <w:t>Сокращение численности постоянного населения: низкая рождаемость, высокий уровень смертности, старение населения; естественная убыль населения не компенсируется миграционным приростом.</w:t>
      </w:r>
    </w:p>
    <w:p w14:paraId="280D1000" w14:textId="77777777" w:rsidR="0068219E" w:rsidRPr="0019359C" w:rsidRDefault="00CA2085">
      <w:pPr>
        <w:pStyle w:val="a"/>
      </w:pPr>
      <w:r w:rsidRPr="0019359C">
        <w:t>Снижение количества детей в возрасте от 2 мес. до 7 лет, самый низкий показатель по охвату детей дошкольным образованием среди муниципальных образований Липецкой области.</w:t>
      </w:r>
    </w:p>
    <w:p w14:paraId="182B8C78" w14:textId="77777777" w:rsidR="0068219E" w:rsidRPr="0019359C" w:rsidRDefault="00CA2085">
      <w:pPr>
        <w:pStyle w:val="a"/>
      </w:pPr>
      <w:r w:rsidRPr="0019359C">
        <w:t xml:space="preserve">Несбалансированность системы подготовки кадров. Дефицит трудовых ресурсов, в </w:t>
      </w:r>
      <w:proofErr w:type="spellStart"/>
      <w:r w:rsidRPr="0019359C">
        <w:t>т.ч</w:t>
      </w:r>
      <w:proofErr w:type="spellEnd"/>
      <w:r w:rsidRPr="0019359C">
        <w:t>. в сфере здравоохранения, образования, ЖКХ и энергетики (как рабочих, так и специалистов), вследствие старения сельского населения, оттока молодежи из сельской местности, низким уровнем оплаты труда и конкуренции за человеческие ресурсы со стороны г. Липецка и более развитых регионов. Низкая привлекательность сельской местности для жизни и самореализации. Сложность привлечения качественных специалистов. Высокий уровень трудовой миграции населения за пределы района.</w:t>
      </w:r>
    </w:p>
    <w:p w14:paraId="59B8A179" w14:textId="77777777" w:rsidR="0068219E" w:rsidRPr="0019359C" w:rsidRDefault="00CA2085">
      <w:pPr>
        <w:pStyle w:val="a"/>
      </w:pPr>
      <w:r w:rsidRPr="0019359C">
        <w:t>Невысокий уровень активности негосударственных образовательных организаций на рынке образовательных услуг.</w:t>
      </w:r>
    </w:p>
    <w:p w14:paraId="1B177C8C" w14:textId="77777777" w:rsidR="0068219E" w:rsidRPr="0019359C" w:rsidRDefault="00CA2085">
      <w:pPr>
        <w:pStyle w:val="5"/>
      </w:pPr>
      <w:r w:rsidRPr="0019359C">
        <w:t>G4. Технологии, наука, инновации и информация</w:t>
      </w:r>
    </w:p>
    <w:p w14:paraId="6F11B550" w14:textId="77777777" w:rsidR="0068219E" w:rsidRPr="0019359C" w:rsidRDefault="00CA2085">
      <w:pPr>
        <w:pStyle w:val="a"/>
      </w:pPr>
      <w:r w:rsidRPr="0019359C">
        <w:t>Высокая зависимость отрасли от импортных семян. Низкий уровень обеспеченности отечественными семенами по большинству сельскохозяйственных культур. Недостаточный уровень развития семеноводства и селекции, внедрения научных инновационных разработок.</w:t>
      </w:r>
    </w:p>
    <w:p w14:paraId="1565AF95" w14:textId="77777777" w:rsidR="0068219E" w:rsidRPr="0019359C" w:rsidRDefault="00CA2085">
      <w:pPr>
        <w:pStyle w:val="5"/>
      </w:pPr>
      <w:r w:rsidRPr="0019359C">
        <w:t>G5. Природные ресурсы и устойчивое развитие</w:t>
      </w:r>
    </w:p>
    <w:p w14:paraId="790DA1CB" w14:textId="77777777" w:rsidR="0068219E" w:rsidRPr="0019359C" w:rsidRDefault="00CA2085">
      <w:pPr>
        <w:pStyle w:val="a"/>
      </w:pPr>
      <w:r w:rsidRPr="0019359C">
        <w:t>Значительная антропогенная нагрузка на природно-экологическую систему.</w:t>
      </w:r>
    </w:p>
    <w:p w14:paraId="1B04F191" w14:textId="77777777" w:rsidR="0068219E" w:rsidRPr="0019359C" w:rsidRDefault="00CA2085">
      <w:pPr>
        <w:pStyle w:val="a"/>
      </w:pPr>
      <w:r w:rsidRPr="0019359C">
        <w:t>Обмеление и заиливание ряда водных объектов; необходимость расчистки русел рек.</w:t>
      </w:r>
    </w:p>
    <w:p w14:paraId="27B4153A" w14:textId="77777777" w:rsidR="0068219E" w:rsidRPr="0019359C" w:rsidRDefault="00CA2085">
      <w:pPr>
        <w:pStyle w:val="a"/>
      </w:pPr>
      <w:r w:rsidRPr="0019359C">
        <w:lastRenderedPageBreak/>
        <w:t>Отсутствие на территории района значимых запасов строительного сырья.</w:t>
      </w:r>
    </w:p>
    <w:p w14:paraId="429F2BD6" w14:textId="77777777" w:rsidR="0068219E" w:rsidRPr="0019359C" w:rsidRDefault="00CA2085">
      <w:pPr>
        <w:pStyle w:val="5"/>
      </w:pPr>
      <w:r w:rsidRPr="0019359C">
        <w:rPr>
          <w:bCs/>
        </w:rPr>
        <w:t xml:space="preserve">G6. </w:t>
      </w:r>
      <w:r w:rsidRPr="0019359C">
        <w:t>Пространство и реальный капитал</w:t>
      </w:r>
    </w:p>
    <w:p w14:paraId="6F617B71" w14:textId="77777777" w:rsidR="0068219E" w:rsidRPr="0019359C" w:rsidRDefault="00CA2085">
      <w:pPr>
        <w:pStyle w:val="a"/>
      </w:pPr>
      <w:bookmarkStart w:id="49" w:name="_Hlk170152151"/>
      <w:r w:rsidRPr="0019359C">
        <w:t>Малое количество широтных связей (проблема, связанная с многочисленными природными барьерами), что негативно влияет на качество жизни населения района.</w:t>
      </w:r>
    </w:p>
    <w:p w14:paraId="09C9A1EE" w14:textId="77777777" w:rsidR="0068219E" w:rsidRPr="0019359C" w:rsidRDefault="00CA2085">
      <w:pPr>
        <w:pStyle w:val="a"/>
      </w:pPr>
      <w:r w:rsidRPr="0019359C">
        <w:t>Несовершенство и недостаточность логистической инфраструктуры транспортировки, хранения и сбыта сырья и продовольствия, отсутствие крупных распределительных центров оптовой торговли.</w:t>
      </w:r>
    </w:p>
    <w:p w14:paraId="1755CEF3" w14:textId="77777777" w:rsidR="0068219E" w:rsidRPr="0019359C" w:rsidRDefault="00CA2085">
      <w:pPr>
        <w:pStyle w:val="a"/>
      </w:pPr>
      <w:r w:rsidRPr="0019359C">
        <w:t>Отставание сельских территорий в развитии инженерной и социальной инфраструктуры.</w:t>
      </w:r>
    </w:p>
    <w:p w14:paraId="51F10F8D" w14:textId="77777777" w:rsidR="0068219E" w:rsidRPr="0019359C" w:rsidRDefault="00CA2085">
      <w:pPr>
        <w:pStyle w:val="a"/>
      </w:pPr>
      <w:r w:rsidRPr="0019359C">
        <w:t>Высокий уровень износа сетей и сооружений водоснабжения</w:t>
      </w:r>
      <w:bookmarkEnd w:id="49"/>
      <w:r w:rsidRPr="0019359C">
        <w:t xml:space="preserve"> (93%) при низких темпах их ремонта / замены.</w:t>
      </w:r>
    </w:p>
    <w:p w14:paraId="27EE74CF" w14:textId="77777777" w:rsidR="0068219E" w:rsidRPr="0019359C" w:rsidRDefault="00CA2085">
      <w:pPr>
        <w:pStyle w:val="a"/>
      </w:pPr>
      <w:bookmarkStart w:id="50" w:name="_Hlk170474175"/>
      <w:r w:rsidRPr="0019359C">
        <w:t>Отсутствие централизованного водоснабжения в 47 населенных пунктах</w:t>
      </w:r>
      <w:bookmarkEnd w:id="50"/>
      <w:r w:rsidRPr="0019359C">
        <w:t>, централизованного водоотведения – в 107 населенных пунктах, централизованного газоснабжения (сетевым газом) – в 25 населенных пунктах района.</w:t>
      </w:r>
    </w:p>
    <w:p w14:paraId="0203E1D9" w14:textId="77777777" w:rsidR="0068219E" w:rsidRPr="0019359C" w:rsidRDefault="00CA2085">
      <w:pPr>
        <w:pStyle w:val="a"/>
      </w:pPr>
      <w:bookmarkStart w:id="51" w:name="_Hlk170500736"/>
      <w:r w:rsidRPr="0019359C">
        <w:t>Использование бестарного (пакетированного) сбора твердых коммунальных отходов в 5 из 17 сельских поселениях района, низкий охват населения раздельным сбором ТКО (36,8%), отсутствие сортировки ТКО</w:t>
      </w:r>
      <w:bookmarkEnd w:id="51"/>
      <w:r w:rsidRPr="0019359C">
        <w:t>.</w:t>
      </w:r>
    </w:p>
    <w:p w14:paraId="69FC0198" w14:textId="77777777" w:rsidR="0068219E" w:rsidRPr="0019359C" w:rsidRDefault="00CA2085">
      <w:pPr>
        <w:pStyle w:val="a"/>
      </w:pPr>
      <w:r w:rsidRPr="0019359C">
        <w:t>Нехватка качественной спортивной инфраструктуры.</w:t>
      </w:r>
    </w:p>
    <w:p w14:paraId="03D6142B" w14:textId="77777777" w:rsidR="0068219E" w:rsidRPr="0019359C" w:rsidRDefault="00CA2085">
      <w:pPr>
        <w:pStyle w:val="5"/>
      </w:pPr>
      <w:r w:rsidRPr="0019359C">
        <w:rPr>
          <w:bCs/>
        </w:rPr>
        <w:t xml:space="preserve">G7. </w:t>
      </w:r>
      <w:r w:rsidRPr="0019359C">
        <w:t>Инвестиции и финансовый капитал</w:t>
      </w:r>
    </w:p>
    <w:p w14:paraId="46D067F9" w14:textId="77777777" w:rsidR="0068219E" w:rsidRPr="0019359C" w:rsidRDefault="00CA2085">
      <w:pPr>
        <w:pStyle w:val="a"/>
      </w:pPr>
      <w:r w:rsidRPr="0019359C">
        <w:t>Высокая зависимость инвестиций от внешних/федеральных источников финансирования, зависимость от глобальных инфраструктурных проектов.</w:t>
      </w:r>
    </w:p>
    <w:p w14:paraId="443197B2" w14:textId="77777777" w:rsidR="0068219E" w:rsidRPr="0019359C" w:rsidRDefault="00CA2085">
      <w:pPr>
        <w:pStyle w:val="a"/>
      </w:pPr>
      <w:r w:rsidRPr="0019359C">
        <w:t>Механизмы поддержки инвестиционной деятельности направлены большей частью на поддержку крупных инвесторов и инвестиционных проектов. Это соответствует потребности в «инвестиционном прорыве» и привлечении новых инвесторов, но не в полной мере соответствует потребностям развития действующих предпринимателей, в первую очередь малого бизнеса. Низкий уровень доступности финансовых, производственно-технологических и имущественных ресурсов, необходимых для становления и развития субъектов МСП.</w:t>
      </w:r>
    </w:p>
    <w:p w14:paraId="3D955225" w14:textId="77777777" w:rsidR="0068219E" w:rsidRPr="0019359C" w:rsidRDefault="00CA2085">
      <w:pPr>
        <w:pStyle w:val="a"/>
      </w:pPr>
      <w:r w:rsidRPr="0019359C">
        <w:t>Недостаточный объем финансирования (за счет субсидий из областного бюджета) ремонта инженерных сетей для приведения их в нормативное состояние.</w:t>
      </w:r>
    </w:p>
    <w:p w14:paraId="247D1E0D" w14:textId="77777777" w:rsidR="0068219E" w:rsidRPr="0019359C" w:rsidRDefault="00CA2085">
      <w:pPr>
        <w:pStyle w:val="a"/>
      </w:pPr>
      <w:r w:rsidRPr="0019359C">
        <w:t>Слабое использование механизмов ГЧП и МЧП.</w:t>
      </w:r>
    </w:p>
    <w:p w14:paraId="6EF68C92" w14:textId="77777777" w:rsidR="0068219E" w:rsidRPr="0019359C" w:rsidRDefault="00CA2085">
      <w:pPr>
        <w:pStyle w:val="a"/>
      </w:pPr>
      <w:r w:rsidRPr="0019359C">
        <w:t xml:space="preserve">Недостаточная сбалансированность и низкие расходы бюджета </w:t>
      </w:r>
      <w:proofErr w:type="spellStart"/>
      <w:r w:rsidRPr="0019359C">
        <w:t>Добринского</w:t>
      </w:r>
      <w:proofErr w:type="spellEnd"/>
      <w:r w:rsidRPr="0019359C">
        <w:t xml:space="preserve"> муниципального района: расходы бюджета растут быстрее доходов, низкая динамика роста налоговых доходов бюджета, низкий уровень «бюджетной обеспеченности на 1 жителя» как по общему объему доходов бюджета, так и по собственным доходам, низкие расходы бюджета на душу населения, высокая зависимость бюджета от безвозмездных поступлений.</w:t>
      </w:r>
    </w:p>
    <w:p w14:paraId="037BB18E" w14:textId="77777777" w:rsidR="0068219E" w:rsidRPr="0019359C" w:rsidRDefault="0068219E">
      <w:pPr>
        <w:pStyle w:val="a2"/>
        <w:numPr>
          <w:ilvl w:val="0"/>
          <w:numId w:val="0"/>
        </w:numPr>
        <w:ind w:left="567"/>
      </w:pPr>
    </w:p>
    <w:p w14:paraId="3B575972" w14:textId="77777777" w:rsidR="0068219E" w:rsidRPr="0019359C" w:rsidRDefault="00CA2085">
      <w:pPr>
        <w:pStyle w:val="2"/>
      </w:pPr>
      <w:bookmarkStart w:id="52" w:name="_Toc184067207"/>
      <w:bookmarkStart w:id="53" w:name="_Toc184622205"/>
      <w:r w:rsidRPr="0019359C">
        <w:t>Стратегические вызовы развития</w:t>
      </w:r>
      <w:bookmarkEnd w:id="52"/>
      <w:bookmarkEnd w:id="53"/>
    </w:p>
    <w:p w14:paraId="210F417C" w14:textId="77777777" w:rsidR="0068219E" w:rsidRPr="0019359C" w:rsidRDefault="00CA2085">
      <w:r w:rsidRPr="0019359C">
        <w:t>Стратегические вызовы носят преимущественно глобальный характер, при этом оказывают или могут оказать влияние на развитие муниципального образования.</w:t>
      </w:r>
    </w:p>
    <w:p w14:paraId="614FE812" w14:textId="77777777" w:rsidR="0068219E" w:rsidRPr="0019359C" w:rsidRDefault="00CA2085">
      <w:pPr>
        <w:pStyle w:val="5"/>
      </w:pPr>
      <w:r w:rsidRPr="0019359C">
        <w:t>G1. Рынки: приоритетные направления и продукты</w:t>
      </w:r>
    </w:p>
    <w:p w14:paraId="5186D2F4" w14:textId="77777777" w:rsidR="0068219E" w:rsidRPr="0019359C" w:rsidRDefault="00CA2085">
      <w:pPr>
        <w:pStyle w:val="a2"/>
        <w:numPr>
          <w:ilvl w:val="0"/>
          <w:numId w:val="19"/>
        </w:numPr>
        <w:ind w:left="567" w:hanging="283"/>
        <w:rPr>
          <w:rFonts w:cs="Arial"/>
        </w:rPr>
      </w:pPr>
      <w:r w:rsidRPr="0019359C">
        <w:rPr>
          <w:rFonts w:cs="Arial"/>
        </w:rPr>
        <w:t xml:space="preserve">Модель глобального развития изменяется (корректируется бизнес-модель предоставления туристских услуг), открываются новые рынки. Новый экономический рост в эпоху турбулентности и крайней формы </w:t>
      </w:r>
      <w:proofErr w:type="spellStart"/>
      <w:r w:rsidRPr="0019359C">
        <w:rPr>
          <w:rFonts w:cs="Arial"/>
        </w:rPr>
        <w:t>недружественности</w:t>
      </w:r>
      <w:proofErr w:type="spellEnd"/>
      <w:r w:rsidRPr="0019359C">
        <w:rPr>
          <w:rFonts w:cs="Arial"/>
        </w:rPr>
        <w:t xml:space="preserve"> большого </w:t>
      </w:r>
      <w:r w:rsidRPr="0019359C">
        <w:rPr>
          <w:rFonts w:cs="Arial"/>
        </w:rPr>
        <w:lastRenderedPageBreak/>
        <w:t>количества стран по отношению к России – новая растущая роль России. Новые рынки (офлайн + онлайн), конкуренция и риски. Глобальный рост потребления и спроса на энергию и критически важные ресурсы.</w:t>
      </w:r>
    </w:p>
    <w:p w14:paraId="3C57C15E" w14:textId="77777777" w:rsidR="0068219E" w:rsidRPr="0019359C" w:rsidRDefault="00CA2085">
      <w:pPr>
        <w:pStyle w:val="5"/>
      </w:pPr>
      <w:r w:rsidRPr="0019359C">
        <w:t xml:space="preserve">G2. Институты: государственные, частные и общественные </w:t>
      </w:r>
    </w:p>
    <w:p w14:paraId="0DA20E1D" w14:textId="77777777" w:rsidR="0068219E" w:rsidRPr="0019359C" w:rsidRDefault="00CA2085">
      <w:pPr>
        <w:pStyle w:val="a2"/>
        <w:numPr>
          <w:ilvl w:val="0"/>
          <w:numId w:val="19"/>
        </w:numPr>
        <w:ind w:left="567" w:hanging="283"/>
        <w:rPr>
          <w:rFonts w:cs="Arial"/>
        </w:rPr>
      </w:pPr>
      <w:r w:rsidRPr="0019359C">
        <w:rPr>
          <w:rFonts w:cs="Arial"/>
        </w:rPr>
        <w:t xml:space="preserve">В мире все большую роль играют «живые» системы управления, особое внимание уделяется развитию предпринимательства и культурного взаимодействия. Новая роль государства и ключевых общественно-политических элементов </w:t>
      </w:r>
      <w:proofErr w:type="spellStart"/>
      <w:r w:rsidRPr="0019359C">
        <w:rPr>
          <w:rFonts w:cs="Arial"/>
        </w:rPr>
        <w:t>госуправления</w:t>
      </w:r>
      <w:proofErr w:type="spellEnd"/>
      <w:r w:rsidRPr="0019359C">
        <w:rPr>
          <w:rFonts w:cs="Arial"/>
        </w:rPr>
        <w:t>.</w:t>
      </w:r>
    </w:p>
    <w:p w14:paraId="1D0435A5" w14:textId="77777777" w:rsidR="0068219E" w:rsidRPr="0019359C" w:rsidRDefault="00CA2085">
      <w:pPr>
        <w:pStyle w:val="5"/>
      </w:pPr>
      <w:r w:rsidRPr="0019359C">
        <w:t>G3. Человеческий капитал</w:t>
      </w:r>
    </w:p>
    <w:p w14:paraId="458ABCE1" w14:textId="77777777" w:rsidR="0068219E" w:rsidRPr="0019359C" w:rsidRDefault="00CA2085">
      <w:pPr>
        <w:pStyle w:val="a2"/>
        <w:numPr>
          <w:ilvl w:val="0"/>
          <w:numId w:val="19"/>
        </w:numPr>
        <w:ind w:left="567" w:hanging="283"/>
        <w:rPr>
          <w:rFonts w:cs="Arial"/>
        </w:rPr>
      </w:pPr>
      <w:r w:rsidRPr="0019359C">
        <w:rPr>
          <w:rFonts w:cs="Arial"/>
        </w:rPr>
        <w:t>Человек, развивающийся и созидающий всю жизнь, – центральное звено модели развития: рост населения, рост качества жизни – преодоление бедности, развитие среднего класса. Сохранение традиционных духовно-нравственных и семейных ценностей в России.</w:t>
      </w:r>
    </w:p>
    <w:p w14:paraId="767CD794" w14:textId="77777777" w:rsidR="0068219E" w:rsidRPr="0019359C" w:rsidRDefault="00CA2085">
      <w:pPr>
        <w:pStyle w:val="5"/>
      </w:pPr>
      <w:r w:rsidRPr="0019359C">
        <w:t>G4. Технологии, наука, инновации и информация</w:t>
      </w:r>
    </w:p>
    <w:p w14:paraId="2E6752C9" w14:textId="77777777" w:rsidR="0068219E" w:rsidRPr="0019359C" w:rsidRDefault="00CA2085">
      <w:pPr>
        <w:pStyle w:val="a2"/>
        <w:numPr>
          <w:ilvl w:val="0"/>
          <w:numId w:val="19"/>
        </w:numPr>
        <w:ind w:left="567" w:hanging="283"/>
        <w:rPr>
          <w:rFonts w:cs="Arial"/>
        </w:rPr>
      </w:pPr>
      <w:r w:rsidRPr="0019359C">
        <w:rPr>
          <w:rFonts w:cs="Arial"/>
        </w:rPr>
        <w:t xml:space="preserve">Выстраивается новый баланс </w:t>
      </w:r>
      <w:proofErr w:type="spellStart"/>
      <w:r w:rsidRPr="0019359C">
        <w:rPr>
          <w:rFonts w:cs="Arial"/>
        </w:rPr>
        <w:t>антропоцентричного</w:t>
      </w:r>
      <w:proofErr w:type="spellEnd"/>
      <w:r w:rsidRPr="0019359C">
        <w:rPr>
          <w:rFonts w:cs="Arial"/>
        </w:rPr>
        <w:t xml:space="preserve"> и </w:t>
      </w:r>
      <w:proofErr w:type="spellStart"/>
      <w:r w:rsidRPr="0019359C">
        <w:rPr>
          <w:rFonts w:cs="Arial"/>
        </w:rPr>
        <w:t>неантропоцентричного</w:t>
      </w:r>
      <w:proofErr w:type="spellEnd"/>
      <w:r w:rsidRPr="0019359C">
        <w:rPr>
          <w:rFonts w:cs="Arial"/>
        </w:rPr>
        <w:t xml:space="preserve"> мира, ключевую роль начинают играть принципы </w:t>
      </w:r>
      <w:proofErr w:type="spellStart"/>
      <w:r w:rsidRPr="0019359C">
        <w:rPr>
          <w:rFonts w:cs="Arial"/>
        </w:rPr>
        <w:t>природоподобного</w:t>
      </w:r>
      <w:proofErr w:type="spellEnd"/>
      <w:r w:rsidRPr="0019359C">
        <w:rPr>
          <w:rFonts w:cs="Arial"/>
        </w:rPr>
        <w:t xml:space="preserve"> (</w:t>
      </w:r>
      <w:proofErr w:type="spellStart"/>
      <w:r w:rsidRPr="0019359C">
        <w:rPr>
          <w:rFonts w:cs="Arial"/>
        </w:rPr>
        <w:t>ноосферного</w:t>
      </w:r>
      <w:proofErr w:type="spellEnd"/>
      <w:r w:rsidRPr="0019359C">
        <w:rPr>
          <w:rFonts w:cs="Arial"/>
        </w:rPr>
        <w:t xml:space="preserve">) развития и </w:t>
      </w:r>
      <w:proofErr w:type="spellStart"/>
      <w:r w:rsidRPr="0019359C">
        <w:rPr>
          <w:rFonts w:cs="Arial"/>
        </w:rPr>
        <w:t>природоподобные</w:t>
      </w:r>
      <w:proofErr w:type="spellEnd"/>
      <w:r w:rsidRPr="0019359C">
        <w:rPr>
          <w:rFonts w:cs="Arial"/>
        </w:rPr>
        <w:t xml:space="preserve"> технологии (в том числе безлюдные), данные и их скорость (хранения, обработки и распространения).</w:t>
      </w:r>
    </w:p>
    <w:p w14:paraId="4CDFB2F9" w14:textId="77777777" w:rsidR="0068219E" w:rsidRPr="0019359C" w:rsidRDefault="00CA2085">
      <w:pPr>
        <w:pStyle w:val="5"/>
      </w:pPr>
      <w:r w:rsidRPr="0019359C">
        <w:t>G5. Природные ресурсы и устойчивое развитие</w:t>
      </w:r>
    </w:p>
    <w:p w14:paraId="3CE1DF03" w14:textId="77777777" w:rsidR="0068219E" w:rsidRPr="0019359C" w:rsidRDefault="00CA2085">
      <w:pPr>
        <w:pStyle w:val="a2"/>
        <w:numPr>
          <w:ilvl w:val="0"/>
          <w:numId w:val="19"/>
        </w:numPr>
        <w:ind w:left="567" w:hanging="283"/>
        <w:rPr>
          <w:rFonts w:cs="Arial"/>
        </w:rPr>
      </w:pPr>
      <w:r w:rsidRPr="0019359C">
        <w:rPr>
          <w:rFonts w:cs="Arial"/>
        </w:rPr>
        <w:t xml:space="preserve">Глобальный вызов XXI в. – </w:t>
      </w:r>
      <w:proofErr w:type="spellStart"/>
      <w:r w:rsidRPr="0019359C">
        <w:rPr>
          <w:rFonts w:cs="Arial"/>
        </w:rPr>
        <w:t>ноосферное</w:t>
      </w:r>
      <w:proofErr w:type="spellEnd"/>
      <w:r w:rsidRPr="0019359C">
        <w:rPr>
          <w:rFonts w:cs="Arial"/>
        </w:rPr>
        <w:t xml:space="preserve"> устойчивое развитие цивилизации: доступность и достаточность энергии и других ресурсов (например, пищи и чистой пресной воды) на фоне значительного роста населения (роста доли среднего класса), потребления и использования ресурсов, а также климатических изменений. Растет спрос на чистую природную среду. Антагонизм природы и созданной человеком </w:t>
      </w:r>
      <w:proofErr w:type="spellStart"/>
      <w:r w:rsidRPr="0019359C">
        <w:rPr>
          <w:rFonts w:cs="Arial"/>
        </w:rPr>
        <w:t>техносферы</w:t>
      </w:r>
      <w:proofErr w:type="spellEnd"/>
      <w:r w:rsidRPr="0019359C">
        <w:rPr>
          <w:rFonts w:cs="Arial"/>
        </w:rPr>
        <w:t xml:space="preserve"> порождают наступающий глобальный кризис. Объективная необходимость трансформации классической </w:t>
      </w:r>
      <w:proofErr w:type="spellStart"/>
      <w:r w:rsidRPr="0019359C">
        <w:rPr>
          <w:rFonts w:cs="Arial"/>
        </w:rPr>
        <w:t>техносферы</w:t>
      </w:r>
      <w:proofErr w:type="spellEnd"/>
      <w:r w:rsidRPr="0019359C">
        <w:rPr>
          <w:rFonts w:cs="Arial"/>
        </w:rPr>
        <w:t xml:space="preserve"> в </w:t>
      </w:r>
      <w:proofErr w:type="spellStart"/>
      <w:r w:rsidRPr="0019359C">
        <w:rPr>
          <w:rFonts w:cs="Arial"/>
        </w:rPr>
        <w:t>природоподобную</w:t>
      </w:r>
      <w:proofErr w:type="spellEnd"/>
      <w:r w:rsidRPr="0019359C">
        <w:rPr>
          <w:rFonts w:cs="Arial"/>
        </w:rPr>
        <w:t xml:space="preserve"> как часть ноосферы, базирующуюся на </w:t>
      </w:r>
      <w:proofErr w:type="spellStart"/>
      <w:r w:rsidRPr="0019359C">
        <w:rPr>
          <w:rFonts w:cs="Arial"/>
        </w:rPr>
        <w:t>природоподобных</w:t>
      </w:r>
      <w:proofErr w:type="spellEnd"/>
      <w:r w:rsidRPr="0019359C">
        <w:rPr>
          <w:rFonts w:cs="Arial"/>
        </w:rPr>
        <w:t xml:space="preserve">/конвергентных и </w:t>
      </w:r>
      <w:proofErr w:type="spellStart"/>
      <w:r w:rsidRPr="0019359C">
        <w:rPr>
          <w:rFonts w:cs="Arial"/>
        </w:rPr>
        <w:t>природосберегающих</w:t>
      </w:r>
      <w:proofErr w:type="spellEnd"/>
      <w:r w:rsidRPr="0019359C">
        <w:rPr>
          <w:rFonts w:cs="Arial"/>
        </w:rPr>
        <w:t xml:space="preserve"> технологиях.</w:t>
      </w:r>
    </w:p>
    <w:p w14:paraId="403546CA" w14:textId="77777777" w:rsidR="0068219E" w:rsidRPr="0019359C" w:rsidRDefault="00CA2085">
      <w:pPr>
        <w:pStyle w:val="5"/>
      </w:pPr>
      <w:r w:rsidRPr="0019359C">
        <w:rPr>
          <w:bCs/>
        </w:rPr>
        <w:t xml:space="preserve">G6. </w:t>
      </w:r>
      <w:r w:rsidRPr="0019359C">
        <w:t>Пространство и реальный капитал</w:t>
      </w:r>
    </w:p>
    <w:p w14:paraId="56E97EE9" w14:textId="77777777" w:rsidR="0068219E" w:rsidRPr="0019359C" w:rsidRDefault="00CA2085">
      <w:pPr>
        <w:pStyle w:val="a2"/>
        <w:numPr>
          <w:ilvl w:val="0"/>
          <w:numId w:val="19"/>
        </w:numPr>
        <w:ind w:left="567" w:hanging="283"/>
        <w:rPr>
          <w:rFonts w:cs="Arial"/>
        </w:rPr>
      </w:pPr>
      <w:r w:rsidRPr="0019359C">
        <w:rPr>
          <w:rFonts w:cs="Arial"/>
        </w:rPr>
        <w:t xml:space="preserve">Инфраструктура играет ключевую роль в конкуренции за человека и бизнес (с точки зрения их комфортной локации). Полюсы роста: поиск баланса, </w:t>
      </w:r>
      <w:proofErr w:type="spellStart"/>
      <w:r w:rsidRPr="0019359C">
        <w:rPr>
          <w:rFonts w:cs="Arial"/>
        </w:rPr>
        <w:t>бесшовность</w:t>
      </w:r>
      <w:proofErr w:type="spellEnd"/>
      <w:r w:rsidRPr="0019359C">
        <w:rPr>
          <w:rFonts w:cs="Arial"/>
        </w:rPr>
        <w:t xml:space="preserve"> пространства и персональная инфраструктура.</w:t>
      </w:r>
    </w:p>
    <w:p w14:paraId="56B68E14" w14:textId="77777777" w:rsidR="0068219E" w:rsidRPr="0019359C" w:rsidRDefault="00CA2085">
      <w:pPr>
        <w:pStyle w:val="5"/>
      </w:pPr>
      <w:r w:rsidRPr="0019359C">
        <w:rPr>
          <w:bCs/>
        </w:rPr>
        <w:t xml:space="preserve">G7. </w:t>
      </w:r>
      <w:r w:rsidRPr="0019359C">
        <w:t>Инвестиции и финансовый капитал</w:t>
      </w:r>
    </w:p>
    <w:p w14:paraId="34758283" w14:textId="77777777" w:rsidR="0068219E" w:rsidRPr="0019359C" w:rsidRDefault="00CA2085">
      <w:pPr>
        <w:pStyle w:val="a2"/>
        <w:numPr>
          <w:ilvl w:val="0"/>
          <w:numId w:val="19"/>
        </w:numPr>
        <w:ind w:left="567" w:hanging="283"/>
        <w:rPr>
          <w:rFonts w:cs="Arial"/>
        </w:rPr>
      </w:pPr>
      <w:r w:rsidRPr="0019359C">
        <w:rPr>
          <w:rFonts w:cs="Arial"/>
        </w:rPr>
        <w:t xml:space="preserve">Сегодня, несмотря на текущие трудности, надо говорить о достаточности инструментов и финансовых ресурсов для обеспечения развития. Главная проблема – это нехватка </w:t>
      </w:r>
      <w:proofErr w:type="gramStart"/>
      <w:r w:rsidRPr="0019359C">
        <w:rPr>
          <w:rFonts w:cs="Arial"/>
        </w:rPr>
        <w:t>амбициозных</w:t>
      </w:r>
      <w:proofErr w:type="gramEnd"/>
      <w:r w:rsidRPr="0019359C">
        <w:rPr>
          <w:rFonts w:cs="Arial"/>
        </w:rPr>
        <w:t xml:space="preserve"> обоснованных стратегий и проработанных портфелей флагманских и инвестиционных проектов развития, увязанных со стратегическими вызовами.</w:t>
      </w:r>
    </w:p>
    <w:p w14:paraId="1B1CAEFD" w14:textId="77777777" w:rsidR="0068219E" w:rsidRPr="0019359C" w:rsidRDefault="0068219E"/>
    <w:p w14:paraId="3671D9C1" w14:textId="77777777" w:rsidR="0068219E" w:rsidRPr="0019359C" w:rsidRDefault="00CA2085">
      <w:pPr>
        <w:pStyle w:val="1"/>
      </w:pPr>
      <w:bookmarkStart w:id="54" w:name="_Toc168354324"/>
      <w:bookmarkStart w:id="55" w:name="_Toc184622206"/>
      <w:bookmarkStart w:id="56" w:name="_Ref78816301"/>
      <w:r w:rsidRPr="0019359C">
        <w:lastRenderedPageBreak/>
        <w:t>Стратегическая доктрина</w:t>
      </w:r>
      <w:bookmarkEnd w:id="54"/>
      <w:r w:rsidRPr="0019359C">
        <w:t xml:space="preserve"> развития муниципального образования</w:t>
      </w:r>
      <w:bookmarkEnd w:id="55"/>
    </w:p>
    <w:p w14:paraId="48BBA3A5" w14:textId="77777777" w:rsidR="0068219E" w:rsidRPr="0019359C" w:rsidRDefault="00CA2085">
      <w:pPr>
        <w:pStyle w:val="2"/>
      </w:pPr>
      <w:bookmarkStart w:id="57" w:name="_Toc184622207"/>
      <w:bookmarkStart w:id="58" w:name="_Toc168354325"/>
      <w:r w:rsidRPr="0019359C">
        <w:t>Ценности и приоритеты</w:t>
      </w:r>
      <w:bookmarkEnd w:id="57"/>
    </w:p>
    <w:p w14:paraId="6181C54F" w14:textId="77777777" w:rsidR="0068219E" w:rsidRPr="0019359C" w:rsidRDefault="00CA2085">
      <w:proofErr w:type="gramStart"/>
      <w:r w:rsidRPr="0019359C">
        <w:t xml:space="preserve">Стратегия социально-экономического развития муниципального образования </w:t>
      </w:r>
      <w:proofErr w:type="spellStart"/>
      <w:r w:rsidRPr="0019359C">
        <w:t>Добринский</w:t>
      </w:r>
      <w:proofErr w:type="spellEnd"/>
      <w:r w:rsidRPr="0019359C">
        <w:t xml:space="preserve"> муниципальный район Липецкой области до 2030 г. и на перспективу до 2036 г. опирается на ценности и принципы, зафиксированные в Уставе муниципального образования, утвержденном в соответствии с Конституцией Российской Федерации, федеральными законами и законами Липецкой области, определяющими правовые, экономические и финансовые основы местного самоуправления в муниципальном образовании, устанавливающем порядок деятельности и полномочия органов и</w:t>
      </w:r>
      <w:proofErr w:type="gramEnd"/>
      <w:r w:rsidRPr="0019359C">
        <w:t xml:space="preserve"> должностных лиц местного самоуправления муниципального образования, а также </w:t>
      </w:r>
      <w:proofErr w:type="gramStart"/>
      <w:r w:rsidRPr="0019359C">
        <w:t>закрепляющем</w:t>
      </w:r>
      <w:proofErr w:type="gramEnd"/>
      <w:r w:rsidRPr="0019359C">
        <w:t xml:space="preserve"> иные положения по организации местного самоуправления.</w:t>
      </w:r>
    </w:p>
    <w:p w14:paraId="4A7B55C5" w14:textId="77777777" w:rsidR="0068219E" w:rsidRPr="0019359C" w:rsidRDefault="00CA2085">
      <w:pPr>
        <w:rPr>
          <w:b/>
          <w:bCs/>
        </w:rPr>
      </w:pPr>
      <w:r w:rsidRPr="0019359C">
        <w:rPr>
          <w:b/>
          <w:bCs/>
        </w:rPr>
        <w:t>Человек – высшая ценность. Ключевой приоритет развития муниципального образования – обеспечение высокого качества жизни для населения путем создания условий сохранения и приумножения здоровья и благополучия, обеспечения условий комплексного развития, создания комфортной и безопасной среды, достойных условий эффективного труда и предпринимательства для каждого жителя.</w:t>
      </w:r>
    </w:p>
    <w:p w14:paraId="789639E2" w14:textId="77777777" w:rsidR="0068219E" w:rsidRPr="0019359C" w:rsidRDefault="00CA2085">
      <w:r w:rsidRPr="0019359C">
        <w:t>Приоритеты развития:</w:t>
      </w:r>
    </w:p>
    <w:p w14:paraId="363792B5" w14:textId="77777777" w:rsidR="0068219E" w:rsidRPr="0019359C" w:rsidRDefault="00CA2085">
      <w:pPr>
        <w:pStyle w:val="a"/>
      </w:pPr>
      <w:r w:rsidRPr="0019359C">
        <w:t>Высокое качество жизни при максимальном снижении уровня бедности населения муниципального образования.</w:t>
      </w:r>
    </w:p>
    <w:p w14:paraId="0D03EA1F" w14:textId="77777777" w:rsidR="0068219E" w:rsidRPr="0019359C" w:rsidRDefault="00CA2085">
      <w:pPr>
        <w:pStyle w:val="a"/>
        <w:numPr>
          <w:ilvl w:val="1"/>
          <w:numId w:val="5"/>
        </w:numPr>
        <w:ind w:left="1134" w:hanging="425"/>
      </w:pPr>
      <w:r w:rsidRPr="0019359C">
        <w:t>Сохранение населения муниципального образования. Качественная и доступная медицинская помощь и ценности здорового образа жизни.</w:t>
      </w:r>
    </w:p>
    <w:p w14:paraId="6A395BDC" w14:textId="77777777" w:rsidR="0068219E" w:rsidRPr="0019359C" w:rsidRDefault="00CA2085">
      <w:pPr>
        <w:pStyle w:val="a"/>
        <w:numPr>
          <w:ilvl w:val="1"/>
          <w:numId w:val="5"/>
        </w:numPr>
        <w:ind w:left="1134" w:hanging="425"/>
      </w:pPr>
      <w:r w:rsidRPr="0019359C">
        <w:t>Саморазвитие – возможности для самореализации и развития детей и взрослых в передовой образовательной среде.</w:t>
      </w:r>
    </w:p>
    <w:p w14:paraId="3585F465" w14:textId="77777777" w:rsidR="0068219E" w:rsidRPr="0019359C" w:rsidRDefault="00CA2085">
      <w:pPr>
        <w:pStyle w:val="a"/>
        <w:numPr>
          <w:ilvl w:val="1"/>
          <w:numId w:val="5"/>
        </w:numPr>
        <w:ind w:left="1134" w:hanging="425"/>
      </w:pPr>
      <w:r w:rsidRPr="0019359C">
        <w:t>Творческие инициативы и сохранение культурно-исторического наследия.</w:t>
      </w:r>
    </w:p>
    <w:p w14:paraId="6EFD88A0" w14:textId="77777777" w:rsidR="0068219E" w:rsidRPr="0019359C" w:rsidRDefault="00CA2085">
      <w:pPr>
        <w:pStyle w:val="a"/>
        <w:numPr>
          <w:ilvl w:val="1"/>
          <w:numId w:val="5"/>
        </w:numPr>
        <w:ind w:left="1134" w:hanging="425"/>
      </w:pPr>
      <w:r w:rsidRPr="0019359C">
        <w:t>Качественная среда для жизни.</w:t>
      </w:r>
    </w:p>
    <w:p w14:paraId="0F6F5C56" w14:textId="77777777" w:rsidR="0068219E" w:rsidRPr="0019359C" w:rsidRDefault="00CA2085">
      <w:pPr>
        <w:pStyle w:val="a"/>
        <w:numPr>
          <w:ilvl w:val="1"/>
          <w:numId w:val="5"/>
        </w:numPr>
        <w:ind w:left="1134" w:hanging="425"/>
      </w:pPr>
      <w:r w:rsidRPr="0019359C">
        <w:t>Создание и развитие качественных рабочих мест с ростом в экономике в целом производительности труда и ростом размера реальной заработной платы.</w:t>
      </w:r>
    </w:p>
    <w:p w14:paraId="3E360C9C" w14:textId="77777777" w:rsidR="0068219E" w:rsidRPr="0019359C" w:rsidRDefault="00CA2085">
      <w:pPr>
        <w:pStyle w:val="a"/>
        <w:numPr>
          <w:ilvl w:val="1"/>
          <w:numId w:val="5"/>
        </w:numPr>
        <w:ind w:left="1134" w:hanging="425"/>
      </w:pPr>
      <w:r w:rsidRPr="0019359C">
        <w:t>Создание условий для привлечения новых жителей на территорию муниципального образования для решения проблемы дефицита квалифицированных кадров, оказание им мер социальной поддержки, содействие в жилом обустройстве.</w:t>
      </w:r>
    </w:p>
    <w:p w14:paraId="3A8E8D72" w14:textId="77777777" w:rsidR="0068219E" w:rsidRPr="0019359C" w:rsidRDefault="00CA2085">
      <w:pPr>
        <w:pStyle w:val="a"/>
      </w:pPr>
      <w:r w:rsidRPr="0019359C">
        <w:t xml:space="preserve">Экономический рост на основе развития </w:t>
      </w:r>
      <w:proofErr w:type="spellStart"/>
      <w:r w:rsidRPr="0019359C">
        <w:t>экологичного</w:t>
      </w:r>
      <w:proofErr w:type="spellEnd"/>
      <w:r w:rsidRPr="0019359C">
        <w:t xml:space="preserve"> сельского хозяйства и современной перерабатывающей промышленности, туристической сферы, социальных и потребительских услуг, качественной инфраструктуры. </w:t>
      </w:r>
    </w:p>
    <w:p w14:paraId="09D520EA" w14:textId="77777777" w:rsidR="0068219E" w:rsidRPr="0019359C" w:rsidRDefault="00CA2085">
      <w:pPr>
        <w:pStyle w:val="a"/>
      </w:pPr>
      <w:r w:rsidRPr="0019359C">
        <w:t>Трансформация системы муниципального управления, бизнеса и гражданского общества, направленная на повышение экологического благополучия, социальной ответственности и управленческой эффективности (ESG-трансформация). Высокая вовлеченность населения в выбор и реализацию приоритетных направлений социально-экономического развития муниципального образования. Привлекательный имидж территории для региональных властей и инвесторов.</w:t>
      </w:r>
    </w:p>
    <w:p w14:paraId="505C63F5" w14:textId="77777777" w:rsidR="0068219E" w:rsidRPr="0019359C" w:rsidRDefault="00CA2085">
      <w:pPr>
        <w:pStyle w:val="a"/>
      </w:pPr>
      <w:proofErr w:type="spellStart"/>
      <w:r w:rsidRPr="0019359C">
        <w:t>Ноосферный</w:t>
      </w:r>
      <w:proofErr w:type="spellEnd"/>
      <w:r w:rsidRPr="0019359C">
        <w:t xml:space="preserve"> вектор развития территории, предполагающий баланс власти, бизнеса и общества на основе ценностей устойчивого развития с акцентом на гармонии природы, человека и общества, управления и экономики (полностью соответствующий </w:t>
      </w:r>
      <w:r w:rsidRPr="0019359C">
        <w:rPr>
          <w:lang w:val="en-US"/>
        </w:rPr>
        <w:t>ESG</w:t>
      </w:r>
      <w:r w:rsidRPr="0019359C">
        <w:t xml:space="preserve"> принципам) (</w:t>
      </w:r>
      <w:r w:rsidRPr="0019359C">
        <w:fldChar w:fldCharType="begin"/>
      </w:r>
      <w:r w:rsidRPr="0019359C">
        <w:instrText xml:space="preserve"> REF _Ref184417299 \h  \* MERGEFORMAT </w:instrText>
      </w:r>
      <w:r w:rsidRPr="0019359C">
        <w:fldChar w:fldCharType="separate"/>
      </w:r>
      <w:r w:rsidR="001E1889" w:rsidRPr="0019359C">
        <w:t xml:space="preserve">Рисунок </w:t>
      </w:r>
      <w:r w:rsidR="001E1889">
        <w:t>9</w:t>
      </w:r>
      <w:r w:rsidRPr="0019359C">
        <w:fldChar w:fldCharType="end"/>
      </w:r>
      <w:r w:rsidRPr="0019359C">
        <w:t xml:space="preserve">). </w:t>
      </w:r>
      <w:proofErr w:type="spellStart"/>
      <w:r w:rsidRPr="0019359C">
        <w:t>Ноосферное</w:t>
      </w:r>
      <w:proofErr w:type="spellEnd"/>
      <w:r w:rsidRPr="0019359C">
        <w:t xml:space="preserve"> развитие подразумевает такой способ организации деятельности общества, при котором обеспечивается сбалансированное, бесконфликтное со-развитие </w:t>
      </w:r>
      <w:proofErr w:type="spellStart"/>
      <w:r w:rsidRPr="0019359C">
        <w:t>техносферы</w:t>
      </w:r>
      <w:proofErr w:type="spellEnd"/>
      <w:r w:rsidRPr="0019359C">
        <w:t xml:space="preserve"> и биосферы на основе использования </w:t>
      </w:r>
      <w:proofErr w:type="spellStart"/>
      <w:r w:rsidRPr="0019359C">
        <w:t>природоподобных</w:t>
      </w:r>
      <w:proofErr w:type="spellEnd"/>
      <w:r w:rsidRPr="0019359C">
        <w:t xml:space="preserve"> и </w:t>
      </w:r>
      <w:proofErr w:type="spellStart"/>
      <w:r w:rsidRPr="0019359C">
        <w:t>природосберегающих</w:t>
      </w:r>
      <w:proofErr w:type="spellEnd"/>
      <w:r w:rsidRPr="0019359C">
        <w:t xml:space="preserve"> технологий и выполнения </w:t>
      </w:r>
      <w:r w:rsidRPr="0019359C">
        <w:lastRenderedPageBreak/>
        <w:t>природоохранных (</w:t>
      </w:r>
      <w:proofErr w:type="spellStart"/>
      <w:r w:rsidRPr="0019359C">
        <w:t>природосберегающих</w:t>
      </w:r>
      <w:proofErr w:type="spellEnd"/>
      <w:r w:rsidRPr="0019359C">
        <w:t>) функций во всех сферах и направлениях социально-экономического развития.</w:t>
      </w:r>
    </w:p>
    <w:p w14:paraId="03739BA1" w14:textId="77777777" w:rsidR="0068219E" w:rsidRPr="0019359C" w:rsidRDefault="0068219E">
      <w:pPr>
        <w:pStyle w:val="a2"/>
        <w:numPr>
          <w:ilvl w:val="0"/>
          <w:numId w:val="0"/>
        </w:numPr>
        <w:ind w:left="567"/>
      </w:pPr>
    </w:p>
    <w:p w14:paraId="05261901" w14:textId="77777777" w:rsidR="0068219E" w:rsidRPr="0019359C" w:rsidRDefault="00CA2085">
      <w:pPr>
        <w:pStyle w:val="a8"/>
        <w:jc w:val="both"/>
      </w:pPr>
      <w:bookmarkStart w:id="59" w:name="_Ref184417299"/>
      <w:r w:rsidRPr="0019359C">
        <w:t xml:space="preserve">Рисунок </w:t>
      </w:r>
      <w:fldSimple w:instr=" SEQ Рисунок \* ARABIC ">
        <w:r w:rsidR="001E1889">
          <w:rPr>
            <w:noProof/>
          </w:rPr>
          <w:t>9</w:t>
        </w:r>
      </w:fldSimple>
      <w:bookmarkEnd w:id="59"/>
    </w:p>
    <w:p w14:paraId="2199E09B" w14:textId="5B9B4CAC" w:rsidR="0068219E" w:rsidRPr="0019359C" w:rsidRDefault="0011322F">
      <w:r w:rsidRPr="0019359C">
        <w:rPr>
          <w:noProof/>
          <w:lang w:eastAsia="ru-RU"/>
        </w:rPr>
        <w:drawing>
          <wp:inline distT="0" distB="0" distL="0" distR="0" wp14:anchorId="6FD95652" wp14:editId="7FD180F2">
            <wp:extent cx="6119495" cy="3824605"/>
            <wp:effectExtent l="0" t="0" r="0" b="4445"/>
            <wp:docPr id="18422113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11343" name="Рисунок 6"/>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19495" cy="3824605"/>
                    </a:xfrm>
                    <a:prstGeom prst="rect">
                      <a:avLst/>
                    </a:prstGeom>
                    <a:noFill/>
                    <a:ln>
                      <a:noFill/>
                    </a:ln>
                  </pic:spPr>
                </pic:pic>
              </a:graphicData>
            </a:graphic>
          </wp:inline>
        </w:drawing>
      </w:r>
    </w:p>
    <w:p w14:paraId="34286B4D" w14:textId="77777777" w:rsidR="0011322F" w:rsidRPr="0019359C" w:rsidRDefault="0011322F"/>
    <w:p w14:paraId="7F4FBB05" w14:textId="77777777" w:rsidR="0011322F" w:rsidRPr="0019359C" w:rsidRDefault="0011322F"/>
    <w:p w14:paraId="274A585A" w14:textId="77777777" w:rsidR="0068219E" w:rsidRPr="0019359C" w:rsidRDefault="00CA2085">
      <w:pPr>
        <w:pStyle w:val="2"/>
      </w:pPr>
      <w:bookmarkStart w:id="60" w:name="_Toc184622208"/>
      <w:r w:rsidRPr="0019359C">
        <w:t>Главная цель Стратегии</w:t>
      </w:r>
      <w:bookmarkEnd w:id="58"/>
      <w:bookmarkEnd w:id="60"/>
    </w:p>
    <w:p w14:paraId="6A2C3774" w14:textId="77777777" w:rsidR="0068219E" w:rsidRPr="0019359C" w:rsidRDefault="00CA2085">
      <w:pPr>
        <w:pStyle w:val="affffffb"/>
      </w:pPr>
      <w:r w:rsidRPr="0019359C">
        <w:t>Главная стратегическая цель:</w:t>
      </w:r>
    </w:p>
    <w:p w14:paraId="3D585746" w14:textId="77777777" w:rsidR="0068219E" w:rsidRPr="0019359C" w:rsidRDefault="00CA2085">
      <w:pPr>
        <w:keepNext/>
        <w:keepLines/>
        <w:ind w:left="1418" w:hanging="1418"/>
        <w:rPr>
          <w:color w:val="0080FF" w:themeColor="accent2"/>
        </w:rPr>
      </w:pPr>
      <w:r w:rsidRPr="0019359C">
        <w:rPr>
          <w:b/>
          <w:bCs/>
        </w:rPr>
        <w:t>ГСЦ</w:t>
      </w:r>
      <w:r w:rsidRPr="0019359C">
        <w:tab/>
      </w:r>
      <w:proofErr w:type="spellStart"/>
      <w:r w:rsidRPr="0019359C">
        <w:rPr>
          <w:rFonts w:cs="Arial"/>
          <w:b/>
          <w:color w:val="0080FF" w:themeColor="text2"/>
        </w:rPr>
        <w:t>Добринский</w:t>
      </w:r>
      <w:proofErr w:type="spellEnd"/>
      <w:r w:rsidRPr="0019359C">
        <w:rPr>
          <w:rFonts w:cs="Arial"/>
          <w:b/>
          <w:color w:val="0080FF" w:themeColor="text2"/>
        </w:rPr>
        <w:t xml:space="preserve"> район-2036 </w:t>
      </w:r>
      <w:r w:rsidRPr="0019359C">
        <w:rPr>
          <w:rFonts w:cs="Arial"/>
          <w:bCs/>
          <w:color w:val="0080FF" w:themeColor="text2"/>
        </w:rPr>
        <w:t>– комфортная территория</w:t>
      </w:r>
      <w:r w:rsidRPr="0019359C">
        <w:rPr>
          <w:color w:val="0080FF" w:themeColor="accent2"/>
        </w:rPr>
        <w:t xml:space="preserve"> для жизни с развитым </w:t>
      </w:r>
      <w:proofErr w:type="spellStart"/>
      <w:r w:rsidRPr="0019359C">
        <w:rPr>
          <w:color w:val="0080FF" w:themeColor="accent2"/>
        </w:rPr>
        <w:t>экологичным</w:t>
      </w:r>
      <w:proofErr w:type="spellEnd"/>
      <w:r w:rsidRPr="0019359C">
        <w:rPr>
          <w:color w:val="0080FF" w:themeColor="accent2"/>
        </w:rPr>
        <w:t xml:space="preserve"> сельским хозяйством и современной перерабатывающей промышленностью, где власть, бизнес и граждане разделяют ценности устойчивого </w:t>
      </w:r>
      <w:proofErr w:type="spellStart"/>
      <w:r w:rsidRPr="0019359C">
        <w:rPr>
          <w:color w:val="0080FF" w:themeColor="accent2"/>
        </w:rPr>
        <w:t>ноосферного</w:t>
      </w:r>
      <w:proofErr w:type="spellEnd"/>
      <w:r w:rsidRPr="0019359C">
        <w:rPr>
          <w:color w:val="0080FF" w:themeColor="accent2"/>
        </w:rPr>
        <w:t xml:space="preserve"> развития.</w:t>
      </w:r>
    </w:p>
    <w:p w14:paraId="0118F51F" w14:textId="77777777" w:rsidR="0068219E" w:rsidRPr="0019359C" w:rsidRDefault="0068219E"/>
    <w:p w14:paraId="35804DD3" w14:textId="77777777" w:rsidR="0068219E" w:rsidRPr="0019359C" w:rsidRDefault="00CA2085">
      <w:pPr>
        <w:pStyle w:val="2"/>
      </w:pPr>
      <w:bookmarkStart w:id="61" w:name="_Toc184067211"/>
      <w:bookmarkStart w:id="62" w:name="_Toc184622209"/>
      <w:r w:rsidRPr="0019359C">
        <w:t>Стратегические инициативы</w:t>
      </w:r>
      <w:bookmarkEnd w:id="61"/>
      <w:bookmarkEnd w:id="62"/>
    </w:p>
    <w:p w14:paraId="16366DE6" w14:textId="77777777" w:rsidR="0068219E" w:rsidRPr="0019359C" w:rsidRDefault="00CA2085">
      <w:pPr>
        <w:pStyle w:val="a"/>
        <w:numPr>
          <w:ilvl w:val="0"/>
          <w:numId w:val="0"/>
        </w:numPr>
      </w:pPr>
      <w:r w:rsidRPr="0019359C">
        <w:rPr>
          <w:b/>
          <w:bCs/>
        </w:rPr>
        <w:t>Стратегические инициативы</w:t>
      </w:r>
      <w:r w:rsidRPr="0019359C">
        <w:t xml:space="preserve"> (которые можно рассматривать как сквозные и межмуниципальные флагманские проекты) по развитию муниципального образования базируются на комплексности и </w:t>
      </w:r>
      <w:proofErr w:type="spellStart"/>
      <w:r w:rsidRPr="0019359C">
        <w:t>междисциплинарности</w:t>
      </w:r>
      <w:proofErr w:type="spellEnd"/>
      <w:r w:rsidRPr="0019359C">
        <w:t xml:space="preserve"> в решении ключевых проблем отдельных </w:t>
      </w:r>
      <w:proofErr w:type="spellStart"/>
      <w:r w:rsidRPr="0019359C">
        <w:t>расселенческих</w:t>
      </w:r>
      <w:proofErr w:type="spellEnd"/>
      <w:r w:rsidRPr="0019359C">
        <w:rPr>
          <w:b/>
          <w:bCs/>
        </w:rPr>
        <w:t xml:space="preserve"> узлов или локаций, </w:t>
      </w:r>
      <w:r w:rsidRPr="0019359C">
        <w:t xml:space="preserve">социально-экономических и природных </w:t>
      </w:r>
      <w:r w:rsidRPr="0019359C">
        <w:rPr>
          <w:b/>
          <w:bCs/>
        </w:rPr>
        <w:t>коридоров развития</w:t>
      </w:r>
      <w:r w:rsidRPr="0019359C">
        <w:t xml:space="preserve"> при наличии (у соответствующих пространственных единиц) стратегических вызовов и конкурентных преимуществ. Проблемы и преимущества могут носить как отраслевой, так и институциональный характер, но </w:t>
      </w:r>
      <w:r w:rsidRPr="0019359C">
        <w:rPr>
          <w:b/>
          <w:bCs/>
        </w:rPr>
        <w:t>развитие конкретной локации и получение синергетического эффекта возможно лишь при комплексном решении задач</w:t>
      </w:r>
      <w:r w:rsidRPr="0019359C">
        <w:t xml:space="preserve"> (экономических, социальных, инфраструктурных, институциональных).</w:t>
      </w:r>
    </w:p>
    <w:p w14:paraId="4122D21E" w14:textId="77777777" w:rsidR="0068219E" w:rsidRPr="0019359C" w:rsidRDefault="00CA2085">
      <w:pPr>
        <w:pStyle w:val="a"/>
        <w:numPr>
          <w:ilvl w:val="0"/>
          <w:numId w:val="0"/>
        </w:numPr>
      </w:pPr>
      <w:r w:rsidRPr="0019359C">
        <w:rPr>
          <w:b/>
          <w:bCs/>
        </w:rPr>
        <w:t>Перспективные или приоритетные</w:t>
      </w:r>
      <w:r w:rsidRPr="0019359C">
        <w:t xml:space="preserve"> </w:t>
      </w:r>
      <w:r w:rsidRPr="0019359C">
        <w:rPr>
          <w:b/>
          <w:bCs/>
        </w:rPr>
        <w:t xml:space="preserve">узлы/коридоры </w:t>
      </w:r>
      <w:proofErr w:type="gramStart"/>
      <w:r w:rsidRPr="0019359C">
        <w:rPr>
          <w:b/>
          <w:bCs/>
        </w:rPr>
        <w:t>развития</w:t>
      </w:r>
      <w:proofErr w:type="gramEnd"/>
      <w:r w:rsidRPr="0019359C">
        <w:t xml:space="preserve"> как правило представляют часть/фрагмент опорного каркаса отдельного МО либо нескольких смежных МО, </w:t>
      </w:r>
      <w:r w:rsidRPr="0019359C">
        <w:lastRenderedPageBreak/>
        <w:t>обеспечивающих в долгосрочной перспективе устойчивое развитие рассматриваемой территории.</w:t>
      </w:r>
    </w:p>
    <w:p w14:paraId="6FE3A043" w14:textId="77777777" w:rsidR="0068219E" w:rsidRPr="0019359C" w:rsidRDefault="00CA2085">
      <w:r w:rsidRPr="0019359C">
        <w:rPr>
          <w:b/>
          <w:bCs/>
        </w:rPr>
        <w:t xml:space="preserve">Стратегические инициативы предполагают </w:t>
      </w:r>
      <w:r w:rsidRPr="0019359C">
        <w:t xml:space="preserve">разработку градостроительных концепций (проектов планировки, </w:t>
      </w:r>
      <w:proofErr w:type="gramStart"/>
      <w:r w:rsidRPr="0019359C">
        <w:t>мастер-планов</w:t>
      </w:r>
      <w:proofErr w:type="gramEnd"/>
      <w:r w:rsidRPr="0019359C">
        <w:t xml:space="preserve">, а также включения в генеральные планы) </w:t>
      </w:r>
      <w:r w:rsidRPr="0019359C">
        <w:rPr>
          <w:b/>
          <w:bCs/>
        </w:rPr>
        <w:t xml:space="preserve">для приоритетных узлов, точек роста, коридоров развития, </w:t>
      </w:r>
      <w:r w:rsidRPr="0019359C">
        <w:t>включающих отраслевые приоритетные проекты, с использованием геоинформационных технологий.</w:t>
      </w:r>
    </w:p>
    <w:p w14:paraId="0A88229A" w14:textId="77777777" w:rsidR="0068219E" w:rsidRPr="0019359C" w:rsidRDefault="00CA2085">
      <w:r w:rsidRPr="0019359C">
        <w:t>Предлагаемый проектный подход позволяет интегрировать отраслевые проекты и мероприятия в систему общей градостроительной политики развития муниципального образования, главной целью которой является повышение качества жизни населения. Данные факторы потребуют учета и увязки различных интересов (законодательства и практики, сохранения и развития, публичного и частного).</w:t>
      </w:r>
    </w:p>
    <w:p w14:paraId="23A435F4" w14:textId="77777777" w:rsidR="0068219E" w:rsidRPr="0019359C" w:rsidRDefault="00CA2085">
      <w:r w:rsidRPr="0019359C">
        <w:rPr>
          <w:b/>
          <w:bCs/>
        </w:rPr>
        <w:t>Результатом</w:t>
      </w:r>
      <w:r w:rsidRPr="0019359C">
        <w:t xml:space="preserve"> подобного подхода станут актуализация действующих документов территориального и отраслевого планирования, мониторинг и актуализация действующих, а также разработка новых программ и мероприятий, уточнение и упорядочение, синхронизация этапов и сроков реализации мероприятий отраслевых ведомств в соответствии с согласованными стратегическими приоритетами, а также планирование новых бюджетных расходов.</w:t>
      </w:r>
    </w:p>
    <w:p w14:paraId="6DB69A78" w14:textId="77777777" w:rsidR="0068219E" w:rsidRPr="0019359C" w:rsidRDefault="00CA2085">
      <w:proofErr w:type="gramStart"/>
      <w:r w:rsidRPr="0019359C">
        <w:t xml:space="preserve">Обеспечение комплексного подхода к планированию и развитию муниципального образования требуют совершенствования организационных, экономических и правовых механизмов, в том числе развития государственно-частного и </w:t>
      </w:r>
      <w:proofErr w:type="spellStart"/>
      <w:r w:rsidRPr="0019359C">
        <w:t>муниципально</w:t>
      </w:r>
      <w:proofErr w:type="spellEnd"/>
      <w:r w:rsidRPr="0019359C">
        <w:t xml:space="preserve">-частного партнерства, маркетинга и </w:t>
      </w:r>
      <w:proofErr w:type="spellStart"/>
      <w:r w:rsidRPr="0019359C">
        <w:t>брендинга</w:t>
      </w:r>
      <w:proofErr w:type="spellEnd"/>
      <w:r w:rsidRPr="0019359C">
        <w:t xml:space="preserve"> территорий, выстраивания межмуниципальных отношений; совершенствования механизмов по участию в грантах, эффективной работы с госпрограммами и фондами финансирования, экономическими механизмами льготного кредитования бизнеса, оптимизации и повышения эффективности управленческих действий.</w:t>
      </w:r>
      <w:proofErr w:type="gramEnd"/>
    </w:p>
    <w:p w14:paraId="1150DCB7" w14:textId="77777777" w:rsidR="0068219E" w:rsidRPr="0019359C" w:rsidRDefault="0068219E"/>
    <w:p w14:paraId="66301A57" w14:textId="77777777" w:rsidR="0068219E" w:rsidRPr="0019359C" w:rsidRDefault="00CA2085">
      <w:pPr>
        <w:pStyle w:val="a"/>
        <w:numPr>
          <w:ilvl w:val="0"/>
          <w:numId w:val="0"/>
        </w:numPr>
      </w:pPr>
      <w:r w:rsidRPr="0019359C">
        <w:t>Для муниципального образования предложены следующие стратегические инициативы:</w:t>
      </w:r>
    </w:p>
    <w:p w14:paraId="5E6F6ED8" w14:textId="77777777" w:rsidR="0068219E" w:rsidRPr="0019359C" w:rsidRDefault="00CA2085">
      <w:pPr>
        <w:pStyle w:val="a"/>
        <w:numPr>
          <w:ilvl w:val="0"/>
          <w:numId w:val="29"/>
        </w:numPr>
      </w:pPr>
      <w:r w:rsidRPr="0019359C">
        <w:t>Стратегическая инициатива «Сельские локомотивы развития».</w:t>
      </w:r>
    </w:p>
    <w:p w14:paraId="73FC3C3E" w14:textId="77777777" w:rsidR="0068219E" w:rsidRPr="0019359C" w:rsidRDefault="00CA2085">
      <w:pPr>
        <w:pStyle w:val="a"/>
        <w:numPr>
          <w:ilvl w:val="0"/>
          <w:numId w:val="29"/>
        </w:numPr>
      </w:pPr>
      <w:r w:rsidRPr="0019359C">
        <w:t>Стратегическая инициатива «Новая жизнь «периферии»».</w:t>
      </w:r>
    </w:p>
    <w:p w14:paraId="2EA00651" w14:textId="77777777" w:rsidR="0068219E" w:rsidRPr="0019359C" w:rsidRDefault="00CA2085">
      <w:pPr>
        <w:pStyle w:val="a"/>
        <w:numPr>
          <w:ilvl w:val="0"/>
          <w:numId w:val="29"/>
        </w:numPr>
      </w:pPr>
      <w:r w:rsidRPr="0019359C">
        <w:t>Стратегическая инициатива «Малые городские агломерации».</w:t>
      </w:r>
    </w:p>
    <w:p w14:paraId="4C1F2B90" w14:textId="77777777" w:rsidR="0068219E" w:rsidRPr="0019359C" w:rsidRDefault="00CA2085">
      <w:pPr>
        <w:pStyle w:val="a"/>
        <w:numPr>
          <w:ilvl w:val="0"/>
          <w:numId w:val="29"/>
        </w:numPr>
      </w:pPr>
      <w:r w:rsidRPr="0019359C">
        <w:t>Стратегическая инициатива «</w:t>
      </w:r>
      <w:proofErr w:type="spellStart"/>
      <w:r w:rsidRPr="0019359C">
        <w:t>Верхнедонские</w:t>
      </w:r>
      <w:proofErr w:type="spellEnd"/>
      <w:r w:rsidRPr="0019359C">
        <w:t xml:space="preserve"> просторы».</w:t>
      </w:r>
    </w:p>
    <w:p w14:paraId="62D720DB" w14:textId="77777777" w:rsidR="0068219E" w:rsidRPr="0019359C" w:rsidRDefault="00CA2085">
      <w:pPr>
        <w:pStyle w:val="a2"/>
        <w:numPr>
          <w:ilvl w:val="0"/>
          <w:numId w:val="29"/>
        </w:numPr>
        <w:spacing w:before="60" w:after="60"/>
        <w:jc w:val="left"/>
      </w:pPr>
      <w:r w:rsidRPr="0019359C">
        <w:t>Стратегическая инициатива «Трактовые постоялые дворы».</w:t>
      </w:r>
    </w:p>
    <w:p w14:paraId="721460D3" w14:textId="77777777" w:rsidR="0068219E" w:rsidRPr="0019359C" w:rsidRDefault="0068219E"/>
    <w:p w14:paraId="12D374BE" w14:textId="77777777" w:rsidR="0068219E" w:rsidRPr="0019359C" w:rsidRDefault="00CA2085">
      <w:pPr>
        <w:pStyle w:val="affffffb"/>
      </w:pPr>
      <w:r w:rsidRPr="0019359C">
        <w:t>Стратегическая инициатива «Сельские локомотивы развития»</w:t>
      </w:r>
    </w:p>
    <w:p w14:paraId="55325AB0" w14:textId="77777777" w:rsidR="0068219E" w:rsidRPr="0019359C" w:rsidRDefault="00CA2085">
      <w:r w:rsidRPr="0019359C">
        <w:t xml:space="preserve">Учитывая, что основная система расселения Липецкой области представляет сельскую местность, стратегическим вызовом для региона и муниципальных образований является </w:t>
      </w:r>
      <w:r w:rsidRPr="0019359C">
        <w:rPr>
          <w:b/>
          <w:bCs/>
        </w:rPr>
        <w:t>поиск нового качества жизни в сельских населенных пунктах (и их группах)</w:t>
      </w:r>
      <w:r w:rsidRPr="0019359C">
        <w:t xml:space="preserve">, имеющих потенциал развития. Данная инициатива предполагает реализацию </w:t>
      </w:r>
      <w:proofErr w:type="gramStart"/>
      <w:r w:rsidRPr="0019359C">
        <w:t>регионального</w:t>
      </w:r>
      <w:proofErr w:type="gramEnd"/>
      <w:r w:rsidRPr="0019359C">
        <w:t xml:space="preserve"> ПП «Регенерация сельской местности Липецкой области» (потенциалом обладают не только опорные пункты, закрепленные в перечне, утвержденном федеральными органами). </w:t>
      </w:r>
    </w:p>
    <w:p w14:paraId="07CDFE96" w14:textId="77777777" w:rsidR="0068219E" w:rsidRPr="0019359C" w:rsidRDefault="00CA2085">
      <w:r w:rsidRPr="0019359C">
        <w:t>Все приоритетные узлы пространственного развития требуют разработки комплексной концепции территориального развития.</w:t>
      </w:r>
    </w:p>
    <w:p w14:paraId="04AC8282" w14:textId="77777777" w:rsidR="0068219E" w:rsidRPr="0019359C" w:rsidRDefault="0068219E">
      <w:pPr>
        <w:pStyle w:val="a"/>
        <w:numPr>
          <w:ilvl w:val="0"/>
          <w:numId w:val="0"/>
        </w:numPr>
      </w:pPr>
    </w:p>
    <w:p w14:paraId="691769AD" w14:textId="77777777" w:rsidR="0068219E" w:rsidRPr="0019359C" w:rsidRDefault="00CA2085">
      <w:pPr>
        <w:pStyle w:val="affffffb"/>
      </w:pPr>
      <w:r w:rsidRPr="0019359C">
        <w:t>Стратегическая инициатива «Новая жизнь «периферии»</w:t>
      </w:r>
    </w:p>
    <w:p w14:paraId="423DF162" w14:textId="77777777" w:rsidR="0068219E" w:rsidRPr="0019359C" w:rsidRDefault="00CA2085">
      <w:r w:rsidRPr="0019359C">
        <w:t xml:space="preserve">При максимальной плотности (для Российской Федерации) исторического расселения центральной части России значительное количество сельских населенных пунктов </w:t>
      </w:r>
      <w:proofErr w:type="spellStart"/>
      <w:r w:rsidRPr="0019359C">
        <w:t>депопулирует</w:t>
      </w:r>
      <w:proofErr w:type="spellEnd"/>
      <w:r w:rsidRPr="0019359C">
        <w:t>. При этом</w:t>
      </w:r>
      <w:proofErr w:type="gramStart"/>
      <w:r w:rsidRPr="0019359C">
        <w:t>,</w:t>
      </w:r>
      <w:proofErr w:type="gramEnd"/>
      <w:r w:rsidRPr="0019359C">
        <w:t xml:space="preserve"> так называемые «опорные центры» мыслятся в парадигме «центр – периферия». Цель стратегической инициативы – обосновать, что периферии в центральной России нет, так же, как и административно-территориальные границы, </w:t>
      </w:r>
      <w:r w:rsidRPr="0019359C">
        <w:lastRenderedPageBreak/>
        <w:t xml:space="preserve">условны. Основной задачей является </w:t>
      </w:r>
      <w:r w:rsidRPr="0019359C">
        <w:rPr>
          <w:b/>
          <w:bCs/>
        </w:rPr>
        <w:t>реанимация «окраинных сельсоветов»</w:t>
      </w:r>
      <w:r w:rsidRPr="0019359C">
        <w:t xml:space="preserve"> через активизацию малого предпринимательства и вовлечение имеющихся аттракторов в экономику территории: объекты историко-культурного наследия, природные ресурсы и так далее.</w:t>
      </w:r>
    </w:p>
    <w:p w14:paraId="5D6206C7" w14:textId="77777777" w:rsidR="0068219E" w:rsidRPr="0019359C" w:rsidRDefault="0068219E"/>
    <w:p w14:paraId="14AAF9C1" w14:textId="77777777" w:rsidR="0068219E" w:rsidRPr="0019359C" w:rsidRDefault="00CA2085">
      <w:pPr>
        <w:pStyle w:val="affffffb"/>
      </w:pPr>
      <w:r w:rsidRPr="0019359C">
        <w:t>Стратегическая инициатива «Малые городские агломерации»</w:t>
      </w:r>
    </w:p>
    <w:p w14:paraId="7E3C2572" w14:textId="77777777" w:rsidR="0068219E" w:rsidRPr="0019359C" w:rsidRDefault="00CA2085">
      <w:r w:rsidRPr="0019359C">
        <w:t xml:space="preserve">Данная инициатива предполагает реализацию </w:t>
      </w:r>
      <w:proofErr w:type="gramStart"/>
      <w:r w:rsidRPr="0019359C">
        <w:t>регионального</w:t>
      </w:r>
      <w:proofErr w:type="gramEnd"/>
      <w:r w:rsidRPr="0019359C">
        <w:t xml:space="preserve"> ПП «Расцвет малых исторических городов Липецкой области». Усиление </w:t>
      </w:r>
      <w:r w:rsidRPr="0019359C">
        <w:rPr>
          <w:b/>
          <w:bCs/>
        </w:rPr>
        <w:t>малых исторических городов</w:t>
      </w:r>
      <w:r w:rsidRPr="0019359C">
        <w:t xml:space="preserve"> через агломерационные процессы с приграничными селами обеспечивается через обеспечение равноценной качественной сферы услуг и благоустройства, комплексную модернизацию инфраструктуры, повышение мобильности в рассматриваемой группе населенных пунктов благодаря оптимизации улично-дорожной сети, работы общественного транспорта.</w:t>
      </w:r>
    </w:p>
    <w:p w14:paraId="6475796D" w14:textId="77777777" w:rsidR="0068219E" w:rsidRPr="0019359C" w:rsidRDefault="0068219E"/>
    <w:p w14:paraId="09C043E9" w14:textId="77777777" w:rsidR="0068219E" w:rsidRPr="0019359C" w:rsidRDefault="00CA2085">
      <w:pPr>
        <w:pStyle w:val="affffffb"/>
      </w:pPr>
      <w:r w:rsidRPr="0019359C">
        <w:t>Стратегическая инициатива «</w:t>
      </w:r>
      <w:proofErr w:type="spellStart"/>
      <w:r w:rsidRPr="0019359C">
        <w:t>Верхнедонские</w:t>
      </w:r>
      <w:proofErr w:type="spellEnd"/>
      <w:r w:rsidRPr="0019359C">
        <w:t xml:space="preserve"> просторы»</w:t>
      </w:r>
    </w:p>
    <w:p w14:paraId="2FF9F80B" w14:textId="77777777" w:rsidR="0068219E" w:rsidRPr="0019359C" w:rsidRDefault="00CA2085">
      <w:pPr>
        <w:pStyle w:val="a"/>
        <w:numPr>
          <w:ilvl w:val="0"/>
          <w:numId w:val="0"/>
        </w:numPr>
      </w:pPr>
      <w:r w:rsidRPr="0019359C">
        <w:t xml:space="preserve">Данная инициатива предполагает реализацию регионального ПП «Верхнее </w:t>
      </w:r>
      <w:proofErr w:type="spellStart"/>
      <w:r w:rsidRPr="0019359C">
        <w:t>Придонье</w:t>
      </w:r>
      <w:proofErr w:type="spellEnd"/>
      <w:r w:rsidRPr="0019359C">
        <w:t xml:space="preserve">» – </w:t>
      </w:r>
      <w:r w:rsidRPr="0019359C">
        <w:rPr>
          <w:b/>
          <w:bCs/>
        </w:rPr>
        <w:t>развитие территорий «с привилегиями жизни» на берегу рек</w:t>
      </w:r>
      <w:r w:rsidRPr="0019359C">
        <w:t>, где активно развиваются туризм, малый бизнес, инфраструктура, благоприятствующие регенерации системы расселения на реках Дон, Быстрая Сосна, Воронеж и их притоках. Неотъемлемой частью процесса является экологическая реабилитация наиболее значимых и ценных водных объектов.</w:t>
      </w:r>
    </w:p>
    <w:p w14:paraId="23AD92E4" w14:textId="77777777" w:rsidR="0068219E" w:rsidRPr="0019359C" w:rsidRDefault="0068219E"/>
    <w:p w14:paraId="54E906F3" w14:textId="77777777" w:rsidR="0068219E" w:rsidRPr="0019359C" w:rsidRDefault="00CA2085">
      <w:pPr>
        <w:pStyle w:val="affffffb"/>
      </w:pPr>
      <w:r w:rsidRPr="0019359C">
        <w:t xml:space="preserve">Стратегическая инициатива «Трактовые постоялые дворы» </w:t>
      </w:r>
    </w:p>
    <w:p w14:paraId="0ABC751E" w14:textId="77777777" w:rsidR="0068219E" w:rsidRPr="0019359C" w:rsidRDefault="00CA2085">
      <w:pPr>
        <w:pStyle w:val="a"/>
        <w:numPr>
          <w:ilvl w:val="0"/>
          <w:numId w:val="0"/>
        </w:numPr>
      </w:pPr>
      <w:r w:rsidRPr="0019359C">
        <w:t xml:space="preserve">Данная инициатива предполагает строительство современных придорожных комплексов с объектами общепита, гостевыми домами, санитарными зонами, парковками на удобных съездах с федеральных трасс (М-4 «Дон», Р-119 Орел-Тамбов, Р-22 «Каспий», Р-193 Тамбов – Воронеж) для кратковременного отдыха путешествующих на автомобильных маршрутах дальнего следования. Помимо инвестиционного проекта Задонского района – </w:t>
      </w:r>
      <w:proofErr w:type="spellStart"/>
      <w:r w:rsidRPr="0019359C">
        <w:t>автотуристического</w:t>
      </w:r>
      <w:proofErr w:type="spellEnd"/>
      <w:r w:rsidRPr="0019359C">
        <w:t xml:space="preserve"> кластера «</w:t>
      </w:r>
      <w:proofErr w:type="spellStart"/>
      <w:r w:rsidRPr="0019359C">
        <w:t>Задонщина</w:t>
      </w:r>
      <w:proofErr w:type="spellEnd"/>
      <w:r w:rsidRPr="0019359C">
        <w:t xml:space="preserve">», такими узлами могут стать с. </w:t>
      </w:r>
      <w:proofErr w:type="gramStart"/>
      <w:r w:rsidRPr="0019359C">
        <w:t>Большие</w:t>
      </w:r>
      <w:proofErr w:type="gramEnd"/>
      <w:r w:rsidRPr="0019359C">
        <w:t xml:space="preserve"> </w:t>
      </w:r>
      <w:proofErr w:type="spellStart"/>
      <w:r w:rsidRPr="0019359C">
        <w:t>Извалы</w:t>
      </w:r>
      <w:proofErr w:type="spellEnd"/>
      <w:r w:rsidRPr="0019359C">
        <w:t xml:space="preserve"> (Елецкий район), п. </w:t>
      </w:r>
      <w:proofErr w:type="spellStart"/>
      <w:r w:rsidRPr="0019359C">
        <w:t>Рощинский</w:t>
      </w:r>
      <w:proofErr w:type="spellEnd"/>
      <w:r w:rsidRPr="0019359C">
        <w:t xml:space="preserve"> (</w:t>
      </w:r>
      <w:proofErr w:type="spellStart"/>
      <w:r w:rsidRPr="0019359C">
        <w:t>Чаплыгинский</w:t>
      </w:r>
      <w:proofErr w:type="spellEnd"/>
      <w:r w:rsidRPr="0019359C">
        <w:t xml:space="preserve"> район), с. </w:t>
      </w:r>
      <w:proofErr w:type="spellStart"/>
      <w:r w:rsidRPr="0019359C">
        <w:t>Талицкий</w:t>
      </w:r>
      <w:proofErr w:type="spellEnd"/>
      <w:r w:rsidRPr="0019359C">
        <w:t xml:space="preserve"> Чамлык (</w:t>
      </w:r>
      <w:proofErr w:type="spellStart"/>
      <w:r w:rsidRPr="0019359C">
        <w:t>Добринский</w:t>
      </w:r>
      <w:proofErr w:type="spellEnd"/>
      <w:r w:rsidRPr="0019359C">
        <w:t xml:space="preserve"> район). </w:t>
      </w:r>
    </w:p>
    <w:p w14:paraId="7AE5B565" w14:textId="77777777" w:rsidR="0068219E" w:rsidRPr="0019359C" w:rsidRDefault="0068219E"/>
    <w:p w14:paraId="596CD80E" w14:textId="77777777" w:rsidR="0068219E" w:rsidRPr="0019359C" w:rsidRDefault="00CA2085">
      <w:pPr>
        <w:pStyle w:val="2"/>
      </w:pPr>
      <w:bookmarkStart w:id="63" w:name="_Toc184067212"/>
      <w:bookmarkStart w:id="64" w:name="_Toc184622210"/>
      <w:r w:rsidRPr="0019359C">
        <w:t>Принципы и подходы развития отдельных локаций для сельских территорий</w:t>
      </w:r>
      <w:bookmarkEnd w:id="63"/>
      <w:bookmarkEnd w:id="64"/>
    </w:p>
    <w:p w14:paraId="3FA96E5F" w14:textId="77777777" w:rsidR="0068219E" w:rsidRPr="0019359C" w:rsidRDefault="00CA2085">
      <w:pPr>
        <w:pStyle w:val="5"/>
      </w:pPr>
      <w:r w:rsidRPr="0019359C">
        <w:t>Принципы связности и обустройства приречных территорий</w:t>
      </w:r>
    </w:p>
    <w:p w14:paraId="61FC11D2" w14:textId="77777777" w:rsidR="0068219E" w:rsidRPr="0019359C" w:rsidRDefault="00CA2085">
      <w:pPr>
        <w:pStyle w:val="a"/>
        <w:numPr>
          <w:ilvl w:val="0"/>
          <w:numId w:val="0"/>
        </w:numPr>
      </w:pPr>
      <w:r w:rsidRPr="0019359C">
        <w:t xml:space="preserve">Богатая гидрография территории муниципальных образований является как большим преимуществом, так и барьером для обеспечения удобной связности населенных пунктов. Для плотной сети сел и деревень Липецкой области оптимальным решением для создания </w:t>
      </w:r>
      <w:proofErr w:type="spellStart"/>
      <w:r w:rsidRPr="0019359C">
        <w:t>безбарьерной</w:t>
      </w:r>
      <w:proofErr w:type="spellEnd"/>
      <w:r w:rsidRPr="0019359C">
        <w:t xml:space="preserve"> территории является сооружение </w:t>
      </w:r>
      <w:proofErr w:type="gramStart"/>
      <w:r w:rsidRPr="0019359C">
        <w:t>вело-пешеходных</w:t>
      </w:r>
      <w:proofErr w:type="gramEnd"/>
      <w:r w:rsidRPr="0019359C">
        <w:t xml:space="preserve"> мостов на небольших по ширине реках (например, как подвесные мосты через р. </w:t>
      </w:r>
      <w:proofErr w:type="spellStart"/>
      <w:r w:rsidRPr="0019359C">
        <w:t>Байгора</w:t>
      </w:r>
      <w:proofErr w:type="spellEnd"/>
      <w:r w:rsidRPr="0019359C">
        <w:t xml:space="preserve"> в </w:t>
      </w:r>
      <w:proofErr w:type="spellStart"/>
      <w:r w:rsidRPr="0019359C">
        <w:t>Кузовском</w:t>
      </w:r>
      <w:proofErr w:type="spellEnd"/>
      <w:r w:rsidRPr="0019359C">
        <w:t xml:space="preserve"> сельсовете </w:t>
      </w:r>
      <w:proofErr w:type="spellStart"/>
      <w:r w:rsidRPr="0019359C">
        <w:t>Грязинского</w:t>
      </w:r>
      <w:proofErr w:type="spellEnd"/>
      <w:r w:rsidRPr="0019359C">
        <w:t xml:space="preserve"> района). Более широкие речные преграды (реки Дон, Воронеж, Б. Сосна) преодолеваются за счет речных паромов, выступающих в качестве общественного транспорта.</w:t>
      </w:r>
    </w:p>
    <w:p w14:paraId="1E4480EE" w14:textId="77777777" w:rsidR="0068219E" w:rsidRPr="0019359C" w:rsidRDefault="00CA2085">
      <w:pPr>
        <w:pStyle w:val="a8"/>
      </w:pPr>
      <w:r w:rsidRPr="0019359C">
        <w:lastRenderedPageBreak/>
        <w:t xml:space="preserve">Рисунок </w:t>
      </w:r>
      <w:r w:rsidRPr="0019359C">
        <w:fldChar w:fldCharType="begin"/>
      </w:r>
      <w:r w:rsidRPr="0019359C">
        <w:instrText xml:space="preserve">SEQ Рисунок \* ARABIC </w:instrText>
      </w:r>
      <w:r w:rsidRPr="0019359C">
        <w:fldChar w:fldCharType="separate"/>
      </w:r>
      <w:r w:rsidR="001E1889">
        <w:rPr>
          <w:noProof/>
        </w:rPr>
        <w:t>10</w:t>
      </w:r>
      <w:r w:rsidRPr="0019359C">
        <w:fldChar w:fldCharType="end"/>
      </w:r>
      <w:r w:rsidRPr="0019359C">
        <w:t xml:space="preserve"> </w:t>
      </w:r>
    </w:p>
    <w:p w14:paraId="4512E38E" w14:textId="77777777" w:rsidR="0068219E" w:rsidRPr="0019359C" w:rsidRDefault="00CA2085">
      <w:pPr>
        <w:pStyle w:val="a"/>
        <w:numPr>
          <w:ilvl w:val="0"/>
          <w:numId w:val="0"/>
        </w:numPr>
      </w:pPr>
      <w:r w:rsidRPr="0019359C">
        <w:rPr>
          <w:noProof/>
          <w:lang w:eastAsia="ru-RU"/>
        </w:rPr>
        <mc:AlternateContent>
          <mc:Choice Requires="wpg">
            <w:drawing>
              <wp:inline distT="0" distB="0" distL="0" distR="0" wp14:anchorId="659E0FAE" wp14:editId="7BCC8416">
                <wp:extent cx="5931535" cy="3705225"/>
                <wp:effectExtent l="0" t="0" r="12065" b="13335"/>
                <wp:docPr id="16" name="Изображение 1" descr="LM36 принципы 241115 врм-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LM36 принципы 241115 врм-3"/>
                        <pic:cNvPicPr>
                          <a:picLocks noChangeAspect="1"/>
                        </pic:cNvPicPr>
                      </pic:nvPicPr>
                      <pic:blipFill>
                        <a:blip r:embed="rId34"/>
                        <a:stretch/>
                      </pic:blipFill>
                      <pic:spPr bwMode="auto">
                        <a:xfrm>
                          <a:off x="0" y="0"/>
                          <a:ext cx="5931535" cy="3705225"/>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67.05pt;height:291.75pt;mso-wrap-distance-left:0.00pt;mso-wrap-distance-top:0.00pt;mso-wrap-distance-right:0.00pt;mso-wrap-distance-bottom:0.00pt;" stroked="f">
                <v:path textboxrect="0,0,0,0"/>
                <v:imagedata r:id="rId35" o:title=""/>
              </v:shape>
            </w:pict>
          </mc:Fallback>
        </mc:AlternateContent>
      </w:r>
    </w:p>
    <w:p w14:paraId="00B0A82A" w14:textId="77777777" w:rsidR="0068219E" w:rsidRPr="0019359C" w:rsidRDefault="0068219E"/>
    <w:p w14:paraId="1430041D" w14:textId="77777777" w:rsidR="0068219E" w:rsidRPr="0019359C" w:rsidRDefault="00CA2085">
      <w:pPr>
        <w:pStyle w:val="5"/>
      </w:pPr>
      <w:r w:rsidRPr="0019359C">
        <w:t>Принципы организации общественных пространств сельских территорий</w:t>
      </w:r>
    </w:p>
    <w:p w14:paraId="111A9080" w14:textId="77777777" w:rsidR="0068219E" w:rsidRPr="0019359C" w:rsidRDefault="00CA2085">
      <w:pPr>
        <w:pStyle w:val="a"/>
        <w:numPr>
          <w:ilvl w:val="0"/>
          <w:numId w:val="0"/>
        </w:numPr>
      </w:pPr>
      <w:r w:rsidRPr="0019359C">
        <w:t>Драйвером развития малых поселений является не только экономика, но и привлекательная, полифункциональная, грамотно организованная среда жизнедеятельности: гармоничный облик улиц (</w:t>
      </w:r>
      <w:proofErr w:type="gramStart"/>
      <w:r w:rsidRPr="0019359C">
        <w:t>архитектурные решения</w:t>
      </w:r>
      <w:proofErr w:type="gramEnd"/>
      <w:r w:rsidRPr="0019359C">
        <w:t xml:space="preserve"> и цветовая гамма застройки, тротуары, общественные пространства). Для центров большинства сельских населенных пунктов Липецкой области характерно сочетание трех-четырех объектов: </w:t>
      </w:r>
      <w:r w:rsidRPr="0019359C">
        <w:rPr>
          <w:b/>
          <w:bCs/>
        </w:rPr>
        <w:t>храм – школа – дом культуры/администрация – набережная</w:t>
      </w:r>
      <w:r w:rsidRPr="0019359C">
        <w:t xml:space="preserve">. Зачастую один из объектов является объектом культурного наследия. </w:t>
      </w:r>
    </w:p>
    <w:p w14:paraId="432633D0" w14:textId="77777777" w:rsidR="0068219E" w:rsidRPr="0019359C" w:rsidRDefault="00CA2085">
      <w:pPr>
        <w:pStyle w:val="a"/>
        <w:numPr>
          <w:ilvl w:val="0"/>
          <w:numId w:val="0"/>
        </w:numPr>
      </w:pPr>
      <w:r w:rsidRPr="0019359C">
        <w:t xml:space="preserve">Оптимальным решением может стать формирование «сельского общественного форума» – площади, где разрозненные здания объединяются единой концепцией за счет зеленых насаждений, мощения, </w:t>
      </w:r>
      <w:proofErr w:type="spellStart"/>
      <w:r w:rsidRPr="0019359C">
        <w:t>разноуровневого</w:t>
      </w:r>
      <w:proofErr w:type="spellEnd"/>
      <w:r w:rsidRPr="0019359C">
        <w:t xml:space="preserve"> освещения, пешеходных связей, малых форм. Включение в такие пространства многочисленных смежных неиспользуемых территорий внутри села, использование под общественные функции объектов архитектурного и исторического наследия, их восстановление (реновация) позволяет разнообразить функциональное наполнение (детские и спортивные площадки, сцена, и т.д.). Выход таких простран</w:t>
      </w:r>
      <w:proofErr w:type="gramStart"/>
      <w:r w:rsidRPr="0019359C">
        <w:t>ств к пр</w:t>
      </w:r>
      <w:proofErr w:type="gramEnd"/>
      <w:r w:rsidRPr="0019359C">
        <w:t>иречным территориям и обустройство набережных – важный аспект для формирования успешной концепции (примеры малых городов: г. Усмань, г. Грязи – должны найти свое воплощение в сельской местности).</w:t>
      </w:r>
    </w:p>
    <w:p w14:paraId="2B9E8253" w14:textId="77777777" w:rsidR="0068219E" w:rsidRPr="0019359C" w:rsidRDefault="0068219E">
      <w:pPr>
        <w:pStyle w:val="a"/>
        <w:numPr>
          <w:ilvl w:val="0"/>
          <w:numId w:val="0"/>
        </w:numPr>
      </w:pPr>
    </w:p>
    <w:p w14:paraId="7AFA7E85" w14:textId="77777777" w:rsidR="0068219E" w:rsidRPr="0019359C" w:rsidRDefault="00CA2085">
      <w:pPr>
        <w:pStyle w:val="a8"/>
      </w:pPr>
      <w:r w:rsidRPr="0019359C">
        <w:lastRenderedPageBreak/>
        <w:t xml:space="preserve">Рисунок </w:t>
      </w:r>
      <w:r w:rsidRPr="0019359C">
        <w:fldChar w:fldCharType="begin"/>
      </w:r>
      <w:r w:rsidRPr="0019359C">
        <w:instrText xml:space="preserve">SEQ Рисунок \* ARABIC </w:instrText>
      </w:r>
      <w:r w:rsidRPr="0019359C">
        <w:fldChar w:fldCharType="separate"/>
      </w:r>
      <w:r w:rsidR="001E1889">
        <w:rPr>
          <w:noProof/>
        </w:rPr>
        <w:t>11</w:t>
      </w:r>
      <w:r w:rsidRPr="0019359C">
        <w:fldChar w:fldCharType="end"/>
      </w:r>
      <w:r w:rsidRPr="0019359C">
        <w:t xml:space="preserve"> </w:t>
      </w:r>
    </w:p>
    <w:p w14:paraId="76D4A262" w14:textId="77777777" w:rsidR="0068219E" w:rsidRPr="0019359C" w:rsidRDefault="00CA2085">
      <w:pPr>
        <w:pStyle w:val="a"/>
        <w:numPr>
          <w:ilvl w:val="0"/>
          <w:numId w:val="0"/>
        </w:numPr>
      </w:pPr>
      <w:r w:rsidRPr="0019359C">
        <w:rPr>
          <w:noProof/>
          <w:lang w:eastAsia="ru-RU"/>
        </w:rPr>
        <mc:AlternateContent>
          <mc:Choice Requires="wpg">
            <w:drawing>
              <wp:inline distT="0" distB="0" distL="0" distR="0" wp14:anchorId="6FF44630" wp14:editId="09358592">
                <wp:extent cx="5931535" cy="3705225"/>
                <wp:effectExtent l="0" t="0" r="12065" b="13335"/>
                <wp:docPr id="17" name="Изображение 2" descr="LM36 принципы 241115 вр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LM36 принципы 241115 врм-2"/>
                        <pic:cNvPicPr>
                          <a:picLocks noChangeAspect="1"/>
                        </pic:cNvPicPr>
                      </pic:nvPicPr>
                      <pic:blipFill>
                        <a:blip r:embed="rId36"/>
                        <a:stretch/>
                      </pic:blipFill>
                      <pic:spPr bwMode="auto">
                        <a:xfrm>
                          <a:off x="0" y="0"/>
                          <a:ext cx="5931535" cy="3705225"/>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467.05pt;height:291.75pt;mso-wrap-distance-left:0.00pt;mso-wrap-distance-top:0.00pt;mso-wrap-distance-right:0.00pt;mso-wrap-distance-bottom:0.00pt;" stroked="f">
                <v:path textboxrect="0,0,0,0"/>
                <v:imagedata r:id="rId37" o:title=""/>
              </v:shape>
            </w:pict>
          </mc:Fallback>
        </mc:AlternateContent>
      </w:r>
    </w:p>
    <w:p w14:paraId="5666835C" w14:textId="77777777" w:rsidR="0068219E" w:rsidRPr="0019359C" w:rsidRDefault="0068219E"/>
    <w:p w14:paraId="35CA40B5" w14:textId="77777777" w:rsidR="0068219E" w:rsidRPr="0019359C" w:rsidRDefault="00CA2085">
      <w:pPr>
        <w:pStyle w:val="5"/>
      </w:pPr>
      <w:r w:rsidRPr="0019359C">
        <w:t xml:space="preserve">Принципы организации улично-дорожной инфраструктуры сельских территорий </w:t>
      </w:r>
    </w:p>
    <w:p w14:paraId="2B2122E4" w14:textId="77777777" w:rsidR="0068219E" w:rsidRPr="0019359C" w:rsidRDefault="00CA2085">
      <w:pPr>
        <w:pStyle w:val="a"/>
        <w:numPr>
          <w:ilvl w:val="0"/>
          <w:numId w:val="0"/>
        </w:numPr>
      </w:pPr>
      <w:r w:rsidRPr="0019359C">
        <w:t xml:space="preserve">Для плотной сети расселения Липецкой области совершенным решением станет устройство </w:t>
      </w:r>
      <w:proofErr w:type="gramStart"/>
      <w:r w:rsidRPr="0019359C">
        <w:t>вело-пешеходной</w:t>
      </w:r>
      <w:proofErr w:type="gramEnd"/>
      <w:r w:rsidRPr="0019359C">
        <w:t xml:space="preserve"> инфраструктуры в границах малых городских и сельских агломераций. Такой подход к формированию связей между близлежащими населенными пунктами обеспечит максимальную безопасность, связность, разделение потоков движения. Авто-, вел</w:t>
      </w:r>
      <w:proofErr w:type="gramStart"/>
      <w:r w:rsidRPr="0019359C">
        <w:t>о-</w:t>
      </w:r>
      <w:proofErr w:type="gramEnd"/>
      <w:r w:rsidRPr="0019359C">
        <w:t xml:space="preserve">, пешеходный профиль дороги. </w:t>
      </w:r>
    </w:p>
    <w:p w14:paraId="31445514" w14:textId="77777777" w:rsidR="0068219E" w:rsidRPr="0019359C" w:rsidRDefault="0068219E">
      <w:pPr>
        <w:pStyle w:val="a"/>
        <w:numPr>
          <w:ilvl w:val="0"/>
          <w:numId w:val="0"/>
        </w:numPr>
      </w:pPr>
    </w:p>
    <w:p w14:paraId="2580A859" w14:textId="77777777" w:rsidR="0068219E" w:rsidRPr="0019359C" w:rsidRDefault="00CA2085">
      <w:pPr>
        <w:pStyle w:val="a8"/>
      </w:pPr>
      <w:r w:rsidRPr="0019359C">
        <w:lastRenderedPageBreak/>
        <w:t xml:space="preserve">Рисунок </w:t>
      </w:r>
      <w:r w:rsidRPr="0019359C">
        <w:fldChar w:fldCharType="begin"/>
      </w:r>
      <w:r w:rsidRPr="0019359C">
        <w:instrText xml:space="preserve">SEQ Рисунок \* ARABIC </w:instrText>
      </w:r>
      <w:r w:rsidRPr="0019359C">
        <w:fldChar w:fldCharType="separate"/>
      </w:r>
      <w:r w:rsidR="001E1889">
        <w:rPr>
          <w:noProof/>
        </w:rPr>
        <w:t>12</w:t>
      </w:r>
      <w:r w:rsidRPr="0019359C">
        <w:fldChar w:fldCharType="end"/>
      </w:r>
      <w:r w:rsidRPr="0019359C">
        <w:t xml:space="preserve"> </w:t>
      </w:r>
    </w:p>
    <w:p w14:paraId="53C72E21" w14:textId="77777777" w:rsidR="0068219E" w:rsidRPr="0019359C" w:rsidRDefault="00CA2085">
      <w:pPr>
        <w:pStyle w:val="a"/>
        <w:numPr>
          <w:ilvl w:val="0"/>
          <w:numId w:val="0"/>
        </w:numPr>
      </w:pPr>
      <w:r w:rsidRPr="0019359C">
        <w:rPr>
          <w:noProof/>
          <w:lang w:eastAsia="ru-RU"/>
        </w:rPr>
        <mc:AlternateContent>
          <mc:Choice Requires="wpg">
            <w:drawing>
              <wp:inline distT="0" distB="0" distL="0" distR="0" wp14:anchorId="6551D554" wp14:editId="0F71E690">
                <wp:extent cx="5931535" cy="3705225"/>
                <wp:effectExtent l="0" t="0" r="12065" b="13335"/>
                <wp:docPr id="18" name="Изображение 3" descr="LM36 принципы 241115 врм-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LM36 принципы 241115 врм-4"/>
                        <pic:cNvPicPr>
                          <a:picLocks noChangeAspect="1"/>
                        </pic:cNvPicPr>
                      </pic:nvPicPr>
                      <pic:blipFill>
                        <a:blip r:embed="rId38"/>
                        <a:stretch/>
                      </pic:blipFill>
                      <pic:spPr bwMode="auto">
                        <a:xfrm>
                          <a:off x="0" y="0"/>
                          <a:ext cx="5931535" cy="3705225"/>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67.05pt;height:291.75pt;mso-wrap-distance-left:0.00pt;mso-wrap-distance-top:0.00pt;mso-wrap-distance-right:0.00pt;mso-wrap-distance-bottom:0.00pt;" stroked="f">
                <v:path textboxrect="0,0,0,0"/>
                <v:imagedata r:id="rId39" o:title=""/>
              </v:shape>
            </w:pict>
          </mc:Fallback>
        </mc:AlternateContent>
      </w:r>
    </w:p>
    <w:p w14:paraId="1B4192FD" w14:textId="77777777" w:rsidR="0068219E" w:rsidRPr="0019359C" w:rsidRDefault="0068219E"/>
    <w:p w14:paraId="3DB0B613" w14:textId="77777777" w:rsidR="0068219E" w:rsidRPr="0019359C" w:rsidRDefault="00CA2085">
      <w:pPr>
        <w:pStyle w:val="5"/>
      </w:pPr>
      <w:r w:rsidRPr="0019359C">
        <w:t>Рекомендации по жилищной политике</w:t>
      </w:r>
    </w:p>
    <w:p w14:paraId="3F45B94A" w14:textId="77777777" w:rsidR="0068219E" w:rsidRPr="0019359C" w:rsidRDefault="00CA2085">
      <w:pPr>
        <w:pStyle w:val="a"/>
        <w:numPr>
          <w:ilvl w:val="0"/>
          <w:numId w:val="0"/>
        </w:numPr>
      </w:pPr>
      <w:r w:rsidRPr="0019359C">
        <w:t>Учитывая ментальность населения Липецкой области, потребности бизнеса и органов региональной власти и местного самоуправления, каждому муниципальному образованию на уровне технического задания к планированию территории предлагается формулировать потребность в типологии жилья.</w:t>
      </w:r>
    </w:p>
    <w:p w14:paraId="70E2232C" w14:textId="77777777" w:rsidR="0068219E" w:rsidRPr="0019359C" w:rsidRDefault="00CA2085">
      <w:pPr>
        <w:pStyle w:val="a"/>
        <w:numPr>
          <w:ilvl w:val="0"/>
          <w:numId w:val="0"/>
        </w:numPr>
      </w:pPr>
      <w:r w:rsidRPr="0019359C">
        <w:t>Предлагается следующая классификация:</w:t>
      </w:r>
    </w:p>
    <w:p w14:paraId="2E6C4047" w14:textId="77777777" w:rsidR="0068219E" w:rsidRPr="0019359C" w:rsidRDefault="00CA2085">
      <w:pPr>
        <w:pStyle w:val="a"/>
      </w:pPr>
      <w:r w:rsidRPr="0019359C">
        <w:t xml:space="preserve">«Дом при заводе» – жилые микрорайоны (кварталы) от градообразующих предприятий. </w:t>
      </w:r>
    </w:p>
    <w:p w14:paraId="09EAAFD9" w14:textId="77777777" w:rsidR="0068219E" w:rsidRPr="0019359C" w:rsidRDefault="00CA2085">
      <w:pPr>
        <w:pStyle w:val="a"/>
      </w:pPr>
      <w:r w:rsidRPr="0019359C">
        <w:t xml:space="preserve">Муниципальное арендное жилье – малоэтажная застройка в формате малоэтажных многоквартирных домов для привлечения и закрепления кадров для разных сфер: образования, здравоохранения, социального обслуживания, для молодых семей – инициаторов малого предпринимательства. </w:t>
      </w:r>
    </w:p>
    <w:p w14:paraId="0B68D953" w14:textId="77777777" w:rsidR="0068219E" w:rsidRPr="0019359C" w:rsidRDefault="00CA2085">
      <w:pPr>
        <w:pStyle w:val="a"/>
      </w:pPr>
      <w:r w:rsidRPr="0019359C">
        <w:t>Агломерационные пригороды (Липецкий ареал и Елецкий ареал) – формирование сбалансированной градостроительной политики для буферной зоны между городом и сельской местностью – разработка объемно-пространственных регламентов для территорий с высокой градостроительной ценностью.</w:t>
      </w:r>
    </w:p>
    <w:p w14:paraId="5065EF30" w14:textId="4C655086" w:rsidR="0068219E" w:rsidRPr="0019359C" w:rsidRDefault="00CA2085">
      <w:pPr>
        <w:pStyle w:val="a"/>
      </w:pPr>
      <w:r w:rsidRPr="0019359C">
        <w:t>Кварталы смешанной жилой застройки в парадигме «Сельские локомотивы развития»: МКД, ИЖС с полным комплексом объектов социальной и досуговой инфраструктуры – рыночный формат.</w:t>
      </w:r>
    </w:p>
    <w:p w14:paraId="7195DA74" w14:textId="77777777" w:rsidR="0068219E" w:rsidRPr="0019359C" w:rsidRDefault="0068219E"/>
    <w:p w14:paraId="1CEA8210" w14:textId="77777777" w:rsidR="0068219E" w:rsidRPr="0019359C" w:rsidRDefault="00CA2085">
      <w:pPr>
        <w:pStyle w:val="2"/>
      </w:pPr>
      <w:bookmarkStart w:id="65" w:name="_Toc183982843"/>
      <w:bookmarkStart w:id="66" w:name="_Toc184622211"/>
      <w:r w:rsidRPr="0019359C">
        <w:lastRenderedPageBreak/>
        <w:t xml:space="preserve">Муниципальные приоритетные проекты </w:t>
      </w:r>
      <w:proofErr w:type="spellStart"/>
      <w:r w:rsidRPr="0019359C">
        <w:t>Добринского</w:t>
      </w:r>
      <w:proofErr w:type="spellEnd"/>
      <w:r w:rsidRPr="0019359C">
        <w:t xml:space="preserve"> района</w:t>
      </w:r>
      <w:bookmarkEnd w:id="65"/>
      <w:bookmarkEnd w:id="66"/>
      <w:r w:rsidRPr="0019359C">
        <w:t xml:space="preserve"> </w:t>
      </w:r>
    </w:p>
    <w:p w14:paraId="6B8C6545" w14:textId="77777777" w:rsidR="0068219E" w:rsidRPr="0019359C" w:rsidRDefault="00CA2085" w:rsidP="00A73D68">
      <w:pPr>
        <w:keepNext/>
      </w:pPr>
      <w:r w:rsidRPr="0019359C">
        <w:rPr>
          <w:b/>
          <w:bCs/>
        </w:rPr>
        <w:t xml:space="preserve">МПП «Кадры </w:t>
      </w:r>
      <w:proofErr w:type="spellStart"/>
      <w:r w:rsidRPr="0019359C">
        <w:rPr>
          <w:b/>
          <w:bCs/>
        </w:rPr>
        <w:t>Добринского</w:t>
      </w:r>
      <w:proofErr w:type="spellEnd"/>
      <w:r w:rsidRPr="0019359C">
        <w:rPr>
          <w:b/>
          <w:bCs/>
        </w:rPr>
        <w:t xml:space="preserve"> района» </w:t>
      </w:r>
      <w:proofErr w:type="gramStart"/>
      <w:r w:rsidRPr="0019359C">
        <w:t>направлен</w:t>
      </w:r>
      <w:proofErr w:type="gramEnd"/>
      <w:r w:rsidRPr="0019359C">
        <w:t xml:space="preserve"> на обеспечение потребности в кадрах со стороны приоритетных направлений развития, включая:</w:t>
      </w:r>
    </w:p>
    <w:p w14:paraId="0415F085" w14:textId="77777777" w:rsidR="0068219E" w:rsidRPr="0019359C" w:rsidRDefault="00CA2085" w:rsidP="00A73D68">
      <w:pPr>
        <w:pStyle w:val="a"/>
        <w:keepNext/>
      </w:pPr>
      <w:r w:rsidRPr="0019359C">
        <w:t xml:space="preserve">выявление потребности действующих предприятий в специалистах; </w:t>
      </w:r>
    </w:p>
    <w:p w14:paraId="58B8D9E2" w14:textId="77777777" w:rsidR="0068219E" w:rsidRPr="0019359C" w:rsidRDefault="00CA2085">
      <w:pPr>
        <w:pStyle w:val="a"/>
      </w:pPr>
      <w:r w:rsidRPr="0019359C">
        <w:t xml:space="preserve">выстраивание модели формирования прогноза кадровой потребности и работу с инвесторами по формированию прогноза потребности в кадрах при реализации инвестиционных проектов; </w:t>
      </w:r>
    </w:p>
    <w:p w14:paraId="468B9C73" w14:textId="77777777" w:rsidR="0068219E" w:rsidRPr="0019359C" w:rsidRDefault="00CA2085">
      <w:pPr>
        <w:pStyle w:val="a"/>
      </w:pPr>
      <w:r w:rsidRPr="0019359C">
        <w:t xml:space="preserve">выявление промышленных предприятий, готовых осуществлять подготовку специалистов в рамках </w:t>
      </w:r>
      <w:proofErr w:type="spellStart"/>
      <w:r w:rsidRPr="0019359C">
        <w:t>практикоориентированного</w:t>
      </w:r>
      <w:proofErr w:type="spellEnd"/>
      <w:r w:rsidRPr="0019359C">
        <w:t xml:space="preserve"> обучения; </w:t>
      </w:r>
    </w:p>
    <w:p w14:paraId="74FDD073" w14:textId="77777777" w:rsidR="0068219E" w:rsidRPr="0019359C" w:rsidRDefault="00CA2085">
      <w:pPr>
        <w:pStyle w:val="a"/>
        <w:spacing w:before="60" w:after="60"/>
      </w:pPr>
      <w:r w:rsidRPr="0019359C">
        <w:t xml:space="preserve">развитие молодежного предпринимательства в приоритетных отраслях муниципалитета; </w:t>
      </w:r>
    </w:p>
    <w:p w14:paraId="4832C277" w14:textId="77777777" w:rsidR="0068219E" w:rsidRPr="0019359C" w:rsidRDefault="00CA2085">
      <w:pPr>
        <w:pStyle w:val="a"/>
        <w:spacing w:before="60" w:after="60"/>
      </w:pPr>
      <w:r w:rsidRPr="0019359C">
        <w:t>организацию мероприятий по профессиональной ориентации школьников и сопровождение выпускников колледжа.</w:t>
      </w:r>
    </w:p>
    <w:p w14:paraId="5E5B1E47" w14:textId="77777777" w:rsidR="0068219E" w:rsidRPr="0019359C" w:rsidRDefault="00CA2085">
      <w:r w:rsidRPr="0019359C">
        <w:rPr>
          <w:b/>
          <w:bCs/>
        </w:rPr>
        <w:t>МПП «</w:t>
      </w:r>
      <w:proofErr w:type="spellStart"/>
      <w:r w:rsidRPr="0019359C">
        <w:rPr>
          <w:b/>
          <w:bCs/>
        </w:rPr>
        <w:t>Плавицкие</w:t>
      </w:r>
      <w:proofErr w:type="spellEnd"/>
      <w:r w:rsidRPr="0019359C">
        <w:rPr>
          <w:b/>
          <w:bCs/>
        </w:rPr>
        <w:t xml:space="preserve"> владения»</w:t>
      </w:r>
      <w:r w:rsidRPr="0019359C">
        <w:t xml:space="preserve"> предполагает формирование культурно-туристского кластера, охватывающего несколько населенных пунктов, сосредоточенных вокруг железнодорожного узла на р. Плавица, с благоустройством территории, организацией пешеходных и велодорожек. </w:t>
      </w:r>
    </w:p>
    <w:p w14:paraId="68A57BD5" w14:textId="77777777" w:rsidR="0068219E" w:rsidRPr="0019359C" w:rsidRDefault="00CA2085">
      <w:r w:rsidRPr="0019359C">
        <w:rPr>
          <w:b/>
          <w:bCs/>
        </w:rPr>
        <w:t xml:space="preserve">МПП «Гостеприимный </w:t>
      </w:r>
      <w:proofErr w:type="spellStart"/>
      <w:r w:rsidRPr="0019359C">
        <w:rPr>
          <w:b/>
          <w:bCs/>
        </w:rPr>
        <w:t>Талицкий</w:t>
      </w:r>
      <w:proofErr w:type="spellEnd"/>
      <w:r w:rsidRPr="0019359C">
        <w:rPr>
          <w:b/>
          <w:bCs/>
        </w:rPr>
        <w:t xml:space="preserve"> Чамлык»</w:t>
      </w:r>
      <w:r w:rsidRPr="0019359C">
        <w:t xml:space="preserve"> предполагает формирование культурно-туристского кластера «</w:t>
      </w:r>
      <w:proofErr w:type="spellStart"/>
      <w:r w:rsidRPr="0019359C">
        <w:t>Талицкие</w:t>
      </w:r>
      <w:proofErr w:type="spellEnd"/>
      <w:r w:rsidRPr="0019359C">
        <w:t xml:space="preserve"> умельцы» и создание рекреационной зоны на берегу р. Битюг в с. </w:t>
      </w:r>
      <w:proofErr w:type="spellStart"/>
      <w:r w:rsidRPr="0019359C">
        <w:t>Талицкий</w:t>
      </w:r>
      <w:proofErr w:type="spellEnd"/>
      <w:r w:rsidRPr="0019359C">
        <w:t xml:space="preserve"> Чамлык.</w:t>
      </w:r>
    </w:p>
    <w:p w14:paraId="2F8C85C1" w14:textId="77777777" w:rsidR="0068219E" w:rsidRPr="0019359C" w:rsidRDefault="00CA2085">
      <w:r w:rsidRPr="0019359C">
        <w:rPr>
          <w:b/>
          <w:bCs/>
        </w:rPr>
        <w:t>МПП «Создание многофункционального молодежного центра»</w:t>
      </w:r>
      <w:r w:rsidRPr="0019359C">
        <w:t xml:space="preserve"> </w:t>
      </w:r>
      <w:proofErr w:type="gramStart"/>
      <w:r w:rsidRPr="0019359C">
        <w:t>направлен</w:t>
      </w:r>
      <w:proofErr w:type="gramEnd"/>
      <w:r w:rsidRPr="0019359C">
        <w:t xml:space="preserve"> на создание современного многофункционального молодежного центра, где собраны модные и востребованные форматы интеллектуального и творческого досуга, которые помогают молодым людям развиваться и </w:t>
      </w:r>
      <w:proofErr w:type="spellStart"/>
      <w:r w:rsidRPr="0019359C">
        <w:t>самореализоваться</w:t>
      </w:r>
      <w:proofErr w:type="spellEnd"/>
      <w:r w:rsidRPr="0019359C">
        <w:t>.</w:t>
      </w:r>
    </w:p>
    <w:p w14:paraId="3CF3FBC1" w14:textId="77777777" w:rsidR="0068219E" w:rsidRPr="0019359C" w:rsidRDefault="00CA2085">
      <w:r w:rsidRPr="0019359C">
        <w:rPr>
          <w:b/>
          <w:bCs/>
        </w:rPr>
        <w:t xml:space="preserve">МПП «Расширение животноводческих комплексов и развитие </w:t>
      </w:r>
      <w:proofErr w:type="spellStart"/>
      <w:r w:rsidRPr="0019359C">
        <w:rPr>
          <w:b/>
          <w:bCs/>
        </w:rPr>
        <w:t>мясопереработки</w:t>
      </w:r>
      <w:proofErr w:type="spellEnd"/>
      <w:r w:rsidRPr="0019359C">
        <w:rPr>
          <w:b/>
          <w:bCs/>
        </w:rPr>
        <w:t xml:space="preserve">» </w:t>
      </w:r>
      <w:r w:rsidRPr="0019359C">
        <w:t>предполагает комплексное развитие экологически чистого животноводства с внедрением безотходных технологий (ключевые направления – свиноводство, КРС, птицеводство) и глубокой переработки продукции животноводства.</w:t>
      </w:r>
    </w:p>
    <w:p w14:paraId="770DEF41" w14:textId="77777777" w:rsidR="0068219E" w:rsidRPr="0019359C" w:rsidRDefault="00CA2085">
      <w:r w:rsidRPr="0019359C">
        <w:rPr>
          <w:b/>
          <w:bCs/>
        </w:rPr>
        <w:t>МПП «Агропромышленная зона «</w:t>
      </w:r>
      <w:proofErr w:type="spellStart"/>
      <w:r w:rsidRPr="0019359C">
        <w:rPr>
          <w:b/>
          <w:bCs/>
        </w:rPr>
        <w:t>Хворостянская</w:t>
      </w:r>
      <w:proofErr w:type="spellEnd"/>
      <w:r w:rsidRPr="0019359C">
        <w:rPr>
          <w:b/>
          <w:bCs/>
        </w:rPr>
        <w:t>»</w:t>
      </w:r>
      <w:r w:rsidRPr="0019359C">
        <w:t xml:space="preserve"> предполагает создание инвестиционной площадки в районе ж/д станции Хворостянка и обеспечение её инфраструктурой для развития </w:t>
      </w:r>
      <w:proofErr w:type="spellStart"/>
      <w:r w:rsidRPr="0019359C">
        <w:t>агроперерабатывающих</w:t>
      </w:r>
      <w:proofErr w:type="spellEnd"/>
      <w:r w:rsidRPr="0019359C">
        <w:t xml:space="preserve"> производств.</w:t>
      </w:r>
    </w:p>
    <w:p w14:paraId="6CA09024" w14:textId="046A4FF0" w:rsidR="0068219E" w:rsidRPr="0019359C" w:rsidRDefault="00CA2085">
      <w:r w:rsidRPr="0019359C">
        <w:rPr>
          <w:b/>
          <w:bCs/>
        </w:rPr>
        <w:t>МПП «Экономика замкнутого цикла»</w:t>
      </w:r>
      <w:r w:rsidRPr="0019359C">
        <w:t xml:space="preserve"> предполагает переход на контейнерный сбор ТКО во всех населенных пунктах района, развитие системы раздельного сбора ТКО,  развитие переработки отходов животноводства и птицеводства.</w:t>
      </w:r>
    </w:p>
    <w:p w14:paraId="66C694E9" w14:textId="77777777" w:rsidR="0068219E" w:rsidRPr="0019359C" w:rsidRDefault="0068219E"/>
    <w:p w14:paraId="6B4B94C5" w14:textId="77777777" w:rsidR="0068219E" w:rsidRPr="0019359C" w:rsidRDefault="00CA2085">
      <w:pPr>
        <w:pStyle w:val="2"/>
      </w:pPr>
      <w:bookmarkStart w:id="67" w:name="_Toc184622212"/>
      <w:r w:rsidRPr="0019359C">
        <w:lastRenderedPageBreak/>
        <w:t>Пространственное развитие</w:t>
      </w:r>
      <w:bookmarkEnd w:id="67"/>
    </w:p>
    <w:p w14:paraId="4D973982" w14:textId="77777777" w:rsidR="0068219E" w:rsidRPr="0019359C" w:rsidRDefault="00CA2085">
      <w:pPr>
        <w:pStyle w:val="3"/>
      </w:pPr>
      <w:bookmarkStart w:id="68" w:name="_Toc179817280"/>
      <w:bookmarkStart w:id="69" w:name="_Toc184622213"/>
      <w:r w:rsidRPr="0019359C">
        <w:t>Текущая ситуация</w:t>
      </w:r>
      <w:bookmarkEnd w:id="68"/>
      <w:bookmarkEnd w:id="69"/>
    </w:p>
    <w:p w14:paraId="3D861874" w14:textId="77777777" w:rsidR="0068219E" w:rsidRPr="0019359C" w:rsidRDefault="00CA2085">
      <w:pPr>
        <w:pStyle w:val="5"/>
      </w:pPr>
      <w:r w:rsidRPr="0019359C">
        <w:t>Система расселения</w:t>
      </w:r>
    </w:p>
    <w:p w14:paraId="5C64E704" w14:textId="77777777" w:rsidR="0068219E" w:rsidRPr="0019359C" w:rsidRDefault="00CA2085" w:rsidP="00A73D68">
      <w:pPr>
        <w:keepNext/>
      </w:pPr>
      <w:r w:rsidRPr="0019359C">
        <w:t>Система расселения муниципального района представлена 116 населенными пунктами. 7 населенных пунктов (6%), включая районный центр п. Добринка, имеют население свыше 1 тыс. чел. В 50% населенных пунктов численность населения не превышает 100 чел.</w:t>
      </w:r>
    </w:p>
    <w:p w14:paraId="25FF6C3B" w14:textId="77777777" w:rsidR="0068219E" w:rsidRPr="0019359C" w:rsidRDefault="00CA2085" w:rsidP="00A73D68">
      <w:pPr>
        <w:keepNext/>
      </w:pPr>
      <w:r w:rsidRPr="0019359C">
        <w:t xml:space="preserve">Исторически система расселения сформировалась вдоль железной дороги и рек </w:t>
      </w:r>
      <w:proofErr w:type="spellStart"/>
      <w:r w:rsidRPr="0019359C">
        <w:t>Матренка</w:t>
      </w:r>
      <w:proofErr w:type="spellEnd"/>
      <w:r w:rsidRPr="0019359C">
        <w:t>, Плавица, Битюг (Чамлык).</w:t>
      </w:r>
    </w:p>
    <w:p w14:paraId="52E7DCDD" w14:textId="77777777" w:rsidR="0068219E" w:rsidRPr="0019359C" w:rsidRDefault="00CA2085">
      <w:pPr>
        <w:pStyle w:val="5"/>
      </w:pPr>
      <w:r w:rsidRPr="0019359C">
        <w:t>Пространственный каркас</w:t>
      </w:r>
    </w:p>
    <w:p w14:paraId="2410E46D" w14:textId="77777777" w:rsidR="0068219E" w:rsidRPr="0019359C" w:rsidRDefault="00CA2085">
      <w:r w:rsidRPr="0019359C">
        <w:rPr>
          <w:b/>
          <w:bCs/>
        </w:rPr>
        <w:t>Узлами активности</w:t>
      </w:r>
      <w:r w:rsidRPr="0019359C">
        <w:t xml:space="preserve"> являются населенные пункты, имеющие производственные предприятия (переработка сельхозпродукции, </w:t>
      </w:r>
      <w:proofErr w:type="spellStart"/>
      <w:r w:rsidRPr="0019359C">
        <w:t>рыбохозяйственная</w:t>
      </w:r>
      <w:proofErr w:type="spellEnd"/>
      <w:r w:rsidRPr="0019359C">
        <w:t xml:space="preserve"> деятельность) и транспортно-пересадочные узлы: Добринка, Плавица, группа Хворостянка и Пушкино, группа </w:t>
      </w:r>
      <w:proofErr w:type="spellStart"/>
      <w:r w:rsidRPr="0019359C">
        <w:t>Талицкий</w:t>
      </w:r>
      <w:proofErr w:type="spellEnd"/>
      <w:r w:rsidRPr="0019359C">
        <w:t xml:space="preserve"> Чамлык, Чамлык-Никольское и </w:t>
      </w:r>
      <w:proofErr w:type="spellStart"/>
      <w:r w:rsidRPr="0019359C">
        <w:t>Паршиновка</w:t>
      </w:r>
      <w:proofErr w:type="spellEnd"/>
      <w:r w:rsidRPr="0019359C">
        <w:t>.</w:t>
      </w:r>
    </w:p>
    <w:p w14:paraId="3717F0C8" w14:textId="77777777" w:rsidR="0068219E" w:rsidRPr="0019359C" w:rsidRDefault="00CA2085">
      <w:r w:rsidRPr="0019359C">
        <w:t xml:space="preserve">Близость федеральной трассы Р-193 «Воронеж – Тамбов» и проходящая через муниципальный район юго-восточная железная дорога «Грязи – Волгоград» обеспечивают району выгодные позиции. Географической особенностью района является череда русел рек, расположенных параллельно друг другу и разрезающих территорию на слабосвязанные между собой вытянутые в меридиональном направлении участки. </w:t>
      </w:r>
    </w:p>
    <w:p w14:paraId="2C7CF190" w14:textId="77777777" w:rsidR="0068219E" w:rsidRPr="0019359C" w:rsidRDefault="00CA2085">
      <w:pPr>
        <w:pStyle w:val="5"/>
      </w:pPr>
      <w:r w:rsidRPr="0019359C">
        <w:t>Градостроительные аспекты</w:t>
      </w:r>
    </w:p>
    <w:p w14:paraId="504BF109" w14:textId="77777777" w:rsidR="0068219E" w:rsidRPr="0019359C" w:rsidRDefault="00CA2085">
      <w:r w:rsidRPr="0019359C">
        <w:t xml:space="preserve">Сложная гидрография территории, покрытой болотами и солонцами, с одной стороны ограничивает активное развитие, с другой стороны, сформированная ООПТ (болотные угодья входят в </w:t>
      </w:r>
      <w:proofErr w:type="spellStart"/>
      <w:r w:rsidRPr="0019359C">
        <w:t>Рамсарскую</w:t>
      </w:r>
      <w:proofErr w:type="spellEnd"/>
      <w:r w:rsidRPr="0019359C">
        <w:t xml:space="preserve"> конвенцию) позволяет развивать туризм.</w:t>
      </w:r>
    </w:p>
    <w:p w14:paraId="0C6ACA4D" w14:textId="77777777" w:rsidR="0068219E" w:rsidRPr="0019359C" w:rsidRDefault="00CA2085">
      <w:r w:rsidRPr="0019359C">
        <w:t>Объекты культурного наследия, памятники археологии, событийные мероприятия позволяют говорить о создании собственного культурного кластера с развитием малого бизнеса в сфере услуг.</w:t>
      </w:r>
    </w:p>
    <w:p w14:paraId="77DFB241" w14:textId="77777777" w:rsidR="0068219E" w:rsidRPr="0019359C" w:rsidRDefault="00CA2085">
      <w:r w:rsidRPr="0019359C">
        <w:t xml:space="preserve">В целях привлечения молодежи и компетентных специалистов необходимо рассмотреть концепцию жилых комплексов с новым форматом городской среды в узлах активности, попытаться создать </w:t>
      </w:r>
      <w:proofErr w:type="gramStart"/>
      <w:r w:rsidRPr="0019359C">
        <w:t>свой</w:t>
      </w:r>
      <w:proofErr w:type="gramEnd"/>
      <w:r w:rsidRPr="0019359C">
        <w:t xml:space="preserve"> «</w:t>
      </w:r>
      <w:proofErr w:type="spellStart"/>
      <w:r w:rsidRPr="0019359C">
        <w:t>Доброград</w:t>
      </w:r>
      <w:proofErr w:type="spellEnd"/>
      <w:r w:rsidRPr="0019359C">
        <w:t xml:space="preserve">» в потенциальных узлах развития. </w:t>
      </w:r>
    </w:p>
    <w:p w14:paraId="5BC64FFD" w14:textId="77777777" w:rsidR="0068219E" w:rsidRPr="0019359C" w:rsidRDefault="00CA2085">
      <w:pPr>
        <w:pStyle w:val="affffffb"/>
      </w:pPr>
      <w:r w:rsidRPr="0019359C">
        <w:t>Стратегические вызовы:</w:t>
      </w:r>
    </w:p>
    <w:p w14:paraId="61F777CC" w14:textId="77777777" w:rsidR="0068219E" w:rsidRPr="0019359C" w:rsidRDefault="00CA2085">
      <w:pPr>
        <w:pStyle w:val="a"/>
      </w:pPr>
      <w:r w:rsidRPr="0019359C">
        <w:t>Поиск новых смыслов жизнедеятельности для сжимающихся сельских территорий [</w:t>
      </w:r>
      <w:r w:rsidRPr="0019359C">
        <w:rPr>
          <w:lang w:val="en-US"/>
        </w:rPr>
        <w:t>G</w:t>
      </w:r>
      <w:r w:rsidRPr="0019359C">
        <w:t>6].</w:t>
      </w:r>
    </w:p>
    <w:p w14:paraId="6DBBB39C" w14:textId="77777777" w:rsidR="0068219E" w:rsidRPr="0019359C" w:rsidRDefault="00CA2085">
      <w:pPr>
        <w:pStyle w:val="a"/>
      </w:pPr>
      <w:r w:rsidRPr="0019359C">
        <w:t>Переход к планированию от модели «плановых сельсоветов» к модели малых агломераций – групп населенных пунктов с общими смыслами и возможностями [</w:t>
      </w:r>
      <w:r w:rsidRPr="0019359C">
        <w:rPr>
          <w:lang w:val="en-US"/>
        </w:rPr>
        <w:t>G</w:t>
      </w:r>
      <w:r w:rsidRPr="0019359C">
        <w:t>6].</w:t>
      </w:r>
    </w:p>
    <w:p w14:paraId="54E65418" w14:textId="77777777" w:rsidR="0068219E" w:rsidRPr="0019359C" w:rsidRDefault="00CA2085">
      <w:pPr>
        <w:pStyle w:val="a"/>
      </w:pPr>
      <w:r w:rsidRPr="0019359C">
        <w:t>Осуществление новой «сборки» активов территории через разработку и реализацию комплексных проектов развития, позволяющих повысить эффективность использования ее потенциала за счет синергетического эффекта и формирования новых точек экономического роста [</w:t>
      </w:r>
      <w:r w:rsidRPr="0019359C">
        <w:rPr>
          <w:lang w:val="en-US"/>
        </w:rPr>
        <w:t>G</w:t>
      </w:r>
      <w:r w:rsidRPr="0019359C">
        <w:t>6].</w:t>
      </w:r>
    </w:p>
    <w:p w14:paraId="2334F044" w14:textId="77777777" w:rsidR="0068219E" w:rsidRPr="0019359C" w:rsidRDefault="00CA2085">
      <w:pPr>
        <w:pStyle w:val="affffffb"/>
      </w:pPr>
      <w:r w:rsidRPr="0019359C">
        <w:t>Конкурентные преимущества:</w:t>
      </w:r>
    </w:p>
    <w:p w14:paraId="40F2287C" w14:textId="77777777" w:rsidR="0068219E" w:rsidRPr="0019359C" w:rsidRDefault="00CA2085">
      <w:pPr>
        <w:pStyle w:val="a"/>
      </w:pPr>
      <w:r w:rsidRPr="0019359C">
        <w:t xml:space="preserve">Сохранение традиционного сельского уклада жизни и ментальности, являющегося </w:t>
      </w:r>
      <w:r w:rsidRPr="0019359C">
        <w:rPr>
          <w:rStyle w:val="af4"/>
        </w:rPr>
        <w:t>преимуществом для</w:t>
      </w:r>
      <w:r w:rsidRPr="0019359C">
        <w:t xml:space="preserve"> населения, мигрирующего из крупных городов в поисках более спокойного образа жизни [</w:t>
      </w:r>
      <w:r w:rsidRPr="0019359C">
        <w:rPr>
          <w:lang w:val="en-US"/>
        </w:rPr>
        <w:t>G</w:t>
      </w:r>
      <w:r w:rsidRPr="0019359C">
        <w:t>6].</w:t>
      </w:r>
    </w:p>
    <w:p w14:paraId="2507F756" w14:textId="77777777" w:rsidR="0068219E" w:rsidRPr="0019359C" w:rsidRDefault="00CA2085">
      <w:pPr>
        <w:pStyle w:val="affffffb"/>
      </w:pPr>
      <w:r w:rsidRPr="0019359C">
        <w:t>Ключевые проблемы:</w:t>
      </w:r>
    </w:p>
    <w:p w14:paraId="3DA8735C" w14:textId="77777777" w:rsidR="0068219E" w:rsidRPr="0019359C" w:rsidRDefault="00CA2085">
      <w:pPr>
        <w:pStyle w:val="a"/>
      </w:pPr>
      <w:r w:rsidRPr="0019359C">
        <w:t>Депопуляция периферийных населенных пунктов. В 50% населенных пунктов численность населения не превышает 100 чел. [</w:t>
      </w:r>
      <w:r w:rsidRPr="0019359C">
        <w:rPr>
          <w:lang w:val="en-US"/>
        </w:rPr>
        <w:t>G</w:t>
      </w:r>
      <w:r w:rsidRPr="0019359C">
        <w:t>6].</w:t>
      </w:r>
    </w:p>
    <w:p w14:paraId="025E7774" w14:textId="77777777" w:rsidR="0068219E" w:rsidRPr="0019359C" w:rsidRDefault="00CA2085">
      <w:pPr>
        <w:pStyle w:val="a"/>
      </w:pPr>
      <w:r w:rsidRPr="0019359C">
        <w:lastRenderedPageBreak/>
        <w:t>Слабая широтная связность населенных пунктов между собой и районным центром обусловлена значительным количеством природных барьеров – рек и заболоченной местности, что требует значительных вложений в мостовые переходы [</w:t>
      </w:r>
      <w:r w:rsidRPr="0019359C">
        <w:rPr>
          <w:lang w:val="en-US"/>
        </w:rPr>
        <w:t>G</w:t>
      </w:r>
      <w:r w:rsidRPr="0019359C">
        <w:t>6].</w:t>
      </w:r>
    </w:p>
    <w:p w14:paraId="7D19473F" w14:textId="77777777" w:rsidR="0068219E" w:rsidRPr="0019359C" w:rsidRDefault="00CA2085">
      <w:pPr>
        <w:pStyle w:val="a"/>
      </w:pPr>
      <w:r w:rsidRPr="0019359C">
        <w:t>Линейный характер расселения при малолюдности населенных пунктов увеличивает расходы на инфраструктуру, модернизацию и эксплуатацию [</w:t>
      </w:r>
      <w:r w:rsidRPr="0019359C">
        <w:rPr>
          <w:lang w:val="en-US"/>
        </w:rPr>
        <w:t>G</w:t>
      </w:r>
      <w:r w:rsidRPr="0019359C">
        <w:t>6].</w:t>
      </w:r>
    </w:p>
    <w:p w14:paraId="4DCF3F3D" w14:textId="77777777" w:rsidR="0068219E" w:rsidRPr="0019359C" w:rsidRDefault="00CA2085">
      <w:pPr>
        <w:pStyle w:val="a"/>
      </w:pPr>
      <w:r w:rsidRPr="0019359C">
        <w:t>Отсутствие субъектов экономической деятельности в отдаленных от районного центра населенных пунктах [</w:t>
      </w:r>
      <w:r w:rsidRPr="0019359C">
        <w:rPr>
          <w:lang w:val="en-US"/>
        </w:rPr>
        <w:t>G</w:t>
      </w:r>
      <w:r w:rsidRPr="0019359C">
        <w:t>1].</w:t>
      </w:r>
    </w:p>
    <w:p w14:paraId="22B9E19A" w14:textId="77777777" w:rsidR="0068219E" w:rsidRPr="0019359C" w:rsidRDefault="00CA2085">
      <w:pPr>
        <w:pStyle w:val="a"/>
      </w:pPr>
      <w:r w:rsidRPr="0019359C">
        <w:t xml:space="preserve">Мелкая </w:t>
      </w:r>
      <w:proofErr w:type="spellStart"/>
      <w:r w:rsidRPr="0019359C">
        <w:t>муниципально</w:t>
      </w:r>
      <w:proofErr w:type="spellEnd"/>
      <w:r w:rsidRPr="0019359C">
        <w:t>-территориальная нарезка на низовом уровне управления для такой малочисленной территории (17 сельсоветов при общей численности населения чуть более 33 тыс. чел.) вызывает большие сомнения в плане возможности самоорганизации большинства муниципалитетов и наличия достаточного числа квалифицированных кадров [</w:t>
      </w:r>
      <w:r w:rsidRPr="0019359C">
        <w:rPr>
          <w:lang w:val="en-US"/>
        </w:rPr>
        <w:t>G</w:t>
      </w:r>
      <w:r w:rsidRPr="0019359C">
        <w:t>6].</w:t>
      </w:r>
    </w:p>
    <w:p w14:paraId="50108DA3" w14:textId="77777777" w:rsidR="0068219E" w:rsidRPr="0019359C" w:rsidRDefault="00CA2085">
      <w:pPr>
        <w:pStyle w:val="affffffb"/>
      </w:pPr>
      <w:r w:rsidRPr="0019359C">
        <w:t>Риски:</w:t>
      </w:r>
    </w:p>
    <w:p w14:paraId="26168500" w14:textId="77777777" w:rsidR="0068219E" w:rsidRPr="0019359C" w:rsidRDefault="00CA2085">
      <w:pPr>
        <w:pStyle w:val="a"/>
      </w:pPr>
      <w:r w:rsidRPr="0019359C">
        <w:t xml:space="preserve">Сокращение населения. Замещение коренного населения мигрантами с малыми компетенциями, </w:t>
      </w:r>
      <w:proofErr w:type="spellStart"/>
      <w:r w:rsidRPr="0019359C">
        <w:t>маргинализация</w:t>
      </w:r>
      <w:proofErr w:type="spellEnd"/>
      <w:r w:rsidRPr="0019359C">
        <w:t xml:space="preserve"> района [G3].</w:t>
      </w:r>
    </w:p>
    <w:p w14:paraId="48F92239" w14:textId="77777777" w:rsidR="0068219E" w:rsidRPr="0019359C" w:rsidRDefault="00CA2085">
      <w:pPr>
        <w:pStyle w:val="a"/>
      </w:pPr>
      <w:r w:rsidRPr="0019359C">
        <w:t>Сжатие сельской местности, убыль деревень [</w:t>
      </w:r>
      <w:r w:rsidRPr="0019359C">
        <w:rPr>
          <w:lang w:val="en-US"/>
        </w:rPr>
        <w:t>G</w:t>
      </w:r>
      <w:r w:rsidRPr="0019359C">
        <w:t>6].</w:t>
      </w:r>
    </w:p>
    <w:p w14:paraId="18A2BAA7" w14:textId="77777777" w:rsidR="0068219E" w:rsidRPr="0019359C" w:rsidRDefault="0068219E"/>
    <w:p w14:paraId="35DF5942" w14:textId="77777777" w:rsidR="0068219E" w:rsidRPr="0019359C" w:rsidRDefault="00CA2085">
      <w:pPr>
        <w:pStyle w:val="3"/>
      </w:pPr>
      <w:bookmarkStart w:id="70" w:name="_Toc179817281"/>
      <w:bookmarkStart w:id="71" w:name="_Toc184622214"/>
      <w:r w:rsidRPr="0019359C">
        <w:t xml:space="preserve">Приоритетные направления </w:t>
      </w:r>
      <w:bookmarkStart w:id="72" w:name="_Hlk176876335"/>
      <w:r w:rsidRPr="0019359C">
        <w:t xml:space="preserve">развития </w:t>
      </w:r>
      <w:bookmarkEnd w:id="72"/>
      <w:r w:rsidRPr="0019359C">
        <w:t>муниципального образования</w:t>
      </w:r>
      <w:bookmarkEnd w:id="70"/>
      <w:bookmarkEnd w:id="71"/>
    </w:p>
    <w:p w14:paraId="5470027B" w14:textId="77777777" w:rsidR="0068219E" w:rsidRPr="0019359C" w:rsidRDefault="00CA2085">
      <w:pPr>
        <w:pStyle w:val="affffffb"/>
      </w:pPr>
      <w:r w:rsidRPr="0019359C">
        <w:t>Цель:</w:t>
      </w:r>
    </w:p>
    <w:p w14:paraId="681C09CA" w14:textId="77777777" w:rsidR="0068219E" w:rsidRPr="0019359C" w:rsidRDefault="00CA2085">
      <w:pPr>
        <w:ind w:left="1418" w:hanging="1418"/>
      </w:pPr>
      <w:proofErr w:type="gramStart"/>
      <w:r w:rsidRPr="0019359C">
        <w:rPr>
          <w:b/>
          <w:bCs/>
        </w:rPr>
        <w:t>Ц</w:t>
      </w:r>
      <w:proofErr w:type="gramEnd"/>
      <w:r w:rsidRPr="0019359C">
        <w:rPr>
          <w:b/>
          <w:bCs/>
        </w:rPr>
        <w:t xml:space="preserve"> 1.</w:t>
      </w:r>
      <w:r w:rsidRPr="0019359C">
        <w:rPr>
          <w:b/>
          <w:bCs/>
        </w:rPr>
        <w:tab/>
      </w:r>
      <w:proofErr w:type="spellStart"/>
      <w:r w:rsidRPr="0019359C">
        <w:rPr>
          <w:b/>
          <w:bCs/>
          <w:color w:val="0080FF" w:themeColor="text2"/>
        </w:rPr>
        <w:t>Добринский</w:t>
      </w:r>
      <w:proofErr w:type="spellEnd"/>
      <w:r w:rsidRPr="0019359C">
        <w:rPr>
          <w:b/>
          <w:bCs/>
          <w:color w:val="0080FF" w:themeColor="text2"/>
        </w:rPr>
        <w:t xml:space="preserve"> </w:t>
      </w:r>
      <w:proofErr w:type="gramStart"/>
      <w:r w:rsidRPr="0019359C">
        <w:rPr>
          <w:b/>
          <w:bCs/>
          <w:color w:val="0080FF" w:themeColor="text2"/>
        </w:rPr>
        <w:t>муниципальный</w:t>
      </w:r>
      <w:proofErr w:type="gramEnd"/>
      <w:r w:rsidRPr="0019359C">
        <w:rPr>
          <w:b/>
          <w:bCs/>
          <w:color w:val="0080FF" w:themeColor="text2"/>
        </w:rPr>
        <w:t xml:space="preserve"> район – комфортная сельская местность с развитым агропромышленным комплексом, устойчивыми связями между населенными пунктами, опорными центрами региона и высоким качеством базовых инфраструктур.</w:t>
      </w:r>
    </w:p>
    <w:p w14:paraId="16B073CF" w14:textId="77777777" w:rsidR="0068219E" w:rsidRPr="0019359C" w:rsidRDefault="00CA2085">
      <w:pPr>
        <w:pStyle w:val="affffffb"/>
      </w:pPr>
      <w:r w:rsidRPr="0019359C">
        <w:t>Задачи:</w:t>
      </w:r>
    </w:p>
    <w:p w14:paraId="0A57957C" w14:textId="77777777" w:rsidR="0068219E" w:rsidRPr="0019359C" w:rsidRDefault="00CA2085">
      <w:pPr>
        <w:ind w:left="1418" w:hanging="1418"/>
      </w:pPr>
      <w:proofErr w:type="gramStart"/>
      <w:r w:rsidRPr="0019359C">
        <w:t>З</w:t>
      </w:r>
      <w:proofErr w:type="gramEnd"/>
      <w:r w:rsidRPr="0019359C">
        <w:t xml:space="preserve"> 1.0.1.</w:t>
      </w:r>
      <w:r w:rsidRPr="0019359C">
        <w:tab/>
        <w:t xml:space="preserve">Активизация территорий – потенциальных драйверов. Узлами роста являются населенные пункты (и группы </w:t>
      </w:r>
      <w:proofErr w:type="spellStart"/>
      <w:r w:rsidRPr="0019359C">
        <w:t>н.п</w:t>
      </w:r>
      <w:proofErr w:type="spellEnd"/>
      <w:r w:rsidRPr="0019359C">
        <w:t xml:space="preserve">.), имеющие производственные предприятия (переработка сельхозпродукции, </w:t>
      </w:r>
      <w:proofErr w:type="spellStart"/>
      <w:r w:rsidRPr="0019359C">
        <w:t>рыбохозяйственная</w:t>
      </w:r>
      <w:proofErr w:type="spellEnd"/>
      <w:r w:rsidRPr="0019359C">
        <w:t xml:space="preserve"> деятельность) и транспортно-логистические узлы: Добринка, </w:t>
      </w:r>
      <w:proofErr w:type="spellStart"/>
      <w:r w:rsidRPr="0019359C">
        <w:t>Плавицкая</w:t>
      </w:r>
      <w:proofErr w:type="spellEnd"/>
      <w:r w:rsidRPr="0019359C">
        <w:t xml:space="preserve"> группа, Хворостянка, группа Пушкино – </w:t>
      </w:r>
      <w:proofErr w:type="spellStart"/>
      <w:r w:rsidRPr="0019359C">
        <w:t>Новочеркутино</w:t>
      </w:r>
      <w:proofErr w:type="spellEnd"/>
      <w:r w:rsidRPr="0019359C">
        <w:t xml:space="preserve">, группа </w:t>
      </w:r>
      <w:proofErr w:type="spellStart"/>
      <w:r w:rsidRPr="0019359C">
        <w:t>Талицкий</w:t>
      </w:r>
      <w:proofErr w:type="spellEnd"/>
      <w:r w:rsidRPr="0019359C">
        <w:t xml:space="preserve"> Чамлык, Чамлык-Никольское и </w:t>
      </w:r>
      <w:proofErr w:type="spellStart"/>
      <w:r w:rsidRPr="0019359C">
        <w:t>Паршиновка</w:t>
      </w:r>
      <w:proofErr w:type="spellEnd"/>
      <w:r w:rsidRPr="0019359C">
        <w:t>.</w:t>
      </w:r>
    </w:p>
    <w:p w14:paraId="5D0E5BE2" w14:textId="77777777" w:rsidR="0068219E" w:rsidRPr="0019359C" w:rsidRDefault="00CA2085">
      <w:pPr>
        <w:ind w:left="1418" w:hanging="1418"/>
      </w:pPr>
      <w:proofErr w:type="gramStart"/>
      <w:r w:rsidRPr="0019359C">
        <w:t>З</w:t>
      </w:r>
      <w:proofErr w:type="gramEnd"/>
      <w:r w:rsidRPr="0019359C">
        <w:t xml:space="preserve"> 1.0.2.</w:t>
      </w:r>
      <w:r w:rsidRPr="0019359C">
        <w:tab/>
        <w:t>Инвентаризация деревень и трансформация модели их развития.</w:t>
      </w:r>
    </w:p>
    <w:p w14:paraId="0AE7E2E4" w14:textId="77777777" w:rsidR="0068219E" w:rsidRPr="0019359C" w:rsidRDefault="00CA2085">
      <w:pPr>
        <w:ind w:left="1418" w:hanging="1418"/>
      </w:pPr>
      <w:proofErr w:type="gramStart"/>
      <w:r w:rsidRPr="0019359C">
        <w:t>З</w:t>
      </w:r>
      <w:proofErr w:type="gramEnd"/>
      <w:r w:rsidRPr="0019359C">
        <w:t xml:space="preserve"> 1.0.3.</w:t>
      </w:r>
      <w:r w:rsidRPr="0019359C">
        <w:tab/>
        <w:t>Реализация инфраструктурных проектов, формирование туристско-рекреационных пространств.</w:t>
      </w:r>
    </w:p>
    <w:p w14:paraId="7CF80CFB" w14:textId="77777777" w:rsidR="0068219E" w:rsidRPr="0019359C" w:rsidRDefault="00CA2085">
      <w:pPr>
        <w:ind w:left="1418" w:hanging="1418"/>
      </w:pPr>
      <w:proofErr w:type="gramStart"/>
      <w:r w:rsidRPr="0019359C">
        <w:t>З</w:t>
      </w:r>
      <w:proofErr w:type="gramEnd"/>
      <w:r w:rsidRPr="0019359C">
        <w:t xml:space="preserve"> 1.0.4.</w:t>
      </w:r>
      <w:r w:rsidRPr="0019359C">
        <w:tab/>
        <w:t>Капитализация территорий населенных пунктов, активизация земельного рынка и совершенствование территориального планирования.</w:t>
      </w:r>
    </w:p>
    <w:p w14:paraId="5316F650" w14:textId="77777777" w:rsidR="0068219E" w:rsidRPr="0019359C" w:rsidRDefault="00CA2085">
      <w:pPr>
        <w:ind w:left="1418" w:hanging="1418"/>
      </w:pPr>
      <w:proofErr w:type="gramStart"/>
      <w:r w:rsidRPr="0019359C">
        <w:t>З</w:t>
      </w:r>
      <w:proofErr w:type="gramEnd"/>
      <w:r w:rsidRPr="0019359C">
        <w:t xml:space="preserve"> 1.0.5.</w:t>
      </w:r>
      <w:r w:rsidRPr="0019359C">
        <w:tab/>
        <w:t>Интеграция отраслевых политик для комплексной реализации мероприятий и проектов на территории района. Выявление внутренних территориальных ресурсов. Мониторинг эффектов реализации мероприятий отраслевых приоритетных проектов на комплексное развитие территории населенных пунктов и городские процессы.</w:t>
      </w:r>
    </w:p>
    <w:p w14:paraId="32F44217" w14:textId="77777777" w:rsidR="0068219E" w:rsidRPr="0019359C" w:rsidRDefault="0068219E">
      <w:pPr>
        <w:ind w:left="1418" w:hanging="1418"/>
      </w:pPr>
    </w:p>
    <w:p w14:paraId="5F983CD4" w14:textId="77777777" w:rsidR="0068219E" w:rsidRPr="0019359C" w:rsidRDefault="00CA2085">
      <w:pPr>
        <w:pStyle w:val="3"/>
      </w:pPr>
      <w:bookmarkStart w:id="73" w:name="_Toc179817282"/>
      <w:bookmarkStart w:id="74" w:name="_Toc184622215"/>
      <w:r w:rsidRPr="0019359C">
        <w:lastRenderedPageBreak/>
        <w:t xml:space="preserve">Приоритетные </w:t>
      </w:r>
      <w:bookmarkEnd w:id="73"/>
      <w:r w:rsidRPr="0019359C">
        <w:t>направления и перспективные территории развития</w:t>
      </w:r>
      <w:bookmarkEnd w:id="74"/>
    </w:p>
    <w:p w14:paraId="6E626E00" w14:textId="77777777" w:rsidR="0068219E" w:rsidRPr="0019359C" w:rsidRDefault="00CA2085" w:rsidP="00A73D68">
      <w:pPr>
        <w:keepNext/>
        <w:keepLines/>
      </w:pPr>
      <w:r w:rsidRPr="0019359C">
        <w:t xml:space="preserve">Пространственное развитие муниципального района базируется на реализации стратегических инициатив по территориальному устройству и муниципальных приоритетных проектов (МПП) в локациях, имеющих потенциал. Это </w:t>
      </w:r>
      <w:r w:rsidRPr="0019359C">
        <w:rPr>
          <w:b/>
          <w:bCs/>
        </w:rPr>
        <w:t>перспективные или приоритетные узлы/ коридоры,</w:t>
      </w:r>
      <w:r w:rsidRPr="0019359C">
        <w:t xml:space="preserve"> </w:t>
      </w:r>
      <w:proofErr w:type="gramStart"/>
      <w:r w:rsidRPr="0019359C">
        <w:t>которые</w:t>
      </w:r>
      <w:proofErr w:type="gramEnd"/>
      <w:r w:rsidRPr="0019359C">
        <w:t xml:space="preserve"> как правило представляют часть опорного каркаса отдельного МО либо нескольких смежных МО и обеспечивают в долгосрочной перспективе устойчивое развитие рассматриваемой территории. </w:t>
      </w:r>
    </w:p>
    <w:p w14:paraId="5122DFCC" w14:textId="77777777" w:rsidR="0068219E" w:rsidRPr="0019359C" w:rsidRDefault="00CA2085">
      <w:r w:rsidRPr="0019359C">
        <w:t xml:space="preserve">Стратегические муниципальные приоритетные проекты </w:t>
      </w:r>
      <w:proofErr w:type="spellStart"/>
      <w:r w:rsidRPr="0019359C">
        <w:t>Добринского</w:t>
      </w:r>
      <w:proofErr w:type="spellEnd"/>
      <w:r w:rsidRPr="0019359C">
        <w:t xml:space="preserve"> района:</w:t>
      </w:r>
    </w:p>
    <w:p w14:paraId="41F0813B" w14:textId="77777777" w:rsidR="0068219E" w:rsidRPr="0019359C" w:rsidRDefault="00CA2085">
      <w:pPr>
        <w:pStyle w:val="a"/>
      </w:pPr>
      <w:r w:rsidRPr="0019359C">
        <w:t xml:space="preserve">МПП «Кадры </w:t>
      </w:r>
      <w:proofErr w:type="spellStart"/>
      <w:r w:rsidRPr="0019359C">
        <w:t>Добринского</w:t>
      </w:r>
      <w:proofErr w:type="spellEnd"/>
      <w:r w:rsidRPr="0019359C">
        <w:t xml:space="preserve"> района».</w:t>
      </w:r>
    </w:p>
    <w:p w14:paraId="429A9265" w14:textId="77777777" w:rsidR="0068219E" w:rsidRPr="0019359C" w:rsidRDefault="00CA2085">
      <w:pPr>
        <w:pStyle w:val="a"/>
      </w:pPr>
      <w:r w:rsidRPr="0019359C">
        <w:t>МПП «</w:t>
      </w:r>
      <w:proofErr w:type="spellStart"/>
      <w:r w:rsidRPr="0019359C">
        <w:t>Плавицкие</w:t>
      </w:r>
      <w:proofErr w:type="spellEnd"/>
      <w:r w:rsidRPr="0019359C">
        <w:t xml:space="preserve"> владения».</w:t>
      </w:r>
    </w:p>
    <w:p w14:paraId="3EEEFDFD" w14:textId="77777777" w:rsidR="0068219E" w:rsidRPr="0019359C" w:rsidRDefault="00CA2085">
      <w:pPr>
        <w:pStyle w:val="a"/>
      </w:pPr>
      <w:r w:rsidRPr="0019359C">
        <w:t xml:space="preserve">МПП «Гостеприимный </w:t>
      </w:r>
      <w:proofErr w:type="spellStart"/>
      <w:r w:rsidRPr="0019359C">
        <w:t>Талицкий</w:t>
      </w:r>
      <w:proofErr w:type="spellEnd"/>
      <w:r w:rsidRPr="0019359C">
        <w:t xml:space="preserve"> Чамлык».</w:t>
      </w:r>
    </w:p>
    <w:p w14:paraId="7192AFD2" w14:textId="77777777" w:rsidR="0068219E" w:rsidRPr="0019359C" w:rsidRDefault="00CA2085">
      <w:pPr>
        <w:pStyle w:val="a"/>
      </w:pPr>
      <w:r w:rsidRPr="0019359C">
        <w:t>МПП «Создание многофункционального молодежного центра».</w:t>
      </w:r>
    </w:p>
    <w:p w14:paraId="236FEE1F" w14:textId="77777777" w:rsidR="0068219E" w:rsidRPr="0019359C" w:rsidRDefault="00CA2085">
      <w:pPr>
        <w:pStyle w:val="a"/>
      </w:pPr>
      <w:r w:rsidRPr="0019359C">
        <w:t xml:space="preserve">МПП «Расширение животноводческих комплексов и развитие </w:t>
      </w:r>
      <w:proofErr w:type="spellStart"/>
      <w:r w:rsidRPr="0019359C">
        <w:t>мясопереработки</w:t>
      </w:r>
      <w:proofErr w:type="spellEnd"/>
      <w:r w:rsidRPr="0019359C">
        <w:t>».</w:t>
      </w:r>
    </w:p>
    <w:p w14:paraId="180EE538" w14:textId="77777777" w:rsidR="0068219E" w:rsidRPr="0019359C" w:rsidRDefault="00CA2085">
      <w:pPr>
        <w:pStyle w:val="a"/>
      </w:pPr>
      <w:r w:rsidRPr="0019359C">
        <w:t>МПП «Агропромышленная зона «</w:t>
      </w:r>
      <w:proofErr w:type="spellStart"/>
      <w:r w:rsidRPr="0019359C">
        <w:t>Хворостянская</w:t>
      </w:r>
      <w:proofErr w:type="spellEnd"/>
      <w:r w:rsidRPr="0019359C">
        <w:t>».</w:t>
      </w:r>
    </w:p>
    <w:p w14:paraId="0E7C538A" w14:textId="77777777" w:rsidR="0068219E" w:rsidRPr="0019359C" w:rsidRDefault="00CA2085">
      <w:pPr>
        <w:pStyle w:val="a"/>
      </w:pPr>
      <w:r w:rsidRPr="0019359C">
        <w:t>МПП «Экономика замкнутого цикла».</w:t>
      </w:r>
    </w:p>
    <w:p w14:paraId="529D7F77" w14:textId="77777777" w:rsidR="0068219E" w:rsidRPr="0019359C" w:rsidRDefault="00CA2085">
      <w:r w:rsidRPr="0019359C">
        <w:t>Сбалансированные градостроительная и жилищная политики при комплексной реализации транспортных, коммунальных и социальных проектов обеспечивают эффективное развитие муниципального образования.</w:t>
      </w:r>
    </w:p>
    <w:p w14:paraId="7F2FEA1E" w14:textId="77777777" w:rsidR="0068219E" w:rsidRPr="0019359C" w:rsidRDefault="00CA2085">
      <w:pPr>
        <w:pStyle w:val="a8"/>
      </w:pPr>
      <w:r w:rsidRPr="0019359C">
        <w:t xml:space="preserve">Рисунок </w:t>
      </w:r>
      <w:fldSimple w:instr=" SEQ Рисунок \* ARABIC ">
        <w:r w:rsidR="001E1889">
          <w:rPr>
            <w:noProof/>
          </w:rPr>
          <w:t>13</w:t>
        </w:r>
      </w:fldSimple>
      <w:r w:rsidRPr="0019359C">
        <w:t xml:space="preserve"> </w:t>
      </w:r>
    </w:p>
    <w:p w14:paraId="6C3584B2" w14:textId="77777777" w:rsidR="0068219E" w:rsidRPr="0019359C" w:rsidRDefault="00CA2085">
      <w:r w:rsidRPr="0019359C">
        <w:rPr>
          <w:noProof/>
          <w:lang w:eastAsia="ru-RU"/>
        </w:rPr>
        <mc:AlternateContent>
          <mc:Choice Requires="wpg">
            <w:drawing>
              <wp:inline distT="0" distB="0" distL="0" distR="0" wp14:anchorId="1FA6DD22" wp14:editId="5F7E2B61">
                <wp:extent cx="5931535" cy="3705225"/>
                <wp:effectExtent l="0" t="0" r="12065" b="13335"/>
                <wp:docPr id="19" name="Изображение 1" descr="LM36 Pres 3SS Summary 2412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LM36 Pres 3SS Summary 241201-10"/>
                        <pic:cNvPicPr>
                          <a:picLocks noChangeAspect="1"/>
                        </pic:cNvPicPr>
                      </pic:nvPicPr>
                      <pic:blipFill>
                        <a:blip r:embed="rId40"/>
                        <a:stretch/>
                      </pic:blipFill>
                      <pic:spPr bwMode="auto">
                        <a:xfrm>
                          <a:off x="0" y="0"/>
                          <a:ext cx="5931535" cy="3705225"/>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67.05pt;height:291.75pt;mso-wrap-distance-left:0.00pt;mso-wrap-distance-top:0.00pt;mso-wrap-distance-right:0.00pt;mso-wrap-distance-bottom:0.00pt;" stroked="f">
                <v:path textboxrect="0,0,0,0"/>
                <v:imagedata r:id="rId41" o:title=""/>
              </v:shape>
            </w:pict>
          </mc:Fallback>
        </mc:AlternateContent>
      </w:r>
    </w:p>
    <w:p w14:paraId="5C308DFC" w14:textId="77777777" w:rsidR="0068219E" w:rsidRPr="0019359C" w:rsidRDefault="00CA2085">
      <w:r w:rsidRPr="0019359C">
        <w:t xml:space="preserve">Для </w:t>
      </w:r>
      <w:proofErr w:type="spellStart"/>
      <w:r w:rsidRPr="0019359C">
        <w:t>Добринского</w:t>
      </w:r>
      <w:proofErr w:type="spellEnd"/>
      <w:r w:rsidRPr="0019359C">
        <w:t xml:space="preserve"> района самой значимой является стратегическая инициатива </w:t>
      </w:r>
      <w:r w:rsidRPr="0019359C">
        <w:rPr>
          <w:b/>
          <w:bCs/>
        </w:rPr>
        <w:t>«Сельские локомотивы развития»</w:t>
      </w:r>
      <w:r w:rsidRPr="0019359C">
        <w:t xml:space="preserve">. К приоритетным узлам развития относятся районный центр поселок Добринка, </w:t>
      </w:r>
      <w:proofErr w:type="spellStart"/>
      <w:r w:rsidRPr="0019359C">
        <w:t>Плавицкая</w:t>
      </w:r>
      <w:proofErr w:type="spellEnd"/>
      <w:r w:rsidRPr="0019359C">
        <w:t xml:space="preserve"> группа, Хворостянка, группа Пушкино – </w:t>
      </w:r>
      <w:proofErr w:type="spellStart"/>
      <w:r w:rsidRPr="0019359C">
        <w:t>Новочеркутино</w:t>
      </w:r>
      <w:proofErr w:type="spellEnd"/>
      <w:r w:rsidRPr="0019359C">
        <w:t xml:space="preserve">, группа </w:t>
      </w:r>
      <w:proofErr w:type="spellStart"/>
      <w:r w:rsidRPr="0019359C">
        <w:t>Талицкий</w:t>
      </w:r>
      <w:proofErr w:type="spellEnd"/>
      <w:r w:rsidRPr="0019359C">
        <w:t xml:space="preserve"> Чамлык, Чамлык-Никольское и </w:t>
      </w:r>
      <w:proofErr w:type="spellStart"/>
      <w:r w:rsidRPr="0019359C">
        <w:t>Паршиновка</w:t>
      </w:r>
      <w:proofErr w:type="spellEnd"/>
      <w:r w:rsidRPr="0019359C">
        <w:t>. В стратегии (раздел 4.4.) даны подходы и принципы к трансформации и модернизации среды жизнедеятельности сельских территорий.</w:t>
      </w:r>
    </w:p>
    <w:p w14:paraId="4DC3D6FC" w14:textId="77777777" w:rsidR="0068219E" w:rsidRPr="0019359C" w:rsidRDefault="00CA2085">
      <w:pPr>
        <w:pStyle w:val="a"/>
        <w:numPr>
          <w:ilvl w:val="0"/>
          <w:numId w:val="0"/>
        </w:numPr>
      </w:pPr>
      <w:r w:rsidRPr="0019359C">
        <w:lastRenderedPageBreak/>
        <w:t>Для узнаваемости и продвижения приоритетных узлов развития предлагается использовать звучные названия – бренды.</w:t>
      </w:r>
    </w:p>
    <w:p w14:paraId="6D1B649A" w14:textId="77777777" w:rsidR="0068219E" w:rsidRPr="0019359C" w:rsidRDefault="00CA2085">
      <w:pPr>
        <w:pStyle w:val="a"/>
        <w:numPr>
          <w:ilvl w:val="0"/>
          <w:numId w:val="0"/>
        </w:numPr>
      </w:pPr>
      <w:r w:rsidRPr="0019359C">
        <w:rPr>
          <w:b/>
          <w:bCs/>
        </w:rPr>
        <w:t>«</w:t>
      </w:r>
      <w:proofErr w:type="spellStart"/>
      <w:r w:rsidRPr="0019359C">
        <w:rPr>
          <w:b/>
          <w:bCs/>
        </w:rPr>
        <w:t>Плавицкие</w:t>
      </w:r>
      <w:proofErr w:type="spellEnd"/>
      <w:r w:rsidRPr="0019359C">
        <w:rPr>
          <w:b/>
          <w:bCs/>
        </w:rPr>
        <w:t xml:space="preserve"> владения»</w:t>
      </w:r>
      <w:r w:rsidRPr="0019359C">
        <w:t xml:space="preserve">. </w:t>
      </w:r>
      <w:proofErr w:type="gramStart"/>
      <w:r w:rsidRPr="0019359C">
        <w:t xml:space="preserve">Группа «сросшихся» населенных пунктов, сосредоточенных вокруг железнодорожного узла на р. Плавица, включающих поселок Плавица, села Благодать, </w:t>
      </w:r>
      <w:proofErr w:type="spellStart"/>
      <w:r w:rsidRPr="0019359C">
        <w:t>Богородицкое</w:t>
      </w:r>
      <w:proofErr w:type="spellEnd"/>
      <w:r w:rsidRPr="0019359C">
        <w:t xml:space="preserve">, </w:t>
      </w:r>
      <w:proofErr w:type="spellStart"/>
      <w:r w:rsidRPr="0019359C">
        <w:t>Ольговка</w:t>
      </w:r>
      <w:proofErr w:type="spellEnd"/>
      <w:r w:rsidRPr="0019359C">
        <w:t>, Покровка, представляет собой единое территориальное образование, имеющее значимые градообразующие объекты и доминанты: крупнейший в России сахарный завод, объекты культурного наследия – храм Казанской иконы Божией Матери (</w:t>
      </w:r>
      <w:proofErr w:type="spellStart"/>
      <w:r w:rsidRPr="0019359C">
        <w:t>Богородицкое</w:t>
      </w:r>
      <w:proofErr w:type="spellEnd"/>
      <w:r w:rsidRPr="0019359C">
        <w:t xml:space="preserve">), ансамбль ж/д станции (конец XIX в.). </w:t>
      </w:r>
      <w:proofErr w:type="gramEnd"/>
    </w:p>
    <w:p w14:paraId="4EEF46BB" w14:textId="77777777" w:rsidR="0068219E" w:rsidRPr="0019359C" w:rsidRDefault="00CA2085">
      <w:pPr>
        <w:pStyle w:val="a"/>
        <w:numPr>
          <w:ilvl w:val="0"/>
          <w:numId w:val="0"/>
        </w:numPr>
      </w:pPr>
      <w:r w:rsidRPr="0019359C">
        <w:t>Наличие рабочих мест, кураторство предприятия над территорией присутствия требует новых подходов к формированию среды: строительство современного жилья (</w:t>
      </w:r>
      <w:r w:rsidRPr="0019359C">
        <w:rPr>
          <w:i/>
          <w:iCs/>
        </w:rPr>
        <w:t>см. Стратегические инициативы по жилищной политике</w:t>
      </w:r>
      <w:r w:rsidRPr="0019359C">
        <w:t xml:space="preserve">), развитие улично-дорожной сети с тротуарами и </w:t>
      </w:r>
      <w:proofErr w:type="spellStart"/>
      <w:r w:rsidRPr="0019359C">
        <w:t>велоинфраструктурой</w:t>
      </w:r>
      <w:proofErr w:type="spellEnd"/>
      <w:r w:rsidRPr="0019359C">
        <w:t>, формирование туристического кластера.</w:t>
      </w:r>
    </w:p>
    <w:p w14:paraId="4C79453B" w14:textId="77777777" w:rsidR="0068219E" w:rsidRPr="0019359C" w:rsidRDefault="00CA2085">
      <w:pPr>
        <w:pStyle w:val="a"/>
        <w:numPr>
          <w:ilvl w:val="0"/>
          <w:numId w:val="0"/>
        </w:numPr>
      </w:pPr>
      <w:r w:rsidRPr="0019359C">
        <w:rPr>
          <w:b/>
          <w:bCs/>
        </w:rPr>
        <w:t>«Пушкинская слобода»</w:t>
      </w:r>
      <w:r w:rsidRPr="0019359C">
        <w:t xml:space="preserve"> – малая сельская агломерация ниже по течению р. Плавица. Формирование современной сети УДС, общественных пространств в модели: «храм – школа – набережная» для группы населенных пунктов (Пушкино, </w:t>
      </w:r>
      <w:proofErr w:type="spellStart"/>
      <w:r w:rsidRPr="0019359C">
        <w:t>Новочеркутино</w:t>
      </w:r>
      <w:proofErr w:type="spellEnd"/>
      <w:r w:rsidRPr="0019359C">
        <w:t>, Большая и Малая Отрады, Архиповка, Веселовка и Слава) позволят сформировать новый имидж устойчивого российского села.</w:t>
      </w:r>
    </w:p>
    <w:p w14:paraId="6361C558" w14:textId="77777777" w:rsidR="0068219E" w:rsidRPr="0019359C" w:rsidRDefault="00CA2085">
      <w:pPr>
        <w:pStyle w:val="a"/>
        <w:numPr>
          <w:ilvl w:val="0"/>
          <w:numId w:val="0"/>
        </w:numPr>
      </w:pPr>
      <w:r w:rsidRPr="0019359C">
        <w:rPr>
          <w:b/>
          <w:bCs/>
        </w:rPr>
        <w:t>«</w:t>
      </w:r>
      <w:proofErr w:type="spellStart"/>
      <w:r w:rsidRPr="0019359C">
        <w:rPr>
          <w:b/>
          <w:bCs/>
        </w:rPr>
        <w:t>Чамлыкская</w:t>
      </w:r>
      <w:proofErr w:type="spellEnd"/>
      <w:r w:rsidRPr="0019359C">
        <w:rPr>
          <w:b/>
          <w:bCs/>
        </w:rPr>
        <w:t xml:space="preserve"> территория роста». </w:t>
      </w:r>
      <w:r w:rsidRPr="0019359C">
        <w:t xml:space="preserve">Группа населенных пунктов </w:t>
      </w:r>
      <w:proofErr w:type="spellStart"/>
      <w:r w:rsidRPr="0019359C">
        <w:t>Талицкий</w:t>
      </w:r>
      <w:proofErr w:type="spellEnd"/>
      <w:r w:rsidRPr="0019359C">
        <w:t xml:space="preserve"> Чамлык, Чамлык-Никольское и </w:t>
      </w:r>
      <w:proofErr w:type="spellStart"/>
      <w:r w:rsidRPr="0019359C">
        <w:t>Паршиновка</w:t>
      </w:r>
      <w:proofErr w:type="spellEnd"/>
      <w:r w:rsidRPr="0019359C">
        <w:t xml:space="preserve">, объединенных общей природной осью – системой рек Чамлык и Битюг является потенциальным узлом развития. На данной территории реализуется МПП «Гостеприимный </w:t>
      </w:r>
      <w:proofErr w:type="spellStart"/>
      <w:r w:rsidRPr="0019359C">
        <w:t>Талицкий</w:t>
      </w:r>
      <w:proofErr w:type="spellEnd"/>
      <w:r w:rsidRPr="0019359C">
        <w:t xml:space="preserve"> Чамлык». Рекреационный и событийный туризм, который в настоящее время носит стихийный характер, при продуманной организации подъездов к местам притяжения, обустройстве парковочных и санитарных зон, может стать драйвером для запуска преобразований: развития малого бизнеса, формирования современных общественных пространств, экологического благополучия. Поддержка МСП в сфере АПК будет способствовать улучшению благосостояния и повышению платежеспособности населения и как следствие спросу на обновление жилого фонда, разнообразия услуг. </w:t>
      </w:r>
    </w:p>
    <w:p w14:paraId="38DCA3CD" w14:textId="77777777" w:rsidR="0068219E" w:rsidRPr="0019359C" w:rsidRDefault="00CA2085">
      <w:pPr>
        <w:spacing w:before="60" w:after="60"/>
      </w:pPr>
      <w:proofErr w:type="gramStart"/>
      <w:r w:rsidRPr="0019359C">
        <w:t xml:space="preserve">В селе </w:t>
      </w:r>
      <w:proofErr w:type="spellStart"/>
      <w:r w:rsidRPr="0019359C">
        <w:t>Талицкий</w:t>
      </w:r>
      <w:proofErr w:type="spellEnd"/>
      <w:r w:rsidRPr="0019359C">
        <w:t xml:space="preserve"> Чамлык может рассматриваться стратегическая инициатива «</w:t>
      </w:r>
      <w:r w:rsidRPr="0019359C">
        <w:rPr>
          <w:b/>
          <w:bCs/>
        </w:rPr>
        <w:t>Трактовые постоялые дворы»</w:t>
      </w:r>
      <w:r w:rsidRPr="0019359C">
        <w:t xml:space="preserve">, предполагающая строительство современных придорожных комплексов с объектами общепита, гостевыми домами, санитарными зонами, парковками на удобных съезде с федеральной трассы Р-193 Тамбов – Воронеж). </w:t>
      </w:r>
      <w:proofErr w:type="gramEnd"/>
    </w:p>
    <w:p w14:paraId="0384B95B" w14:textId="77777777" w:rsidR="0068219E" w:rsidRPr="0019359C" w:rsidRDefault="00CA2085">
      <w:pPr>
        <w:pStyle w:val="a"/>
        <w:numPr>
          <w:ilvl w:val="0"/>
          <w:numId w:val="0"/>
        </w:numPr>
      </w:pPr>
      <w:proofErr w:type="spellStart"/>
      <w:r w:rsidRPr="0019359C">
        <w:rPr>
          <w:b/>
          <w:bCs/>
        </w:rPr>
        <w:t>Хворостянский</w:t>
      </w:r>
      <w:proofErr w:type="spellEnd"/>
      <w:r w:rsidRPr="0019359C">
        <w:rPr>
          <w:b/>
          <w:bCs/>
        </w:rPr>
        <w:t xml:space="preserve"> узел </w:t>
      </w:r>
      <w:r w:rsidRPr="0019359C">
        <w:t xml:space="preserve">предлагается развивать под брендом «Новая жизнь» по названию одноименного поселка, входящего в данный узел. </w:t>
      </w:r>
    </w:p>
    <w:p w14:paraId="15C78F49" w14:textId="77777777" w:rsidR="0068219E" w:rsidRPr="0019359C" w:rsidRDefault="00CA2085">
      <w:pPr>
        <w:pStyle w:val="a"/>
        <w:numPr>
          <w:ilvl w:val="0"/>
          <w:numId w:val="0"/>
        </w:numPr>
      </w:pPr>
      <w:r w:rsidRPr="0019359C">
        <w:t xml:space="preserve">Село </w:t>
      </w:r>
      <w:r w:rsidRPr="0019359C">
        <w:rPr>
          <w:b/>
          <w:bCs/>
        </w:rPr>
        <w:t xml:space="preserve">Нижняя </w:t>
      </w:r>
      <w:proofErr w:type="spellStart"/>
      <w:r w:rsidRPr="0019359C">
        <w:rPr>
          <w:b/>
          <w:bCs/>
        </w:rPr>
        <w:t>Матренка</w:t>
      </w:r>
      <w:proofErr w:type="spellEnd"/>
      <w:r w:rsidRPr="0019359C">
        <w:t xml:space="preserve">, так называемая «периферия» </w:t>
      </w:r>
      <w:proofErr w:type="spellStart"/>
      <w:r w:rsidRPr="0019359C">
        <w:t>Добринского</w:t>
      </w:r>
      <w:proofErr w:type="spellEnd"/>
      <w:r w:rsidRPr="0019359C">
        <w:t xml:space="preserve"> района, в соответствии со стратегической инициативой</w:t>
      </w:r>
      <w:r w:rsidRPr="0019359C">
        <w:rPr>
          <w:b/>
          <w:bCs/>
        </w:rPr>
        <w:t xml:space="preserve"> </w:t>
      </w:r>
      <w:r w:rsidRPr="0019359C">
        <w:t>имеет возможности социально-экономической стабилизации и даже роста в долгосрочном периоде в случае реализации МПП «Молодежный креативный центр «</w:t>
      </w:r>
      <w:proofErr w:type="spellStart"/>
      <w:r w:rsidRPr="0019359C">
        <w:t>Байгора</w:t>
      </w:r>
      <w:proofErr w:type="spellEnd"/>
      <w:r w:rsidRPr="0019359C">
        <w:t xml:space="preserve">» в соседних селах Коробовка и Княжая </w:t>
      </w:r>
      <w:proofErr w:type="spellStart"/>
      <w:r w:rsidRPr="0019359C">
        <w:t>Байгора</w:t>
      </w:r>
      <w:proofErr w:type="spellEnd"/>
      <w:r w:rsidRPr="0019359C">
        <w:t xml:space="preserve"> (</w:t>
      </w:r>
      <w:proofErr w:type="spellStart"/>
      <w:r w:rsidRPr="0019359C">
        <w:t>Грязинский</w:t>
      </w:r>
      <w:proofErr w:type="spellEnd"/>
      <w:r w:rsidRPr="0019359C">
        <w:t xml:space="preserve"> район).</w:t>
      </w:r>
    </w:p>
    <w:p w14:paraId="23D091FA" w14:textId="77777777" w:rsidR="0068219E" w:rsidRPr="0019359C" w:rsidRDefault="0068219E"/>
    <w:p w14:paraId="137CEEFA" w14:textId="77777777" w:rsidR="0068219E" w:rsidRPr="0019359C" w:rsidRDefault="00CA2085">
      <w:pPr>
        <w:pStyle w:val="2"/>
      </w:pPr>
      <w:bookmarkStart w:id="75" w:name="_Toc184622216"/>
      <w:r w:rsidRPr="0019359C">
        <w:lastRenderedPageBreak/>
        <w:t>Цели и задачи в ключевых направлениях развития экономики, социальной сферы и инфраструктуры</w:t>
      </w:r>
      <w:bookmarkEnd w:id="75"/>
    </w:p>
    <w:p w14:paraId="3AE8A76A" w14:textId="77777777" w:rsidR="0068219E" w:rsidRPr="0019359C" w:rsidRDefault="00CA2085">
      <w:pPr>
        <w:pStyle w:val="3"/>
      </w:pPr>
      <w:bookmarkStart w:id="76" w:name="_Toc170884265"/>
      <w:bookmarkStart w:id="77" w:name="_Toc184622217"/>
      <w:r w:rsidRPr="0019359C">
        <w:t>Демография, здравоохранение и социальное благополучие</w:t>
      </w:r>
      <w:bookmarkEnd w:id="76"/>
      <w:bookmarkEnd w:id="77"/>
    </w:p>
    <w:p w14:paraId="0A6B6900" w14:textId="77777777" w:rsidR="0068219E" w:rsidRPr="0019359C" w:rsidRDefault="00CA2085">
      <w:pPr>
        <w:pStyle w:val="4"/>
      </w:pPr>
      <w:r w:rsidRPr="0019359C">
        <w:t>Текущая ситуация</w:t>
      </w:r>
    </w:p>
    <w:p w14:paraId="55A7D028" w14:textId="77777777" w:rsidR="0068219E" w:rsidRPr="0019359C" w:rsidRDefault="00CA2085">
      <w:pPr>
        <w:pStyle w:val="5"/>
      </w:pPr>
      <w:bookmarkStart w:id="78" w:name="_Toc170884266"/>
      <w:r w:rsidRPr="0019359C">
        <w:t>Демография</w:t>
      </w:r>
    </w:p>
    <w:p w14:paraId="21E98059" w14:textId="77777777" w:rsidR="0068219E" w:rsidRPr="0019359C" w:rsidRDefault="00CA2085" w:rsidP="00A73D68">
      <w:pPr>
        <w:keepNext/>
      </w:pPr>
      <w:r w:rsidRPr="0019359C">
        <w:t xml:space="preserve">В период с 2019 по 2023 гг. в </w:t>
      </w:r>
      <w:proofErr w:type="spellStart"/>
      <w:r w:rsidRPr="0019359C">
        <w:t>Добринском</w:t>
      </w:r>
      <w:proofErr w:type="spellEnd"/>
      <w:r w:rsidRPr="0019359C">
        <w:t xml:space="preserve"> муниципальном районе наблюдается сокращение численности постоянного населения. Основной причиной является как естественная убыль населения, так и миграционный отток.</w:t>
      </w:r>
    </w:p>
    <w:p w14:paraId="15EDACCD" w14:textId="77777777" w:rsidR="0068219E" w:rsidRPr="0019359C" w:rsidRDefault="00CA2085" w:rsidP="00A73D68">
      <w:pPr>
        <w:keepNext/>
        <w:keepLines/>
      </w:pPr>
      <w:r w:rsidRPr="0019359C">
        <w:t>В динамике анализируемых лет численность постоянного населения снизилась с 33 432 чел. до 32 283 чел.</w:t>
      </w:r>
      <w:r w:rsidRPr="0019359C">
        <w:rPr>
          <w:vertAlign w:val="superscript"/>
        </w:rPr>
        <w:footnoteReference w:id="2"/>
      </w:r>
      <w:r w:rsidRPr="0019359C">
        <w:t xml:space="preserve"> Высокий уровень демографической нагрузки усугубляет демографическую ситуацию. Текущая ситуация в муниципальном образовании отображает демографическую ситуацию как в целом по России, так и в Липецкой области. </w:t>
      </w:r>
    </w:p>
    <w:p w14:paraId="5A0AFF7A" w14:textId="77777777" w:rsidR="0068219E" w:rsidRPr="0019359C" w:rsidRDefault="00CA2085">
      <w:r w:rsidRPr="0019359C">
        <w:t>Низкий уровень рождаемости. Коэффициент рождаемости снижался в течение 2019-2022 гг. – с 8,4 до 6,0, что существенно ниже средних показателей по Липецкой области (7,1 на 1 000 чел.) и России в целом (8,9 на 1 000 чел.) в 2022г. Однако по итогам 2023 г. наблюдается довольно резкий подъем показателя до 7,8</w:t>
      </w:r>
      <w:r w:rsidRPr="0019359C">
        <w:rPr>
          <w:rFonts w:cs="Arial"/>
        </w:rPr>
        <w:t>‰</w:t>
      </w:r>
      <w:r w:rsidRPr="0019359C">
        <w:t>.</w:t>
      </w:r>
    </w:p>
    <w:p w14:paraId="72F7BE57" w14:textId="77777777" w:rsidR="0068219E" w:rsidRPr="0019359C" w:rsidRDefault="00CA2085">
      <w:r w:rsidRPr="0019359C">
        <w:t xml:space="preserve">Снижение рождаемости в прошлые годы обусловлено снижением числа женщин фертильного возраста. В период с 2019 г. по 2022 г число женщин репродуктивного возраста снизилось с 6 950 чел. до 6 432 чел. Но необходимо отметить, что в 2023 году это значение выросло до 6 572 чел. В целом во многих муниципалитетах Липецкой области число женщин фертильного возраста увеличилось в 2023 г. </w:t>
      </w:r>
    </w:p>
    <w:p w14:paraId="254DF356" w14:textId="77777777" w:rsidR="0068219E" w:rsidRPr="0019359C" w:rsidRDefault="00CA2085">
      <w:r w:rsidRPr="0019359C">
        <w:t xml:space="preserve">Коэффициент смертности за период 2019-2022 гг. возрос с 16,2 на 1 000 чел. до 16,6, на 1 000 чел. что тоже превышает показатели по Липецкой области и России (14,4 на 1 000 чел. и 12 </w:t>
      </w:r>
      <w:proofErr w:type="gramStart"/>
      <w:r w:rsidRPr="0019359C">
        <w:t>на</w:t>
      </w:r>
      <w:proofErr w:type="gramEnd"/>
      <w:r w:rsidRPr="0019359C">
        <w:t xml:space="preserve"> 1 000 чел. соответственно). По итогам 2023 г. коэффициент смертности понизился до 15</w:t>
      </w:r>
      <w:r w:rsidRPr="0019359C">
        <w:rPr>
          <w:rFonts w:cs="Arial"/>
        </w:rPr>
        <w:t>‰</w:t>
      </w:r>
      <w:r w:rsidRPr="0019359C">
        <w:t>, это среднее значение по области.</w:t>
      </w:r>
    </w:p>
    <w:p w14:paraId="3A7CFB17" w14:textId="77777777" w:rsidR="0068219E" w:rsidRPr="0019359C" w:rsidRDefault="00CA2085">
      <w:r w:rsidRPr="0019359C">
        <w:t xml:space="preserve">Таким образом, коэффициент естественного прироста населения на протяжении всего анализируемого периода был отрицательным, т.е. наблюдается естественная убыль населения. </w:t>
      </w:r>
    </w:p>
    <w:p w14:paraId="67B97AD1" w14:textId="77777777" w:rsidR="0068219E" w:rsidRPr="0019359C" w:rsidRDefault="00CA2085">
      <w:r w:rsidRPr="0019359C">
        <w:t>Стоит отметить положительную тенденцию роста числа многодетных семей. В период с 2019 г. по 2024 г. число многодетных семей возросло с 548 до 694 семей</w:t>
      </w:r>
      <w:r w:rsidRPr="0019359C">
        <w:rPr>
          <w:vertAlign w:val="superscript"/>
        </w:rPr>
        <w:footnoteReference w:id="3"/>
      </w:r>
      <w:r w:rsidRPr="0019359C">
        <w:t>.</w:t>
      </w:r>
    </w:p>
    <w:p w14:paraId="51A99F7B" w14:textId="77777777" w:rsidR="0068219E" w:rsidRPr="0019359C" w:rsidRDefault="00CA2085">
      <w:r w:rsidRPr="0019359C">
        <w:t xml:space="preserve">Миграционный прирост на протяжении анализируемого периода был отрицательным. В 2023 г. значение показателя составило -49,7 на 1 000 чел., что сильно ниже аналогичного значения в среднем по Липецкой области (-15,5 на 1 000 чел.) и России (4,2 на 1 000 чел.). Таким </w:t>
      </w:r>
      <w:proofErr w:type="gramStart"/>
      <w:r w:rsidRPr="0019359C">
        <w:t>образом</w:t>
      </w:r>
      <w:proofErr w:type="gramEnd"/>
      <w:r w:rsidRPr="0019359C">
        <w:t xml:space="preserve"> естественная убыль населения не компенсировалась миграционным приростом, и население района стабильно сокращается. </w:t>
      </w:r>
    </w:p>
    <w:p w14:paraId="73581FAD" w14:textId="77777777" w:rsidR="0068219E" w:rsidRPr="0019359C" w:rsidRDefault="00CA2085">
      <w:proofErr w:type="spellStart"/>
      <w:r w:rsidRPr="0019359C">
        <w:t>Добринский</w:t>
      </w:r>
      <w:proofErr w:type="spellEnd"/>
      <w:r w:rsidRPr="0019359C">
        <w:t xml:space="preserve"> муниципальный район относится к числу муниципальных образований с высоким уровнем демографической нагрузки, составляющим 809 чел. в нетрудоспособном возрасте на 1 000 чел. населения трудоспособного возраста по состоянию на 2023 год. В России на 1 000 чел. трудоспособного населения – 755 чел., в Липецкой области – 784 чел. </w:t>
      </w:r>
    </w:p>
    <w:p w14:paraId="16C42291" w14:textId="77777777" w:rsidR="0068219E" w:rsidRPr="0019359C" w:rsidRDefault="00CA2085">
      <w:r w:rsidRPr="0019359C">
        <w:t xml:space="preserve">Однако есть тенденция к постепенному снижению коэффициента демографической нагрузки, что может быть обусловлено двумя факторами – численность населения в трудоспособном возрасте остается стабильной, но при этом имеет место снижение численности населения в нетрудоспособном возрасте. </w:t>
      </w:r>
    </w:p>
    <w:p w14:paraId="7D6ECBBF" w14:textId="77777777" w:rsidR="0068219E" w:rsidRPr="0019359C" w:rsidRDefault="00CA2085">
      <w:pPr>
        <w:pStyle w:val="5"/>
      </w:pPr>
      <w:r w:rsidRPr="0019359C">
        <w:lastRenderedPageBreak/>
        <w:t xml:space="preserve">Здравоохранение и социальное благополучие </w:t>
      </w:r>
    </w:p>
    <w:p w14:paraId="1E8B4BA2" w14:textId="77777777" w:rsidR="0068219E" w:rsidRPr="0019359C" w:rsidRDefault="00CA2085">
      <w:proofErr w:type="gramStart"/>
      <w:r w:rsidRPr="0019359C">
        <w:t xml:space="preserve">В </w:t>
      </w:r>
      <w:proofErr w:type="spellStart"/>
      <w:r w:rsidRPr="0019359C">
        <w:t>Добринском</w:t>
      </w:r>
      <w:proofErr w:type="spellEnd"/>
      <w:r w:rsidRPr="0019359C">
        <w:t xml:space="preserve"> районе функционирует ГУЗ «Добринская центральная районная больница», которая оказывает весь спектр необходимых медицинских услуг, включая доврачебную, неотложную, амбулаторно-поликлиническую и стационарную помощь (в том числе в условиях дневного стационара).</w:t>
      </w:r>
      <w:proofErr w:type="gramEnd"/>
      <w:r w:rsidRPr="0019359C">
        <w:t xml:space="preserve"> В составе учреждения больница, детская и взрослая поликлиники, 5 стационаров, отделение скорой медицинской помощи включающая 2 подстанции СМП, 10 отделений общей врачебной практики (семейной медицины), 20 фельдшерско-акушерских пунктов, 12 медицинских кабинетов в образовательных учреждениях. В пользовании ЦРБ имеется также передвижной мобильный комплекс и передвижной </w:t>
      </w:r>
      <w:proofErr w:type="spellStart"/>
      <w:r w:rsidRPr="0019359C">
        <w:t>флюорограф</w:t>
      </w:r>
      <w:proofErr w:type="spellEnd"/>
      <w:r w:rsidRPr="0019359C">
        <w:t xml:space="preserve">. В соответствии с графиком мобильные медицинские бригады выезжают в отдаленные населенные пункты района, для оказания медицинской помощи жителям. </w:t>
      </w:r>
    </w:p>
    <w:p w14:paraId="60E15965" w14:textId="77777777" w:rsidR="0068219E" w:rsidRPr="0019359C" w:rsidRDefault="00CA2085">
      <w:pPr>
        <w:pStyle w:val="affffffb"/>
      </w:pPr>
      <w:r w:rsidRPr="0019359C">
        <w:t>Стратегические вызовы:</w:t>
      </w:r>
    </w:p>
    <w:p w14:paraId="402F65D6" w14:textId="77777777" w:rsidR="0068219E" w:rsidRPr="0019359C" w:rsidRDefault="00CA2085">
      <w:pPr>
        <w:pStyle w:val="a"/>
      </w:pPr>
      <w:r w:rsidRPr="0019359C">
        <w:t>Сокращение численности населения в России в кратк</w:t>
      </w:r>
      <w:proofErr w:type="gramStart"/>
      <w:r w:rsidRPr="0019359C">
        <w:t>о-</w:t>
      </w:r>
      <w:proofErr w:type="gramEnd"/>
      <w:r w:rsidRPr="0019359C">
        <w:t xml:space="preserve"> и долгосрочной перспективе [G3].</w:t>
      </w:r>
    </w:p>
    <w:p w14:paraId="75629D07" w14:textId="77777777" w:rsidR="0068219E" w:rsidRPr="0019359C" w:rsidRDefault="00CA2085">
      <w:pPr>
        <w:pStyle w:val="a"/>
      </w:pPr>
      <w:proofErr w:type="gramStart"/>
      <w:r w:rsidRPr="0019359C">
        <w:t>Глобальное старение населения (особенно в развитых и быстро развивающихся странах.</w:t>
      </w:r>
      <w:proofErr w:type="gramEnd"/>
      <w:r w:rsidRPr="0019359C">
        <w:t xml:space="preserve"> Фактор «Замедление взросления нового поколения» (синдром «Питера Пена»). Создание </w:t>
      </w:r>
      <w:proofErr w:type="gramStart"/>
      <w:r w:rsidRPr="0019359C">
        <w:t>условии</w:t>
      </w:r>
      <w:proofErr w:type="gramEnd"/>
      <w:r w:rsidRPr="0019359C">
        <w:t>̆ для работы людей старших возрастов [G3].</w:t>
      </w:r>
    </w:p>
    <w:p w14:paraId="632F1106" w14:textId="77777777" w:rsidR="0068219E" w:rsidRPr="0019359C" w:rsidRDefault="00CA2085">
      <w:pPr>
        <w:pStyle w:val="a"/>
      </w:pPr>
      <w:r w:rsidRPr="0019359C">
        <w:t>Рост мобильности населения в мире и в России [G3].</w:t>
      </w:r>
    </w:p>
    <w:p w14:paraId="1FACFA35" w14:textId="77777777" w:rsidR="0068219E" w:rsidRPr="0019359C" w:rsidRDefault="00CA2085">
      <w:pPr>
        <w:pStyle w:val="a"/>
      </w:pPr>
      <w:r w:rsidRPr="0019359C">
        <w:t>Выход человеческого капитала на первое место среди долгосрочных факторов развития экономики будущего (по сравнению с природно-ресурсным, реальным и финансовым капиталом) [G3].</w:t>
      </w:r>
    </w:p>
    <w:p w14:paraId="4A0793BA" w14:textId="77777777" w:rsidR="0068219E" w:rsidRPr="0019359C" w:rsidRDefault="00CA2085">
      <w:pPr>
        <w:pStyle w:val="a"/>
      </w:pPr>
      <w:r w:rsidRPr="0019359C">
        <w:t>Сохранение традиционных духовно-нравственных и семейных ценностей в России в то время</w:t>
      </w:r>
      <w:proofErr w:type="gramStart"/>
      <w:r w:rsidRPr="0019359C">
        <w:t>,</w:t>
      </w:r>
      <w:proofErr w:type="gramEnd"/>
      <w:r w:rsidRPr="0019359C">
        <w:t xml:space="preserve"> как западными странами традиционные, фундаментальные семейные ценности уничтожаются [G3].</w:t>
      </w:r>
    </w:p>
    <w:p w14:paraId="1FBB238F" w14:textId="77777777" w:rsidR="0068219E" w:rsidRPr="0019359C" w:rsidRDefault="00CA2085">
      <w:pPr>
        <w:pStyle w:val="a"/>
      </w:pPr>
      <w:r w:rsidRPr="0019359C">
        <w:t>Усиление территориальной дифференциации качества и доступности медицинских услуг [G3, G6].</w:t>
      </w:r>
    </w:p>
    <w:p w14:paraId="694FE862" w14:textId="77777777" w:rsidR="0068219E" w:rsidRPr="0019359C" w:rsidRDefault="00CA2085">
      <w:pPr>
        <w:pStyle w:val="a"/>
      </w:pPr>
      <w:r w:rsidRPr="0019359C">
        <w:t>Рост конкуренции между регионами за медицинские кадры [G3].</w:t>
      </w:r>
    </w:p>
    <w:p w14:paraId="3992E3B9" w14:textId="77777777" w:rsidR="0068219E" w:rsidRPr="0019359C" w:rsidRDefault="00CA2085">
      <w:pPr>
        <w:pStyle w:val="a"/>
      </w:pPr>
      <w:r w:rsidRPr="0019359C">
        <w:t>Рост экологической нагрузки на окружающую среду приводит к росту заболеваемости населения [G5].</w:t>
      </w:r>
    </w:p>
    <w:p w14:paraId="53370E2B" w14:textId="77777777" w:rsidR="0068219E" w:rsidRPr="0019359C" w:rsidRDefault="00CA2085">
      <w:pPr>
        <w:pStyle w:val="a"/>
      </w:pPr>
      <w:r w:rsidRPr="0019359C">
        <w:t xml:space="preserve">Развитие умного здравоохранения: </w:t>
      </w:r>
      <w:proofErr w:type="spellStart"/>
      <w:r w:rsidRPr="0019359C">
        <w:t>цифровизация</w:t>
      </w:r>
      <w:proofErr w:type="spellEnd"/>
      <w:r w:rsidRPr="0019359C">
        <w:t>, внедрение искусственного интеллекта, развитие предиктивной, превентивной и персонализированной медицины [G1, G3].</w:t>
      </w:r>
    </w:p>
    <w:p w14:paraId="022758EC" w14:textId="77777777" w:rsidR="0068219E" w:rsidRPr="0019359C" w:rsidRDefault="00CA2085">
      <w:pPr>
        <w:pStyle w:val="affffffb"/>
      </w:pPr>
      <w:r w:rsidRPr="0019359C">
        <w:t>Конкурентные преимущества:</w:t>
      </w:r>
    </w:p>
    <w:p w14:paraId="3A8B0C48" w14:textId="77777777" w:rsidR="0068219E" w:rsidRPr="0019359C" w:rsidRDefault="00CA2085">
      <w:pPr>
        <w:pStyle w:val="a"/>
      </w:pPr>
      <w:r w:rsidRPr="0019359C">
        <w:t>Стабильная численность населения в трудоспособном возрасте [G3].</w:t>
      </w:r>
    </w:p>
    <w:p w14:paraId="036308FE" w14:textId="77777777" w:rsidR="0068219E" w:rsidRPr="0019359C" w:rsidRDefault="00CA2085">
      <w:pPr>
        <w:pStyle w:val="a"/>
      </w:pPr>
      <w:r w:rsidRPr="0019359C">
        <w:t xml:space="preserve">Первое место в области по показателю рождаемости. На протяжении 2019-2022 гг. наблюдалось неуклонное снижение рождаемости в </w:t>
      </w:r>
      <w:proofErr w:type="spellStart"/>
      <w:r w:rsidRPr="0019359C">
        <w:t>Добринском</w:t>
      </w:r>
      <w:proofErr w:type="spellEnd"/>
      <w:r w:rsidRPr="0019359C">
        <w:t xml:space="preserve"> районе. По итогам 2022 г. коэффициент </w:t>
      </w:r>
      <w:proofErr w:type="gramStart"/>
      <w:r w:rsidRPr="0019359C">
        <w:t>составил 6</w:t>
      </w:r>
      <w:r w:rsidRPr="0019359C">
        <w:rPr>
          <w:rFonts w:eastAsia="Calibri" w:cs="Arial"/>
        </w:rPr>
        <w:t>‰ и был</w:t>
      </w:r>
      <w:proofErr w:type="gramEnd"/>
      <w:r w:rsidRPr="0019359C">
        <w:rPr>
          <w:rFonts w:eastAsia="Calibri" w:cs="Arial"/>
        </w:rPr>
        <w:t xml:space="preserve"> одним из самых низких показателей в регионе. Однако по итогам 2023 г. наблюдается значительный рост коэффициента до 7,8‰. Такой показатель только в г. Липецке</w:t>
      </w:r>
      <w:r w:rsidRPr="0019359C">
        <w:t xml:space="preserve"> [G3].</w:t>
      </w:r>
    </w:p>
    <w:p w14:paraId="095CB2CC" w14:textId="77777777" w:rsidR="0068219E" w:rsidRPr="0019359C" w:rsidRDefault="00CA2085">
      <w:pPr>
        <w:pStyle w:val="a"/>
      </w:pPr>
      <w:r w:rsidRPr="0019359C">
        <w:rPr>
          <w:rFonts w:eastAsia="Calibri"/>
        </w:rPr>
        <w:t xml:space="preserve">Значительное снижение коэффициента смертности. </w:t>
      </w:r>
      <w:r w:rsidRPr="0019359C">
        <w:rPr>
          <w:rFonts w:eastAsia="Calibri" w:cs="Arial"/>
        </w:rPr>
        <w:t xml:space="preserve">По итогам 2023 г. он составил 15‰. Снижение по сравнению с 2021 г. – более 10 </w:t>
      </w:r>
      <w:proofErr w:type="spellStart"/>
      <w:r w:rsidRPr="0019359C">
        <w:rPr>
          <w:rFonts w:eastAsia="Calibri" w:cs="Arial"/>
        </w:rPr>
        <w:t>п.п</w:t>
      </w:r>
      <w:proofErr w:type="spellEnd"/>
      <w:r w:rsidRPr="0019359C">
        <w:rPr>
          <w:rFonts w:eastAsia="Calibri" w:cs="Arial"/>
        </w:rPr>
        <w:t xml:space="preserve">. </w:t>
      </w:r>
      <w:r w:rsidRPr="0019359C">
        <w:t xml:space="preserve">[G3]. </w:t>
      </w:r>
    </w:p>
    <w:p w14:paraId="4443EA44" w14:textId="77777777" w:rsidR="0068219E" w:rsidRPr="0019359C" w:rsidRDefault="00CA2085">
      <w:pPr>
        <w:pStyle w:val="a"/>
      </w:pPr>
      <w:r w:rsidRPr="0019359C">
        <w:t>Регулярное обновление автопарка больницы: за период 2019-2023 гг. при участии федеральных и региональных программ было получено 4 новых автомобиля [G6].</w:t>
      </w:r>
    </w:p>
    <w:p w14:paraId="7C7F0858" w14:textId="77777777" w:rsidR="0068219E" w:rsidRPr="0019359C" w:rsidRDefault="00CA2085">
      <w:pPr>
        <w:pStyle w:val="a"/>
      </w:pPr>
      <w:r w:rsidRPr="0019359C">
        <w:t xml:space="preserve">Налаженная выездная работа врачей: участковая служба осуществляет обслуживание вызовов на дому, фельдшера </w:t>
      </w:r>
      <w:proofErr w:type="spellStart"/>
      <w:r w:rsidRPr="0019359C">
        <w:t>ФАПов</w:t>
      </w:r>
      <w:proofErr w:type="spellEnd"/>
      <w:r w:rsidRPr="0019359C">
        <w:t xml:space="preserve"> осуществляют подворные обходы, при необходимости также обслуживают вызова на дому [G3].</w:t>
      </w:r>
    </w:p>
    <w:p w14:paraId="30700969" w14:textId="77777777" w:rsidR="0068219E" w:rsidRPr="0019359C" w:rsidRDefault="00CA2085">
      <w:pPr>
        <w:pStyle w:val="a"/>
      </w:pPr>
      <w:r w:rsidRPr="0019359C">
        <w:lastRenderedPageBreak/>
        <w:t>Внимание к пациентам: уделяется огромное внимание листу ожидания записи, оперативно отрабатываются возникающие вопросы для исключения задержек, очередей и росту времени ожидания пациентов записи на прием к доктору, для удобства пациентов, организуются выездные бригады для проведения медицинских осмотров в организации района [G2].</w:t>
      </w:r>
    </w:p>
    <w:p w14:paraId="5525DB48" w14:textId="77777777" w:rsidR="0068219E" w:rsidRPr="0019359C" w:rsidRDefault="00CA2085">
      <w:pPr>
        <w:pStyle w:val="a"/>
      </w:pPr>
      <w:r w:rsidRPr="0019359C">
        <w:t>Функционирование отделения профилактики на базе ГУЗ «Добринская ЦРБ» [G3].</w:t>
      </w:r>
    </w:p>
    <w:p w14:paraId="285A46B4" w14:textId="77777777" w:rsidR="0068219E" w:rsidRPr="0019359C" w:rsidRDefault="00CA2085">
      <w:pPr>
        <w:pStyle w:val="a"/>
      </w:pPr>
      <w:r w:rsidRPr="0019359C">
        <w:t>Модернизация, ремонт и оснащение объектов здравоохранения [G6].</w:t>
      </w:r>
    </w:p>
    <w:p w14:paraId="2A57304C" w14:textId="77777777" w:rsidR="0068219E" w:rsidRPr="0019359C" w:rsidRDefault="00CA2085">
      <w:pPr>
        <w:pStyle w:val="a"/>
      </w:pPr>
      <w:proofErr w:type="gramStart"/>
      <w:r w:rsidRPr="0019359C">
        <w:t>Эффективные меры для решения кадрового вопроса: ведется работа с учащимися школ района по вопросу профориентации, с абитуриентами заключаются целевые договоры как по среднемедицинским, так и по врачебным специальностям [G3].</w:t>
      </w:r>
      <w:proofErr w:type="gramEnd"/>
    </w:p>
    <w:p w14:paraId="6DE4A355" w14:textId="77777777" w:rsidR="0068219E" w:rsidRPr="0019359C" w:rsidRDefault="00CA2085">
      <w:pPr>
        <w:pStyle w:val="a"/>
      </w:pPr>
      <w:r w:rsidRPr="0019359C">
        <w:t xml:space="preserve">Внимание к потребностям лиц старшего возраста: проводится тесное сотрудничество с органами социальной службы, которая организует подвоз пациентов старше 65 лет и маломобильных граждан к структурным подразделениям </w:t>
      </w:r>
      <w:proofErr w:type="spellStart"/>
      <w:r w:rsidRPr="0019359C">
        <w:t>Добринской</w:t>
      </w:r>
      <w:proofErr w:type="spellEnd"/>
      <w:r w:rsidRPr="0019359C">
        <w:t xml:space="preserve"> районной больницы из всех населенных пунктов района [G3].</w:t>
      </w:r>
    </w:p>
    <w:p w14:paraId="775AD7E8" w14:textId="77777777" w:rsidR="0068219E" w:rsidRPr="0019359C" w:rsidRDefault="00CA2085">
      <w:pPr>
        <w:pStyle w:val="affffffb"/>
      </w:pPr>
      <w:r w:rsidRPr="0019359C">
        <w:t>Ключевые проблемы:</w:t>
      </w:r>
    </w:p>
    <w:p w14:paraId="7319CC00" w14:textId="77777777" w:rsidR="0068219E" w:rsidRPr="0019359C" w:rsidRDefault="00CA2085">
      <w:pPr>
        <w:pStyle w:val="a"/>
      </w:pPr>
      <w:r w:rsidRPr="0019359C">
        <w:t>Сокращение численности постоянного населения [G3].</w:t>
      </w:r>
    </w:p>
    <w:p w14:paraId="3FB40B6B" w14:textId="77777777" w:rsidR="0068219E" w:rsidRPr="0019359C" w:rsidRDefault="00CA2085">
      <w:pPr>
        <w:pStyle w:val="a"/>
      </w:pPr>
      <w:r w:rsidRPr="0019359C">
        <w:t>Естественная убыль населения (не компенсируется миграционным приростом) [G3].</w:t>
      </w:r>
    </w:p>
    <w:p w14:paraId="7926E59A" w14:textId="77777777" w:rsidR="0068219E" w:rsidRPr="0019359C" w:rsidRDefault="00CA2085">
      <w:pPr>
        <w:pStyle w:val="a"/>
      </w:pPr>
      <w:r w:rsidRPr="0019359C">
        <w:t>Низкая рождаемость в целом за последние годы, только по итогам 2023 г. наблюдается рост показателя [G3].</w:t>
      </w:r>
    </w:p>
    <w:p w14:paraId="64434E10" w14:textId="77777777" w:rsidR="0068219E" w:rsidRPr="0019359C" w:rsidRDefault="00CA2085">
      <w:pPr>
        <w:pStyle w:val="a"/>
      </w:pPr>
      <w:r w:rsidRPr="0019359C">
        <w:t>Высокий уровень смертности [G3].</w:t>
      </w:r>
    </w:p>
    <w:p w14:paraId="0516A53E" w14:textId="77777777" w:rsidR="0068219E" w:rsidRPr="0019359C" w:rsidRDefault="00CA2085">
      <w:pPr>
        <w:pStyle w:val="a"/>
      </w:pPr>
      <w:r w:rsidRPr="0019359C">
        <w:t>Старение населения [G3].</w:t>
      </w:r>
    </w:p>
    <w:p w14:paraId="50CDDE70" w14:textId="77777777" w:rsidR="0068219E" w:rsidRPr="0019359C" w:rsidRDefault="00CA2085">
      <w:pPr>
        <w:pStyle w:val="a"/>
      </w:pPr>
      <w:r w:rsidRPr="0019359C">
        <w:t>Устаревшее здание стационара и поликлиники в Добринке 1987 г. постройки [G6].</w:t>
      </w:r>
    </w:p>
    <w:p w14:paraId="04DB6142" w14:textId="77777777" w:rsidR="0068219E" w:rsidRPr="0019359C" w:rsidRDefault="00CA2085">
      <w:pPr>
        <w:pStyle w:val="a"/>
      </w:pPr>
      <w:r w:rsidRPr="0019359C">
        <w:t>Удаленность отделений, специалистов и стационаров друг от друга в несколько километров при отсутствии качественной транспортной доступности [G6].</w:t>
      </w:r>
    </w:p>
    <w:p w14:paraId="6F2ECA09" w14:textId="77777777" w:rsidR="0068219E" w:rsidRPr="0019359C" w:rsidRDefault="00CA2085">
      <w:pPr>
        <w:pStyle w:val="a"/>
      </w:pPr>
      <w:bookmarkStart w:id="79" w:name="_Hlk179483757"/>
      <w:r w:rsidRPr="0019359C">
        <w:t>Отсутствие сосудистого центра, пациентов с инсультами и инфарктами везут в г. Усмань (порядка 60 км) [G3].</w:t>
      </w:r>
      <w:bookmarkEnd w:id="79"/>
    </w:p>
    <w:p w14:paraId="7109A9C9" w14:textId="77777777" w:rsidR="0068219E" w:rsidRPr="0019359C" w:rsidRDefault="00CA2085">
      <w:pPr>
        <w:pStyle w:val="a"/>
      </w:pPr>
      <w:r w:rsidRPr="0019359C">
        <w:t>Отсутствие родильного дома [G3].</w:t>
      </w:r>
    </w:p>
    <w:p w14:paraId="1AC3813A" w14:textId="77777777" w:rsidR="0068219E" w:rsidRPr="0019359C" w:rsidRDefault="00CA2085">
      <w:pPr>
        <w:pStyle w:val="a"/>
      </w:pPr>
      <w:r w:rsidRPr="0019359C">
        <w:t>Несоответствие нормам помещения для проведения судебно-медицинской экспертизы, вскрытие проводится в соседних районах [G6].</w:t>
      </w:r>
    </w:p>
    <w:p w14:paraId="594155A0" w14:textId="77777777" w:rsidR="0068219E" w:rsidRPr="0019359C" w:rsidRDefault="00CA2085">
      <w:pPr>
        <w:pStyle w:val="a"/>
      </w:pPr>
      <w:r w:rsidRPr="0019359C">
        <w:t>Дефицит медицинских кадров. Укомплектованность врачами составляет 58%, средних медицинских работников – 76% [G3].</w:t>
      </w:r>
    </w:p>
    <w:p w14:paraId="3A7EC6DF" w14:textId="77777777" w:rsidR="0068219E" w:rsidRPr="0019359C" w:rsidRDefault="00CA2085">
      <w:pPr>
        <w:pStyle w:val="a"/>
      </w:pPr>
      <w:r w:rsidRPr="0019359C">
        <w:t>Неразвитый частный сектор, представленный тремя частными стоматологическими кабинетами [G1].</w:t>
      </w:r>
    </w:p>
    <w:p w14:paraId="2CA03A7F" w14:textId="77777777" w:rsidR="0068219E" w:rsidRPr="0019359C" w:rsidRDefault="00CA2085">
      <w:pPr>
        <w:pStyle w:val="affffffb"/>
      </w:pPr>
      <w:r w:rsidRPr="0019359C">
        <w:t>Риски:</w:t>
      </w:r>
    </w:p>
    <w:p w14:paraId="19F0D9AE" w14:textId="77777777" w:rsidR="0068219E" w:rsidRPr="0019359C" w:rsidRDefault="00CA2085">
      <w:pPr>
        <w:pStyle w:val="a"/>
      </w:pPr>
      <w:r w:rsidRPr="0019359C">
        <w:t>Увеличение демографической нагрузки [G3].</w:t>
      </w:r>
    </w:p>
    <w:p w14:paraId="47DB9CE3" w14:textId="77777777" w:rsidR="0068219E" w:rsidRPr="0019359C" w:rsidRDefault="00CA2085">
      <w:pPr>
        <w:pStyle w:val="a"/>
      </w:pPr>
      <w:r w:rsidRPr="0019359C">
        <w:t>Снижение численности населения [G3].</w:t>
      </w:r>
    </w:p>
    <w:p w14:paraId="4F1E7E8A" w14:textId="77777777" w:rsidR="0068219E" w:rsidRPr="0019359C" w:rsidRDefault="00CA2085">
      <w:pPr>
        <w:pStyle w:val="a"/>
      </w:pPr>
      <w:r w:rsidRPr="0019359C">
        <w:t>Отток населения трудоспособного возраста [G3].</w:t>
      </w:r>
    </w:p>
    <w:p w14:paraId="5FE9584F" w14:textId="77777777" w:rsidR="0068219E" w:rsidRPr="0019359C" w:rsidRDefault="00CA2085">
      <w:pPr>
        <w:pStyle w:val="a"/>
        <w:rPr>
          <w:sz w:val="24"/>
          <w:szCs w:val="24"/>
        </w:rPr>
      </w:pPr>
      <w:r w:rsidRPr="0019359C">
        <w:t>Дефицит квалифицированных кадров, особенно рабочих профессий [G3].</w:t>
      </w:r>
    </w:p>
    <w:p w14:paraId="15EDC949" w14:textId="77777777" w:rsidR="0068219E" w:rsidRPr="0019359C" w:rsidRDefault="00CA2085">
      <w:pPr>
        <w:pStyle w:val="a"/>
      </w:pPr>
      <w:r w:rsidRPr="0019359C">
        <w:t>Снижение доступности и качества медицинских услуг [G1].</w:t>
      </w:r>
    </w:p>
    <w:p w14:paraId="5E4FAF4A" w14:textId="77777777" w:rsidR="0068219E" w:rsidRPr="0019359C" w:rsidRDefault="00CA2085">
      <w:pPr>
        <w:pStyle w:val="a"/>
      </w:pPr>
      <w:r w:rsidRPr="0019359C">
        <w:t>Усиление дефицита медицинских кадров в связи с их старением и оттоком в другие регионы [G3].</w:t>
      </w:r>
    </w:p>
    <w:p w14:paraId="32048572" w14:textId="77777777" w:rsidR="0068219E" w:rsidRPr="0019359C" w:rsidRDefault="0068219E"/>
    <w:p w14:paraId="72803EE7" w14:textId="77777777" w:rsidR="0068219E" w:rsidRPr="0019359C" w:rsidRDefault="00CA2085">
      <w:pPr>
        <w:pStyle w:val="4"/>
      </w:pPr>
      <w:r w:rsidRPr="0019359C">
        <w:lastRenderedPageBreak/>
        <w:t>Приоритетные направления развития демографии, сферы здравоохранения и социальных услуг</w:t>
      </w:r>
    </w:p>
    <w:p w14:paraId="3CFA119D" w14:textId="77777777" w:rsidR="0068219E" w:rsidRPr="0019359C" w:rsidRDefault="00CA2085">
      <w:pPr>
        <w:pStyle w:val="affffffb"/>
      </w:pPr>
      <w:r w:rsidRPr="0019359C">
        <w:t>Цель:</w:t>
      </w:r>
    </w:p>
    <w:p w14:paraId="60828AE0"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2.</w:t>
      </w:r>
      <w:r w:rsidRPr="0019359C">
        <w:rPr>
          <w:b/>
          <w:bCs/>
        </w:rPr>
        <w:tab/>
      </w:r>
      <w:r w:rsidRPr="0019359C">
        <w:rPr>
          <w:rFonts w:cs="Arial"/>
          <w:b/>
          <w:bCs/>
          <w:color w:val="0080FF" w:themeColor="text2"/>
        </w:rPr>
        <w:t xml:space="preserve">Созданы условия для увеличения численности населения </w:t>
      </w:r>
      <w:proofErr w:type="spellStart"/>
      <w:r w:rsidRPr="0019359C">
        <w:rPr>
          <w:rFonts w:cs="Arial"/>
          <w:b/>
          <w:bCs/>
          <w:color w:val="0080FF" w:themeColor="text2"/>
        </w:rPr>
        <w:t>Добринского</w:t>
      </w:r>
      <w:proofErr w:type="spellEnd"/>
      <w:r w:rsidRPr="0019359C">
        <w:rPr>
          <w:rFonts w:cs="Arial"/>
          <w:b/>
          <w:bCs/>
          <w:color w:val="0080FF" w:themeColor="text2"/>
        </w:rPr>
        <w:t xml:space="preserve"> муниципального района, </w:t>
      </w:r>
      <w:r w:rsidRPr="0019359C">
        <w:rPr>
          <w:b/>
          <w:bCs/>
          <w:color w:val="0080FF" w:themeColor="text2"/>
        </w:rPr>
        <w:t>обеспечено повышение уровня благосостояния населения и доступности качественной медицинской помощи.</w:t>
      </w:r>
    </w:p>
    <w:p w14:paraId="0B16A139" w14:textId="77777777" w:rsidR="0068219E" w:rsidRPr="0019359C" w:rsidRDefault="0068219E">
      <w:pPr>
        <w:pStyle w:val="a"/>
        <w:numPr>
          <w:ilvl w:val="0"/>
          <w:numId w:val="0"/>
        </w:numPr>
        <w:ind w:left="1418"/>
      </w:pPr>
    </w:p>
    <w:p w14:paraId="7E33C61E" w14:textId="77777777" w:rsidR="0068219E" w:rsidRPr="0019359C" w:rsidRDefault="00CA2085">
      <w:pPr>
        <w:pStyle w:val="a"/>
        <w:numPr>
          <w:ilvl w:val="0"/>
          <w:numId w:val="0"/>
        </w:numPr>
        <w:pBdr>
          <w:left w:val="single" w:sz="4" w:space="4" w:color="000000"/>
        </w:pBdr>
        <w:ind w:left="720" w:hanging="360"/>
        <w:rPr>
          <w:b/>
          <w:bCs/>
        </w:rPr>
      </w:pPr>
      <w:r w:rsidRPr="0019359C">
        <w:rPr>
          <w:b/>
          <w:bCs/>
        </w:rPr>
        <w:t>Ключевые показатели цели:</w:t>
      </w:r>
    </w:p>
    <w:p w14:paraId="234478DE" w14:textId="77777777" w:rsidR="0068219E" w:rsidRPr="0019359C" w:rsidRDefault="00CA2085">
      <w:pPr>
        <w:pStyle w:val="a"/>
        <w:pBdr>
          <w:left w:val="single" w:sz="4" w:space="4" w:color="000000"/>
        </w:pBdr>
      </w:pPr>
      <w:r w:rsidRPr="0019359C">
        <w:t>Численность населения, на начало года, в 2030 г. – от 31,4 до 31,5 тыс. чел., в 2036 г. – от 31,5 до 31,6 тыс. чел.</w:t>
      </w:r>
    </w:p>
    <w:p w14:paraId="14DD9BD1" w14:textId="77777777" w:rsidR="0068219E" w:rsidRPr="0019359C" w:rsidRDefault="00CA2085">
      <w:pPr>
        <w:pStyle w:val="a"/>
        <w:pBdr>
          <w:left w:val="single" w:sz="4" w:space="4" w:color="000000"/>
        </w:pBdr>
      </w:pPr>
      <w:r w:rsidRPr="0019359C">
        <w:t>Ожидаемая продолжительность жизни при рождении в 2030 г. – от 74,2 до 75,6 лет, в 2036 г. – от 78,4 до 81 года.</w:t>
      </w:r>
    </w:p>
    <w:p w14:paraId="14AF5920" w14:textId="77777777" w:rsidR="0068219E" w:rsidRPr="0019359C" w:rsidRDefault="0068219E"/>
    <w:p w14:paraId="25FADCF2" w14:textId="77777777" w:rsidR="0068219E" w:rsidRPr="0019359C" w:rsidRDefault="00CA2085">
      <w:pPr>
        <w:pStyle w:val="affffffb"/>
      </w:pPr>
      <w:r w:rsidRPr="0019359C">
        <w:t>Подцель:</w:t>
      </w:r>
    </w:p>
    <w:p w14:paraId="23FAEBDC"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2.1.</w:t>
      </w:r>
      <w:r w:rsidRPr="0019359C">
        <w:rPr>
          <w:b/>
          <w:bCs/>
        </w:rPr>
        <w:tab/>
      </w:r>
      <w:r w:rsidRPr="0019359C">
        <w:rPr>
          <w:rFonts w:cs="Arial"/>
          <w:b/>
          <w:bCs/>
          <w:color w:val="0080FF" w:themeColor="text2"/>
        </w:rPr>
        <w:t xml:space="preserve">Созданы условия для увеличения численности населения </w:t>
      </w:r>
      <w:proofErr w:type="spellStart"/>
      <w:r w:rsidRPr="0019359C">
        <w:rPr>
          <w:rFonts w:cs="Arial"/>
          <w:b/>
          <w:bCs/>
          <w:color w:val="0080FF" w:themeColor="text2"/>
        </w:rPr>
        <w:t>Добринского</w:t>
      </w:r>
      <w:proofErr w:type="spellEnd"/>
      <w:r w:rsidRPr="0019359C">
        <w:rPr>
          <w:rFonts w:cs="Arial"/>
          <w:b/>
          <w:bCs/>
          <w:color w:val="0080FF" w:themeColor="text2"/>
        </w:rPr>
        <w:t xml:space="preserve"> муниципального района</w:t>
      </w:r>
      <w:r w:rsidRPr="0019359C">
        <w:rPr>
          <w:rFonts w:cs="Arial"/>
          <w:color w:val="0080FF" w:themeColor="text2"/>
        </w:rPr>
        <w:t xml:space="preserve"> за счет снижения естественной убыли населения и стабилизации миграционного прироста через эффективную реализацию семейной политики, улучшение репродуктивного здоровья населения, развитие инфраструктуры для молодых семей и привлечение квалифицированных специалистов с помощью экономических стимулов и программ переселения.</w:t>
      </w:r>
    </w:p>
    <w:p w14:paraId="6C371662" w14:textId="77777777" w:rsidR="0068219E" w:rsidRPr="0019359C" w:rsidRDefault="00CA2085">
      <w:pPr>
        <w:pStyle w:val="affffffb"/>
      </w:pPr>
      <w:r w:rsidRPr="0019359C">
        <w:t>Задачи:</w:t>
      </w:r>
    </w:p>
    <w:p w14:paraId="1862A80A" w14:textId="77777777" w:rsidR="0068219E" w:rsidRPr="0019359C" w:rsidRDefault="00CA2085">
      <w:pPr>
        <w:spacing w:before="80" w:after="80"/>
        <w:ind w:left="1418" w:hanging="1418"/>
        <w:rPr>
          <w:rFonts w:cs="Arial"/>
          <w:i/>
          <w:iCs/>
        </w:rPr>
      </w:pPr>
      <w:proofErr w:type="gramStart"/>
      <w:r w:rsidRPr="0019359C">
        <w:rPr>
          <w:rFonts w:cs="Arial"/>
        </w:rPr>
        <w:t>З</w:t>
      </w:r>
      <w:proofErr w:type="gramEnd"/>
      <w:r w:rsidRPr="0019359C">
        <w:rPr>
          <w:rFonts w:cs="Arial"/>
        </w:rPr>
        <w:t xml:space="preserve"> 2.1.1.</w:t>
      </w:r>
      <w:r w:rsidRPr="0019359C">
        <w:rPr>
          <w:rFonts w:cs="Arial"/>
        </w:rPr>
        <w:tab/>
        <w:t xml:space="preserve">Реализация комплекса мер, направленных на повышение уровня рождаемости. </w:t>
      </w:r>
    </w:p>
    <w:p w14:paraId="1BD5339E" w14:textId="77777777" w:rsidR="0068219E" w:rsidRPr="0019359C" w:rsidRDefault="00CA2085">
      <w:pPr>
        <w:pStyle w:val="a2"/>
        <w:numPr>
          <w:ilvl w:val="0"/>
          <w:numId w:val="21"/>
        </w:numPr>
        <w:spacing w:before="80" w:after="80"/>
        <w:ind w:left="1843" w:hanging="425"/>
        <w:rPr>
          <w:rFonts w:cs="Arial"/>
        </w:rPr>
      </w:pPr>
      <w:r w:rsidRPr="0019359C">
        <w:rPr>
          <w:rFonts w:cs="Arial"/>
        </w:rPr>
        <w:t>Поддержка семейной политики посредством предоставления финансовых и социально-экономических мер, направленных на улучшение благосостояния семей с детьми.</w:t>
      </w:r>
    </w:p>
    <w:p w14:paraId="5D29FFC6" w14:textId="77777777" w:rsidR="0068219E" w:rsidRPr="0019359C" w:rsidRDefault="00CA2085">
      <w:pPr>
        <w:pStyle w:val="a2"/>
        <w:numPr>
          <w:ilvl w:val="0"/>
          <w:numId w:val="21"/>
        </w:numPr>
        <w:spacing w:before="80" w:after="80"/>
        <w:ind w:left="1843" w:hanging="425"/>
        <w:rPr>
          <w:rFonts w:cs="Arial"/>
        </w:rPr>
      </w:pPr>
      <w:r w:rsidRPr="0019359C">
        <w:rPr>
          <w:rFonts w:cs="Arial"/>
        </w:rPr>
        <w:t xml:space="preserve">Формирование системы общественных и личностных ценностей, ориентированных на семью с тремя и более детьми, поощрение лучших многодетных семей. </w:t>
      </w:r>
    </w:p>
    <w:p w14:paraId="2F4644CB" w14:textId="77777777" w:rsidR="0068219E" w:rsidRPr="0019359C" w:rsidRDefault="00CA2085">
      <w:pPr>
        <w:pStyle w:val="a2"/>
        <w:numPr>
          <w:ilvl w:val="0"/>
          <w:numId w:val="21"/>
        </w:numPr>
        <w:spacing w:before="80" w:after="80"/>
        <w:ind w:left="1843" w:hanging="425"/>
        <w:rPr>
          <w:rFonts w:cs="Arial"/>
        </w:rPr>
      </w:pPr>
      <w:r w:rsidRPr="0019359C">
        <w:rPr>
          <w:rFonts w:cs="Arial"/>
        </w:rPr>
        <w:t>Создание условий в сельской местности для гармоничного сочетания работы и семьи, развитие инфраструктуры для поддержки молодых семей (детские сады, доступное жилье, программы по трудоустройству).</w:t>
      </w:r>
    </w:p>
    <w:p w14:paraId="35C9EEDF" w14:textId="77777777" w:rsidR="0068219E" w:rsidRPr="0019359C" w:rsidRDefault="00CA2085">
      <w:pPr>
        <w:pStyle w:val="a2"/>
        <w:numPr>
          <w:ilvl w:val="0"/>
          <w:numId w:val="21"/>
        </w:numPr>
        <w:spacing w:before="80" w:after="80"/>
        <w:ind w:left="1843" w:hanging="425"/>
        <w:rPr>
          <w:rFonts w:cs="Arial"/>
        </w:rPr>
      </w:pPr>
      <w:r w:rsidRPr="0019359C">
        <w:rPr>
          <w:rFonts w:cs="Arial"/>
        </w:rPr>
        <w:t>Улучшение репродуктивного здоровья населения путем совершенствования профилактической и лечебно-диагностической помощи.</w:t>
      </w:r>
    </w:p>
    <w:p w14:paraId="1EDDB3A9"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2.1.2.</w:t>
      </w:r>
      <w:r w:rsidRPr="0019359C">
        <w:rPr>
          <w:rFonts w:cs="Arial"/>
        </w:rPr>
        <w:tab/>
        <w:t xml:space="preserve">Обеспечение устойчивого и качественного миграционного прироста путем создания благоприятных условий для привлечения и закрепления квалифицированных специалистов, развития социальной и инфраструктурной поддержки, а также предоставления экономических стимулов для переселения и адаптации мигрантов в сельских территориях. </w:t>
      </w:r>
    </w:p>
    <w:p w14:paraId="3A421B48" w14:textId="77777777" w:rsidR="0068219E" w:rsidRPr="0019359C" w:rsidRDefault="00CA2085">
      <w:pPr>
        <w:pStyle w:val="a2"/>
        <w:numPr>
          <w:ilvl w:val="0"/>
          <w:numId w:val="21"/>
        </w:numPr>
        <w:spacing w:before="80" w:after="80"/>
        <w:ind w:left="1843" w:hanging="425"/>
        <w:rPr>
          <w:rFonts w:cs="Arial"/>
        </w:rPr>
      </w:pPr>
      <w:r w:rsidRPr="0019359C">
        <w:rPr>
          <w:rFonts w:cs="Arial"/>
        </w:rPr>
        <w:t>Привлечение квалифицированных специалистов в сельскую местность через программы поддержки переселения (субсидии, предоставление жилья, социальные гарантии).</w:t>
      </w:r>
    </w:p>
    <w:p w14:paraId="151D7E8A" w14:textId="77777777" w:rsidR="0068219E" w:rsidRPr="0019359C" w:rsidRDefault="00CA2085">
      <w:pPr>
        <w:pStyle w:val="a2"/>
        <w:numPr>
          <w:ilvl w:val="0"/>
          <w:numId w:val="21"/>
        </w:numPr>
        <w:spacing w:before="80" w:after="80"/>
        <w:ind w:left="1843" w:hanging="425"/>
        <w:rPr>
          <w:rFonts w:cs="Arial"/>
        </w:rPr>
      </w:pPr>
      <w:r w:rsidRPr="0019359C">
        <w:rPr>
          <w:rFonts w:cs="Arial"/>
        </w:rPr>
        <w:t>Реализация комплекса мер, направленных на развитие сельской инфраструктуры и улучшение качества жизни (доступ к культурным, образовательным и медицинским учреждениям, обеспечение доступности транспорта и цифровых услуг) с целью увеличения численности населения.</w:t>
      </w:r>
    </w:p>
    <w:p w14:paraId="278C1E65" w14:textId="77777777" w:rsidR="0068219E" w:rsidRPr="0019359C" w:rsidRDefault="00CA2085">
      <w:pPr>
        <w:pStyle w:val="a2"/>
        <w:numPr>
          <w:ilvl w:val="0"/>
          <w:numId w:val="21"/>
        </w:numPr>
        <w:spacing w:before="80" w:after="80"/>
        <w:ind w:left="1843" w:hanging="425"/>
        <w:rPr>
          <w:rFonts w:cs="Arial"/>
        </w:rPr>
      </w:pPr>
      <w:r w:rsidRPr="0019359C">
        <w:rPr>
          <w:rFonts w:cs="Arial"/>
        </w:rPr>
        <w:lastRenderedPageBreak/>
        <w:t>Стабилизация демографической нагрузки через поддержку трудоспособного населения и программы профессиональной занятости.</w:t>
      </w:r>
    </w:p>
    <w:p w14:paraId="4576CD40" w14:textId="77777777" w:rsidR="0068219E" w:rsidRPr="0019359C" w:rsidRDefault="0068219E"/>
    <w:p w14:paraId="79ACF1CE" w14:textId="77777777" w:rsidR="0068219E" w:rsidRPr="0019359C" w:rsidRDefault="00CA2085">
      <w:pPr>
        <w:pStyle w:val="affffffb"/>
      </w:pPr>
      <w:r w:rsidRPr="0019359C">
        <w:t>Подцель:</w:t>
      </w:r>
    </w:p>
    <w:p w14:paraId="7AC558B4"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2.2.</w:t>
      </w:r>
      <w:r w:rsidRPr="0019359C">
        <w:rPr>
          <w:b/>
          <w:bCs/>
        </w:rPr>
        <w:tab/>
      </w:r>
      <w:r w:rsidRPr="0019359C">
        <w:rPr>
          <w:b/>
          <w:bCs/>
          <w:color w:val="0080FF" w:themeColor="text2"/>
        </w:rPr>
        <w:t xml:space="preserve">В </w:t>
      </w:r>
      <w:proofErr w:type="spellStart"/>
      <w:r w:rsidRPr="0019359C">
        <w:rPr>
          <w:b/>
          <w:bCs/>
          <w:color w:val="0080FF" w:themeColor="text2"/>
        </w:rPr>
        <w:t>Добринском</w:t>
      </w:r>
      <w:proofErr w:type="spellEnd"/>
      <w:r w:rsidRPr="0019359C">
        <w:rPr>
          <w:b/>
          <w:bCs/>
          <w:color w:val="0080FF" w:themeColor="text2"/>
        </w:rPr>
        <w:t xml:space="preserve"> районе обеспечено повышение уровня благосостояния населения и доступности качественной высокотехнологичной медицинской помощи.</w:t>
      </w:r>
    </w:p>
    <w:p w14:paraId="7FE8EEBE" w14:textId="77777777" w:rsidR="0068219E" w:rsidRPr="0019359C" w:rsidRDefault="00CA2085">
      <w:pPr>
        <w:pStyle w:val="affffffb"/>
      </w:pPr>
      <w:r w:rsidRPr="0019359C">
        <w:t>Задачи:</w:t>
      </w:r>
    </w:p>
    <w:p w14:paraId="261BEAE2" w14:textId="77777777" w:rsidR="0068219E" w:rsidRPr="0019359C" w:rsidRDefault="00CA2085">
      <w:pPr>
        <w:ind w:left="1418" w:hanging="1418"/>
      </w:pPr>
      <w:proofErr w:type="gramStart"/>
      <w:r w:rsidRPr="0019359C">
        <w:rPr>
          <w:rFonts w:cs="Arial"/>
        </w:rPr>
        <w:t>З</w:t>
      </w:r>
      <w:proofErr w:type="gramEnd"/>
      <w:r w:rsidRPr="0019359C">
        <w:rPr>
          <w:rFonts w:cs="Arial"/>
        </w:rPr>
        <w:t xml:space="preserve"> 2.2.1.</w:t>
      </w:r>
      <w:r w:rsidRPr="0019359C">
        <w:rPr>
          <w:rFonts w:cs="Arial"/>
        </w:rPr>
        <w:tab/>
      </w:r>
      <w:r w:rsidRPr="0019359C">
        <w:t xml:space="preserve">Обеспечение доступности квалифицированной медицинской помощи в </w:t>
      </w:r>
      <w:proofErr w:type="spellStart"/>
      <w:r w:rsidRPr="0019359C">
        <w:t>Добринском</w:t>
      </w:r>
      <w:proofErr w:type="spellEnd"/>
      <w:r w:rsidRPr="0019359C">
        <w:t xml:space="preserve"> районе.</w:t>
      </w:r>
    </w:p>
    <w:p w14:paraId="180E9D52" w14:textId="77777777" w:rsidR="0068219E" w:rsidRPr="0019359C" w:rsidRDefault="00CA2085">
      <w:pPr>
        <w:pStyle w:val="a"/>
        <w:ind w:left="1843" w:hanging="425"/>
      </w:pPr>
      <w:r w:rsidRPr="0019359C">
        <w:t>Обеспечение удобной транспортной доступности различных отделений.</w:t>
      </w:r>
    </w:p>
    <w:p w14:paraId="03B615A1" w14:textId="77777777" w:rsidR="0068219E" w:rsidRPr="0019359C" w:rsidRDefault="00CA2085">
      <w:pPr>
        <w:pStyle w:val="a"/>
        <w:ind w:left="1843" w:hanging="425"/>
      </w:pPr>
      <w:r w:rsidRPr="0019359C">
        <w:rPr>
          <w:rFonts w:cs="Arial"/>
          <w:color w:val="000000" w:themeColor="text1"/>
          <w:lang w:eastAsia="ru-RU"/>
        </w:rPr>
        <w:t xml:space="preserve">Оснащение структурных подразделений </w:t>
      </w:r>
      <w:r w:rsidRPr="0019359C">
        <w:t xml:space="preserve">ГУЗ «Добринская ЦРБ» </w:t>
      </w:r>
      <w:r w:rsidRPr="0019359C">
        <w:rPr>
          <w:rFonts w:cs="Arial"/>
          <w:color w:val="000000" w:themeColor="text1"/>
          <w:lang w:eastAsia="ru-RU"/>
        </w:rPr>
        <w:t>новым медицинским оборудованием.</w:t>
      </w:r>
    </w:p>
    <w:p w14:paraId="7B6875DC" w14:textId="77777777" w:rsidR="0068219E" w:rsidRPr="0019359C" w:rsidRDefault="00CA2085">
      <w:pPr>
        <w:pStyle w:val="a"/>
        <w:ind w:left="1843" w:hanging="425"/>
      </w:pPr>
      <w:r w:rsidRPr="0019359C">
        <w:t xml:space="preserve">Строительство </w:t>
      </w:r>
      <w:proofErr w:type="spellStart"/>
      <w:r w:rsidRPr="0019359C">
        <w:t>ФАПов</w:t>
      </w:r>
      <w:proofErr w:type="spellEnd"/>
      <w:r w:rsidRPr="0019359C">
        <w:t xml:space="preserve"> </w:t>
      </w:r>
      <w:proofErr w:type="gramStart"/>
      <w:r w:rsidRPr="0019359C">
        <w:t>в</w:t>
      </w:r>
      <w:proofErr w:type="gramEnd"/>
      <w:r w:rsidRPr="0019359C">
        <w:t xml:space="preserve"> с. </w:t>
      </w:r>
      <w:proofErr w:type="spellStart"/>
      <w:r w:rsidRPr="0019359C">
        <w:t>Новопетровка</w:t>
      </w:r>
      <w:proofErr w:type="spellEnd"/>
      <w:r w:rsidRPr="0019359C">
        <w:t xml:space="preserve">, д. Заря, д. </w:t>
      </w:r>
      <w:proofErr w:type="spellStart"/>
      <w:r w:rsidRPr="0019359C">
        <w:t>Белоносовка</w:t>
      </w:r>
      <w:proofErr w:type="spellEnd"/>
      <w:r w:rsidRPr="0019359C">
        <w:t>.</w:t>
      </w:r>
    </w:p>
    <w:p w14:paraId="717E77D9" w14:textId="77777777" w:rsidR="0068219E" w:rsidRPr="0019359C" w:rsidRDefault="00CA2085">
      <w:pPr>
        <w:pStyle w:val="a"/>
        <w:ind w:left="1843" w:hanging="425"/>
      </w:pPr>
      <w:r w:rsidRPr="0019359C">
        <w:rPr>
          <w:rFonts w:cs="Arial"/>
          <w:color w:val="000000" w:themeColor="text1"/>
          <w:lang w:eastAsia="ru-RU"/>
        </w:rPr>
        <w:t>Реконструкция поликлиники в п. Добринка.</w:t>
      </w:r>
    </w:p>
    <w:p w14:paraId="1BC8B4A6" w14:textId="77777777" w:rsidR="0068219E" w:rsidRPr="0019359C" w:rsidRDefault="00CA2085">
      <w:pPr>
        <w:pStyle w:val="a"/>
        <w:ind w:left="1843" w:hanging="425"/>
      </w:pPr>
      <w:r w:rsidRPr="0019359C">
        <w:t>Развитие системы платных услуг населению.</w:t>
      </w:r>
    </w:p>
    <w:p w14:paraId="7DC6FEAC" w14:textId="77777777" w:rsidR="0068219E" w:rsidRPr="0019359C" w:rsidRDefault="00CA2085">
      <w:pPr>
        <w:pStyle w:val="a"/>
        <w:ind w:left="1843" w:hanging="425"/>
      </w:pPr>
      <w:r w:rsidRPr="0019359C">
        <w:rPr>
          <w:rFonts w:cs="Arial"/>
          <w:color w:val="000000" w:themeColor="text1"/>
          <w:lang w:eastAsia="ru-RU"/>
        </w:rPr>
        <w:t>Организация выездов мобильной бригады медицинских работников на предприятия района и в малодоступные и отдаленные населенные пункты района.</w:t>
      </w:r>
    </w:p>
    <w:p w14:paraId="5624F96E" w14:textId="77777777" w:rsidR="0068219E" w:rsidRPr="0019359C" w:rsidRDefault="00CA2085">
      <w:pPr>
        <w:ind w:left="1418" w:hanging="1418"/>
      </w:pPr>
      <w:proofErr w:type="gramStart"/>
      <w:r w:rsidRPr="0019359C">
        <w:rPr>
          <w:rFonts w:cs="Arial"/>
        </w:rPr>
        <w:t>З</w:t>
      </w:r>
      <w:proofErr w:type="gramEnd"/>
      <w:r w:rsidRPr="0019359C">
        <w:rPr>
          <w:rFonts w:cs="Arial"/>
        </w:rPr>
        <w:t xml:space="preserve"> 2.2.2.</w:t>
      </w:r>
      <w:r w:rsidRPr="0019359C">
        <w:rPr>
          <w:rFonts w:cs="Arial"/>
        </w:rPr>
        <w:tab/>
        <w:t>Решение кадровой проблемы в сфере здравоохранения.</w:t>
      </w:r>
    </w:p>
    <w:p w14:paraId="6381CEFE" w14:textId="77777777" w:rsidR="0068219E" w:rsidRPr="0019359C" w:rsidRDefault="00CA2085">
      <w:pPr>
        <w:pStyle w:val="a"/>
        <w:ind w:left="1843" w:hanging="425"/>
      </w:pPr>
      <w:r w:rsidRPr="0019359C">
        <w:t>Повышение укомплектованности кадрами лечебно-профилактических учреждений района.</w:t>
      </w:r>
    </w:p>
    <w:p w14:paraId="05EEE4E8" w14:textId="77777777" w:rsidR="0068219E" w:rsidRPr="0019359C" w:rsidRDefault="00CA2085">
      <w:pPr>
        <w:pStyle w:val="a"/>
        <w:ind w:left="1843" w:hanging="425"/>
      </w:pPr>
      <w:r w:rsidRPr="0019359C">
        <w:t>Привлечение медицинских работников для работы в сельскую местность.</w:t>
      </w:r>
    </w:p>
    <w:p w14:paraId="38D04AB5" w14:textId="77777777" w:rsidR="0068219E" w:rsidRPr="0019359C" w:rsidRDefault="00CA2085">
      <w:pPr>
        <w:pStyle w:val="a"/>
        <w:ind w:left="1843" w:hanging="425"/>
      </w:pPr>
      <w:r w:rsidRPr="0019359C">
        <w:t>П</w:t>
      </w:r>
      <w:r w:rsidRPr="0019359C">
        <w:rPr>
          <w:rFonts w:cs="Arial"/>
          <w:color w:val="000000" w:themeColor="text1"/>
          <w:lang w:eastAsia="ru-RU"/>
        </w:rPr>
        <w:t>редоставление целевых направлений поступающим студентам в высшие медицинские учебные учреждения.</w:t>
      </w:r>
    </w:p>
    <w:p w14:paraId="29CEE4F6"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2.2.5.</w:t>
      </w:r>
      <w:r w:rsidRPr="0019359C">
        <w:rPr>
          <w:rFonts w:cs="Arial"/>
        </w:rPr>
        <w:tab/>
        <w:t>Повышение уровня здоровья населения района.</w:t>
      </w:r>
    </w:p>
    <w:p w14:paraId="013277BB" w14:textId="77777777" w:rsidR="0068219E" w:rsidRPr="0019359C" w:rsidRDefault="00CA2085">
      <w:pPr>
        <w:pStyle w:val="a"/>
        <w:ind w:left="1843" w:hanging="425"/>
      </w:pPr>
      <w:r w:rsidRPr="0019359C">
        <w:t>Реализация мер, направленных на профилактику наиболее социально значимых заболеваний.</w:t>
      </w:r>
    </w:p>
    <w:p w14:paraId="0827E38E" w14:textId="77777777" w:rsidR="0068219E" w:rsidRPr="0019359C" w:rsidRDefault="00CA2085">
      <w:pPr>
        <w:pStyle w:val="a"/>
        <w:ind w:left="1843" w:hanging="425"/>
      </w:pPr>
      <w:r w:rsidRPr="0019359C">
        <w:rPr>
          <w:rFonts w:cs="Arial"/>
          <w:color w:val="000000" w:themeColor="text1"/>
          <w:lang w:eastAsia="ru-RU"/>
        </w:rPr>
        <w:t>Проведение мероприятий по пропаганде здорового образа жизни</w:t>
      </w:r>
      <w:r w:rsidRPr="0019359C">
        <w:t>.</w:t>
      </w:r>
    </w:p>
    <w:p w14:paraId="7D516EEA" w14:textId="77777777" w:rsidR="0068219E" w:rsidRPr="0019359C" w:rsidRDefault="00CA2085">
      <w:pPr>
        <w:pStyle w:val="a"/>
        <w:ind w:left="1843" w:hanging="425"/>
      </w:pPr>
      <w:r w:rsidRPr="0019359C">
        <w:t>Создание реабилитационного учреждения для престарелых и инвалидов.</w:t>
      </w:r>
    </w:p>
    <w:p w14:paraId="3818F26B" w14:textId="77777777" w:rsidR="0068219E" w:rsidRPr="0019359C" w:rsidRDefault="00CA2085">
      <w:pPr>
        <w:ind w:left="1418" w:hanging="1418"/>
      </w:pPr>
      <w:proofErr w:type="gramStart"/>
      <w:r w:rsidRPr="0019359C">
        <w:rPr>
          <w:rFonts w:cs="Arial"/>
        </w:rPr>
        <w:t>З</w:t>
      </w:r>
      <w:proofErr w:type="gramEnd"/>
      <w:r w:rsidRPr="0019359C">
        <w:rPr>
          <w:rFonts w:cs="Arial"/>
        </w:rPr>
        <w:t xml:space="preserve"> 2.2.7.</w:t>
      </w:r>
      <w:r w:rsidRPr="0019359C">
        <w:rPr>
          <w:rFonts w:cs="Arial"/>
        </w:rPr>
        <w:tab/>
      </w:r>
      <w:r w:rsidRPr="0019359C">
        <w:t>Повышение удовлетворенности населения созданными на территории района условиями оказания социально значимых услуг в сфере социального обслуживания.</w:t>
      </w:r>
    </w:p>
    <w:p w14:paraId="3018C837" w14:textId="77777777" w:rsidR="0068219E" w:rsidRPr="0019359C" w:rsidRDefault="00CA2085">
      <w:pPr>
        <w:pStyle w:val="a"/>
        <w:ind w:left="1843" w:hanging="425"/>
      </w:pPr>
      <w:r w:rsidRPr="0019359C">
        <w:t>Привлечение к решению социальных проблем спонсоров, меценатов, малый бизнес, общественных и церковных организаций.</w:t>
      </w:r>
    </w:p>
    <w:p w14:paraId="41C5BB8C" w14:textId="77777777" w:rsidR="0068219E" w:rsidRPr="0019359C" w:rsidRDefault="00CA2085">
      <w:pPr>
        <w:pStyle w:val="a"/>
        <w:ind w:left="1843" w:hanging="425"/>
        <w:rPr>
          <w:rFonts w:cs="Arial"/>
        </w:rPr>
      </w:pPr>
      <w:r w:rsidRPr="0019359C">
        <w:t>Открытие отделений</w:t>
      </w:r>
      <w:r w:rsidRPr="0019359C">
        <w:rPr>
          <w:rFonts w:cs="Arial"/>
        </w:rPr>
        <w:t xml:space="preserve"> социальной помощи на дому.</w:t>
      </w:r>
    </w:p>
    <w:p w14:paraId="59B8D455" w14:textId="77777777" w:rsidR="0068219E" w:rsidRPr="0019359C" w:rsidRDefault="0068219E"/>
    <w:p w14:paraId="22B69EFE" w14:textId="77777777" w:rsidR="0068219E" w:rsidRPr="0019359C" w:rsidRDefault="00CA2085">
      <w:pPr>
        <w:pStyle w:val="ab"/>
        <w:tabs>
          <w:tab w:val="left" w:pos="2112"/>
        </w:tabs>
      </w:pPr>
      <w:r w:rsidRPr="0019359C">
        <w:t xml:space="preserve">Таблица </w:t>
      </w:r>
      <w:r w:rsidRPr="0019359C">
        <w:fldChar w:fldCharType="begin"/>
      </w:r>
      <w:r w:rsidRPr="0019359C">
        <w:instrText>SEQ Таблица \* ARABIC</w:instrText>
      </w:r>
      <w:r w:rsidRPr="0019359C">
        <w:fldChar w:fldCharType="separate"/>
      </w:r>
      <w:r w:rsidR="001E1889">
        <w:rPr>
          <w:noProof/>
        </w:rPr>
        <w:t>3</w:t>
      </w:r>
      <w:r w:rsidRPr="0019359C">
        <w:fldChar w:fldCharType="end"/>
      </w:r>
      <w:r w:rsidRPr="0019359C">
        <w:t xml:space="preserve"> – Ключевые индикаторы развития направления «Демография, здравоохранение и социальное благополучие»</w:t>
      </w:r>
    </w:p>
    <w:tbl>
      <w:tblPr>
        <w:tblStyle w:val="af6"/>
        <w:tblW w:w="5000" w:type="pct"/>
        <w:tblCellMar>
          <w:left w:w="57" w:type="dxa"/>
          <w:right w:w="57" w:type="dxa"/>
        </w:tblCellMar>
        <w:tblLook w:val="04A0" w:firstRow="1" w:lastRow="0" w:firstColumn="1" w:lastColumn="0" w:noHBand="0" w:noVBand="1"/>
      </w:tblPr>
      <w:tblGrid>
        <w:gridCol w:w="4885"/>
        <w:gridCol w:w="812"/>
        <w:gridCol w:w="811"/>
        <w:gridCol w:w="811"/>
        <w:gridCol w:w="811"/>
        <w:gridCol w:w="811"/>
        <w:gridCol w:w="811"/>
      </w:tblGrid>
      <w:tr w:rsidR="0068219E" w:rsidRPr="0019359C" w14:paraId="5AB553FD"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52FE2F25"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16" w:type="pct"/>
            <w:tcBorders>
              <w:top w:val="single" w:sz="4" w:space="0" w:color="D9D9D9"/>
              <w:left w:val="single" w:sz="4" w:space="0" w:color="D9D9D9"/>
              <w:bottom w:val="single" w:sz="4" w:space="0" w:color="D9D9D9"/>
              <w:right w:val="single" w:sz="4" w:space="0" w:color="D9D9D9"/>
            </w:tcBorders>
          </w:tcPr>
          <w:p w14:paraId="7C63731B"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16" w:type="pct"/>
            <w:tcBorders>
              <w:top w:val="single" w:sz="4" w:space="0" w:color="D9D9D9"/>
              <w:left w:val="single" w:sz="4" w:space="0" w:color="D9D9D9"/>
              <w:bottom w:val="single" w:sz="4" w:space="0" w:color="D9D9D9"/>
              <w:right w:val="single" w:sz="4" w:space="0" w:color="D9D9D9"/>
            </w:tcBorders>
          </w:tcPr>
          <w:p w14:paraId="0E43DCC1"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16" w:type="pct"/>
            <w:tcBorders>
              <w:top w:val="single" w:sz="4" w:space="0" w:color="D9D9D9"/>
              <w:left w:val="single" w:sz="4" w:space="0" w:color="D9D9D9"/>
              <w:bottom w:val="single" w:sz="4" w:space="0" w:color="D9D9D9"/>
              <w:right w:val="single" w:sz="4" w:space="0" w:color="D9D9D9"/>
            </w:tcBorders>
          </w:tcPr>
          <w:p w14:paraId="5C789B06"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16" w:type="pct"/>
            <w:tcBorders>
              <w:top w:val="single" w:sz="4" w:space="0" w:color="D9D9D9"/>
              <w:left w:val="single" w:sz="4" w:space="0" w:color="D9D9D9"/>
              <w:bottom w:val="single" w:sz="4" w:space="0" w:color="D9D9D9"/>
              <w:right w:val="single" w:sz="4" w:space="0" w:color="D9D9D9"/>
            </w:tcBorders>
          </w:tcPr>
          <w:p w14:paraId="19E016E4"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16" w:type="pct"/>
            <w:tcBorders>
              <w:top w:val="single" w:sz="4" w:space="0" w:color="D9D9D9"/>
              <w:left w:val="single" w:sz="4" w:space="0" w:color="D9D9D9"/>
              <w:bottom w:val="single" w:sz="4" w:space="0" w:color="D9D9D9"/>
              <w:right w:val="single" w:sz="4" w:space="0" w:color="D9D9D9"/>
            </w:tcBorders>
          </w:tcPr>
          <w:p w14:paraId="44DAD6E9"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16" w:type="pct"/>
            <w:tcBorders>
              <w:top w:val="single" w:sz="4" w:space="0" w:color="D9D9D9"/>
              <w:left w:val="single" w:sz="4" w:space="0" w:color="D9D9D9"/>
              <w:bottom w:val="single" w:sz="4" w:space="0" w:color="D9D9D9"/>
              <w:right w:val="single" w:sz="4" w:space="0" w:color="D9D9D9"/>
            </w:tcBorders>
          </w:tcPr>
          <w:p w14:paraId="1A737752"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2BCAF6C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vAlign w:val="center"/>
          </w:tcPr>
          <w:p w14:paraId="7963EA85" w14:textId="77777777" w:rsidR="0068219E" w:rsidRPr="0019359C" w:rsidRDefault="00CA2085">
            <w:pPr>
              <w:spacing w:before="0" w:after="0"/>
              <w:jc w:val="left"/>
              <w:rPr>
                <w:rFonts w:cs="Arial"/>
                <w:sz w:val="18"/>
                <w:szCs w:val="18"/>
                <w:lang w:eastAsia="ru-RU"/>
              </w:rPr>
            </w:pPr>
            <w:r w:rsidRPr="0019359C">
              <w:rPr>
                <w:rFonts w:eastAsia="Times New Roman" w:cs="Arial"/>
                <w:color w:val="000000"/>
                <w:sz w:val="18"/>
                <w:szCs w:val="18"/>
                <w:lang w:eastAsia="ru-RU"/>
              </w:rPr>
              <w:t>Численность населения, на начало года, тыс. чел.</w:t>
            </w:r>
          </w:p>
        </w:tc>
        <w:tc>
          <w:tcPr>
            <w:tcW w:w="416" w:type="pct"/>
            <w:tcBorders>
              <w:top w:val="single" w:sz="4" w:space="0" w:color="D9D9D9"/>
              <w:left w:val="single" w:sz="4" w:space="0" w:color="D9D9D9"/>
              <w:bottom w:val="single" w:sz="4" w:space="0" w:color="D9D9D9"/>
              <w:right w:val="single" w:sz="4" w:space="0" w:color="D9D9D9"/>
            </w:tcBorders>
          </w:tcPr>
          <w:p w14:paraId="0928F9D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404600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36E4C09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0BE193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17DAD03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40738BE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26FC40D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246AB20C" w14:textId="77777777" w:rsidR="0068219E" w:rsidRPr="0019359C" w:rsidRDefault="00CA2085">
            <w:pPr>
              <w:spacing w:before="0" w:after="0"/>
              <w:ind w:left="224"/>
              <w:jc w:val="left"/>
              <w:rPr>
                <w:rFonts w:cs="Arial"/>
                <w:b w:val="0"/>
                <w:bCs w:val="0"/>
                <w:sz w:val="18"/>
                <w:szCs w:val="18"/>
                <w:lang w:eastAsia="ru-RU"/>
              </w:rPr>
            </w:pPr>
            <w:r w:rsidRPr="0019359C">
              <w:rPr>
                <w:rFonts w:eastAsia="Times New Roman" w:cs="Arial"/>
                <w:b w:val="0"/>
                <w:bCs w:val="0"/>
                <w:sz w:val="18"/>
                <w:szCs w:val="18"/>
                <w:lang w:eastAsia="ru-RU"/>
              </w:rPr>
              <w:t>Инерционный</w:t>
            </w:r>
          </w:p>
        </w:tc>
        <w:tc>
          <w:tcPr>
            <w:tcW w:w="416" w:type="pct"/>
            <w:tcBorders>
              <w:top w:val="single" w:sz="4" w:space="0" w:color="D9D9D9"/>
              <w:left w:val="single" w:sz="4" w:space="0" w:color="D9D9D9"/>
              <w:bottom w:val="single" w:sz="4" w:space="0" w:color="D9D9D9"/>
              <w:right w:val="single" w:sz="4" w:space="0" w:color="D9D9D9"/>
            </w:tcBorders>
          </w:tcPr>
          <w:p w14:paraId="2C3D4A3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32,6</w:t>
            </w:r>
          </w:p>
        </w:tc>
        <w:tc>
          <w:tcPr>
            <w:tcW w:w="416" w:type="pct"/>
            <w:tcBorders>
              <w:top w:val="single" w:sz="4" w:space="0" w:color="D9D9D9"/>
              <w:left w:val="single" w:sz="4" w:space="0" w:color="D9D9D9"/>
              <w:bottom w:val="single" w:sz="4" w:space="0" w:color="D9D9D9"/>
              <w:right w:val="single" w:sz="4" w:space="0" w:color="D9D9D9"/>
            </w:tcBorders>
          </w:tcPr>
          <w:p w14:paraId="4654908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32,3</w:t>
            </w:r>
          </w:p>
        </w:tc>
        <w:tc>
          <w:tcPr>
            <w:tcW w:w="416" w:type="pct"/>
            <w:tcBorders>
              <w:top w:val="single" w:sz="4" w:space="0" w:color="D9D9D9"/>
              <w:left w:val="single" w:sz="4" w:space="0" w:color="D9D9D9"/>
              <w:bottom w:val="single" w:sz="4" w:space="0" w:color="D9D9D9"/>
              <w:right w:val="single" w:sz="4" w:space="0" w:color="D9D9D9"/>
            </w:tcBorders>
          </w:tcPr>
          <w:p w14:paraId="353A14A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31,7</w:t>
            </w:r>
          </w:p>
        </w:tc>
        <w:tc>
          <w:tcPr>
            <w:tcW w:w="416" w:type="pct"/>
            <w:tcBorders>
              <w:top w:val="single" w:sz="4" w:space="0" w:color="D9D9D9"/>
              <w:left w:val="single" w:sz="4" w:space="0" w:color="D9D9D9"/>
              <w:bottom w:val="single" w:sz="4" w:space="0" w:color="D9D9D9"/>
              <w:right w:val="single" w:sz="4" w:space="0" w:color="D9D9D9"/>
            </w:tcBorders>
          </w:tcPr>
          <w:p w14:paraId="1037946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31,3</w:t>
            </w:r>
          </w:p>
        </w:tc>
        <w:tc>
          <w:tcPr>
            <w:tcW w:w="416" w:type="pct"/>
            <w:tcBorders>
              <w:top w:val="single" w:sz="4" w:space="0" w:color="D9D9D9"/>
              <w:left w:val="single" w:sz="4" w:space="0" w:color="D9D9D9"/>
              <w:bottom w:val="single" w:sz="4" w:space="0" w:color="D9D9D9"/>
              <w:right w:val="single" w:sz="4" w:space="0" w:color="D9D9D9"/>
            </w:tcBorders>
          </w:tcPr>
          <w:p w14:paraId="3F43FFD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31,2</w:t>
            </w:r>
          </w:p>
        </w:tc>
        <w:tc>
          <w:tcPr>
            <w:tcW w:w="416" w:type="pct"/>
            <w:tcBorders>
              <w:top w:val="single" w:sz="4" w:space="0" w:color="D9D9D9"/>
              <w:left w:val="single" w:sz="4" w:space="0" w:color="D9D9D9"/>
              <w:bottom w:val="single" w:sz="4" w:space="0" w:color="D9D9D9"/>
              <w:right w:val="single" w:sz="4" w:space="0" w:color="D9D9D9"/>
            </w:tcBorders>
          </w:tcPr>
          <w:p w14:paraId="2EB9BFB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31,2</w:t>
            </w:r>
          </w:p>
        </w:tc>
      </w:tr>
      <w:tr w:rsidR="0068219E" w:rsidRPr="0019359C" w14:paraId="54031DC3"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365174BE" w14:textId="77777777" w:rsidR="0068219E" w:rsidRPr="0019359C" w:rsidRDefault="00CA2085">
            <w:pPr>
              <w:spacing w:before="0" w:after="0"/>
              <w:ind w:left="224"/>
              <w:jc w:val="left"/>
              <w:rPr>
                <w:rFonts w:cs="Arial"/>
                <w:b w:val="0"/>
                <w:bCs w:val="0"/>
                <w:sz w:val="18"/>
                <w:szCs w:val="18"/>
                <w:lang w:eastAsia="ru-RU"/>
              </w:rPr>
            </w:pPr>
            <w:r w:rsidRPr="0019359C">
              <w:rPr>
                <w:rFonts w:eastAsia="Times New Roman" w:cs="Arial"/>
                <w:b w:val="0"/>
                <w:bCs w:val="0"/>
                <w:sz w:val="18"/>
                <w:szCs w:val="18"/>
                <w:lang w:eastAsia="ru-RU"/>
              </w:rPr>
              <w:t>Базовый</w:t>
            </w:r>
          </w:p>
        </w:tc>
        <w:tc>
          <w:tcPr>
            <w:tcW w:w="416" w:type="pct"/>
            <w:tcBorders>
              <w:top w:val="single" w:sz="4" w:space="0" w:color="D9D9D9"/>
              <w:left w:val="single" w:sz="4" w:space="0" w:color="D9D9D9"/>
              <w:bottom w:val="single" w:sz="4" w:space="0" w:color="D9D9D9"/>
              <w:right w:val="single" w:sz="4" w:space="0" w:color="D9D9D9"/>
            </w:tcBorders>
          </w:tcPr>
          <w:p w14:paraId="6DF86CA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32,6</w:t>
            </w:r>
          </w:p>
        </w:tc>
        <w:tc>
          <w:tcPr>
            <w:tcW w:w="416" w:type="pct"/>
            <w:tcBorders>
              <w:top w:val="single" w:sz="4" w:space="0" w:color="D9D9D9"/>
              <w:left w:val="single" w:sz="4" w:space="0" w:color="D9D9D9"/>
              <w:bottom w:val="single" w:sz="4" w:space="0" w:color="D9D9D9"/>
              <w:right w:val="single" w:sz="4" w:space="0" w:color="D9D9D9"/>
            </w:tcBorders>
          </w:tcPr>
          <w:p w14:paraId="6E6DDF8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32,3</w:t>
            </w:r>
          </w:p>
        </w:tc>
        <w:tc>
          <w:tcPr>
            <w:tcW w:w="416" w:type="pct"/>
            <w:tcBorders>
              <w:top w:val="single" w:sz="4" w:space="0" w:color="D9D9D9"/>
              <w:left w:val="single" w:sz="4" w:space="0" w:color="D9D9D9"/>
              <w:bottom w:val="single" w:sz="4" w:space="0" w:color="D9D9D9"/>
              <w:right w:val="single" w:sz="4" w:space="0" w:color="D9D9D9"/>
            </w:tcBorders>
          </w:tcPr>
          <w:p w14:paraId="0825C86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31,7</w:t>
            </w:r>
          </w:p>
        </w:tc>
        <w:tc>
          <w:tcPr>
            <w:tcW w:w="416" w:type="pct"/>
            <w:tcBorders>
              <w:top w:val="single" w:sz="4" w:space="0" w:color="D9D9D9"/>
              <w:left w:val="single" w:sz="4" w:space="0" w:color="D9D9D9"/>
              <w:bottom w:val="single" w:sz="4" w:space="0" w:color="D9D9D9"/>
              <w:right w:val="single" w:sz="4" w:space="0" w:color="D9D9D9"/>
            </w:tcBorders>
          </w:tcPr>
          <w:p w14:paraId="2C865A2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31,4</w:t>
            </w:r>
          </w:p>
        </w:tc>
        <w:tc>
          <w:tcPr>
            <w:tcW w:w="416" w:type="pct"/>
            <w:tcBorders>
              <w:top w:val="single" w:sz="4" w:space="0" w:color="D9D9D9"/>
              <w:left w:val="single" w:sz="4" w:space="0" w:color="D9D9D9"/>
              <w:bottom w:val="single" w:sz="4" w:space="0" w:color="D9D9D9"/>
              <w:right w:val="single" w:sz="4" w:space="0" w:color="D9D9D9"/>
            </w:tcBorders>
          </w:tcPr>
          <w:p w14:paraId="393D8D9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31,4</w:t>
            </w:r>
          </w:p>
        </w:tc>
        <w:tc>
          <w:tcPr>
            <w:tcW w:w="416" w:type="pct"/>
            <w:tcBorders>
              <w:top w:val="single" w:sz="4" w:space="0" w:color="D9D9D9"/>
              <w:left w:val="single" w:sz="4" w:space="0" w:color="D9D9D9"/>
              <w:bottom w:val="single" w:sz="4" w:space="0" w:color="D9D9D9"/>
              <w:right w:val="single" w:sz="4" w:space="0" w:color="D9D9D9"/>
            </w:tcBorders>
          </w:tcPr>
          <w:p w14:paraId="096DCAA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31,5</w:t>
            </w:r>
          </w:p>
        </w:tc>
      </w:tr>
      <w:tr w:rsidR="0068219E" w:rsidRPr="0019359C" w14:paraId="68412C1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699A02D" w14:textId="77777777" w:rsidR="0068219E" w:rsidRPr="0019359C" w:rsidRDefault="00CA2085">
            <w:pPr>
              <w:spacing w:before="0" w:after="0"/>
              <w:ind w:left="224"/>
              <w:jc w:val="left"/>
              <w:rPr>
                <w:rFonts w:cs="Arial"/>
                <w:b w:val="0"/>
                <w:bCs w:val="0"/>
                <w:sz w:val="18"/>
                <w:szCs w:val="18"/>
                <w:lang w:eastAsia="ru-RU"/>
              </w:rPr>
            </w:pPr>
            <w:r w:rsidRPr="0019359C">
              <w:rPr>
                <w:rFonts w:eastAsia="Times New Roman" w:cs="Arial"/>
                <w:b w:val="0"/>
                <w:bCs w:val="0"/>
                <w:sz w:val="18"/>
                <w:szCs w:val="18"/>
                <w:lang w:eastAsia="ru-RU"/>
              </w:rPr>
              <w:t>Оптимистический</w:t>
            </w:r>
          </w:p>
        </w:tc>
        <w:tc>
          <w:tcPr>
            <w:tcW w:w="416" w:type="pct"/>
            <w:tcBorders>
              <w:top w:val="single" w:sz="4" w:space="0" w:color="D9D9D9"/>
              <w:left w:val="single" w:sz="4" w:space="0" w:color="D9D9D9"/>
              <w:bottom w:val="single" w:sz="4" w:space="0" w:color="D9D9D9"/>
              <w:right w:val="single" w:sz="4" w:space="0" w:color="D9D9D9"/>
            </w:tcBorders>
          </w:tcPr>
          <w:p w14:paraId="1EA2AC2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32,6</w:t>
            </w:r>
          </w:p>
        </w:tc>
        <w:tc>
          <w:tcPr>
            <w:tcW w:w="416" w:type="pct"/>
            <w:tcBorders>
              <w:top w:val="single" w:sz="4" w:space="0" w:color="D9D9D9"/>
              <w:left w:val="single" w:sz="4" w:space="0" w:color="D9D9D9"/>
              <w:bottom w:val="single" w:sz="4" w:space="0" w:color="D9D9D9"/>
              <w:right w:val="single" w:sz="4" w:space="0" w:color="D9D9D9"/>
            </w:tcBorders>
          </w:tcPr>
          <w:p w14:paraId="61B20FE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32,3</w:t>
            </w:r>
          </w:p>
        </w:tc>
        <w:tc>
          <w:tcPr>
            <w:tcW w:w="416" w:type="pct"/>
            <w:tcBorders>
              <w:top w:val="single" w:sz="4" w:space="0" w:color="D9D9D9"/>
              <w:left w:val="single" w:sz="4" w:space="0" w:color="D9D9D9"/>
              <w:bottom w:val="single" w:sz="4" w:space="0" w:color="D9D9D9"/>
              <w:right w:val="single" w:sz="4" w:space="0" w:color="D9D9D9"/>
            </w:tcBorders>
          </w:tcPr>
          <w:p w14:paraId="071A022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31,7</w:t>
            </w:r>
          </w:p>
        </w:tc>
        <w:tc>
          <w:tcPr>
            <w:tcW w:w="416" w:type="pct"/>
            <w:tcBorders>
              <w:top w:val="single" w:sz="4" w:space="0" w:color="D9D9D9"/>
              <w:left w:val="single" w:sz="4" w:space="0" w:color="D9D9D9"/>
              <w:bottom w:val="single" w:sz="4" w:space="0" w:color="D9D9D9"/>
              <w:right w:val="single" w:sz="4" w:space="0" w:color="D9D9D9"/>
            </w:tcBorders>
          </w:tcPr>
          <w:p w14:paraId="0BD1E3E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31,5</w:t>
            </w:r>
          </w:p>
        </w:tc>
        <w:tc>
          <w:tcPr>
            <w:tcW w:w="416" w:type="pct"/>
            <w:tcBorders>
              <w:top w:val="single" w:sz="4" w:space="0" w:color="D9D9D9"/>
              <w:left w:val="single" w:sz="4" w:space="0" w:color="D9D9D9"/>
              <w:bottom w:val="single" w:sz="4" w:space="0" w:color="D9D9D9"/>
              <w:right w:val="single" w:sz="4" w:space="0" w:color="D9D9D9"/>
            </w:tcBorders>
          </w:tcPr>
          <w:p w14:paraId="0E208B7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31,5</w:t>
            </w:r>
          </w:p>
        </w:tc>
        <w:tc>
          <w:tcPr>
            <w:tcW w:w="416" w:type="pct"/>
            <w:tcBorders>
              <w:top w:val="single" w:sz="4" w:space="0" w:color="D9D9D9"/>
              <w:left w:val="single" w:sz="4" w:space="0" w:color="D9D9D9"/>
              <w:bottom w:val="single" w:sz="4" w:space="0" w:color="D9D9D9"/>
              <w:right w:val="single" w:sz="4" w:space="0" w:color="D9D9D9"/>
            </w:tcBorders>
          </w:tcPr>
          <w:p w14:paraId="1193A58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31,6</w:t>
            </w:r>
          </w:p>
        </w:tc>
      </w:tr>
      <w:tr w:rsidR="0068219E" w:rsidRPr="0019359C" w14:paraId="7733B14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vAlign w:val="center"/>
          </w:tcPr>
          <w:p w14:paraId="274458BA" w14:textId="77777777" w:rsidR="0068219E" w:rsidRPr="0019359C" w:rsidRDefault="00CA2085" w:rsidP="00A73D68">
            <w:pPr>
              <w:keepNext/>
              <w:spacing w:before="0" w:after="0"/>
              <w:jc w:val="left"/>
              <w:rPr>
                <w:color w:val="000000" w:themeColor="text1"/>
                <w:sz w:val="18"/>
                <w:szCs w:val="18"/>
              </w:rPr>
            </w:pPr>
            <w:r w:rsidRPr="0019359C">
              <w:rPr>
                <w:color w:val="000000" w:themeColor="text1"/>
                <w:sz w:val="18"/>
                <w:szCs w:val="18"/>
              </w:rPr>
              <w:lastRenderedPageBreak/>
              <w:t>Ожидаемая продолжительность жизни при рождении, лет</w:t>
            </w:r>
          </w:p>
        </w:tc>
        <w:tc>
          <w:tcPr>
            <w:tcW w:w="416" w:type="pct"/>
            <w:tcBorders>
              <w:top w:val="single" w:sz="4" w:space="0" w:color="D9D9D9"/>
              <w:left w:val="single" w:sz="4" w:space="0" w:color="D9D9D9"/>
              <w:bottom w:val="single" w:sz="4" w:space="0" w:color="D9D9D9"/>
              <w:right w:val="single" w:sz="4" w:space="0" w:color="D9D9D9"/>
            </w:tcBorders>
          </w:tcPr>
          <w:p w14:paraId="040C952A" w14:textId="77777777" w:rsidR="0068219E" w:rsidRPr="0019359C"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71C32B92" w14:textId="77777777" w:rsidR="0068219E" w:rsidRPr="0019359C"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676B6C88" w14:textId="77777777" w:rsidR="0068219E" w:rsidRPr="0019359C"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1F2F9E36" w14:textId="77777777" w:rsidR="0068219E" w:rsidRPr="0019359C"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0D53A50" w14:textId="77777777" w:rsidR="0068219E" w:rsidRPr="0019359C"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F2AC77D" w14:textId="77777777" w:rsidR="0068219E" w:rsidRPr="0019359C"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301F498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5248583" w14:textId="77777777" w:rsidR="0068219E" w:rsidRPr="0019359C" w:rsidRDefault="00CA2085" w:rsidP="00A73D68">
            <w:pPr>
              <w:keepNext/>
              <w:spacing w:before="0" w:after="0"/>
              <w:ind w:left="224"/>
              <w:rPr>
                <w:b w:val="0"/>
                <w:bCs w:val="0"/>
                <w:sz w:val="18"/>
                <w:szCs w:val="18"/>
              </w:rPr>
            </w:pPr>
            <w:r w:rsidRPr="0019359C">
              <w:rPr>
                <w:rFonts w:eastAsia="Times New Roman" w:cs="Arial"/>
                <w:b w:val="0"/>
                <w:bCs w:val="0"/>
                <w:sz w:val="18"/>
                <w:szCs w:val="18"/>
                <w:lang w:eastAsia="ru-RU"/>
              </w:rPr>
              <w:t>Инерционный</w:t>
            </w:r>
          </w:p>
        </w:tc>
        <w:tc>
          <w:tcPr>
            <w:tcW w:w="416" w:type="pct"/>
            <w:tcBorders>
              <w:top w:val="single" w:sz="4" w:space="0" w:color="D9D9D9"/>
              <w:left w:val="single" w:sz="4" w:space="0" w:color="D9D9D9"/>
              <w:bottom w:val="single" w:sz="4" w:space="0" w:color="D9D9D9"/>
              <w:right w:val="single" w:sz="4" w:space="0" w:color="D9D9D9"/>
            </w:tcBorders>
          </w:tcPr>
          <w:p w14:paraId="3522C1F1"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71,5</w:t>
            </w:r>
          </w:p>
        </w:tc>
        <w:tc>
          <w:tcPr>
            <w:tcW w:w="416" w:type="pct"/>
            <w:tcBorders>
              <w:top w:val="single" w:sz="4" w:space="0" w:color="D9D9D9"/>
              <w:left w:val="single" w:sz="4" w:space="0" w:color="D9D9D9"/>
              <w:bottom w:val="single" w:sz="4" w:space="0" w:color="D9D9D9"/>
              <w:right w:val="single" w:sz="4" w:space="0" w:color="D9D9D9"/>
            </w:tcBorders>
          </w:tcPr>
          <w:p w14:paraId="1176FBBE"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71,6</w:t>
            </w:r>
          </w:p>
        </w:tc>
        <w:tc>
          <w:tcPr>
            <w:tcW w:w="416" w:type="pct"/>
            <w:tcBorders>
              <w:top w:val="single" w:sz="4" w:space="0" w:color="D9D9D9"/>
              <w:left w:val="single" w:sz="4" w:space="0" w:color="D9D9D9"/>
              <w:bottom w:val="single" w:sz="4" w:space="0" w:color="D9D9D9"/>
              <w:right w:val="single" w:sz="4" w:space="0" w:color="D9D9D9"/>
            </w:tcBorders>
          </w:tcPr>
          <w:p w14:paraId="1CA45C8D"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72,1</w:t>
            </w:r>
          </w:p>
        </w:tc>
        <w:tc>
          <w:tcPr>
            <w:tcW w:w="416" w:type="pct"/>
            <w:tcBorders>
              <w:top w:val="single" w:sz="4" w:space="0" w:color="D9D9D9"/>
              <w:left w:val="single" w:sz="4" w:space="0" w:color="D9D9D9"/>
              <w:bottom w:val="single" w:sz="4" w:space="0" w:color="D9D9D9"/>
              <w:right w:val="single" w:sz="4" w:space="0" w:color="D9D9D9"/>
            </w:tcBorders>
          </w:tcPr>
          <w:p w14:paraId="687F4D5C"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72,5</w:t>
            </w:r>
          </w:p>
        </w:tc>
        <w:tc>
          <w:tcPr>
            <w:tcW w:w="416" w:type="pct"/>
            <w:tcBorders>
              <w:top w:val="single" w:sz="4" w:space="0" w:color="D9D9D9"/>
              <w:left w:val="single" w:sz="4" w:space="0" w:color="D9D9D9"/>
              <w:bottom w:val="single" w:sz="4" w:space="0" w:color="D9D9D9"/>
              <w:right w:val="single" w:sz="4" w:space="0" w:color="D9D9D9"/>
            </w:tcBorders>
          </w:tcPr>
          <w:p w14:paraId="76C7AED7"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73,9</w:t>
            </w:r>
          </w:p>
        </w:tc>
        <w:tc>
          <w:tcPr>
            <w:tcW w:w="416" w:type="pct"/>
            <w:tcBorders>
              <w:top w:val="single" w:sz="4" w:space="0" w:color="D9D9D9"/>
              <w:left w:val="single" w:sz="4" w:space="0" w:color="D9D9D9"/>
              <w:bottom w:val="single" w:sz="4" w:space="0" w:color="D9D9D9"/>
              <w:right w:val="single" w:sz="4" w:space="0" w:color="D9D9D9"/>
            </w:tcBorders>
          </w:tcPr>
          <w:p w14:paraId="658B67F0"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75,2</w:t>
            </w:r>
          </w:p>
        </w:tc>
      </w:tr>
      <w:tr w:rsidR="0068219E" w:rsidRPr="0019359C" w14:paraId="6516006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3B5412F0" w14:textId="77777777" w:rsidR="0068219E" w:rsidRPr="0019359C" w:rsidRDefault="00CA2085" w:rsidP="00A73D68">
            <w:pPr>
              <w:keepNext/>
              <w:spacing w:before="0" w:after="0"/>
              <w:ind w:left="224"/>
              <w:rPr>
                <w:b w:val="0"/>
                <w:bCs w:val="0"/>
                <w:sz w:val="18"/>
                <w:szCs w:val="18"/>
              </w:rPr>
            </w:pPr>
            <w:r w:rsidRPr="0019359C">
              <w:rPr>
                <w:rFonts w:eastAsia="Times New Roman" w:cs="Arial"/>
                <w:b w:val="0"/>
                <w:bCs w:val="0"/>
                <w:sz w:val="18"/>
                <w:szCs w:val="18"/>
                <w:lang w:eastAsia="ru-RU"/>
              </w:rPr>
              <w:t>Базовый</w:t>
            </w:r>
          </w:p>
        </w:tc>
        <w:tc>
          <w:tcPr>
            <w:tcW w:w="416" w:type="pct"/>
            <w:tcBorders>
              <w:top w:val="single" w:sz="4" w:space="0" w:color="D9D9D9"/>
              <w:left w:val="single" w:sz="4" w:space="0" w:color="D9D9D9"/>
              <w:bottom w:val="single" w:sz="4" w:space="0" w:color="D9D9D9"/>
              <w:right w:val="single" w:sz="4" w:space="0" w:color="D9D9D9"/>
            </w:tcBorders>
          </w:tcPr>
          <w:p w14:paraId="23674DB1"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71,5</w:t>
            </w:r>
          </w:p>
        </w:tc>
        <w:tc>
          <w:tcPr>
            <w:tcW w:w="416" w:type="pct"/>
            <w:tcBorders>
              <w:top w:val="single" w:sz="4" w:space="0" w:color="D9D9D9"/>
              <w:left w:val="single" w:sz="4" w:space="0" w:color="D9D9D9"/>
              <w:bottom w:val="single" w:sz="4" w:space="0" w:color="D9D9D9"/>
              <w:right w:val="single" w:sz="4" w:space="0" w:color="D9D9D9"/>
            </w:tcBorders>
          </w:tcPr>
          <w:p w14:paraId="4D1C443C"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71,9</w:t>
            </w:r>
          </w:p>
        </w:tc>
        <w:tc>
          <w:tcPr>
            <w:tcW w:w="416" w:type="pct"/>
            <w:tcBorders>
              <w:top w:val="single" w:sz="4" w:space="0" w:color="D9D9D9"/>
              <w:left w:val="single" w:sz="4" w:space="0" w:color="D9D9D9"/>
              <w:bottom w:val="single" w:sz="4" w:space="0" w:color="D9D9D9"/>
              <w:right w:val="single" w:sz="4" w:space="0" w:color="D9D9D9"/>
            </w:tcBorders>
          </w:tcPr>
          <w:p w14:paraId="50728FD5"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73,0</w:t>
            </w:r>
          </w:p>
        </w:tc>
        <w:tc>
          <w:tcPr>
            <w:tcW w:w="416" w:type="pct"/>
            <w:tcBorders>
              <w:top w:val="single" w:sz="4" w:space="0" w:color="D9D9D9"/>
              <w:left w:val="single" w:sz="4" w:space="0" w:color="D9D9D9"/>
              <w:bottom w:val="single" w:sz="4" w:space="0" w:color="D9D9D9"/>
              <w:right w:val="single" w:sz="4" w:space="0" w:color="D9D9D9"/>
            </w:tcBorders>
          </w:tcPr>
          <w:p w14:paraId="5604B6A5"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74,2</w:t>
            </w:r>
          </w:p>
        </w:tc>
        <w:tc>
          <w:tcPr>
            <w:tcW w:w="416" w:type="pct"/>
            <w:tcBorders>
              <w:top w:val="single" w:sz="4" w:space="0" w:color="D9D9D9"/>
              <w:left w:val="single" w:sz="4" w:space="0" w:color="D9D9D9"/>
              <w:bottom w:val="single" w:sz="4" w:space="0" w:color="D9D9D9"/>
              <w:right w:val="single" w:sz="4" w:space="0" w:color="D9D9D9"/>
            </w:tcBorders>
          </w:tcPr>
          <w:p w14:paraId="0DDFB0BC"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76,3</w:t>
            </w:r>
          </w:p>
        </w:tc>
        <w:tc>
          <w:tcPr>
            <w:tcW w:w="416" w:type="pct"/>
            <w:tcBorders>
              <w:top w:val="single" w:sz="4" w:space="0" w:color="D9D9D9"/>
              <w:left w:val="single" w:sz="4" w:space="0" w:color="D9D9D9"/>
              <w:bottom w:val="single" w:sz="4" w:space="0" w:color="D9D9D9"/>
              <w:right w:val="single" w:sz="4" w:space="0" w:color="D9D9D9"/>
            </w:tcBorders>
          </w:tcPr>
          <w:p w14:paraId="598BD923" w14:textId="77777777" w:rsidR="0068219E" w:rsidRPr="0019359C" w:rsidRDefault="00CA2085"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78,4</w:t>
            </w:r>
          </w:p>
        </w:tc>
      </w:tr>
      <w:tr w:rsidR="0068219E" w:rsidRPr="0019359C" w14:paraId="45152FC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81B91AC" w14:textId="77777777" w:rsidR="0068219E" w:rsidRPr="0019359C" w:rsidRDefault="00CA2085">
            <w:pPr>
              <w:spacing w:before="0" w:after="0"/>
              <w:ind w:left="224"/>
              <w:rPr>
                <w:b w:val="0"/>
                <w:bCs w:val="0"/>
                <w:sz w:val="18"/>
                <w:szCs w:val="18"/>
              </w:rPr>
            </w:pPr>
            <w:r w:rsidRPr="0019359C">
              <w:rPr>
                <w:rFonts w:eastAsia="Times New Roman" w:cs="Arial"/>
                <w:b w:val="0"/>
                <w:bCs w:val="0"/>
                <w:sz w:val="18"/>
                <w:szCs w:val="18"/>
                <w:lang w:eastAsia="ru-RU"/>
              </w:rPr>
              <w:t>Оптимистический</w:t>
            </w:r>
          </w:p>
        </w:tc>
        <w:tc>
          <w:tcPr>
            <w:tcW w:w="416" w:type="pct"/>
            <w:tcBorders>
              <w:top w:val="single" w:sz="4" w:space="0" w:color="D9D9D9"/>
              <w:left w:val="single" w:sz="4" w:space="0" w:color="D9D9D9"/>
              <w:bottom w:val="single" w:sz="4" w:space="0" w:color="D9D9D9"/>
              <w:right w:val="single" w:sz="4" w:space="0" w:color="D9D9D9"/>
            </w:tcBorders>
          </w:tcPr>
          <w:p w14:paraId="74B023C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71,5</w:t>
            </w:r>
          </w:p>
        </w:tc>
        <w:tc>
          <w:tcPr>
            <w:tcW w:w="416" w:type="pct"/>
            <w:tcBorders>
              <w:top w:val="single" w:sz="4" w:space="0" w:color="D9D9D9"/>
              <w:left w:val="single" w:sz="4" w:space="0" w:color="D9D9D9"/>
              <w:bottom w:val="single" w:sz="4" w:space="0" w:color="D9D9D9"/>
              <w:right w:val="single" w:sz="4" w:space="0" w:color="D9D9D9"/>
            </w:tcBorders>
          </w:tcPr>
          <w:p w14:paraId="245AC27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72,1</w:t>
            </w:r>
          </w:p>
        </w:tc>
        <w:tc>
          <w:tcPr>
            <w:tcW w:w="416" w:type="pct"/>
            <w:tcBorders>
              <w:top w:val="single" w:sz="4" w:space="0" w:color="D9D9D9"/>
              <w:left w:val="single" w:sz="4" w:space="0" w:color="D9D9D9"/>
              <w:bottom w:val="single" w:sz="4" w:space="0" w:color="D9D9D9"/>
              <w:right w:val="single" w:sz="4" w:space="0" w:color="D9D9D9"/>
            </w:tcBorders>
          </w:tcPr>
          <w:p w14:paraId="48E3629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73,8</w:t>
            </w:r>
          </w:p>
        </w:tc>
        <w:tc>
          <w:tcPr>
            <w:tcW w:w="416" w:type="pct"/>
            <w:tcBorders>
              <w:top w:val="single" w:sz="4" w:space="0" w:color="D9D9D9"/>
              <w:left w:val="single" w:sz="4" w:space="0" w:color="D9D9D9"/>
              <w:bottom w:val="single" w:sz="4" w:space="0" w:color="D9D9D9"/>
              <w:right w:val="single" w:sz="4" w:space="0" w:color="D9D9D9"/>
            </w:tcBorders>
          </w:tcPr>
          <w:p w14:paraId="564B05E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75,6</w:t>
            </w:r>
          </w:p>
        </w:tc>
        <w:tc>
          <w:tcPr>
            <w:tcW w:w="416" w:type="pct"/>
            <w:tcBorders>
              <w:top w:val="single" w:sz="4" w:space="0" w:color="D9D9D9"/>
              <w:left w:val="single" w:sz="4" w:space="0" w:color="D9D9D9"/>
              <w:bottom w:val="single" w:sz="4" w:space="0" w:color="D9D9D9"/>
              <w:right w:val="single" w:sz="4" w:space="0" w:color="D9D9D9"/>
            </w:tcBorders>
          </w:tcPr>
          <w:p w14:paraId="172DC20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78,3</w:t>
            </w:r>
          </w:p>
        </w:tc>
        <w:tc>
          <w:tcPr>
            <w:tcW w:w="416" w:type="pct"/>
            <w:tcBorders>
              <w:top w:val="single" w:sz="4" w:space="0" w:color="D9D9D9"/>
              <w:left w:val="single" w:sz="4" w:space="0" w:color="D9D9D9"/>
              <w:bottom w:val="single" w:sz="4" w:space="0" w:color="D9D9D9"/>
              <w:right w:val="single" w:sz="4" w:space="0" w:color="D9D9D9"/>
            </w:tcBorders>
          </w:tcPr>
          <w:p w14:paraId="5179B4A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81</w:t>
            </w:r>
          </w:p>
        </w:tc>
      </w:tr>
      <w:tr w:rsidR="0068219E" w:rsidRPr="0019359C" w14:paraId="38C8FB2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vAlign w:val="center"/>
          </w:tcPr>
          <w:p w14:paraId="58D6EAD0" w14:textId="77777777" w:rsidR="0068219E" w:rsidRPr="0019359C" w:rsidRDefault="00CA2085">
            <w:pPr>
              <w:spacing w:before="0" w:after="0"/>
              <w:jc w:val="left"/>
              <w:rPr>
                <w:rFonts w:eastAsia="Times New Roman" w:cs="Arial"/>
                <w:sz w:val="18"/>
                <w:szCs w:val="18"/>
                <w:lang w:eastAsia="ru-RU"/>
              </w:rPr>
            </w:pPr>
            <w:r w:rsidRPr="0019359C">
              <w:rPr>
                <w:sz w:val="18"/>
                <w:szCs w:val="18"/>
              </w:rPr>
              <w:t>Обеспеченность больничными койками на 10 тыс. населения</w:t>
            </w:r>
          </w:p>
        </w:tc>
        <w:tc>
          <w:tcPr>
            <w:tcW w:w="416" w:type="pct"/>
            <w:tcBorders>
              <w:top w:val="single" w:sz="4" w:space="0" w:color="D9D9D9"/>
              <w:left w:val="single" w:sz="4" w:space="0" w:color="D9D9D9"/>
              <w:bottom w:val="single" w:sz="4" w:space="0" w:color="D9D9D9"/>
              <w:right w:val="single" w:sz="4" w:space="0" w:color="D9D9D9"/>
            </w:tcBorders>
          </w:tcPr>
          <w:p w14:paraId="47FB21A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845DED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7B822D7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4C177F9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3C863E1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508AC5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34A4B0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1579D5A" w14:textId="77777777" w:rsidR="0068219E" w:rsidRPr="0019359C" w:rsidRDefault="00CA2085">
            <w:pPr>
              <w:spacing w:before="0" w:after="0"/>
              <w:ind w:left="224"/>
              <w:rPr>
                <w:b w:val="0"/>
                <w:bCs w:val="0"/>
                <w:sz w:val="18"/>
                <w:szCs w:val="18"/>
              </w:rPr>
            </w:pPr>
            <w:r w:rsidRPr="0019359C">
              <w:rPr>
                <w:rFonts w:eastAsia="Times New Roman" w:cs="Arial"/>
                <w:b w:val="0"/>
                <w:bCs w:val="0"/>
                <w:sz w:val="18"/>
                <w:szCs w:val="18"/>
                <w:lang w:eastAsia="ru-RU"/>
              </w:rPr>
              <w:t>Инерционный</w:t>
            </w:r>
          </w:p>
        </w:tc>
        <w:tc>
          <w:tcPr>
            <w:tcW w:w="416" w:type="pct"/>
            <w:tcBorders>
              <w:top w:val="single" w:sz="4" w:space="0" w:color="D9D9D9"/>
              <w:left w:val="single" w:sz="4" w:space="0" w:color="D9D9D9"/>
              <w:bottom w:val="single" w:sz="4" w:space="0" w:color="D9D9D9"/>
              <w:right w:val="single" w:sz="4" w:space="0" w:color="D9D9D9"/>
            </w:tcBorders>
          </w:tcPr>
          <w:p w14:paraId="693C302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80,3</w:t>
            </w:r>
          </w:p>
        </w:tc>
        <w:tc>
          <w:tcPr>
            <w:tcW w:w="416" w:type="pct"/>
            <w:tcBorders>
              <w:top w:val="single" w:sz="4" w:space="0" w:color="D9D9D9"/>
              <w:left w:val="single" w:sz="4" w:space="0" w:color="D9D9D9"/>
              <w:bottom w:val="single" w:sz="4" w:space="0" w:color="D9D9D9"/>
              <w:right w:val="single" w:sz="4" w:space="0" w:color="D9D9D9"/>
            </w:tcBorders>
          </w:tcPr>
          <w:p w14:paraId="45112E2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78,6</w:t>
            </w:r>
          </w:p>
        </w:tc>
        <w:tc>
          <w:tcPr>
            <w:tcW w:w="416" w:type="pct"/>
            <w:tcBorders>
              <w:top w:val="single" w:sz="4" w:space="0" w:color="D9D9D9"/>
              <w:left w:val="single" w:sz="4" w:space="0" w:color="D9D9D9"/>
              <w:bottom w:val="single" w:sz="4" w:space="0" w:color="D9D9D9"/>
              <w:right w:val="single" w:sz="4" w:space="0" w:color="D9D9D9"/>
            </w:tcBorders>
          </w:tcPr>
          <w:p w14:paraId="3F25498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7F7F7F" w:themeColor="text1" w:themeTint="80"/>
                <w:sz w:val="18"/>
                <w:szCs w:val="18"/>
              </w:rPr>
              <w:t>79,6</w:t>
            </w:r>
          </w:p>
        </w:tc>
        <w:tc>
          <w:tcPr>
            <w:tcW w:w="416" w:type="pct"/>
            <w:tcBorders>
              <w:top w:val="single" w:sz="4" w:space="0" w:color="D9D9D9"/>
              <w:left w:val="single" w:sz="4" w:space="0" w:color="D9D9D9"/>
              <w:bottom w:val="single" w:sz="4" w:space="0" w:color="D9D9D9"/>
              <w:right w:val="single" w:sz="4" w:space="0" w:color="D9D9D9"/>
            </w:tcBorders>
          </w:tcPr>
          <w:p w14:paraId="1483212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7F7F7F" w:themeColor="text1" w:themeTint="80"/>
                <w:sz w:val="18"/>
                <w:szCs w:val="18"/>
              </w:rPr>
              <w:t>80,6</w:t>
            </w:r>
          </w:p>
        </w:tc>
        <w:tc>
          <w:tcPr>
            <w:tcW w:w="416" w:type="pct"/>
            <w:tcBorders>
              <w:top w:val="single" w:sz="4" w:space="0" w:color="D9D9D9"/>
              <w:left w:val="single" w:sz="4" w:space="0" w:color="D9D9D9"/>
              <w:bottom w:val="single" w:sz="4" w:space="0" w:color="D9D9D9"/>
              <w:right w:val="single" w:sz="4" w:space="0" w:color="D9D9D9"/>
            </w:tcBorders>
          </w:tcPr>
          <w:p w14:paraId="059ABB5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81,7</w:t>
            </w:r>
          </w:p>
        </w:tc>
        <w:tc>
          <w:tcPr>
            <w:tcW w:w="416" w:type="pct"/>
            <w:tcBorders>
              <w:top w:val="single" w:sz="4" w:space="0" w:color="D9D9D9"/>
              <w:left w:val="single" w:sz="4" w:space="0" w:color="D9D9D9"/>
              <w:bottom w:val="single" w:sz="4" w:space="0" w:color="D9D9D9"/>
              <w:right w:val="single" w:sz="4" w:space="0" w:color="D9D9D9"/>
            </w:tcBorders>
          </w:tcPr>
          <w:p w14:paraId="1C11D5F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83,5</w:t>
            </w:r>
          </w:p>
        </w:tc>
      </w:tr>
      <w:tr w:rsidR="0068219E" w:rsidRPr="0019359C" w14:paraId="4F8650A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042C633F" w14:textId="77777777" w:rsidR="0068219E" w:rsidRPr="0019359C" w:rsidRDefault="00CA2085">
            <w:pPr>
              <w:spacing w:before="0" w:after="0"/>
              <w:ind w:left="224"/>
              <w:rPr>
                <w:b w:val="0"/>
                <w:bCs w:val="0"/>
                <w:sz w:val="18"/>
                <w:szCs w:val="18"/>
              </w:rPr>
            </w:pPr>
            <w:r w:rsidRPr="0019359C">
              <w:rPr>
                <w:rFonts w:eastAsia="Times New Roman" w:cs="Arial"/>
                <w:b w:val="0"/>
                <w:bCs w:val="0"/>
                <w:sz w:val="18"/>
                <w:szCs w:val="18"/>
                <w:lang w:eastAsia="ru-RU"/>
              </w:rPr>
              <w:t>Базовый</w:t>
            </w:r>
          </w:p>
        </w:tc>
        <w:tc>
          <w:tcPr>
            <w:tcW w:w="416" w:type="pct"/>
            <w:tcBorders>
              <w:top w:val="single" w:sz="4" w:space="0" w:color="D9D9D9"/>
              <w:left w:val="single" w:sz="4" w:space="0" w:color="D9D9D9"/>
              <w:bottom w:val="single" w:sz="4" w:space="0" w:color="D9D9D9"/>
              <w:right w:val="single" w:sz="4" w:space="0" w:color="D9D9D9"/>
            </w:tcBorders>
          </w:tcPr>
          <w:p w14:paraId="35E8215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80,3</w:t>
            </w:r>
          </w:p>
        </w:tc>
        <w:tc>
          <w:tcPr>
            <w:tcW w:w="416" w:type="pct"/>
            <w:tcBorders>
              <w:top w:val="single" w:sz="4" w:space="0" w:color="D9D9D9"/>
              <w:left w:val="single" w:sz="4" w:space="0" w:color="D9D9D9"/>
              <w:bottom w:val="single" w:sz="4" w:space="0" w:color="D9D9D9"/>
              <w:right w:val="single" w:sz="4" w:space="0" w:color="D9D9D9"/>
            </w:tcBorders>
          </w:tcPr>
          <w:p w14:paraId="2554861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78,8</w:t>
            </w:r>
          </w:p>
        </w:tc>
        <w:tc>
          <w:tcPr>
            <w:tcW w:w="416" w:type="pct"/>
            <w:tcBorders>
              <w:top w:val="single" w:sz="4" w:space="0" w:color="D9D9D9"/>
              <w:left w:val="single" w:sz="4" w:space="0" w:color="D9D9D9"/>
              <w:bottom w:val="single" w:sz="4" w:space="0" w:color="D9D9D9"/>
              <w:right w:val="single" w:sz="4" w:space="0" w:color="D9D9D9"/>
            </w:tcBorders>
          </w:tcPr>
          <w:p w14:paraId="36A9C92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80,0</w:t>
            </w:r>
          </w:p>
        </w:tc>
        <w:tc>
          <w:tcPr>
            <w:tcW w:w="416" w:type="pct"/>
            <w:tcBorders>
              <w:top w:val="single" w:sz="4" w:space="0" w:color="D9D9D9"/>
              <w:left w:val="single" w:sz="4" w:space="0" w:color="D9D9D9"/>
              <w:bottom w:val="single" w:sz="4" w:space="0" w:color="D9D9D9"/>
              <w:right w:val="single" w:sz="4" w:space="0" w:color="D9D9D9"/>
            </w:tcBorders>
          </w:tcPr>
          <w:p w14:paraId="2A967CA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81,0</w:t>
            </w:r>
          </w:p>
        </w:tc>
        <w:tc>
          <w:tcPr>
            <w:tcW w:w="416" w:type="pct"/>
            <w:tcBorders>
              <w:top w:val="single" w:sz="4" w:space="0" w:color="D9D9D9"/>
              <w:left w:val="single" w:sz="4" w:space="0" w:color="D9D9D9"/>
              <w:bottom w:val="single" w:sz="4" w:space="0" w:color="D9D9D9"/>
              <w:right w:val="single" w:sz="4" w:space="0" w:color="D9D9D9"/>
            </w:tcBorders>
          </w:tcPr>
          <w:p w14:paraId="6A385E2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82,4</w:t>
            </w:r>
          </w:p>
        </w:tc>
        <w:tc>
          <w:tcPr>
            <w:tcW w:w="416" w:type="pct"/>
            <w:tcBorders>
              <w:top w:val="single" w:sz="4" w:space="0" w:color="D9D9D9"/>
              <w:left w:val="single" w:sz="4" w:space="0" w:color="D9D9D9"/>
              <w:bottom w:val="single" w:sz="4" w:space="0" w:color="D9D9D9"/>
              <w:right w:val="single" w:sz="4" w:space="0" w:color="D9D9D9"/>
            </w:tcBorders>
          </w:tcPr>
          <w:p w14:paraId="0F807E9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83,8</w:t>
            </w:r>
          </w:p>
        </w:tc>
      </w:tr>
      <w:tr w:rsidR="0068219E" w:rsidRPr="0019359C" w14:paraId="2F91FDE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6ED228E1" w14:textId="77777777" w:rsidR="0068219E" w:rsidRPr="0019359C" w:rsidRDefault="00CA2085">
            <w:pPr>
              <w:spacing w:before="0" w:after="0"/>
              <w:ind w:left="224"/>
              <w:rPr>
                <w:b w:val="0"/>
                <w:bCs w:val="0"/>
                <w:sz w:val="18"/>
                <w:szCs w:val="18"/>
              </w:rPr>
            </w:pPr>
            <w:r w:rsidRPr="0019359C">
              <w:rPr>
                <w:rFonts w:eastAsia="Times New Roman" w:cs="Arial"/>
                <w:b w:val="0"/>
                <w:bCs w:val="0"/>
                <w:sz w:val="18"/>
                <w:szCs w:val="18"/>
                <w:lang w:eastAsia="ru-RU"/>
              </w:rPr>
              <w:t>Оптимистический</w:t>
            </w:r>
          </w:p>
        </w:tc>
        <w:tc>
          <w:tcPr>
            <w:tcW w:w="416" w:type="pct"/>
            <w:tcBorders>
              <w:top w:val="single" w:sz="4" w:space="0" w:color="D9D9D9"/>
              <w:left w:val="single" w:sz="4" w:space="0" w:color="D9D9D9"/>
              <w:bottom w:val="single" w:sz="4" w:space="0" w:color="D9D9D9"/>
              <w:right w:val="single" w:sz="4" w:space="0" w:color="D9D9D9"/>
            </w:tcBorders>
          </w:tcPr>
          <w:p w14:paraId="0F7741B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80,3</w:t>
            </w:r>
          </w:p>
        </w:tc>
        <w:tc>
          <w:tcPr>
            <w:tcW w:w="416" w:type="pct"/>
            <w:tcBorders>
              <w:top w:val="single" w:sz="4" w:space="0" w:color="D9D9D9"/>
              <w:left w:val="single" w:sz="4" w:space="0" w:color="D9D9D9"/>
              <w:bottom w:val="single" w:sz="4" w:space="0" w:color="D9D9D9"/>
              <w:right w:val="single" w:sz="4" w:space="0" w:color="D9D9D9"/>
            </w:tcBorders>
          </w:tcPr>
          <w:p w14:paraId="6D21CF3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79,0</w:t>
            </w:r>
          </w:p>
        </w:tc>
        <w:tc>
          <w:tcPr>
            <w:tcW w:w="416" w:type="pct"/>
            <w:tcBorders>
              <w:top w:val="single" w:sz="4" w:space="0" w:color="D9D9D9"/>
              <w:left w:val="single" w:sz="4" w:space="0" w:color="D9D9D9"/>
              <w:bottom w:val="single" w:sz="4" w:space="0" w:color="D9D9D9"/>
              <w:right w:val="single" w:sz="4" w:space="0" w:color="D9D9D9"/>
            </w:tcBorders>
          </w:tcPr>
          <w:p w14:paraId="45167B5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80,0</w:t>
            </w:r>
          </w:p>
        </w:tc>
        <w:tc>
          <w:tcPr>
            <w:tcW w:w="416" w:type="pct"/>
            <w:tcBorders>
              <w:top w:val="single" w:sz="4" w:space="0" w:color="D9D9D9"/>
              <w:left w:val="single" w:sz="4" w:space="0" w:color="D9D9D9"/>
              <w:bottom w:val="single" w:sz="4" w:space="0" w:color="D9D9D9"/>
              <w:right w:val="single" w:sz="4" w:space="0" w:color="D9D9D9"/>
            </w:tcBorders>
          </w:tcPr>
          <w:p w14:paraId="0A86B23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81,5</w:t>
            </w:r>
          </w:p>
        </w:tc>
        <w:tc>
          <w:tcPr>
            <w:tcW w:w="416" w:type="pct"/>
            <w:tcBorders>
              <w:top w:val="single" w:sz="4" w:space="0" w:color="D9D9D9"/>
              <w:left w:val="single" w:sz="4" w:space="0" w:color="D9D9D9"/>
              <w:bottom w:val="single" w:sz="4" w:space="0" w:color="D9D9D9"/>
              <w:right w:val="single" w:sz="4" w:space="0" w:color="D9D9D9"/>
            </w:tcBorders>
          </w:tcPr>
          <w:p w14:paraId="6C6FBA4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82,8</w:t>
            </w:r>
          </w:p>
        </w:tc>
        <w:tc>
          <w:tcPr>
            <w:tcW w:w="416" w:type="pct"/>
            <w:tcBorders>
              <w:top w:val="single" w:sz="4" w:space="0" w:color="D9D9D9"/>
              <w:left w:val="single" w:sz="4" w:space="0" w:color="D9D9D9"/>
              <w:bottom w:val="single" w:sz="4" w:space="0" w:color="D9D9D9"/>
              <w:right w:val="single" w:sz="4" w:space="0" w:color="D9D9D9"/>
            </w:tcBorders>
          </w:tcPr>
          <w:p w14:paraId="1549140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84</w:t>
            </w:r>
          </w:p>
        </w:tc>
      </w:tr>
      <w:tr w:rsidR="0068219E" w:rsidRPr="0019359C" w14:paraId="3F41C80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vAlign w:val="center"/>
          </w:tcPr>
          <w:p w14:paraId="0EC55019" w14:textId="77777777" w:rsidR="0068219E" w:rsidRPr="0019359C" w:rsidRDefault="00CA2085">
            <w:pPr>
              <w:spacing w:before="0" w:after="0"/>
              <w:jc w:val="left"/>
              <w:rPr>
                <w:rFonts w:eastAsia="Times New Roman" w:cs="Arial"/>
                <w:sz w:val="18"/>
                <w:szCs w:val="18"/>
                <w:lang w:eastAsia="ru-RU"/>
              </w:rPr>
            </w:pPr>
            <w:r w:rsidRPr="0019359C">
              <w:rPr>
                <w:sz w:val="18"/>
                <w:szCs w:val="18"/>
              </w:rPr>
              <w:t>Обеспеченность врачами, чел. на 10 тыс. населения</w:t>
            </w:r>
          </w:p>
        </w:tc>
        <w:tc>
          <w:tcPr>
            <w:tcW w:w="416" w:type="pct"/>
          </w:tcPr>
          <w:p w14:paraId="429E7AC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54D8871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11C29D8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7221EB4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1A4CF01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14A2A93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F8C6E6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9A32E06" w14:textId="77777777" w:rsidR="0068219E" w:rsidRPr="0019359C" w:rsidRDefault="00CA2085">
            <w:pPr>
              <w:spacing w:before="0" w:after="0"/>
              <w:ind w:left="176"/>
              <w:rPr>
                <w:sz w:val="18"/>
                <w:szCs w:val="18"/>
              </w:rPr>
            </w:pPr>
            <w:r w:rsidRPr="0019359C">
              <w:rPr>
                <w:rFonts w:eastAsia="Times New Roman" w:cs="Arial"/>
                <w:b w:val="0"/>
                <w:bCs w:val="0"/>
                <w:sz w:val="18"/>
                <w:szCs w:val="18"/>
                <w:lang w:eastAsia="ru-RU"/>
              </w:rPr>
              <w:t>Инерционный</w:t>
            </w:r>
          </w:p>
        </w:tc>
        <w:tc>
          <w:tcPr>
            <w:tcW w:w="416" w:type="pct"/>
          </w:tcPr>
          <w:p w14:paraId="64297D96"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20,8</w:t>
            </w:r>
          </w:p>
        </w:tc>
        <w:tc>
          <w:tcPr>
            <w:tcW w:w="416" w:type="pct"/>
          </w:tcPr>
          <w:p w14:paraId="26C3C26E"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20,8</w:t>
            </w:r>
          </w:p>
        </w:tc>
        <w:tc>
          <w:tcPr>
            <w:tcW w:w="416" w:type="pct"/>
          </w:tcPr>
          <w:p w14:paraId="3F06AEC2"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21,0</w:t>
            </w:r>
          </w:p>
        </w:tc>
        <w:tc>
          <w:tcPr>
            <w:tcW w:w="416" w:type="pct"/>
          </w:tcPr>
          <w:p w14:paraId="7E6B162C"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21,1</w:t>
            </w:r>
          </w:p>
        </w:tc>
        <w:tc>
          <w:tcPr>
            <w:tcW w:w="416" w:type="pct"/>
          </w:tcPr>
          <w:p w14:paraId="6D3EA40C"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21,2</w:t>
            </w:r>
          </w:p>
        </w:tc>
        <w:tc>
          <w:tcPr>
            <w:tcW w:w="416" w:type="pct"/>
          </w:tcPr>
          <w:p w14:paraId="17284930"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21,3</w:t>
            </w:r>
          </w:p>
        </w:tc>
      </w:tr>
      <w:tr w:rsidR="0068219E" w:rsidRPr="0019359C" w14:paraId="73030CA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49747FEB" w14:textId="77777777" w:rsidR="0068219E" w:rsidRPr="0019359C" w:rsidRDefault="00CA2085">
            <w:pPr>
              <w:spacing w:before="0" w:after="0"/>
              <w:ind w:left="176"/>
              <w:rPr>
                <w:sz w:val="18"/>
                <w:szCs w:val="18"/>
              </w:rPr>
            </w:pPr>
            <w:r w:rsidRPr="0019359C">
              <w:rPr>
                <w:rFonts w:eastAsia="Times New Roman" w:cs="Arial"/>
                <w:b w:val="0"/>
                <w:bCs w:val="0"/>
                <w:sz w:val="18"/>
                <w:szCs w:val="18"/>
                <w:lang w:eastAsia="ru-RU"/>
              </w:rPr>
              <w:t>Базовый</w:t>
            </w:r>
          </w:p>
        </w:tc>
        <w:tc>
          <w:tcPr>
            <w:tcW w:w="416" w:type="pct"/>
          </w:tcPr>
          <w:p w14:paraId="155C4931"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20,8</w:t>
            </w:r>
          </w:p>
        </w:tc>
        <w:tc>
          <w:tcPr>
            <w:tcW w:w="416" w:type="pct"/>
          </w:tcPr>
          <w:p w14:paraId="1070A915"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20,9</w:t>
            </w:r>
          </w:p>
        </w:tc>
        <w:tc>
          <w:tcPr>
            <w:tcW w:w="416" w:type="pct"/>
          </w:tcPr>
          <w:p w14:paraId="4D133AA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21,0</w:t>
            </w:r>
          </w:p>
        </w:tc>
        <w:tc>
          <w:tcPr>
            <w:tcW w:w="416" w:type="pct"/>
          </w:tcPr>
          <w:p w14:paraId="75BE296D"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21,2</w:t>
            </w:r>
          </w:p>
        </w:tc>
        <w:tc>
          <w:tcPr>
            <w:tcW w:w="416" w:type="pct"/>
          </w:tcPr>
          <w:p w14:paraId="1B48381B"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21,4</w:t>
            </w:r>
          </w:p>
        </w:tc>
        <w:tc>
          <w:tcPr>
            <w:tcW w:w="416" w:type="pct"/>
          </w:tcPr>
          <w:p w14:paraId="3C9D20E0"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21,6</w:t>
            </w:r>
          </w:p>
        </w:tc>
      </w:tr>
      <w:tr w:rsidR="0068219E" w:rsidRPr="0019359C" w14:paraId="284444D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708AC32" w14:textId="77777777" w:rsidR="0068219E" w:rsidRPr="0019359C" w:rsidRDefault="00CA2085">
            <w:pPr>
              <w:spacing w:before="0" w:after="0"/>
              <w:ind w:left="176"/>
              <w:rPr>
                <w:sz w:val="18"/>
                <w:szCs w:val="18"/>
              </w:rPr>
            </w:pPr>
            <w:r w:rsidRPr="0019359C">
              <w:rPr>
                <w:rFonts w:eastAsia="Times New Roman" w:cs="Arial"/>
                <w:b w:val="0"/>
                <w:bCs w:val="0"/>
                <w:sz w:val="18"/>
                <w:szCs w:val="18"/>
                <w:lang w:eastAsia="ru-RU"/>
              </w:rPr>
              <w:t>Оптимистический</w:t>
            </w:r>
          </w:p>
        </w:tc>
        <w:tc>
          <w:tcPr>
            <w:tcW w:w="416" w:type="pct"/>
          </w:tcPr>
          <w:p w14:paraId="02C2D20F"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20,8</w:t>
            </w:r>
          </w:p>
        </w:tc>
        <w:tc>
          <w:tcPr>
            <w:tcW w:w="416" w:type="pct"/>
          </w:tcPr>
          <w:p w14:paraId="07013F67"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20,9</w:t>
            </w:r>
          </w:p>
        </w:tc>
        <w:tc>
          <w:tcPr>
            <w:tcW w:w="416" w:type="pct"/>
          </w:tcPr>
          <w:p w14:paraId="55E9FD81"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21,1</w:t>
            </w:r>
          </w:p>
        </w:tc>
        <w:tc>
          <w:tcPr>
            <w:tcW w:w="416" w:type="pct"/>
          </w:tcPr>
          <w:p w14:paraId="0CAF195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21,3</w:t>
            </w:r>
          </w:p>
        </w:tc>
        <w:tc>
          <w:tcPr>
            <w:tcW w:w="416" w:type="pct"/>
          </w:tcPr>
          <w:p w14:paraId="346C0735"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21,6</w:t>
            </w:r>
          </w:p>
        </w:tc>
        <w:tc>
          <w:tcPr>
            <w:tcW w:w="416" w:type="pct"/>
          </w:tcPr>
          <w:p w14:paraId="2F5D459C"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21,8</w:t>
            </w:r>
          </w:p>
        </w:tc>
      </w:tr>
      <w:tr w:rsidR="0068219E" w:rsidRPr="0019359C" w14:paraId="0C94BD2D"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E11DDC5" w14:textId="77777777" w:rsidR="0068219E" w:rsidRPr="0019359C" w:rsidRDefault="00CA2085">
            <w:pPr>
              <w:spacing w:before="0" w:after="0"/>
              <w:jc w:val="left"/>
              <w:rPr>
                <w:rFonts w:eastAsia="Times New Roman" w:cs="Arial"/>
                <w:sz w:val="18"/>
                <w:szCs w:val="18"/>
                <w:lang w:eastAsia="ru-RU"/>
              </w:rPr>
            </w:pPr>
            <w:r w:rsidRPr="0019359C">
              <w:rPr>
                <w:rFonts w:cs="Arial"/>
                <w:color w:val="000000" w:themeColor="text1"/>
                <w:sz w:val="18"/>
                <w:szCs w:val="18"/>
              </w:rPr>
              <w:t xml:space="preserve">Доля граждан, ежегодно проходящих профилактический медицинский осмотр </w:t>
            </w:r>
            <w:proofErr w:type="gramStart"/>
            <w:r w:rsidRPr="0019359C">
              <w:rPr>
                <w:rFonts w:cs="Arial"/>
                <w:color w:val="000000" w:themeColor="text1"/>
                <w:sz w:val="18"/>
                <w:szCs w:val="18"/>
              </w:rPr>
              <w:t>и(</w:t>
            </w:r>
            <w:proofErr w:type="gramEnd"/>
            <w:r w:rsidRPr="0019359C">
              <w:rPr>
                <w:rFonts w:cs="Arial"/>
                <w:color w:val="000000" w:themeColor="text1"/>
                <w:sz w:val="18"/>
                <w:szCs w:val="18"/>
              </w:rPr>
              <w:t>или) диспансеризацию, от общего числа населения, %</w:t>
            </w:r>
          </w:p>
        </w:tc>
        <w:tc>
          <w:tcPr>
            <w:tcW w:w="416" w:type="pct"/>
          </w:tcPr>
          <w:p w14:paraId="6E75BD75"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35F22B1D"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266CC9E2"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3689AE7B"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5AF7742E"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6230FE32"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612446D2"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412A283C" w14:textId="77777777" w:rsidR="0068219E" w:rsidRPr="0019359C" w:rsidRDefault="00CA2085">
            <w:pPr>
              <w:spacing w:before="0" w:after="0"/>
              <w:ind w:left="176"/>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16" w:type="pct"/>
          </w:tcPr>
          <w:p w14:paraId="09566B2E"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66</w:t>
            </w:r>
          </w:p>
        </w:tc>
        <w:tc>
          <w:tcPr>
            <w:tcW w:w="416" w:type="pct"/>
          </w:tcPr>
          <w:p w14:paraId="535A6DF8"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68,0</w:t>
            </w:r>
          </w:p>
        </w:tc>
        <w:tc>
          <w:tcPr>
            <w:tcW w:w="416" w:type="pct"/>
          </w:tcPr>
          <w:p w14:paraId="4F39AE04"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74,0</w:t>
            </w:r>
          </w:p>
        </w:tc>
        <w:tc>
          <w:tcPr>
            <w:tcW w:w="416" w:type="pct"/>
          </w:tcPr>
          <w:p w14:paraId="72D5B102"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w:t>
            </w:r>
          </w:p>
        </w:tc>
        <w:tc>
          <w:tcPr>
            <w:tcW w:w="416" w:type="pct"/>
          </w:tcPr>
          <w:p w14:paraId="0AF4869A"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85,0</w:t>
            </w:r>
          </w:p>
        </w:tc>
        <w:tc>
          <w:tcPr>
            <w:tcW w:w="416" w:type="pct"/>
          </w:tcPr>
          <w:p w14:paraId="61DC7292"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90</w:t>
            </w:r>
          </w:p>
        </w:tc>
      </w:tr>
      <w:tr w:rsidR="0068219E" w:rsidRPr="0019359C" w14:paraId="327F7059"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47BDC2D3" w14:textId="77777777" w:rsidR="0068219E" w:rsidRPr="0019359C" w:rsidRDefault="00CA2085">
            <w:pPr>
              <w:spacing w:before="0" w:after="0"/>
              <w:ind w:left="176"/>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16" w:type="pct"/>
          </w:tcPr>
          <w:p w14:paraId="55E7FF01"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66</w:t>
            </w:r>
          </w:p>
        </w:tc>
        <w:tc>
          <w:tcPr>
            <w:tcW w:w="416" w:type="pct"/>
          </w:tcPr>
          <w:p w14:paraId="402EA7D9"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68,7</w:t>
            </w:r>
          </w:p>
        </w:tc>
        <w:tc>
          <w:tcPr>
            <w:tcW w:w="416" w:type="pct"/>
          </w:tcPr>
          <w:p w14:paraId="58EA0B8B"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76,9</w:t>
            </w:r>
          </w:p>
        </w:tc>
        <w:tc>
          <w:tcPr>
            <w:tcW w:w="416" w:type="pct"/>
          </w:tcPr>
          <w:p w14:paraId="25C9B9ED"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85</w:t>
            </w:r>
          </w:p>
        </w:tc>
        <w:tc>
          <w:tcPr>
            <w:tcW w:w="416" w:type="pct"/>
          </w:tcPr>
          <w:p w14:paraId="46EE7830"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90,0</w:t>
            </w:r>
          </w:p>
        </w:tc>
        <w:tc>
          <w:tcPr>
            <w:tcW w:w="416" w:type="pct"/>
          </w:tcPr>
          <w:p w14:paraId="4585A107"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95</w:t>
            </w:r>
          </w:p>
        </w:tc>
      </w:tr>
      <w:tr w:rsidR="0068219E" w:rsidRPr="0019359C" w14:paraId="0DDC4016"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E05C1E6" w14:textId="77777777" w:rsidR="0068219E" w:rsidRPr="0019359C" w:rsidRDefault="00CA2085">
            <w:pPr>
              <w:spacing w:before="0" w:after="0"/>
              <w:ind w:left="176"/>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16" w:type="pct"/>
          </w:tcPr>
          <w:p w14:paraId="1DEC7DE8"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66</w:t>
            </w:r>
          </w:p>
        </w:tc>
        <w:tc>
          <w:tcPr>
            <w:tcW w:w="416" w:type="pct"/>
          </w:tcPr>
          <w:p w14:paraId="14A6EF99"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69,4</w:t>
            </w:r>
          </w:p>
        </w:tc>
        <w:tc>
          <w:tcPr>
            <w:tcW w:w="416" w:type="pct"/>
          </w:tcPr>
          <w:p w14:paraId="63426A8A"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79,7</w:t>
            </w:r>
          </w:p>
        </w:tc>
        <w:tc>
          <w:tcPr>
            <w:tcW w:w="416" w:type="pct"/>
          </w:tcPr>
          <w:p w14:paraId="05FE258D"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90</w:t>
            </w:r>
          </w:p>
        </w:tc>
        <w:tc>
          <w:tcPr>
            <w:tcW w:w="416" w:type="pct"/>
          </w:tcPr>
          <w:p w14:paraId="01F3378B"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95,0</w:t>
            </w:r>
          </w:p>
        </w:tc>
        <w:tc>
          <w:tcPr>
            <w:tcW w:w="416" w:type="pct"/>
          </w:tcPr>
          <w:p w14:paraId="6AA66E24"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100</w:t>
            </w:r>
          </w:p>
        </w:tc>
      </w:tr>
    </w:tbl>
    <w:p w14:paraId="559350C6" w14:textId="77777777" w:rsidR="0068219E" w:rsidRPr="0019359C" w:rsidRDefault="0068219E"/>
    <w:p w14:paraId="0F8EB265" w14:textId="77777777" w:rsidR="0068219E" w:rsidRPr="0019359C" w:rsidRDefault="00CA2085">
      <w:pPr>
        <w:pStyle w:val="3"/>
      </w:pPr>
      <w:bookmarkStart w:id="80" w:name="_Toc184622218"/>
      <w:r w:rsidRPr="0019359C">
        <w:t>Физическая культура и спорт</w:t>
      </w:r>
      <w:bookmarkEnd w:id="78"/>
      <w:bookmarkEnd w:id="80"/>
    </w:p>
    <w:p w14:paraId="705E86D5" w14:textId="77777777" w:rsidR="0068219E" w:rsidRPr="0019359C" w:rsidRDefault="00CA2085">
      <w:pPr>
        <w:pStyle w:val="4"/>
      </w:pPr>
      <w:r w:rsidRPr="0019359C">
        <w:t>Текущая ситуация</w:t>
      </w:r>
    </w:p>
    <w:p w14:paraId="756797C8" w14:textId="77777777" w:rsidR="0068219E" w:rsidRPr="0019359C" w:rsidRDefault="00CA2085">
      <w:r w:rsidRPr="0019359C">
        <w:t xml:space="preserve">В </w:t>
      </w:r>
      <w:proofErr w:type="spellStart"/>
      <w:r w:rsidRPr="0019359C">
        <w:t>Добринском</w:t>
      </w:r>
      <w:proofErr w:type="spellEnd"/>
      <w:r w:rsidRPr="0019359C">
        <w:t xml:space="preserve"> районе имеется 159 спортивных сооружений, в том числе 2 плавательных бассейна, 25 спортивных залов и 95 плоскостных спортивных сооружений.</w:t>
      </w:r>
    </w:p>
    <w:p w14:paraId="2236BDFB" w14:textId="77777777" w:rsidR="0068219E" w:rsidRPr="0019359C" w:rsidRDefault="00CA2085">
      <w:r w:rsidRPr="0019359C">
        <w:t xml:space="preserve">В </w:t>
      </w:r>
      <w:proofErr w:type="spellStart"/>
      <w:r w:rsidRPr="0019359C">
        <w:t>Добринском</w:t>
      </w:r>
      <w:proofErr w:type="spellEnd"/>
      <w:r w:rsidRPr="0019359C">
        <w:t xml:space="preserve"> районе реализуется муниципальная программа «Развитие социальной сферы </w:t>
      </w:r>
      <w:proofErr w:type="spellStart"/>
      <w:r w:rsidRPr="0019359C">
        <w:t>Добринского</w:t>
      </w:r>
      <w:proofErr w:type="spellEnd"/>
      <w:r w:rsidRPr="0019359C">
        <w:t xml:space="preserve"> муниципального района на 2019-2027 гг.». Подпрограмма 1 «Духовно-нравственное и физическое развитие жителей </w:t>
      </w:r>
      <w:proofErr w:type="spellStart"/>
      <w:r w:rsidRPr="0019359C">
        <w:t>Добринского</w:t>
      </w:r>
      <w:proofErr w:type="spellEnd"/>
      <w:r w:rsidRPr="0019359C">
        <w:t xml:space="preserve"> муниципального района» в том числе направлена на приобщение жителей района к регулярным занятиям физической культурой и спортом и обеспечение действенной профилактики наркомании, алкоголизма, </w:t>
      </w:r>
      <w:proofErr w:type="spellStart"/>
      <w:r w:rsidRPr="0019359C">
        <w:t>табакокурения</w:t>
      </w:r>
      <w:proofErr w:type="spellEnd"/>
      <w:r w:rsidRPr="0019359C">
        <w:t xml:space="preserve"> среди населения.</w:t>
      </w:r>
    </w:p>
    <w:p w14:paraId="2923166F" w14:textId="77777777" w:rsidR="0068219E" w:rsidRPr="0019359C" w:rsidRDefault="00CA2085">
      <w:r w:rsidRPr="0019359C">
        <w:t>В районе действует МАУ «Богородицкий физкультурно-оздоровительный комплекс».</w:t>
      </w:r>
    </w:p>
    <w:p w14:paraId="42206868" w14:textId="77777777" w:rsidR="0068219E" w:rsidRPr="0019359C" w:rsidRDefault="00CA2085">
      <w:r w:rsidRPr="0019359C">
        <w:t>В целом по району созданы условия для занятий физической культурой и спортом, однако ряд сельских поселений не имеют качественной спортивной инфраструктуры.</w:t>
      </w:r>
    </w:p>
    <w:p w14:paraId="70522D94" w14:textId="77777777" w:rsidR="0068219E" w:rsidRPr="0019359C" w:rsidRDefault="00CA2085">
      <w:pPr>
        <w:pStyle w:val="affffffb"/>
      </w:pPr>
      <w:r w:rsidRPr="0019359C">
        <w:t>Стратегические вызовы:</w:t>
      </w:r>
    </w:p>
    <w:p w14:paraId="1BAB71C4" w14:textId="77777777" w:rsidR="0068219E" w:rsidRPr="0019359C" w:rsidRDefault="00CA2085">
      <w:pPr>
        <w:pStyle w:val="a"/>
      </w:pPr>
      <w:r w:rsidRPr="0019359C">
        <w:t>Фокус государства на развитии физической культуры и спорта в стране [G2].</w:t>
      </w:r>
    </w:p>
    <w:p w14:paraId="1B382E5E" w14:textId="77777777" w:rsidR="0068219E" w:rsidRPr="0019359C" w:rsidRDefault="00CA2085">
      <w:pPr>
        <w:pStyle w:val="a"/>
      </w:pPr>
      <w:r w:rsidRPr="0019359C">
        <w:t>Возросшие требования к уровню физической подготовленности допризывной молодежи как фактору обеспечения боеготовности вооруженных сил [G3].</w:t>
      </w:r>
    </w:p>
    <w:p w14:paraId="55578E89" w14:textId="77777777" w:rsidR="0068219E" w:rsidRPr="0019359C" w:rsidRDefault="00CA2085">
      <w:pPr>
        <w:pStyle w:val="affffffb"/>
      </w:pPr>
      <w:r w:rsidRPr="0019359C">
        <w:t>Конкурентные преимущества:</w:t>
      </w:r>
    </w:p>
    <w:p w14:paraId="1B03F510" w14:textId="77777777" w:rsidR="0068219E" w:rsidRPr="0019359C" w:rsidRDefault="00CA2085">
      <w:pPr>
        <w:pStyle w:val="a"/>
      </w:pPr>
      <w:r w:rsidRPr="0019359C">
        <w:t>Регулярное проведение спортивных и физкультурно-массовых мероприятий. В 2023 г. в районе проведено около 120 физкультурно-массовых и спортивных мероприятий, направленных на популяризацию спорта и здорового образа жизни среди населения, охвативших более 8 тыс. чел. населения района [G3].</w:t>
      </w:r>
    </w:p>
    <w:p w14:paraId="01DD31BF" w14:textId="77777777" w:rsidR="0068219E" w:rsidRPr="0019359C" w:rsidRDefault="00CA2085">
      <w:pPr>
        <w:pStyle w:val="a"/>
      </w:pPr>
      <w:r w:rsidRPr="0019359C">
        <w:t>Повышение доступности занятий физической культурой и спортом: строятся многофункциональные спортивные площадки, устанавливаются уличные тренажеры, ведется работа по реконструкции имеющихся объектов с применением современных материалов и технологий, соответствующая самым высоким требованиям [G6].</w:t>
      </w:r>
    </w:p>
    <w:p w14:paraId="1DCA1214" w14:textId="77777777" w:rsidR="0068219E" w:rsidRPr="0019359C" w:rsidRDefault="00CA2085">
      <w:pPr>
        <w:pStyle w:val="a"/>
      </w:pPr>
      <w:r w:rsidRPr="0019359C">
        <w:t>Реализация проекта «Активное долголетие» на территории района, в рамках которого проводятся занятия плаванием в бассейне, занятия оздоровительной гимнастикой [G3].</w:t>
      </w:r>
    </w:p>
    <w:p w14:paraId="6C244AC1" w14:textId="77777777" w:rsidR="0068219E" w:rsidRPr="0019359C" w:rsidRDefault="00CA2085">
      <w:pPr>
        <w:pStyle w:val="a"/>
      </w:pPr>
      <w:r w:rsidRPr="0019359C">
        <w:t xml:space="preserve">Проведение </w:t>
      </w:r>
      <w:proofErr w:type="spellStart"/>
      <w:r w:rsidRPr="0019359C">
        <w:t>агрозабега</w:t>
      </w:r>
      <w:proofErr w:type="spellEnd"/>
      <w:r w:rsidRPr="0019359C">
        <w:t xml:space="preserve"> на территории </w:t>
      </w:r>
      <w:proofErr w:type="spellStart"/>
      <w:r w:rsidRPr="0019359C">
        <w:t>Добринского</w:t>
      </w:r>
      <w:proofErr w:type="spellEnd"/>
      <w:r w:rsidRPr="0019359C">
        <w:t xml:space="preserve"> района [G1].</w:t>
      </w:r>
    </w:p>
    <w:p w14:paraId="4754B584" w14:textId="77777777" w:rsidR="0068219E" w:rsidRPr="0019359C" w:rsidRDefault="00CA2085">
      <w:pPr>
        <w:pStyle w:val="a"/>
      </w:pPr>
      <w:r w:rsidRPr="0019359C">
        <w:lastRenderedPageBreak/>
        <w:t>Стабильный рост доли населения, систематически занимающегося физической культурой и спортом, [G3].</w:t>
      </w:r>
    </w:p>
    <w:p w14:paraId="17C455E8" w14:textId="77777777" w:rsidR="0068219E" w:rsidRPr="0019359C" w:rsidRDefault="00CA2085">
      <w:pPr>
        <w:pStyle w:val="affffffb"/>
      </w:pPr>
      <w:r w:rsidRPr="0019359C">
        <w:t>Ключевые проблемы:</w:t>
      </w:r>
    </w:p>
    <w:p w14:paraId="62206DA9" w14:textId="77777777" w:rsidR="0068219E" w:rsidRPr="0019359C" w:rsidRDefault="00CA2085">
      <w:pPr>
        <w:pStyle w:val="a"/>
      </w:pPr>
      <w:r w:rsidRPr="0019359C">
        <w:t xml:space="preserve">Ограниченная доступность (состояние) спортивной инфраструктуры на территории сельской местности: не все населенные пункты </w:t>
      </w:r>
      <w:proofErr w:type="spellStart"/>
      <w:r w:rsidRPr="0019359C">
        <w:t>Добринского</w:t>
      </w:r>
      <w:proofErr w:type="spellEnd"/>
      <w:r w:rsidRPr="0019359C">
        <w:t xml:space="preserve"> района обеспечены достаточным количеством спортивных сооружений, часть имеющихся спортивных объектов не </w:t>
      </w:r>
      <w:proofErr w:type="gramStart"/>
      <w:r w:rsidRPr="0019359C">
        <w:t>отвечает современным требованиям и нуждается</w:t>
      </w:r>
      <w:proofErr w:type="gramEnd"/>
      <w:r w:rsidRPr="0019359C">
        <w:t xml:space="preserve"> в ремонте [G6].</w:t>
      </w:r>
    </w:p>
    <w:p w14:paraId="111BD812" w14:textId="77777777" w:rsidR="0068219E" w:rsidRPr="0019359C" w:rsidRDefault="00CA2085">
      <w:pPr>
        <w:pStyle w:val="a"/>
      </w:pPr>
      <w:r w:rsidRPr="0019359C">
        <w:t>Острый кадровый вопрос, отсутствует достаточное количество тренеров [G3].</w:t>
      </w:r>
    </w:p>
    <w:p w14:paraId="743CDEB0" w14:textId="77777777" w:rsidR="0068219E" w:rsidRPr="0019359C" w:rsidRDefault="00CA2085">
      <w:pPr>
        <w:pStyle w:val="affffffb"/>
      </w:pPr>
      <w:r w:rsidRPr="0019359C">
        <w:t>Риски:</w:t>
      </w:r>
    </w:p>
    <w:p w14:paraId="5E37EFF6" w14:textId="77777777" w:rsidR="0068219E" w:rsidRPr="0019359C" w:rsidRDefault="00CA2085">
      <w:pPr>
        <w:pStyle w:val="a"/>
      </w:pPr>
      <w:r w:rsidRPr="0019359C">
        <w:t>Сокращение доходов граждан – возникновение необходимости в экономии времени и затрат на занятиях физической культурой и спортом [G3].</w:t>
      </w:r>
    </w:p>
    <w:p w14:paraId="22FD8B1C" w14:textId="77777777" w:rsidR="0068219E" w:rsidRPr="0019359C" w:rsidRDefault="00CA2085">
      <w:pPr>
        <w:pStyle w:val="a"/>
      </w:pPr>
      <w:r w:rsidRPr="0019359C">
        <w:t>Расширение выбора альтернативных (инертных) форм организации досуга и отдыха для молодежи [G3].</w:t>
      </w:r>
    </w:p>
    <w:p w14:paraId="73CE635F" w14:textId="77777777" w:rsidR="0068219E" w:rsidRPr="0019359C" w:rsidRDefault="0068219E"/>
    <w:p w14:paraId="4FC7282D" w14:textId="77777777" w:rsidR="0068219E" w:rsidRPr="0019359C" w:rsidRDefault="00CA2085">
      <w:pPr>
        <w:pStyle w:val="4"/>
      </w:pPr>
      <w:r w:rsidRPr="0019359C">
        <w:t>Приоритетные направления развития сферы физической культуры и спорта</w:t>
      </w:r>
    </w:p>
    <w:p w14:paraId="265D1925" w14:textId="77777777" w:rsidR="0068219E" w:rsidRPr="0019359C" w:rsidRDefault="00CA2085">
      <w:pPr>
        <w:pStyle w:val="affffffb"/>
      </w:pPr>
      <w:r w:rsidRPr="0019359C">
        <w:t>Цель:</w:t>
      </w:r>
    </w:p>
    <w:p w14:paraId="5C9A6F44" w14:textId="77777777" w:rsidR="0068219E" w:rsidRPr="0019359C" w:rsidRDefault="00CA2085">
      <w:pPr>
        <w:keepLines/>
        <w:ind w:left="1418" w:hanging="1418"/>
        <w:rPr>
          <w:b/>
          <w:bCs/>
          <w:color w:val="0080FF" w:themeColor="text2"/>
        </w:rPr>
      </w:pPr>
      <w:proofErr w:type="gramStart"/>
      <w:r w:rsidRPr="0019359C">
        <w:rPr>
          <w:b/>
          <w:bCs/>
        </w:rPr>
        <w:t>Ц</w:t>
      </w:r>
      <w:proofErr w:type="gramEnd"/>
      <w:r w:rsidRPr="0019359C">
        <w:rPr>
          <w:b/>
          <w:bCs/>
        </w:rPr>
        <w:t xml:space="preserve"> 3.</w:t>
      </w:r>
      <w:r w:rsidRPr="0019359C">
        <w:rPr>
          <w:b/>
          <w:bCs/>
        </w:rPr>
        <w:tab/>
      </w:r>
      <w:r w:rsidRPr="0019359C">
        <w:rPr>
          <w:b/>
          <w:bCs/>
          <w:color w:val="0080FF" w:themeColor="text2"/>
        </w:rPr>
        <w:t xml:space="preserve">В </w:t>
      </w:r>
      <w:proofErr w:type="spellStart"/>
      <w:r w:rsidRPr="0019359C">
        <w:rPr>
          <w:b/>
          <w:bCs/>
          <w:color w:val="0080FF" w:themeColor="text2"/>
        </w:rPr>
        <w:t>Добринском</w:t>
      </w:r>
      <w:proofErr w:type="spellEnd"/>
      <w:r w:rsidRPr="0019359C">
        <w:rPr>
          <w:b/>
          <w:bCs/>
          <w:color w:val="0080FF" w:themeColor="text2"/>
        </w:rPr>
        <w:t xml:space="preserve"> районе сформирована доступная и качественная инфраструктура, обеспечены равные возможности для систематических занятий физической культурой и спортом для населения района.</w:t>
      </w:r>
    </w:p>
    <w:p w14:paraId="2BAB60D7" w14:textId="77777777" w:rsidR="0068219E" w:rsidRPr="0019359C" w:rsidRDefault="0068219E"/>
    <w:p w14:paraId="68AEE97A" w14:textId="77777777" w:rsidR="0068219E" w:rsidRPr="0019359C" w:rsidRDefault="00CA2085">
      <w:pPr>
        <w:pStyle w:val="a"/>
        <w:keepNext/>
        <w:numPr>
          <w:ilvl w:val="0"/>
          <w:numId w:val="0"/>
        </w:numPr>
        <w:pBdr>
          <w:left w:val="single" w:sz="4" w:space="4" w:color="000000"/>
        </w:pBdr>
        <w:ind w:left="714" w:hanging="357"/>
        <w:rPr>
          <w:b/>
          <w:bCs/>
        </w:rPr>
      </w:pPr>
      <w:r w:rsidRPr="0019359C">
        <w:rPr>
          <w:b/>
          <w:bCs/>
        </w:rPr>
        <w:t>Ключевой показатель цели:</w:t>
      </w:r>
    </w:p>
    <w:p w14:paraId="193FD134" w14:textId="77777777" w:rsidR="0068219E" w:rsidRPr="0019359C" w:rsidRDefault="00CA2085">
      <w:pPr>
        <w:pStyle w:val="a"/>
        <w:pBdr>
          <w:left w:val="single" w:sz="4" w:space="4" w:color="000000"/>
        </w:pBdr>
      </w:pPr>
      <w:r w:rsidRPr="0019359C">
        <w:t xml:space="preserve">Доля граждан, систематически занимающихся физической культурой и спортом в 2030 г. – от 68 до 70%, в 2036 г. – от 72,5 </w:t>
      </w:r>
      <w:proofErr w:type="gramStart"/>
      <w:r w:rsidRPr="0019359C">
        <w:t>до</w:t>
      </w:r>
      <w:proofErr w:type="gramEnd"/>
      <w:r w:rsidRPr="0019359C">
        <w:t xml:space="preserve"> 75%.</w:t>
      </w:r>
    </w:p>
    <w:p w14:paraId="4049703D" w14:textId="77777777" w:rsidR="0068219E" w:rsidRPr="0019359C" w:rsidRDefault="0068219E"/>
    <w:p w14:paraId="5C639E6A" w14:textId="77777777" w:rsidR="0068219E" w:rsidRPr="0019359C" w:rsidRDefault="00CA2085">
      <w:pPr>
        <w:pStyle w:val="affffffb"/>
      </w:pPr>
      <w:r w:rsidRPr="0019359C">
        <w:t>Задачи:</w:t>
      </w:r>
    </w:p>
    <w:p w14:paraId="74C12292" w14:textId="77777777" w:rsidR="0068219E" w:rsidRPr="0019359C" w:rsidRDefault="00CA2085">
      <w:pPr>
        <w:ind w:left="1418" w:hanging="1418"/>
      </w:pPr>
      <w:proofErr w:type="gramStart"/>
      <w:r w:rsidRPr="0019359C">
        <w:rPr>
          <w:rFonts w:cs="Arial"/>
        </w:rPr>
        <w:t>З</w:t>
      </w:r>
      <w:proofErr w:type="gramEnd"/>
      <w:r w:rsidRPr="0019359C">
        <w:rPr>
          <w:rFonts w:cs="Arial"/>
        </w:rPr>
        <w:t xml:space="preserve"> 3.0.1.</w:t>
      </w:r>
      <w:r w:rsidRPr="0019359C">
        <w:rPr>
          <w:rFonts w:cs="Arial"/>
        </w:rPr>
        <w:tab/>
      </w:r>
      <w:r w:rsidRPr="0019359C">
        <w:t>Приобщение всех слоев населения, особенно детей и молодежи, к регулярным занятиям физической культурой и спортом.</w:t>
      </w:r>
    </w:p>
    <w:p w14:paraId="3058219E" w14:textId="77777777" w:rsidR="0068219E" w:rsidRPr="0019359C" w:rsidRDefault="00CA2085">
      <w:pPr>
        <w:pStyle w:val="a"/>
        <w:ind w:left="1843" w:hanging="425"/>
      </w:pPr>
      <w:r w:rsidRPr="0019359C">
        <w:rPr>
          <w:rFonts w:cs="Arial"/>
        </w:rPr>
        <w:t>Регулярное проведение спортивно-</w:t>
      </w:r>
      <w:r w:rsidRPr="0019359C">
        <w:t>массовых мероприятий.</w:t>
      </w:r>
    </w:p>
    <w:p w14:paraId="400E7780" w14:textId="77777777" w:rsidR="0068219E" w:rsidRPr="0019359C" w:rsidRDefault="00CA2085">
      <w:pPr>
        <w:pStyle w:val="a"/>
        <w:ind w:left="1843" w:hanging="425"/>
      </w:pPr>
      <w:r w:rsidRPr="0019359C">
        <w:t>Привлечение семей с детьми и молодежи к участию в спортивных фестивалях.</w:t>
      </w:r>
    </w:p>
    <w:p w14:paraId="060B3FD2" w14:textId="77777777" w:rsidR="0068219E" w:rsidRPr="0019359C" w:rsidRDefault="00CA2085">
      <w:pPr>
        <w:pStyle w:val="a"/>
        <w:ind w:left="1843" w:hanging="425"/>
      </w:pPr>
      <w:r w:rsidRPr="0019359C">
        <w:t>Проведение информационных кампаний по пропаганде здорового образа жизни.</w:t>
      </w:r>
    </w:p>
    <w:p w14:paraId="789C185A" w14:textId="77777777" w:rsidR="0068219E" w:rsidRPr="0019359C" w:rsidRDefault="00CA2085">
      <w:pPr>
        <w:pStyle w:val="a"/>
        <w:ind w:left="1843" w:hanging="425"/>
      </w:pPr>
      <w:r w:rsidRPr="0019359C">
        <w:t>Открытие отделений и групп по адаптивной физической культуре.</w:t>
      </w:r>
    </w:p>
    <w:p w14:paraId="175F3653" w14:textId="77777777" w:rsidR="0068219E" w:rsidRPr="0019359C" w:rsidRDefault="00CA2085">
      <w:pPr>
        <w:spacing w:before="80" w:after="80"/>
        <w:ind w:left="1418" w:hanging="1418"/>
        <w:rPr>
          <w:szCs w:val="20"/>
        </w:rPr>
      </w:pPr>
      <w:proofErr w:type="gramStart"/>
      <w:r w:rsidRPr="0019359C">
        <w:rPr>
          <w:rFonts w:cs="Arial"/>
        </w:rPr>
        <w:t>З</w:t>
      </w:r>
      <w:proofErr w:type="gramEnd"/>
      <w:r w:rsidRPr="0019359C">
        <w:rPr>
          <w:rFonts w:cs="Arial"/>
        </w:rPr>
        <w:t xml:space="preserve"> 3.0.2.</w:t>
      </w:r>
      <w:r w:rsidRPr="0019359C">
        <w:rPr>
          <w:rFonts w:cs="Arial"/>
        </w:rPr>
        <w:tab/>
      </w:r>
      <w:r w:rsidRPr="0019359C">
        <w:rPr>
          <w:szCs w:val="20"/>
        </w:rPr>
        <w:t xml:space="preserve">Обеспечение населения </w:t>
      </w:r>
      <w:proofErr w:type="spellStart"/>
      <w:r w:rsidRPr="0019359C">
        <w:rPr>
          <w:szCs w:val="20"/>
        </w:rPr>
        <w:t>Добринского</w:t>
      </w:r>
      <w:proofErr w:type="spellEnd"/>
      <w:r w:rsidRPr="0019359C">
        <w:rPr>
          <w:szCs w:val="20"/>
        </w:rPr>
        <w:t xml:space="preserve"> района современной спортивной инфраструктурой.</w:t>
      </w:r>
    </w:p>
    <w:p w14:paraId="3AB3CAEB" w14:textId="77777777" w:rsidR="0068219E" w:rsidRPr="0019359C" w:rsidRDefault="00CA2085">
      <w:pPr>
        <w:pStyle w:val="a"/>
        <w:ind w:left="1843" w:hanging="425"/>
      </w:pPr>
      <w:r w:rsidRPr="0019359C">
        <w:rPr>
          <w:rFonts w:cs="Arial"/>
        </w:rPr>
        <w:t xml:space="preserve">Строительство </w:t>
      </w:r>
      <w:r w:rsidRPr="0019359C">
        <w:t>спортивных залов и плоскостных сооружений в населенных пунктах района.</w:t>
      </w:r>
    </w:p>
    <w:p w14:paraId="1E7C7F20" w14:textId="77777777" w:rsidR="0068219E" w:rsidRPr="0019359C" w:rsidRDefault="00CA2085">
      <w:pPr>
        <w:pStyle w:val="a"/>
        <w:ind w:left="1843" w:hanging="425"/>
      </w:pPr>
      <w:r w:rsidRPr="0019359C">
        <w:t xml:space="preserve">Устройство многофункциональной спортивной площадки, детской спортивно-игровой площадки, </w:t>
      </w:r>
      <w:proofErr w:type="spellStart"/>
      <w:r w:rsidRPr="0019359C">
        <w:t>скейт</w:t>
      </w:r>
      <w:proofErr w:type="spellEnd"/>
      <w:r w:rsidRPr="0019359C">
        <w:t>-площадки в п. Добринка.</w:t>
      </w:r>
    </w:p>
    <w:p w14:paraId="2925BBBA" w14:textId="77777777" w:rsidR="0068219E" w:rsidRPr="0019359C" w:rsidRDefault="00CA2085">
      <w:pPr>
        <w:pStyle w:val="a"/>
        <w:ind w:left="1843" w:hanging="425"/>
      </w:pPr>
      <w:r w:rsidRPr="0019359C">
        <w:t>Реконструкция стадиона в п. Добринка.</w:t>
      </w:r>
    </w:p>
    <w:p w14:paraId="279FA4E4" w14:textId="77777777" w:rsidR="0068219E" w:rsidRPr="0019359C" w:rsidRDefault="00CA2085">
      <w:pPr>
        <w:pStyle w:val="a"/>
        <w:ind w:left="1843" w:hanging="425"/>
      </w:pPr>
      <w:r w:rsidRPr="0019359C">
        <w:t>Расширение и укрепление материально-технической базы физической культуры и спорта.</w:t>
      </w:r>
    </w:p>
    <w:p w14:paraId="32857BE5" w14:textId="77777777" w:rsidR="0068219E" w:rsidRPr="0019359C" w:rsidRDefault="00CA2085">
      <w:pPr>
        <w:spacing w:before="80" w:after="80"/>
        <w:ind w:left="1418" w:hanging="1418"/>
      </w:pPr>
      <w:proofErr w:type="gramStart"/>
      <w:r w:rsidRPr="0019359C">
        <w:rPr>
          <w:rFonts w:cs="Arial"/>
        </w:rPr>
        <w:t>З</w:t>
      </w:r>
      <w:proofErr w:type="gramEnd"/>
      <w:r w:rsidRPr="0019359C">
        <w:rPr>
          <w:rFonts w:cs="Arial"/>
        </w:rPr>
        <w:t xml:space="preserve"> 3.0.3.</w:t>
      </w:r>
      <w:r w:rsidRPr="0019359C">
        <w:rPr>
          <w:rFonts w:cs="Arial"/>
        </w:rPr>
        <w:tab/>
      </w:r>
      <w:r w:rsidRPr="0019359C">
        <w:t>Решение кадровой проблемы в сфере физической культуры и спорта.</w:t>
      </w:r>
    </w:p>
    <w:p w14:paraId="45EEDB74" w14:textId="77777777" w:rsidR="0068219E" w:rsidRPr="0019359C" w:rsidRDefault="00CA2085">
      <w:pPr>
        <w:pStyle w:val="a"/>
        <w:ind w:left="1843" w:hanging="425"/>
      </w:pPr>
      <w:r w:rsidRPr="0019359C">
        <w:lastRenderedPageBreak/>
        <w:t>Привлечение квалифицированных тренеров.</w:t>
      </w:r>
    </w:p>
    <w:p w14:paraId="7765D41E" w14:textId="77777777" w:rsidR="0068219E" w:rsidRPr="0019359C" w:rsidRDefault="00CA2085">
      <w:pPr>
        <w:pStyle w:val="a"/>
        <w:ind w:left="1843" w:hanging="425"/>
        <w:rPr>
          <w:rFonts w:cs="Arial"/>
        </w:rPr>
      </w:pPr>
      <w:r w:rsidRPr="0019359C">
        <w:t xml:space="preserve">Обеспечение </w:t>
      </w:r>
      <w:proofErr w:type="gramStart"/>
      <w:r w:rsidRPr="0019359C">
        <w:t>повышения квалификации сотрудников учреждений физической культуры</w:t>
      </w:r>
      <w:proofErr w:type="gramEnd"/>
      <w:r w:rsidRPr="0019359C">
        <w:t xml:space="preserve"> и спорта.</w:t>
      </w:r>
    </w:p>
    <w:p w14:paraId="18878115" w14:textId="77777777" w:rsidR="0068219E" w:rsidRPr="0019359C" w:rsidRDefault="0068219E"/>
    <w:p w14:paraId="216FB19C" w14:textId="77777777" w:rsidR="0068219E" w:rsidRPr="0019359C" w:rsidRDefault="00CA2085">
      <w:pPr>
        <w:pStyle w:val="ab"/>
        <w:tabs>
          <w:tab w:val="left" w:pos="2112"/>
        </w:tabs>
      </w:pPr>
      <w:r w:rsidRPr="0019359C">
        <w:t xml:space="preserve">Таблица </w:t>
      </w:r>
      <w:r w:rsidRPr="0019359C">
        <w:fldChar w:fldCharType="begin"/>
      </w:r>
      <w:r w:rsidRPr="0019359C">
        <w:instrText>SEQ Таблица \* ARABIC</w:instrText>
      </w:r>
      <w:r w:rsidRPr="0019359C">
        <w:fldChar w:fldCharType="separate"/>
      </w:r>
      <w:r w:rsidR="001E1889">
        <w:rPr>
          <w:noProof/>
        </w:rPr>
        <w:t>4</w:t>
      </w:r>
      <w:r w:rsidRPr="0019359C">
        <w:fldChar w:fldCharType="end"/>
      </w:r>
      <w:r w:rsidRPr="0019359C">
        <w:t xml:space="preserve"> – Ключевые индикаторы развития направления «Физическая культура и спорт»</w:t>
      </w:r>
    </w:p>
    <w:tbl>
      <w:tblPr>
        <w:tblStyle w:val="af6"/>
        <w:tblW w:w="5000" w:type="pct"/>
        <w:tblCellMar>
          <w:left w:w="57" w:type="dxa"/>
          <w:right w:w="57" w:type="dxa"/>
        </w:tblCellMar>
        <w:tblLook w:val="0620" w:firstRow="1" w:lastRow="0" w:firstColumn="0" w:lastColumn="0" w:noHBand="1" w:noVBand="1"/>
      </w:tblPr>
      <w:tblGrid>
        <w:gridCol w:w="4425"/>
        <w:gridCol w:w="889"/>
        <w:gridCol w:w="889"/>
        <w:gridCol w:w="889"/>
        <w:gridCol w:w="889"/>
        <w:gridCol w:w="889"/>
        <w:gridCol w:w="882"/>
      </w:tblGrid>
      <w:tr w:rsidR="0068219E" w:rsidRPr="0019359C" w14:paraId="1590378A"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tcW w:w="2268" w:type="pct"/>
            <w:tcBorders>
              <w:top w:val="single" w:sz="4" w:space="0" w:color="D9D9D9"/>
              <w:left w:val="single" w:sz="4" w:space="0" w:color="D9D9D9"/>
              <w:bottom w:val="single" w:sz="4" w:space="0" w:color="D9D9D9"/>
              <w:right w:val="single" w:sz="4" w:space="0" w:color="D9D9D9"/>
            </w:tcBorders>
          </w:tcPr>
          <w:p w14:paraId="54FD833D"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56" w:type="pct"/>
            <w:tcBorders>
              <w:top w:val="single" w:sz="4" w:space="0" w:color="D9D9D9"/>
              <w:left w:val="single" w:sz="4" w:space="0" w:color="D9D9D9"/>
              <w:bottom w:val="single" w:sz="4" w:space="0" w:color="D9D9D9"/>
              <w:right w:val="single" w:sz="4" w:space="0" w:color="D9D9D9"/>
            </w:tcBorders>
          </w:tcPr>
          <w:p w14:paraId="1CA0A5A3"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56" w:type="pct"/>
            <w:tcBorders>
              <w:top w:val="single" w:sz="4" w:space="0" w:color="D9D9D9"/>
              <w:left w:val="single" w:sz="4" w:space="0" w:color="D9D9D9"/>
              <w:bottom w:val="single" w:sz="4" w:space="0" w:color="D9D9D9"/>
              <w:right w:val="single" w:sz="4" w:space="0" w:color="D9D9D9"/>
            </w:tcBorders>
          </w:tcPr>
          <w:p w14:paraId="59FF15F6"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56" w:type="pct"/>
            <w:tcBorders>
              <w:top w:val="single" w:sz="4" w:space="0" w:color="D9D9D9"/>
              <w:left w:val="single" w:sz="4" w:space="0" w:color="D9D9D9"/>
              <w:bottom w:val="single" w:sz="4" w:space="0" w:color="D9D9D9"/>
              <w:right w:val="single" w:sz="4" w:space="0" w:color="D9D9D9"/>
            </w:tcBorders>
          </w:tcPr>
          <w:p w14:paraId="29FA5D9A"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56" w:type="pct"/>
            <w:tcBorders>
              <w:top w:val="single" w:sz="4" w:space="0" w:color="D9D9D9"/>
              <w:left w:val="single" w:sz="4" w:space="0" w:color="D9D9D9"/>
              <w:bottom w:val="single" w:sz="4" w:space="0" w:color="D9D9D9"/>
              <w:right w:val="single" w:sz="4" w:space="0" w:color="D9D9D9"/>
            </w:tcBorders>
          </w:tcPr>
          <w:p w14:paraId="04E5B19E"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56" w:type="pct"/>
            <w:tcBorders>
              <w:top w:val="single" w:sz="4" w:space="0" w:color="D9D9D9"/>
              <w:left w:val="single" w:sz="4" w:space="0" w:color="D9D9D9"/>
              <w:bottom w:val="single" w:sz="4" w:space="0" w:color="D9D9D9"/>
              <w:right w:val="single" w:sz="4" w:space="0" w:color="D9D9D9"/>
            </w:tcBorders>
          </w:tcPr>
          <w:p w14:paraId="7ADBB79D"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52" w:type="pct"/>
            <w:tcBorders>
              <w:top w:val="single" w:sz="4" w:space="0" w:color="D9D9D9"/>
              <w:left w:val="single" w:sz="4" w:space="0" w:color="D9D9D9"/>
              <w:bottom w:val="single" w:sz="4" w:space="0" w:color="D9D9D9"/>
              <w:right w:val="single" w:sz="4" w:space="0" w:color="D9D9D9"/>
            </w:tcBorders>
          </w:tcPr>
          <w:p w14:paraId="5A1FEB3C"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68694270"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vAlign w:val="center"/>
          </w:tcPr>
          <w:p w14:paraId="58AF5B55" w14:textId="77777777" w:rsidR="0068219E" w:rsidRPr="0019359C" w:rsidRDefault="00CA2085">
            <w:pPr>
              <w:keepNext/>
              <w:spacing w:before="0" w:after="0"/>
              <w:jc w:val="left"/>
              <w:rPr>
                <w:rFonts w:cs="Arial"/>
                <w:b/>
                <w:bCs/>
                <w:sz w:val="18"/>
                <w:szCs w:val="18"/>
                <w:lang w:eastAsia="ru-RU"/>
              </w:rPr>
            </w:pPr>
            <w:r w:rsidRPr="0019359C">
              <w:rPr>
                <w:rFonts w:cs="Arial"/>
                <w:b/>
                <w:bCs/>
                <w:sz w:val="18"/>
                <w:szCs w:val="18"/>
              </w:rPr>
              <w:t>Доля граждан, систематически занимающихся физической культурой и спортом, %</w:t>
            </w:r>
          </w:p>
        </w:tc>
        <w:tc>
          <w:tcPr>
            <w:tcW w:w="456" w:type="pct"/>
            <w:tcBorders>
              <w:top w:val="single" w:sz="4" w:space="0" w:color="D9D9D9"/>
              <w:left w:val="single" w:sz="4" w:space="0" w:color="D9D9D9"/>
              <w:bottom w:val="single" w:sz="4" w:space="0" w:color="D9D9D9"/>
              <w:right w:val="single" w:sz="4" w:space="0" w:color="D9D9D9"/>
            </w:tcBorders>
          </w:tcPr>
          <w:p w14:paraId="5A4FC08A" w14:textId="77777777" w:rsidR="0068219E" w:rsidRPr="0019359C"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409A6738" w14:textId="77777777" w:rsidR="0068219E" w:rsidRPr="0019359C"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7E769732" w14:textId="77777777" w:rsidR="0068219E" w:rsidRPr="0019359C"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269360C9" w14:textId="77777777" w:rsidR="0068219E" w:rsidRPr="0019359C"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7EF4D02A" w14:textId="77777777" w:rsidR="0068219E" w:rsidRPr="0019359C" w:rsidRDefault="0068219E">
            <w:pPr>
              <w:keepNext/>
              <w:keepLines/>
              <w:spacing w:before="0" w:after="0"/>
              <w:jc w:val="right"/>
              <w:rPr>
                <w:rFonts w:eastAsia="Times New Roman" w:cs="Arial"/>
                <w:sz w:val="18"/>
                <w:szCs w:val="18"/>
                <w:lang w:eastAsia="ru-RU"/>
              </w:rPr>
            </w:pPr>
          </w:p>
        </w:tc>
        <w:tc>
          <w:tcPr>
            <w:tcW w:w="452" w:type="pct"/>
            <w:tcBorders>
              <w:top w:val="single" w:sz="4" w:space="0" w:color="D9D9D9"/>
              <w:left w:val="single" w:sz="4" w:space="0" w:color="D9D9D9"/>
              <w:bottom w:val="single" w:sz="4" w:space="0" w:color="D9D9D9"/>
              <w:right w:val="single" w:sz="4" w:space="0" w:color="D9D9D9"/>
            </w:tcBorders>
          </w:tcPr>
          <w:p w14:paraId="10E2D099" w14:textId="77777777" w:rsidR="0068219E" w:rsidRPr="0019359C" w:rsidRDefault="0068219E">
            <w:pPr>
              <w:keepNext/>
              <w:keepLines/>
              <w:spacing w:before="0" w:after="0"/>
              <w:jc w:val="right"/>
              <w:rPr>
                <w:rFonts w:eastAsia="Times New Roman" w:cs="Arial"/>
                <w:sz w:val="18"/>
                <w:szCs w:val="18"/>
                <w:lang w:eastAsia="ru-RU"/>
              </w:rPr>
            </w:pPr>
          </w:p>
        </w:tc>
      </w:tr>
      <w:tr w:rsidR="0068219E" w:rsidRPr="0019359C" w14:paraId="4CFE87F4"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tcPr>
          <w:p w14:paraId="2926C01F" w14:textId="77777777" w:rsidR="0068219E" w:rsidRPr="0019359C" w:rsidRDefault="00CA2085">
            <w:pPr>
              <w:spacing w:before="0" w:after="0"/>
              <w:ind w:left="224"/>
              <w:rPr>
                <w:sz w:val="18"/>
                <w:szCs w:val="18"/>
              </w:rPr>
            </w:pPr>
            <w:r w:rsidRPr="0019359C">
              <w:rPr>
                <w:rFonts w:eastAsia="Times New Roman" w:cs="Arial"/>
                <w:sz w:val="18"/>
                <w:szCs w:val="18"/>
                <w:lang w:eastAsia="ru-RU"/>
              </w:rPr>
              <w:t>Инерционный</w:t>
            </w:r>
          </w:p>
        </w:tc>
        <w:tc>
          <w:tcPr>
            <w:tcW w:w="456" w:type="pct"/>
            <w:tcBorders>
              <w:top w:val="single" w:sz="4" w:space="0" w:color="D9D9D9"/>
              <w:left w:val="single" w:sz="4" w:space="0" w:color="D9D9D9"/>
              <w:bottom w:val="single" w:sz="4" w:space="0" w:color="D9D9D9"/>
              <w:right w:val="single" w:sz="4" w:space="0" w:color="D9D9D9"/>
            </w:tcBorders>
          </w:tcPr>
          <w:p w14:paraId="4EA51B49"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58,1</w:t>
            </w:r>
          </w:p>
        </w:tc>
        <w:tc>
          <w:tcPr>
            <w:tcW w:w="456" w:type="pct"/>
            <w:tcBorders>
              <w:top w:val="single" w:sz="4" w:space="0" w:color="D9D9D9"/>
              <w:left w:val="single" w:sz="4" w:space="0" w:color="D9D9D9"/>
              <w:bottom w:val="single" w:sz="4" w:space="0" w:color="D9D9D9"/>
              <w:right w:val="single" w:sz="4" w:space="0" w:color="D9D9D9"/>
            </w:tcBorders>
          </w:tcPr>
          <w:p w14:paraId="2F1497F0"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59,1</w:t>
            </w:r>
          </w:p>
        </w:tc>
        <w:tc>
          <w:tcPr>
            <w:tcW w:w="456" w:type="pct"/>
            <w:tcBorders>
              <w:top w:val="single" w:sz="4" w:space="0" w:color="D9D9D9"/>
              <w:left w:val="single" w:sz="4" w:space="0" w:color="D9D9D9"/>
              <w:bottom w:val="single" w:sz="4" w:space="0" w:color="D9D9D9"/>
              <w:right w:val="single" w:sz="4" w:space="0" w:color="D9D9D9"/>
            </w:tcBorders>
          </w:tcPr>
          <w:p w14:paraId="4415928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62,0</w:t>
            </w:r>
          </w:p>
        </w:tc>
        <w:tc>
          <w:tcPr>
            <w:tcW w:w="456" w:type="pct"/>
            <w:tcBorders>
              <w:top w:val="single" w:sz="4" w:space="0" w:color="D9D9D9"/>
              <w:left w:val="single" w:sz="4" w:space="0" w:color="D9D9D9"/>
              <w:bottom w:val="single" w:sz="4" w:space="0" w:color="D9D9D9"/>
              <w:right w:val="single" w:sz="4" w:space="0" w:color="D9D9D9"/>
            </w:tcBorders>
          </w:tcPr>
          <w:p w14:paraId="0AA40630" w14:textId="1C741101"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65</w:t>
            </w:r>
            <w:r w:rsidR="00A73D68" w:rsidRPr="0019359C">
              <w:rPr>
                <w:rFonts w:cs="Arial"/>
                <w:color w:val="000000"/>
                <w:sz w:val="18"/>
                <w:szCs w:val="18"/>
              </w:rPr>
              <w:t>,0</w:t>
            </w:r>
          </w:p>
        </w:tc>
        <w:tc>
          <w:tcPr>
            <w:tcW w:w="456" w:type="pct"/>
            <w:tcBorders>
              <w:top w:val="single" w:sz="4" w:space="0" w:color="D9D9D9"/>
              <w:left w:val="single" w:sz="4" w:space="0" w:color="D9D9D9"/>
              <w:bottom w:val="single" w:sz="4" w:space="0" w:color="D9D9D9"/>
              <w:right w:val="single" w:sz="4" w:space="0" w:color="D9D9D9"/>
            </w:tcBorders>
          </w:tcPr>
          <w:p w14:paraId="518E268B"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67,5</w:t>
            </w:r>
          </w:p>
        </w:tc>
        <w:tc>
          <w:tcPr>
            <w:tcW w:w="452" w:type="pct"/>
            <w:tcBorders>
              <w:top w:val="single" w:sz="4" w:space="0" w:color="D9D9D9"/>
              <w:left w:val="single" w:sz="4" w:space="0" w:color="D9D9D9"/>
              <w:bottom w:val="single" w:sz="4" w:space="0" w:color="D9D9D9"/>
              <w:right w:val="single" w:sz="4" w:space="0" w:color="D9D9D9"/>
            </w:tcBorders>
          </w:tcPr>
          <w:p w14:paraId="55698ACC" w14:textId="4AC12840"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70</w:t>
            </w:r>
            <w:r w:rsidR="00A73D68" w:rsidRPr="0019359C">
              <w:rPr>
                <w:rFonts w:cs="Arial"/>
                <w:color w:val="000000"/>
                <w:sz w:val="18"/>
                <w:szCs w:val="18"/>
              </w:rPr>
              <w:t>,0</w:t>
            </w:r>
          </w:p>
        </w:tc>
      </w:tr>
      <w:tr w:rsidR="0068219E" w:rsidRPr="0019359C" w14:paraId="4B5A426C"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tcPr>
          <w:p w14:paraId="5BB27F4B" w14:textId="77777777" w:rsidR="0068219E" w:rsidRPr="0019359C" w:rsidRDefault="00CA2085">
            <w:pPr>
              <w:spacing w:before="0" w:after="0"/>
              <w:ind w:left="224"/>
              <w:rPr>
                <w:sz w:val="18"/>
                <w:szCs w:val="18"/>
              </w:rPr>
            </w:pPr>
            <w:r w:rsidRPr="0019359C">
              <w:rPr>
                <w:rFonts w:eastAsia="Times New Roman" w:cs="Arial"/>
                <w:sz w:val="18"/>
                <w:szCs w:val="18"/>
                <w:lang w:eastAsia="ru-RU"/>
              </w:rPr>
              <w:t>Базовый</w:t>
            </w:r>
          </w:p>
        </w:tc>
        <w:tc>
          <w:tcPr>
            <w:tcW w:w="456" w:type="pct"/>
            <w:tcBorders>
              <w:top w:val="single" w:sz="4" w:space="0" w:color="D9D9D9"/>
              <w:left w:val="single" w:sz="4" w:space="0" w:color="D9D9D9"/>
              <w:bottom w:val="single" w:sz="4" w:space="0" w:color="D9D9D9"/>
              <w:right w:val="single" w:sz="4" w:space="0" w:color="D9D9D9"/>
            </w:tcBorders>
          </w:tcPr>
          <w:p w14:paraId="69CA5069"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58,1</w:t>
            </w:r>
          </w:p>
        </w:tc>
        <w:tc>
          <w:tcPr>
            <w:tcW w:w="456" w:type="pct"/>
            <w:tcBorders>
              <w:top w:val="single" w:sz="4" w:space="0" w:color="D9D9D9"/>
              <w:left w:val="single" w:sz="4" w:space="0" w:color="D9D9D9"/>
              <w:bottom w:val="single" w:sz="4" w:space="0" w:color="D9D9D9"/>
              <w:right w:val="single" w:sz="4" w:space="0" w:color="D9D9D9"/>
            </w:tcBorders>
          </w:tcPr>
          <w:p w14:paraId="117BC921"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59,5</w:t>
            </w:r>
          </w:p>
        </w:tc>
        <w:tc>
          <w:tcPr>
            <w:tcW w:w="456" w:type="pct"/>
            <w:tcBorders>
              <w:top w:val="single" w:sz="4" w:space="0" w:color="D9D9D9"/>
              <w:left w:val="single" w:sz="4" w:space="0" w:color="D9D9D9"/>
              <w:bottom w:val="single" w:sz="4" w:space="0" w:color="D9D9D9"/>
              <w:right w:val="single" w:sz="4" w:space="0" w:color="D9D9D9"/>
            </w:tcBorders>
          </w:tcPr>
          <w:p w14:paraId="54DFA990"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63,8</w:t>
            </w:r>
          </w:p>
        </w:tc>
        <w:tc>
          <w:tcPr>
            <w:tcW w:w="456" w:type="pct"/>
            <w:tcBorders>
              <w:top w:val="single" w:sz="4" w:space="0" w:color="D9D9D9"/>
              <w:left w:val="single" w:sz="4" w:space="0" w:color="D9D9D9"/>
              <w:bottom w:val="single" w:sz="4" w:space="0" w:color="D9D9D9"/>
              <w:right w:val="single" w:sz="4" w:space="0" w:color="D9D9D9"/>
            </w:tcBorders>
          </w:tcPr>
          <w:p w14:paraId="2378EA75" w14:textId="0D185F2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68</w:t>
            </w:r>
            <w:r w:rsidR="00A73D68" w:rsidRPr="0019359C">
              <w:rPr>
                <w:rFonts w:cs="Arial"/>
                <w:color w:val="000000"/>
                <w:sz w:val="18"/>
                <w:szCs w:val="18"/>
              </w:rPr>
              <w:t>,0</w:t>
            </w:r>
          </w:p>
        </w:tc>
        <w:tc>
          <w:tcPr>
            <w:tcW w:w="456" w:type="pct"/>
            <w:tcBorders>
              <w:top w:val="single" w:sz="4" w:space="0" w:color="D9D9D9"/>
              <w:left w:val="single" w:sz="4" w:space="0" w:color="D9D9D9"/>
              <w:bottom w:val="single" w:sz="4" w:space="0" w:color="D9D9D9"/>
              <w:right w:val="single" w:sz="4" w:space="0" w:color="D9D9D9"/>
            </w:tcBorders>
          </w:tcPr>
          <w:p w14:paraId="70C7489E"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70,3</w:t>
            </w:r>
          </w:p>
        </w:tc>
        <w:tc>
          <w:tcPr>
            <w:tcW w:w="452" w:type="pct"/>
            <w:tcBorders>
              <w:top w:val="single" w:sz="4" w:space="0" w:color="D9D9D9"/>
              <w:left w:val="single" w:sz="4" w:space="0" w:color="D9D9D9"/>
              <w:bottom w:val="single" w:sz="4" w:space="0" w:color="D9D9D9"/>
              <w:right w:val="single" w:sz="4" w:space="0" w:color="D9D9D9"/>
            </w:tcBorders>
          </w:tcPr>
          <w:p w14:paraId="2839C57E"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72,5</w:t>
            </w:r>
          </w:p>
        </w:tc>
      </w:tr>
      <w:tr w:rsidR="0068219E" w:rsidRPr="0019359C" w14:paraId="36B456A9"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tcPr>
          <w:p w14:paraId="60B3064B" w14:textId="77777777" w:rsidR="0068219E" w:rsidRPr="0019359C" w:rsidRDefault="00CA2085">
            <w:pPr>
              <w:spacing w:before="0" w:after="0"/>
              <w:ind w:left="224"/>
              <w:rPr>
                <w:sz w:val="18"/>
                <w:szCs w:val="18"/>
              </w:rPr>
            </w:pPr>
            <w:r w:rsidRPr="0019359C">
              <w:rPr>
                <w:rFonts w:eastAsia="Times New Roman" w:cs="Arial"/>
                <w:sz w:val="18"/>
                <w:szCs w:val="18"/>
                <w:lang w:eastAsia="ru-RU"/>
              </w:rPr>
              <w:t>Оптимистический</w:t>
            </w:r>
          </w:p>
        </w:tc>
        <w:tc>
          <w:tcPr>
            <w:tcW w:w="456" w:type="pct"/>
            <w:tcBorders>
              <w:top w:val="single" w:sz="4" w:space="0" w:color="D9D9D9"/>
              <w:left w:val="single" w:sz="4" w:space="0" w:color="D9D9D9"/>
              <w:bottom w:val="single" w:sz="4" w:space="0" w:color="D9D9D9"/>
              <w:right w:val="single" w:sz="4" w:space="0" w:color="D9D9D9"/>
            </w:tcBorders>
          </w:tcPr>
          <w:p w14:paraId="4F055C03"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58,1</w:t>
            </w:r>
          </w:p>
        </w:tc>
        <w:tc>
          <w:tcPr>
            <w:tcW w:w="456" w:type="pct"/>
            <w:tcBorders>
              <w:top w:val="single" w:sz="4" w:space="0" w:color="D9D9D9"/>
              <w:left w:val="single" w:sz="4" w:space="0" w:color="D9D9D9"/>
              <w:bottom w:val="single" w:sz="4" w:space="0" w:color="D9D9D9"/>
              <w:right w:val="single" w:sz="4" w:space="0" w:color="D9D9D9"/>
            </w:tcBorders>
          </w:tcPr>
          <w:p w14:paraId="1BA7C718"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59,8</w:t>
            </w:r>
          </w:p>
        </w:tc>
        <w:tc>
          <w:tcPr>
            <w:tcW w:w="456" w:type="pct"/>
            <w:tcBorders>
              <w:top w:val="single" w:sz="4" w:space="0" w:color="D9D9D9"/>
              <w:left w:val="single" w:sz="4" w:space="0" w:color="D9D9D9"/>
              <w:bottom w:val="single" w:sz="4" w:space="0" w:color="D9D9D9"/>
              <w:right w:val="single" w:sz="4" w:space="0" w:color="D9D9D9"/>
            </w:tcBorders>
          </w:tcPr>
          <w:p w14:paraId="0E8D9BB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64,9</w:t>
            </w:r>
          </w:p>
        </w:tc>
        <w:tc>
          <w:tcPr>
            <w:tcW w:w="456" w:type="pct"/>
            <w:tcBorders>
              <w:top w:val="single" w:sz="4" w:space="0" w:color="D9D9D9"/>
              <w:left w:val="single" w:sz="4" w:space="0" w:color="D9D9D9"/>
              <w:bottom w:val="single" w:sz="4" w:space="0" w:color="D9D9D9"/>
              <w:right w:val="single" w:sz="4" w:space="0" w:color="D9D9D9"/>
            </w:tcBorders>
          </w:tcPr>
          <w:p w14:paraId="699AA313" w14:textId="596D7A3E"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70</w:t>
            </w:r>
            <w:r w:rsidR="00A73D68" w:rsidRPr="0019359C">
              <w:rPr>
                <w:rFonts w:cs="Arial"/>
                <w:color w:val="000000"/>
                <w:sz w:val="18"/>
                <w:szCs w:val="18"/>
              </w:rPr>
              <w:t>,0</w:t>
            </w:r>
          </w:p>
        </w:tc>
        <w:tc>
          <w:tcPr>
            <w:tcW w:w="456" w:type="pct"/>
            <w:tcBorders>
              <w:top w:val="single" w:sz="4" w:space="0" w:color="D9D9D9"/>
              <w:left w:val="single" w:sz="4" w:space="0" w:color="D9D9D9"/>
              <w:bottom w:val="single" w:sz="4" w:space="0" w:color="D9D9D9"/>
              <w:right w:val="single" w:sz="4" w:space="0" w:color="D9D9D9"/>
            </w:tcBorders>
          </w:tcPr>
          <w:p w14:paraId="6C6EFE9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72,5</w:t>
            </w:r>
          </w:p>
        </w:tc>
        <w:tc>
          <w:tcPr>
            <w:tcW w:w="452" w:type="pct"/>
            <w:tcBorders>
              <w:top w:val="single" w:sz="4" w:space="0" w:color="D9D9D9"/>
              <w:left w:val="single" w:sz="4" w:space="0" w:color="D9D9D9"/>
              <w:bottom w:val="single" w:sz="4" w:space="0" w:color="D9D9D9"/>
              <w:right w:val="single" w:sz="4" w:space="0" w:color="D9D9D9"/>
            </w:tcBorders>
          </w:tcPr>
          <w:p w14:paraId="79290BBD" w14:textId="6CDCE5A0"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75</w:t>
            </w:r>
            <w:r w:rsidR="00A73D68" w:rsidRPr="0019359C">
              <w:rPr>
                <w:rFonts w:cs="Arial"/>
                <w:color w:val="000000"/>
                <w:sz w:val="18"/>
                <w:szCs w:val="18"/>
              </w:rPr>
              <w:t>,0</w:t>
            </w:r>
          </w:p>
        </w:tc>
      </w:tr>
    </w:tbl>
    <w:p w14:paraId="3F6D54C1" w14:textId="77777777" w:rsidR="0068219E" w:rsidRPr="0019359C" w:rsidRDefault="0068219E"/>
    <w:p w14:paraId="60595544" w14:textId="77777777" w:rsidR="0068219E" w:rsidRPr="0019359C" w:rsidRDefault="00CA2085">
      <w:pPr>
        <w:pStyle w:val="3"/>
      </w:pPr>
      <w:bookmarkStart w:id="81" w:name="_Toc184622219"/>
      <w:r w:rsidRPr="0019359C">
        <w:t>Образование</w:t>
      </w:r>
      <w:bookmarkEnd w:id="81"/>
    </w:p>
    <w:p w14:paraId="5E28F3C8" w14:textId="77777777" w:rsidR="0068219E" w:rsidRPr="0019359C" w:rsidRDefault="00CA2085">
      <w:r w:rsidRPr="0019359C">
        <w:t xml:space="preserve">Направление развития «Образование» </w:t>
      </w:r>
      <w:proofErr w:type="spellStart"/>
      <w:r w:rsidRPr="0019359C">
        <w:t>Добринского</w:t>
      </w:r>
      <w:proofErr w:type="spellEnd"/>
      <w:r w:rsidRPr="0019359C">
        <w:t xml:space="preserve"> района включает следующие уровни образования:</w:t>
      </w:r>
    </w:p>
    <w:p w14:paraId="641D36F1" w14:textId="77777777" w:rsidR="0068219E" w:rsidRPr="0019359C" w:rsidRDefault="00CA2085">
      <w:pPr>
        <w:pStyle w:val="a"/>
      </w:pPr>
      <w:r w:rsidRPr="0019359C">
        <w:t>Дошкольное общее образование.</w:t>
      </w:r>
    </w:p>
    <w:p w14:paraId="4FD19BFC" w14:textId="77777777" w:rsidR="0068219E" w:rsidRPr="0019359C" w:rsidRDefault="00CA2085">
      <w:pPr>
        <w:pStyle w:val="a"/>
      </w:pPr>
      <w:r w:rsidRPr="0019359C">
        <w:t>Начальное общее, основное общее, среднее общее образование.</w:t>
      </w:r>
    </w:p>
    <w:p w14:paraId="3759E39F" w14:textId="77777777" w:rsidR="0068219E" w:rsidRPr="0019359C" w:rsidRDefault="00CA2085">
      <w:pPr>
        <w:pStyle w:val="a"/>
      </w:pPr>
      <w:r w:rsidRPr="0019359C">
        <w:t>Дополнительное образование для детей.</w:t>
      </w:r>
    </w:p>
    <w:p w14:paraId="0E7E12C5" w14:textId="77777777" w:rsidR="0068219E" w:rsidRPr="0019359C" w:rsidRDefault="00CA2085">
      <w:pPr>
        <w:pStyle w:val="a"/>
      </w:pPr>
      <w:r w:rsidRPr="0019359C">
        <w:t>Среднее профессиональное образование.</w:t>
      </w:r>
    </w:p>
    <w:p w14:paraId="15A2D866" w14:textId="77777777" w:rsidR="0068219E" w:rsidRPr="0019359C" w:rsidRDefault="0068219E"/>
    <w:p w14:paraId="235489D0" w14:textId="77777777" w:rsidR="0068219E" w:rsidRPr="0019359C" w:rsidRDefault="00CA2085">
      <w:pPr>
        <w:pStyle w:val="4"/>
      </w:pPr>
      <w:r w:rsidRPr="0019359C">
        <w:t>Текущая ситуация</w:t>
      </w:r>
    </w:p>
    <w:p w14:paraId="7D37B259" w14:textId="53F8241B" w:rsidR="0068219E" w:rsidRPr="0019359C" w:rsidRDefault="00CA2085">
      <w:pPr>
        <w:rPr>
          <w:rFonts w:cs="Arial"/>
          <w:color w:val="000000" w:themeColor="text1"/>
        </w:rPr>
      </w:pPr>
      <w:r w:rsidRPr="0019359C">
        <w:rPr>
          <w:rFonts w:cs="Arial"/>
          <w:color w:val="000000" w:themeColor="text1"/>
        </w:rPr>
        <w:t xml:space="preserve">Система образования </w:t>
      </w:r>
      <w:proofErr w:type="spellStart"/>
      <w:r w:rsidRPr="0019359C">
        <w:rPr>
          <w:rFonts w:cs="Arial"/>
          <w:color w:val="000000" w:themeColor="text1"/>
        </w:rPr>
        <w:t>Добринского</w:t>
      </w:r>
      <w:proofErr w:type="spellEnd"/>
      <w:r w:rsidRPr="0019359C">
        <w:rPr>
          <w:rFonts w:cs="Arial"/>
          <w:color w:val="000000" w:themeColor="text1"/>
        </w:rPr>
        <w:t xml:space="preserve"> района характеризуется доступностью дошкольного образования, отсутствием второй смены в общеобразовательных организациях, сформированной системой выявления, поддержки и развития способностей у детей и молодежи, качественной </w:t>
      </w:r>
      <w:proofErr w:type="spellStart"/>
      <w:r w:rsidRPr="0019359C">
        <w:rPr>
          <w:rFonts w:cs="Arial"/>
          <w:color w:val="000000" w:themeColor="text1"/>
        </w:rPr>
        <w:t>профориентационной</w:t>
      </w:r>
      <w:proofErr w:type="spellEnd"/>
      <w:r w:rsidRPr="0019359C">
        <w:rPr>
          <w:rFonts w:cs="Arial"/>
          <w:color w:val="000000" w:themeColor="text1"/>
        </w:rPr>
        <w:t xml:space="preserve"> работой в организациях общего и среднего профессионального образования. При этом наблюдается невысокий уровень активности негосударственных образовательных организаций на рынке образовательных услуг, недостаточная обеспеченность </w:t>
      </w:r>
      <w:r w:rsidR="0045054C">
        <w:rPr>
          <w:rFonts w:cs="Arial"/>
          <w:color w:val="000000" w:themeColor="text1"/>
        </w:rPr>
        <w:t>муниципальных</w:t>
      </w:r>
      <w:r w:rsidRPr="0019359C">
        <w:rPr>
          <w:rFonts w:cs="Arial"/>
          <w:color w:val="000000" w:themeColor="text1"/>
        </w:rPr>
        <w:t xml:space="preserve"> образовательных организаций высококвалифицированными кадрами. </w:t>
      </w:r>
    </w:p>
    <w:p w14:paraId="5CC1EC9A" w14:textId="77777777" w:rsidR="0068219E" w:rsidRPr="0019359C" w:rsidRDefault="00CA2085">
      <w:pPr>
        <w:rPr>
          <w:color w:val="000000" w:themeColor="text1"/>
        </w:rPr>
      </w:pPr>
      <w:r w:rsidRPr="0019359C">
        <w:rPr>
          <w:color w:val="000000" w:themeColor="text1"/>
        </w:rPr>
        <w:t xml:space="preserve">Образовательные услуги в муниципальном образовании </w:t>
      </w:r>
      <w:proofErr w:type="spellStart"/>
      <w:r w:rsidRPr="0019359C">
        <w:rPr>
          <w:color w:val="000000" w:themeColor="text1"/>
        </w:rPr>
        <w:t>Добринский</w:t>
      </w:r>
      <w:proofErr w:type="spellEnd"/>
      <w:r w:rsidRPr="0019359C">
        <w:rPr>
          <w:color w:val="000000" w:themeColor="text1"/>
        </w:rPr>
        <w:t xml:space="preserve"> район оказывают следующие образовательные организации: 6 организаций дошкольного образования, 11 общеобразовательных организаций, 3 организации дополнительного образования детей, филиал ГОБПОУ «</w:t>
      </w:r>
      <w:proofErr w:type="spellStart"/>
      <w:r w:rsidRPr="0019359C">
        <w:rPr>
          <w:color w:val="000000" w:themeColor="text1"/>
        </w:rPr>
        <w:t>Усманский</w:t>
      </w:r>
      <w:proofErr w:type="spellEnd"/>
      <w:r w:rsidRPr="0019359C">
        <w:rPr>
          <w:color w:val="000000" w:themeColor="text1"/>
        </w:rPr>
        <w:t xml:space="preserve"> промышленно-технологический колледж».</w:t>
      </w:r>
    </w:p>
    <w:p w14:paraId="169EBBEB" w14:textId="77777777" w:rsidR="0068219E" w:rsidRPr="0019359C" w:rsidRDefault="00CA2085">
      <w:pPr>
        <w:rPr>
          <w:rFonts w:cs="Arial"/>
        </w:rPr>
      </w:pPr>
      <w:r w:rsidRPr="0019359C">
        <w:rPr>
          <w:rFonts w:cs="Arial"/>
        </w:rPr>
        <w:t xml:space="preserve">В </w:t>
      </w:r>
      <w:proofErr w:type="spellStart"/>
      <w:r w:rsidRPr="0019359C">
        <w:rPr>
          <w:rFonts w:cs="Arial"/>
        </w:rPr>
        <w:t>Добринском</w:t>
      </w:r>
      <w:proofErr w:type="spellEnd"/>
      <w:r w:rsidRPr="0019359C">
        <w:rPr>
          <w:rFonts w:cs="Arial"/>
        </w:rPr>
        <w:t xml:space="preserve"> районе 14 организаций, осуществляющих образовательную деятельность по образовательным программам дошкольного образования, присмотр и уход за детьми (6 детских садов и в 8 школах имеются группы дошкольного образования). Численность воспитанников составила 655 чел. Общее количество детей в возрасте от 2 мес. до 7 лет в 2023 г. – 1,9 тыс. чел. При этом количество детей с 2019 г. уменьшилось (2019 г. – 2 026 чел.). Потребность в местах в организациях дошкольного образования отсутствует, но требуется капитальный ремонт имеющихся зданий детских садов. Охват детей в возрасте от 2 месяцев до 7 лет дошкольным образованием составил 34,9%, что является самым низким показателем в регионе. </w:t>
      </w:r>
      <w:proofErr w:type="gramStart"/>
      <w:r w:rsidRPr="0019359C">
        <w:rPr>
          <w:rFonts w:cs="Arial"/>
        </w:rPr>
        <w:t>Доля детей в возрасте от 1 до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соответствующего возраста, составила в 2023 г. 41,5%. На учете для определения в муниципальные дошкольные образовательные учреждения дети в возрасте от 1 до 6 лет не состоят.</w:t>
      </w:r>
      <w:proofErr w:type="gramEnd"/>
    </w:p>
    <w:p w14:paraId="629BF665" w14:textId="77777777" w:rsidR="0068219E" w:rsidRPr="0019359C" w:rsidRDefault="00CA2085">
      <w:pPr>
        <w:rPr>
          <w:rFonts w:cs="Arial"/>
        </w:rPr>
      </w:pPr>
      <w:r w:rsidRPr="0019359C">
        <w:rPr>
          <w:rFonts w:cs="Arial"/>
        </w:rPr>
        <w:t>В муниципальном образовании отсутствуют негосударственные организации дошкольного образования.</w:t>
      </w:r>
    </w:p>
    <w:p w14:paraId="14485A3C" w14:textId="77777777" w:rsidR="0068219E" w:rsidRPr="0019359C" w:rsidRDefault="00CA2085">
      <w:pPr>
        <w:rPr>
          <w:rFonts w:cs="Arial"/>
        </w:rPr>
      </w:pPr>
      <w:r w:rsidRPr="0019359C">
        <w:rPr>
          <w:rFonts w:cs="Arial"/>
        </w:rPr>
        <w:lastRenderedPageBreak/>
        <w:t xml:space="preserve">В 33,3% образовательных организациях дошкольного образования создана универсальная </w:t>
      </w:r>
      <w:proofErr w:type="spellStart"/>
      <w:r w:rsidRPr="0019359C">
        <w:rPr>
          <w:rFonts w:cs="Arial"/>
        </w:rPr>
        <w:t>безбарьерная</w:t>
      </w:r>
      <w:proofErr w:type="spellEnd"/>
      <w:r w:rsidRPr="0019359C">
        <w:rPr>
          <w:rFonts w:cs="Arial"/>
        </w:rPr>
        <w:t xml:space="preserve"> среда для инклюзивного образования детей-инвалидов, что является достаточно низким показателем.</w:t>
      </w:r>
    </w:p>
    <w:p w14:paraId="36BA6599" w14:textId="77777777" w:rsidR="0068219E" w:rsidRPr="0019359C" w:rsidRDefault="00CA2085">
      <w:pPr>
        <w:rPr>
          <w:rFonts w:cs="Arial"/>
        </w:rPr>
      </w:pPr>
      <w:r w:rsidRPr="0019359C">
        <w:rPr>
          <w:rFonts w:cs="Arial"/>
        </w:rPr>
        <w:t xml:space="preserve">В сфере начального, основного и среднего общего образования в 2023 г. функционировало 11 муниципальных общеобразовательных организаций. Численность обучающихся в 2023 г. составила 2,8 тыс. чел. Все обучающиеся в организациях, осуществляющих образовательную деятельность по образовательным программам начального, основного и среднего общего образования, учатся в одну смену. </w:t>
      </w:r>
    </w:p>
    <w:p w14:paraId="27D86218" w14:textId="77777777" w:rsidR="0068219E" w:rsidRPr="0019359C" w:rsidRDefault="00CA2085">
      <w:pPr>
        <w:rPr>
          <w:rFonts w:cs="Arial"/>
          <w:color w:val="000000" w:themeColor="text1"/>
        </w:rPr>
      </w:pPr>
      <w:r w:rsidRPr="0019359C">
        <w:rPr>
          <w:rFonts w:cs="Arial"/>
          <w:color w:val="000000" w:themeColor="text1"/>
        </w:rPr>
        <w:t xml:space="preserve">Доля учреждений, здания которых находятся в аварийном состоянии или требуют капитального ремонта, составила 54,6% – это достаточно высокий показатель в регионе. При этом данный показатель растет, что говорит о несоответствии образовательной инфраструктуры современным требованиям. </w:t>
      </w:r>
      <w:proofErr w:type="gramStart"/>
      <w:r w:rsidRPr="0019359C">
        <w:rPr>
          <w:rFonts w:cs="Arial"/>
          <w:color w:val="000000" w:themeColor="text1"/>
        </w:rPr>
        <w:t xml:space="preserve">Требуют капитального ремонта школы в с. Хворостянка, п. Плавица, с. </w:t>
      </w:r>
      <w:proofErr w:type="spellStart"/>
      <w:r w:rsidRPr="0019359C">
        <w:rPr>
          <w:rFonts w:cs="Arial"/>
          <w:color w:val="000000" w:themeColor="text1"/>
        </w:rPr>
        <w:t>Талицкий</w:t>
      </w:r>
      <w:proofErr w:type="spellEnd"/>
      <w:r w:rsidRPr="0019359C">
        <w:rPr>
          <w:rFonts w:cs="Arial"/>
          <w:color w:val="000000" w:themeColor="text1"/>
        </w:rPr>
        <w:t xml:space="preserve"> Чамлык, с. В. </w:t>
      </w:r>
      <w:proofErr w:type="spellStart"/>
      <w:r w:rsidRPr="0019359C">
        <w:rPr>
          <w:rFonts w:cs="Arial"/>
          <w:color w:val="000000" w:themeColor="text1"/>
        </w:rPr>
        <w:t>Матренка</w:t>
      </w:r>
      <w:proofErr w:type="spellEnd"/>
      <w:r w:rsidRPr="0019359C">
        <w:rPr>
          <w:rFonts w:cs="Arial"/>
          <w:color w:val="000000" w:themeColor="text1"/>
        </w:rPr>
        <w:t>.</w:t>
      </w:r>
      <w:proofErr w:type="gramEnd"/>
    </w:p>
    <w:p w14:paraId="3337FF72" w14:textId="77777777" w:rsidR="0068219E" w:rsidRPr="0019359C" w:rsidRDefault="00CA2085">
      <w:pPr>
        <w:rPr>
          <w:rFonts w:cs="Arial"/>
        </w:rPr>
      </w:pPr>
      <w:r w:rsidRPr="0019359C">
        <w:rPr>
          <w:rFonts w:cs="Arial"/>
        </w:rPr>
        <w:t xml:space="preserve">В 18,2% общеобразовательных организаций создана универсальная </w:t>
      </w:r>
      <w:proofErr w:type="spellStart"/>
      <w:r w:rsidRPr="0019359C">
        <w:rPr>
          <w:rFonts w:cs="Arial"/>
        </w:rPr>
        <w:t>безбарьерная</w:t>
      </w:r>
      <w:proofErr w:type="spellEnd"/>
      <w:r w:rsidRPr="0019359C">
        <w:rPr>
          <w:rFonts w:cs="Arial"/>
        </w:rPr>
        <w:t xml:space="preserve"> среда для инклюзивного образования детей-инвалидов.</w:t>
      </w:r>
    </w:p>
    <w:p w14:paraId="064F9242" w14:textId="77777777" w:rsidR="0068219E" w:rsidRPr="0019359C" w:rsidRDefault="00CA2085">
      <w:pPr>
        <w:rPr>
          <w:rFonts w:cs="Arial"/>
        </w:rPr>
      </w:pPr>
      <w:r w:rsidRPr="0019359C">
        <w:rPr>
          <w:rFonts w:cs="Arial"/>
        </w:rPr>
        <w:t xml:space="preserve">Доля старшеклассников, обучающихся в классах с профильным изучением отдельных предметов, в 2023 г. составила 100%. В образовательных учреждениях функционируют профильные классы различной направленности. Все образовательные организации включили в учебную и </w:t>
      </w:r>
      <w:proofErr w:type="spellStart"/>
      <w:r w:rsidRPr="0019359C">
        <w:rPr>
          <w:rFonts w:cs="Arial"/>
        </w:rPr>
        <w:t>внеучебную</w:t>
      </w:r>
      <w:proofErr w:type="spellEnd"/>
      <w:r w:rsidRPr="0019359C">
        <w:rPr>
          <w:rFonts w:cs="Arial"/>
        </w:rPr>
        <w:t xml:space="preserve"> деятельность модули финансовой и экологической грамотности. В </w:t>
      </w:r>
      <w:proofErr w:type="spellStart"/>
      <w:r w:rsidRPr="0019359C">
        <w:rPr>
          <w:rFonts w:cs="Arial"/>
        </w:rPr>
        <w:t>Добринском</w:t>
      </w:r>
      <w:proofErr w:type="spellEnd"/>
      <w:r w:rsidRPr="0019359C">
        <w:rPr>
          <w:rFonts w:cs="Arial"/>
        </w:rPr>
        <w:t xml:space="preserve"> районе 2 образовательные организации имеют статус инновационных площадок.</w:t>
      </w:r>
    </w:p>
    <w:p w14:paraId="35AA9949" w14:textId="77777777" w:rsidR="0068219E" w:rsidRPr="0019359C" w:rsidRDefault="00CA2085">
      <w:pPr>
        <w:rPr>
          <w:rFonts w:cs="Arial"/>
        </w:rPr>
      </w:pPr>
      <w:r w:rsidRPr="0019359C">
        <w:rPr>
          <w:rFonts w:cs="Arial"/>
        </w:rPr>
        <w:t xml:space="preserve">Все обучающиеся 6-11 классов охвачены мероприятиями, направленными на раннюю профессиональную ориентацию, в том числе в рамках Всероссийского проекта «Билет в будущее» (охват составил 100%), проводятся </w:t>
      </w:r>
      <w:proofErr w:type="spellStart"/>
      <w:r w:rsidRPr="0019359C">
        <w:rPr>
          <w:rFonts w:cs="Arial"/>
        </w:rPr>
        <w:t>профориентационные</w:t>
      </w:r>
      <w:proofErr w:type="spellEnd"/>
      <w:r w:rsidRPr="0019359C">
        <w:rPr>
          <w:rFonts w:cs="Arial"/>
        </w:rPr>
        <w:t xml:space="preserve"> занятия в рамках внеурочной деятельности, онлайн-диагностика и виртуальные профессиональные пробы. </w:t>
      </w:r>
      <w:proofErr w:type="gramStart"/>
      <w:r w:rsidRPr="0019359C">
        <w:rPr>
          <w:rFonts w:cs="Arial"/>
        </w:rPr>
        <w:t>В 2023-2024 учебном году в региональном этапе всероссийской олимпиады школьников участвовали 95 чел. Деятельностью региональных центров выявления, поддержки и развития способностей и талантов у детей и молодежи, технопарков «</w:t>
      </w:r>
      <w:proofErr w:type="spellStart"/>
      <w:r w:rsidRPr="0019359C">
        <w:rPr>
          <w:rFonts w:cs="Arial"/>
        </w:rPr>
        <w:t>Кванториум</w:t>
      </w:r>
      <w:proofErr w:type="spellEnd"/>
      <w:r w:rsidRPr="0019359C">
        <w:rPr>
          <w:rFonts w:cs="Arial"/>
        </w:rPr>
        <w:t xml:space="preserve">» и центров «IT-куб» охвачены 222 чел. </w:t>
      </w:r>
      <w:r w:rsidRPr="0019359C">
        <w:rPr>
          <w:rFonts w:cs="Arial"/>
          <w:color w:val="000000" w:themeColor="text1"/>
        </w:rPr>
        <w:t xml:space="preserve">В </w:t>
      </w:r>
      <w:proofErr w:type="spellStart"/>
      <w:r w:rsidRPr="0019359C">
        <w:rPr>
          <w:rFonts w:cs="Arial"/>
          <w:color w:val="000000" w:themeColor="text1"/>
        </w:rPr>
        <w:t>Добринском</w:t>
      </w:r>
      <w:proofErr w:type="spellEnd"/>
      <w:r w:rsidRPr="0019359C">
        <w:rPr>
          <w:rFonts w:cs="Arial"/>
          <w:color w:val="000000" w:themeColor="text1"/>
        </w:rPr>
        <w:t xml:space="preserve"> районе открыты 11 «Точек роста», в том числе естественно-научной направленности – общественные пространства для развития общекультурных компетенций и цифровой грамотности.</w:t>
      </w:r>
      <w:proofErr w:type="gramEnd"/>
      <w:r w:rsidRPr="0019359C">
        <w:rPr>
          <w:rFonts w:cs="Arial"/>
        </w:rPr>
        <w:t xml:space="preserve"> </w:t>
      </w:r>
      <w:r w:rsidRPr="0019359C">
        <w:rPr>
          <w:rFonts w:cs="Arial"/>
          <w:color w:val="000000" w:themeColor="text1"/>
        </w:rPr>
        <w:t>Во всех общеобразовательных учреждениях организованы площадки образовательного проекта федерального значения «КОД БУДУЩЕГО». Проект предусматривает двухгодичные бесплатные курсы программирования для школьников с 8 по 11 класс.</w:t>
      </w:r>
    </w:p>
    <w:p w14:paraId="6CC75EE8" w14:textId="77777777" w:rsidR="0068219E" w:rsidRPr="0019359C" w:rsidRDefault="00CA2085">
      <w:pPr>
        <w:rPr>
          <w:rFonts w:cs="Arial"/>
        </w:rPr>
      </w:pPr>
      <w:r w:rsidRPr="0019359C">
        <w:rPr>
          <w:rFonts w:cs="Arial"/>
        </w:rPr>
        <w:t xml:space="preserve">Сеть учреждений дополнительного образования включает 3 организации: </w:t>
      </w:r>
      <w:proofErr w:type="gramStart"/>
      <w:r w:rsidRPr="0019359C">
        <w:rPr>
          <w:rFonts w:cs="Arial"/>
        </w:rPr>
        <w:t>МБУ ДО «Детско-юношеский центр «Ритм» п. Добринка Липецкой области (МБУ ДО ДЮЦ «Ритм» п. Добринка), МБУ ДО «Детский оздоровительно-образовательный центр (физической культуры и спорта)» п. Добринка (МАУ ДО ДООЦ (ФК и С) п. Добринка), МАУ ДО «Детско-юношеская спортивная школа «Жемчужина» п. Добринка Липецкой области (МАУ ДО ДЮСШ «Жемчужина»).</w:t>
      </w:r>
      <w:proofErr w:type="gramEnd"/>
      <w:r w:rsidRPr="0019359C">
        <w:rPr>
          <w:rFonts w:cs="Arial"/>
        </w:rPr>
        <w:t xml:space="preserve"> Также программы дополнительного образования реализуются в общеобразовательных учреждениях. Работа объединений дополнительного образования организована по различным направлениям: </w:t>
      </w:r>
      <w:proofErr w:type="gramStart"/>
      <w:r w:rsidRPr="0019359C">
        <w:rPr>
          <w:rFonts w:cs="Arial"/>
        </w:rPr>
        <w:t>физкультурно-спортивное</w:t>
      </w:r>
      <w:proofErr w:type="gramEnd"/>
      <w:r w:rsidRPr="0019359C">
        <w:rPr>
          <w:rFonts w:cs="Arial"/>
        </w:rPr>
        <w:t>, художественное, естественно-научное, социально-гуманитарное.</w:t>
      </w:r>
    </w:p>
    <w:p w14:paraId="3790DEDF" w14:textId="77777777" w:rsidR="0068219E" w:rsidRPr="0019359C" w:rsidRDefault="00CA2085">
      <w:pPr>
        <w:rPr>
          <w:rFonts w:cs="Arial"/>
        </w:rPr>
      </w:pPr>
      <w:r w:rsidRPr="0019359C">
        <w:rPr>
          <w:rFonts w:cs="Arial"/>
        </w:rPr>
        <w:t xml:space="preserve">Наблюдается стабильный рост доли детей в возрасте от 5 </w:t>
      </w:r>
      <w:r w:rsidRPr="0019359C">
        <w:rPr>
          <w:rFonts w:cs="Arial"/>
          <w:color w:val="000000" w:themeColor="text1"/>
        </w:rPr>
        <w:t xml:space="preserve">до 18 лет, обучающихся </w:t>
      </w:r>
      <w:r w:rsidRPr="0019359C">
        <w:rPr>
          <w:rFonts w:cs="Arial"/>
        </w:rPr>
        <w:t>по дополнительным образовательным программа</w:t>
      </w:r>
      <w:r w:rsidRPr="0019359C">
        <w:rPr>
          <w:rFonts w:cs="Arial"/>
          <w:color w:val="000000" w:themeColor="text1"/>
        </w:rPr>
        <w:t xml:space="preserve">м, </w:t>
      </w:r>
      <w:r w:rsidRPr="0019359C">
        <w:rPr>
          <w:rFonts w:cs="Arial"/>
        </w:rPr>
        <w:t xml:space="preserve">в 2023 г. она составила 95,2%, обучающихся по дополнительным образовательным программам </w:t>
      </w:r>
      <w:proofErr w:type="gramStart"/>
      <w:r w:rsidRPr="0019359C">
        <w:rPr>
          <w:rFonts w:cs="Arial"/>
        </w:rPr>
        <w:t>естественно-научной</w:t>
      </w:r>
      <w:proofErr w:type="gramEnd"/>
      <w:r w:rsidRPr="0019359C">
        <w:rPr>
          <w:rFonts w:cs="Arial"/>
        </w:rPr>
        <w:t xml:space="preserve"> и технической направленности – 34%, что является одним из самых высоких показателей в группе сравнения.</w:t>
      </w:r>
    </w:p>
    <w:p w14:paraId="4BC2DCC4" w14:textId="77777777" w:rsidR="0068219E" w:rsidRPr="0019359C" w:rsidRDefault="00CA2085">
      <w:pPr>
        <w:rPr>
          <w:rFonts w:cs="Arial"/>
          <w:color w:val="000000" w:themeColor="text1"/>
        </w:rPr>
      </w:pPr>
      <w:r w:rsidRPr="0019359C">
        <w:rPr>
          <w:rFonts w:cs="Arial"/>
          <w:color w:val="000000" w:themeColor="text1"/>
        </w:rPr>
        <w:t>В 2023 г. 100% школ оснащены цифровым оборудованием в рамках регионального проекта «Цифровая среда».</w:t>
      </w:r>
    </w:p>
    <w:p w14:paraId="0D9C172F" w14:textId="77777777" w:rsidR="0068219E" w:rsidRPr="0019359C" w:rsidRDefault="00CA2085">
      <w:pPr>
        <w:rPr>
          <w:rFonts w:cs="Arial"/>
          <w:color w:val="000000" w:themeColor="text1"/>
        </w:rPr>
      </w:pPr>
      <w:r w:rsidRPr="0019359C">
        <w:rPr>
          <w:rFonts w:cs="Arial"/>
          <w:color w:val="000000" w:themeColor="text1"/>
        </w:rPr>
        <w:t xml:space="preserve">Во всех образовательных организациях обеспечен Интернет-соединением со скоростью соединения не менее 100 Мб/c в городах и 50 Мб/c – в сельской местности и поселках городского типа. </w:t>
      </w:r>
      <w:proofErr w:type="gramStart"/>
      <w:r w:rsidRPr="0019359C">
        <w:rPr>
          <w:rFonts w:cs="Arial"/>
          <w:color w:val="000000" w:themeColor="text1"/>
        </w:rPr>
        <w:t xml:space="preserve">Доля обучающихся по программам общего образования, дополнительного </w:t>
      </w:r>
      <w:r w:rsidRPr="0019359C">
        <w:rPr>
          <w:rFonts w:cs="Arial"/>
          <w:color w:val="000000" w:themeColor="text1"/>
        </w:rPr>
        <w:lastRenderedPageBreak/>
        <w:t>образования для детей и среднего профессионального образования,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также достиг 100%.</w:t>
      </w:r>
      <w:proofErr w:type="gramEnd"/>
    </w:p>
    <w:p w14:paraId="38322098" w14:textId="77777777" w:rsidR="0068219E" w:rsidRPr="0019359C" w:rsidRDefault="00CA2085">
      <w:pPr>
        <w:rPr>
          <w:rFonts w:cs="Arial"/>
        </w:rPr>
      </w:pPr>
      <w:r w:rsidRPr="0019359C">
        <w:rPr>
          <w:rFonts w:cs="Arial"/>
        </w:rPr>
        <w:t>В районе наблюдается дефицит квалифицированных педагогических кадров, приток молодых специалистов в отрасль невысокий. В настоящее время доля учителей в возрасте до 35 лет составляет 10,5% от общего количества, что является самым низким показателем в группе сравнения. В связи с этим возникает необходимость привлечения большего числа молодых педагогов в отрасль. Средний стаж работы в образовательных организациях общего образования составляет 33 года. 99,6% педагогических работников прошли добровольную независимую оценку профессиональной квалификации.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составила в 2023 г. 100%.</w:t>
      </w:r>
    </w:p>
    <w:p w14:paraId="76193BBC" w14:textId="77777777" w:rsidR="0068219E" w:rsidRPr="0019359C" w:rsidRDefault="00CA2085">
      <w:pPr>
        <w:rPr>
          <w:rFonts w:cs="Arial"/>
          <w:color w:val="000000" w:themeColor="text1"/>
        </w:rPr>
      </w:pPr>
      <w:r w:rsidRPr="0019359C">
        <w:rPr>
          <w:rFonts w:cs="Arial"/>
          <w:color w:val="000000" w:themeColor="text1"/>
        </w:rPr>
        <w:t>Высоко востребовано среднее профессиональное образование, которое представлено в районе филиалом ГОБПОУ «</w:t>
      </w:r>
      <w:proofErr w:type="spellStart"/>
      <w:r w:rsidRPr="0019359C">
        <w:rPr>
          <w:rFonts w:cs="Arial"/>
          <w:color w:val="000000" w:themeColor="text1"/>
        </w:rPr>
        <w:t>Усманский</w:t>
      </w:r>
      <w:proofErr w:type="spellEnd"/>
      <w:r w:rsidRPr="0019359C">
        <w:rPr>
          <w:rFonts w:cs="Arial"/>
          <w:color w:val="000000" w:themeColor="text1"/>
        </w:rPr>
        <w:t xml:space="preserve"> промышленно-технологический колледж». Колледж осуществляет </w:t>
      </w:r>
      <w:proofErr w:type="gramStart"/>
      <w:r w:rsidRPr="0019359C">
        <w:rPr>
          <w:rFonts w:cs="Arial"/>
          <w:color w:val="000000" w:themeColor="text1"/>
        </w:rPr>
        <w:t>обучение по</w:t>
      </w:r>
      <w:proofErr w:type="gramEnd"/>
      <w:r w:rsidRPr="0019359C">
        <w:rPr>
          <w:rFonts w:cs="Arial"/>
          <w:color w:val="000000" w:themeColor="text1"/>
        </w:rPr>
        <w:t xml:space="preserve"> следующим специальностям: мастер сельскохозяйственного производства, мастер растениеводства.</w:t>
      </w:r>
    </w:p>
    <w:p w14:paraId="4115974E" w14:textId="77777777" w:rsidR="0068219E" w:rsidRPr="0019359C" w:rsidRDefault="00CA2085">
      <w:pPr>
        <w:rPr>
          <w:rFonts w:cs="Arial"/>
          <w:color w:val="000000" w:themeColor="text1"/>
        </w:rPr>
      </w:pPr>
      <w:proofErr w:type="spellStart"/>
      <w:r w:rsidRPr="0019359C">
        <w:rPr>
          <w:rFonts w:cs="Arial"/>
          <w:color w:val="000000" w:themeColor="text1"/>
        </w:rPr>
        <w:t>Подушевые</w:t>
      </w:r>
      <w:proofErr w:type="spellEnd"/>
      <w:r w:rsidRPr="0019359C">
        <w:rPr>
          <w:rFonts w:cs="Arial"/>
          <w:color w:val="000000" w:themeColor="text1"/>
        </w:rPr>
        <w:t xml:space="preserve"> расходы бюджета на сферу образования – 21,1 тыс. руб./чел. </w:t>
      </w:r>
    </w:p>
    <w:p w14:paraId="745A567C" w14:textId="77777777" w:rsidR="0068219E" w:rsidRPr="0019359C" w:rsidRDefault="0068219E"/>
    <w:p w14:paraId="48B4DA5E" w14:textId="77777777" w:rsidR="0068219E" w:rsidRPr="0019359C" w:rsidRDefault="00CA2085">
      <w:pPr>
        <w:pStyle w:val="affffffb"/>
      </w:pPr>
      <w:r w:rsidRPr="0019359C">
        <w:t>Стратегические вызовы:</w:t>
      </w:r>
    </w:p>
    <w:p w14:paraId="5D2A23C9" w14:textId="77777777" w:rsidR="0068219E" w:rsidRPr="0019359C" w:rsidRDefault="00CA2085">
      <w:pPr>
        <w:pStyle w:val="a"/>
      </w:pPr>
      <w:r w:rsidRPr="0019359C">
        <w:t>Высокий спрос со стороны компаний на квалифицированные кадры [G3].</w:t>
      </w:r>
    </w:p>
    <w:p w14:paraId="34ABB57B" w14:textId="77777777" w:rsidR="0068219E" w:rsidRPr="0019359C" w:rsidRDefault="00CA2085">
      <w:pPr>
        <w:pStyle w:val="a"/>
      </w:pPr>
      <w:r w:rsidRPr="0019359C">
        <w:t>Динамично развивающийся рынок образовательных услуг, растущий спрос на образовательные услуги [G1].</w:t>
      </w:r>
    </w:p>
    <w:p w14:paraId="3A5DF2E5" w14:textId="77777777" w:rsidR="0068219E" w:rsidRPr="0019359C" w:rsidRDefault="00CA2085">
      <w:pPr>
        <w:pStyle w:val="a"/>
      </w:pPr>
      <w:r w:rsidRPr="0019359C">
        <w:t>Активное развитие прорывных технологий и инноваций [G4].</w:t>
      </w:r>
    </w:p>
    <w:p w14:paraId="413C1268" w14:textId="77777777" w:rsidR="0068219E" w:rsidRPr="0019359C" w:rsidRDefault="00CA2085">
      <w:pPr>
        <w:pStyle w:val="affffffb"/>
      </w:pPr>
      <w:r w:rsidRPr="0019359C">
        <w:t>Конкурентные преимущества:</w:t>
      </w:r>
    </w:p>
    <w:p w14:paraId="389B0A1B" w14:textId="77777777" w:rsidR="0068219E" w:rsidRPr="0019359C" w:rsidRDefault="00CA2085">
      <w:pPr>
        <w:pStyle w:val="a"/>
        <w:rPr>
          <w:color w:val="000000" w:themeColor="text1"/>
        </w:rPr>
      </w:pPr>
      <w:r w:rsidRPr="0019359C">
        <w:rPr>
          <w:color w:val="000000" w:themeColor="text1"/>
        </w:rPr>
        <w:t>Отсутствие второй смены в школах [G6].</w:t>
      </w:r>
    </w:p>
    <w:p w14:paraId="2EDF7DFC" w14:textId="77777777" w:rsidR="0068219E" w:rsidRPr="0019359C" w:rsidRDefault="00CA2085">
      <w:pPr>
        <w:pStyle w:val="a"/>
        <w:rPr>
          <w:rFonts w:cs="Arial"/>
          <w:color w:val="000000" w:themeColor="text1"/>
        </w:rPr>
      </w:pPr>
      <w:r w:rsidRPr="0019359C">
        <w:rPr>
          <w:rFonts w:cs="Arial"/>
          <w:color w:val="000000" w:themeColor="text1"/>
        </w:rPr>
        <w:t>Сформированная модель выявления, поддержки и развития способностей у детей и молодежи, развитая система дополнительного образования [G3].</w:t>
      </w:r>
    </w:p>
    <w:p w14:paraId="4EF0EDA9" w14:textId="77777777" w:rsidR="0068219E" w:rsidRPr="0019359C" w:rsidRDefault="00CA2085">
      <w:pPr>
        <w:pStyle w:val="a"/>
        <w:rPr>
          <w:rFonts w:cs="Arial"/>
          <w:color w:val="000000" w:themeColor="text1"/>
        </w:rPr>
      </w:pPr>
      <w:r w:rsidRPr="0019359C">
        <w:rPr>
          <w:rFonts w:cs="Arial"/>
          <w:color w:val="000000" w:themeColor="text1"/>
        </w:rPr>
        <w:t>Наличие образовательных организаций, имеющих статус инновационных площадок [G4].</w:t>
      </w:r>
    </w:p>
    <w:p w14:paraId="0BDA4051" w14:textId="77777777" w:rsidR="0068219E" w:rsidRPr="0019359C" w:rsidRDefault="00CA2085">
      <w:pPr>
        <w:pStyle w:val="a"/>
        <w:rPr>
          <w:rFonts w:cs="Arial"/>
          <w:color w:val="000000" w:themeColor="text1"/>
        </w:rPr>
      </w:pPr>
      <w:r w:rsidRPr="0019359C">
        <w:rPr>
          <w:rFonts w:cs="Arial"/>
          <w:color w:val="000000" w:themeColor="text1"/>
        </w:rPr>
        <w:t xml:space="preserve">Качественная </w:t>
      </w:r>
      <w:proofErr w:type="spellStart"/>
      <w:r w:rsidRPr="0019359C">
        <w:rPr>
          <w:rFonts w:cs="Arial"/>
          <w:color w:val="000000" w:themeColor="text1"/>
        </w:rPr>
        <w:t>профориентационная</w:t>
      </w:r>
      <w:proofErr w:type="spellEnd"/>
      <w:r w:rsidRPr="0019359C">
        <w:rPr>
          <w:rFonts w:cs="Arial"/>
          <w:color w:val="000000" w:themeColor="text1"/>
        </w:rPr>
        <w:t xml:space="preserve"> работа в организациях общего и среднего профессионального образования [G3].</w:t>
      </w:r>
    </w:p>
    <w:p w14:paraId="4EE227AF" w14:textId="77777777" w:rsidR="0068219E" w:rsidRPr="0019359C" w:rsidRDefault="00CA2085">
      <w:pPr>
        <w:pStyle w:val="affffffb"/>
      </w:pPr>
      <w:r w:rsidRPr="0019359C">
        <w:t>Ключевые проблемы:</w:t>
      </w:r>
    </w:p>
    <w:p w14:paraId="5519509F" w14:textId="77777777" w:rsidR="0068219E" w:rsidRPr="0019359C" w:rsidRDefault="00CA2085">
      <w:pPr>
        <w:pStyle w:val="a"/>
        <w:rPr>
          <w:color w:val="000000" w:themeColor="text1"/>
        </w:rPr>
      </w:pPr>
      <w:r w:rsidRPr="0019359C">
        <w:t>Самый низкий показатель по охвату детей дошкольным образованием.</w:t>
      </w:r>
    </w:p>
    <w:p w14:paraId="4736BAC1" w14:textId="77777777" w:rsidR="0068219E" w:rsidRPr="0019359C" w:rsidRDefault="00CA2085">
      <w:pPr>
        <w:pStyle w:val="a"/>
        <w:rPr>
          <w:color w:val="000000" w:themeColor="text1"/>
        </w:rPr>
      </w:pPr>
      <w:r w:rsidRPr="0019359C">
        <w:t>Снижение количества детей в возрасте 2 мес. до 7 лет.</w:t>
      </w:r>
    </w:p>
    <w:p w14:paraId="19A75389" w14:textId="77777777" w:rsidR="0068219E" w:rsidRPr="0019359C" w:rsidRDefault="00CA2085">
      <w:pPr>
        <w:pStyle w:val="a"/>
        <w:rPr>
          <w:color w:val="000000" w:themeColor="text1"/>
        </w:rPr>
      </w:pPr>
      <w:r w:rsidRPr="0019359C">
        <w:rPr>
          <w:color w:val="000000" w:themeColor="text1"/>
        </w:rPr>
        <w:t>Дефицит педагогических кадров [G3].</w:t>
      </w:r>
    </w:p>
    <w:p w14:paraId="433C64F1" w14:textId="77777777" w:rsidR="0068219E" w:rsidRPr="0019359C" w:rsidRDefault="00CA2085">
      <w:pPr>
        <w:pStyle w:val="a"/>
        <w:rPr>
          <w:color w:val="000000" w:themeColor="text1"/>
        </w:rPr>
      </w:pPr>
      <w:r w:rsidRPr="0019359C">
        <w:rPr>
          <w:color w:val="000000" w:themeColor="text1"/>
        </w:rPr>
        <w:t>Невысокий уровень активности негосударственных образовательных организаций на рынке образовательных услуг [G1].</w:t>
      </w:r>
    </w:p>
    <w:p w14:paraId="7EF957E6" w14:textId="77777777" w:rsidR="0068219E" w:rsidRPr="0019359C" w:rsidRDefault="00CA2085">
      <w:pPr>
        <w:pStyle w:val="a"/>
        <w:rPr>
          <w:color w:val="000000" w:themeColor="text1"/>
        </w:rPr>
      </w:pPr>
      <w:r w:rsidRPr="0019359C">
        <w:rPr>
          <w:color w:val="000000" w:themeColor="text1"/>
        </w:rPr>
        <w:t>Несбалансированность системы подготовки кадров [G3].</w:t>
      </w:r>
    </w:p>
    <w:p w14:paraId="3EAE1767" w14:textId="77777777" w:rsidR="0068219E" w:rsidRPr="0019359C" w:rsidRDefault="00CA2085">
      <w:pPr>
        <w:pStyle w:val="a"/>
        <w:rPr>
          <w:color w:val="000000" w:themeColor="text1"/>
        </w:rPr>
      </w:pPr>
      <w:r w:rsidRPr="0019359C">
        <w:rPr>
          <w:color w:val="000000" w:themeColor="text1"/>
        </w:rPr>
        <w:t>Относительно невысокий уровень зарплаты в сфере образования [G7].</w:t>
      </w:r>
    </w:p>
    <w:p w14:paraId="37C4A635" w14:textId="77777777" w:rsidR="0068219E" w:rsidRPr="0019359C" w:rsidRDefault="00CA2085">
      <w:pPr>
        <w:pStyle w:val="a"/>
        <w:rPr>
          <w:color w:val="000000" w:themeColor="text1"/>
        </w:rPr>
      </w:pPr>
      <w:r w:rsidRPr="0019359C">
        <w:rPr>
          <w:color w:val="000000" w:themeColor="text1"/>
        </w:rPr>
        <w:t>Низкая привлекательность сферы образования для молодых специалистов [G3].</w:t>
      </w:r>
    </w:p>
    <w:p w14:paraId="0E29064A" w14:textId="77777777" w:rsidR="0068219E" w:rsidRPr="0019359C" w:rsidRDefault="00CA2085">
      <w:pPr>
        <w:pStyle w:val="affffffb"/>
      </w:pPr>
      <w:r w:rsidRPr="0019359C">
        <w:t>Риски:</w:t>
      </w:r>
    </w:p>
    <w:p w14:paraId="56E2FFDA" w14:textId="5D6D0F8A" w:rsidR="0068219E" w:rsidRPr="0019359C" w:rsidRDefault="00CA2085">
      <w:pPr>
        <w:pStyle w:val="a"/>
      </w:pPr>
      <w:r w:rsidRPr="0019359C">
        <w:t>Отток профессиональных кадров как из района и региона в целом, так и из отрасли</w:t>
      </w:r>
      <w:r w:rsidR="00A73D68" w:rsidRPr="0019359C">
        <w:t> </w:t>
      </w:r>
      <w:r w:rsidRPr="0019359C">
        <w:t>[G3].</w:t>
      </w:r>
    </w:p>
    <w:p w14:paraId="5D7E2629" w14:textId="77777777" w:rsidR="0068219E" w:rsidRPr="0019359C" w:rsidRDefault="00CA2085">
      <w:pPr>
        <w:pStyle w:val="a"/>
      </w:pPr>
      <w:r w:rsidRPr="0019359C">
        <w:lastRenderedPageBreak/>
        <w:t>Усиление конкуренции между регионами на рынке образовательных услуг [G1].</w:t>
      </w:r>
    </w:p>
    <w:p w14:paraId="4B8AD62D" w14:textId="77777777" w:rsidR="0068219E" w:rsidRPr="0019359C" w:rsidRDefault="00CA2085">
      <w:pPr>
        <w:pStyle w:val="a"/>
      </w:pPr>
      <w:r w:rsidRPr="0019359C">
        <w:t>Зависимость жизнеобеспечения системы образования от бюджетного финансирования, государственных программ, грантов [G7].</w:t>
      </w:r>
    </w:p>
    <w:p w14:paraId="284749AD" w14:textId="77777777" w:rsidR="0068219E" w:rsidRPr="0019359C" w:rsidRDefault="00CA2085">
      <w:pPr>
        <w:pStyle w:val="a"/>
      </w:pPr>
      <w:r w:rsidRPr="0019359C">
        <w:t xml:space="preserve">Уменьшение количества </w:t>
      </w:r>
      <w:proofErr w:type="gramStart"/>
      <w:r w:rsidRPr="0019359C">
        <w:t>обучающихся</w:t>
      </w:r>
      <w:proofErr w:type="gramEnd"/>
      <w:r w:rsidRPr="0019359C">
        <w:t xml:space="preserve"> в связи с ухудшением демографической ситуации [G3].</w:t>
      </w:r>
    </w:p>
    <w:p w14:paraId="51E236B5" w14:textId="77777777" w:rsidR="0068219E" w:rsidRPr="0019359C" w:rsidRDefault="0068219E">
      <w:pPr>
        <w:pStyle w:val="a"/>
        <w:numPr>
          <w:ilvl w:val="0"/>
          <w:numId w:val="0"/>
        </w:numPr>
        <w:ind w:left="720"/>
      </w:pPr>
    </w:p>
    <w:p w14:paraId="6E5994D1" w14:textId="77777777" w:rsidR="0068219E" w:rsidRPr="0019359C" w:rsidRDefault="00CA2085">
      <w:pPr>
        <w:pStyle w:val="4"/>
      </w:pPr>
      <w:r w:rsidRPr="0019359C">
        <w:t>Приоритетные направления развития системы образования</w:t>
      </w:r>
    </w:p>
    <w:p w14:paraId="7DAF18AC" w14:textId="77777777" w:rsidR="0068219E" w:rsidRPr="0019359C" w:rsidRDefault="00CA2085">
      <w:pPr>
        <w:pStyle w:val="affffffb"/>
      </w:pPr>
      <w:r w:rsidRPr="0019359C">
        <w:t>Цель:</w:t>
      </w:r>
    </w:p>
    <w:p w14:paraId="41527D57"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4.</w:t>
      </w:r>
      <w:r w:rsidRPr="0019359C">
        <w:rPr>
          <w:b/>
          <w:bCs/>
        </w:rPr>
        <w:tab/>
      </w:r>
      <w:r w:rsidRPr="0019359C">
        <w:rPr>
          <w:b/>
          <w:bCs/>
          <w:color w:val="0080FF" w:themeColor="text2"/>
        </w:rPr>
        <w:t xml:space="preserve">Сформированы равные условия для получения образования и самореализации, развития талантов, подготовки квалифицированных специалистов для приоритетных отраслей </w:t>
      </w:r>
      <w:proofErr w:type="spellStart"/>
      <w:r w:rsidRPr="0019359C">
        <w:rPr>
          <w:b/>
          <w:bCs/>
          <w:color w:val="0080FF" w:themeColor="text2"/>
        </w:rPr>
        <w:t>Добринского</w:t>
      </w:r>
      <w:proofErr w:type="spellEnd"/>
      <w:r w:rsidRPr="0019359C">
        <w:rPr>
          <w:b/>
          <w:bCs/>
          <w:color w:val="0080FF" w:themeColor="text2"/>
        </w:rPr>
        <w:t xml:space="preserve"> района на базе технологичной образовательной инфраструктуры и с использованием современных телекоммуникационных средств.</w:t>
      </w:r>
    </w:p>
    <w:p w14:paraId="149F3A04" w14:textId="77777777" w:rsidR="0068219E" w:rsidRPr="0019359C" w:rsidRDefault="0068219E">
      <w:pPr>
        <w:pStyle w:val="a"/>
        <w:numPr>
          <w:ilvl w:val="0"/>
          <w:numId w:val="0"/>
        </w:numPr>
        <w:ind w:left="1418"/>
      </w:pPr>
    </w:p>
    <w:p w14:paraId="3B8162E7" w14:textId="77777777" w:rsidR="0068219E" w:rsidRPr="0019359C" w:rsidRDefault="00CA2085">
      <w:pPr>
        <w:pStyle w:val="a"/>
        <w:numPr>
          <w:ilvl w:val="0"/>
          <w:numId w:val="0"/>
        </w:numPr>
        <w:pBdr>
          <w:left w:val="single" w:sz="4" w:space="4" w:color="000000"/>
        </w:pBdr>
        <w:ind w:left="720" w:hanging="360"/>
        <w:rPr>
          <w:b/>
          <w:bCs/>
        </w:rPr>
      </w:pPr>
      <w:r w:rsidRPr="0019359C">
        <w:rPr>
          <w:b/>
          <w:bCs/>
        </w:rPr>
        <w:t>Ключевые показатели цели:</w:t>
      </w:r>
    </w:p>
    <w:p w14:paraId="6DBBFB47" w14:textId="77777777" w:rsidR="0068219E" w:rsidRPr="0019359C" w:rsidRDefault="00CA2085">
      <w:pPr>
        <w:pStyle w:val="a"/>
        <w:pBdr>
          <w:left w:val="single" w:sz="4" w:space="4" w:color="000000"/>
        </w:pBdr>
      </w:pPr>
      <w:r w:rsidRPr="0019359C">
        <w:t xml:space="preserve">Охват детей в возрасте от 2 месяцев до 7 лет дошкольным образованием, % от численности детей соответствующего возраста, в 2030 г. – от 59,2 до 61,9%, </w:t>
      </w:r>
      <w:proofErr w:type="gramStart"/>
      <w:r w:rsidRPr="0019359C">
        <w:t>в</w:t>
      </w:r>
      <w:proofErr w:type="gramEnd"/>
      <w:r w:rsidRPr="0019359C">
        <w:t xml:space="preserve"> 2036 г. – от 80,0 до 85,0%.</w:t>
      </w:r>
    </w:p>
    <w:p w14:paraId="5FA3B7F2" w14:textId="77777777" w:rsidR="0068219E" w:rsidRPr="0019359C" w:rsidRDefault="00CA2085">
      <w:pPr>
        <w:pStyle w:val="a"/>
        <w:pBdr>
          <w:left w:val="single" w:sz="4" w:space="4" w:color="000000"/>
        </w:pBdr>
      </w:pPr>
      <w:r w:rsidRPr="0019359C">
        <w:t xml:space="preserve">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 в 2030 г. – </w:t>
      </w:r>
      <w:proofErr w:type="gramStart"/>
      <w:r w:rsidRPr="0019359C">
        <w:t>от</w:t>
      </w:r>
      <w:proofErr w:type="gramEnd"/>
      <w:r w:rsidRPr="0019359C">
        <w:t xml:space="preserve"> 97,6 до 98,0%, в 2036 г. – от 98,5 до 99,5%.</w:t>
      </w:r>
    </w:p>
    <w:p w14:paraId="26D4A126" w14:textId="77777777" w:rsidR="0068219E" w:rsidRPr="0019359C" w:rsidRDefault="0068219E"/>
    <w:p w14:paraId="4636E74D" w14:textId="77777777" w:rsidR="0068219E" w:rsidRPr="0019359C" w:rsidRDefault="00CA2085">
      <w:pPr>
        <w:pStyle w:val="affffffb"/>
      </w:pPr>
      <w:r w:rsidRPr="0019359C">
        <w:t>Задачи:</w:t>
      </w:r>
    </w:p>
    <w:p w14:paraId="43544D2A" w14:textId="77777777" w:rsidR="0068219E" w:rsidRPr="0019359C" w:rsidRDefault="00CA2085">
      <w:pPr>
        <w:widowControl w:val="0"/>
        <w:spacing w:before="60" w:after="0"/>
        <w:ind w:left="1418" w:hanging="1418"/>
        <w:rPr>
          <w:rFonts w:cs="Arial"/>
          <w:bCs/>
        </w:rPr>
      </w:pPr>
      <w:proofErr w:type="gramStart"/>
      <w:r w:rsidRPr="0019359C">
        <w:rPr>
          <w:rFonts w:cs="Arial"/>
          <w:bCs/>
        </w:rPr>
        <w:t>З</w:t>
      </w:r>
      <w:proofErr w:type="gramEnd"/>
      <w:r w:rsidRPr="0019359C">
        <w:rPr>
          <w:rFonts w:cs="Arial"/>
          <w:bCs/>
        </w:rPr>
        <w:t xml:space="preserve"> 4.0.1.</w:t>
      </w:r>
      <w:r w:rsidRPr="0019359C">
        <w:rPr>
          <w:rFonts w:cs="Arial"/>
          <w:bCs/>
        </w:rPr>
        <w:tab/>
        <w:t>Всестороннее общедоступное развитие детей с раннего возраста на базе современных детских садов:</w:t>
      </w:r>
    </w:p>
    <w:p w14:paraId="14211615" w14:textId="77777777" w:rsidR="0068219E" w:rsidRPr="0019359C" w:rsidRDefault="00CA2085">
      <w:pPr>
        <w:pStyle w:val="a2"/>
        <w:widowControl w:val="0"/>
        <w:numPr>
          <w:ilvl w:val="0"/>
          <w:numId w:val="35"/>
        </w:numPr>
        <w:spacing w:before="60" w:after="0"/>
        <w:rPr>
          <w:rFonts w:cs="Arial"/>
          <w:bCs/>
        </w:rPr>
      </w:pPr>
      <w:r w:rsidRPr="0019359C">
        <w:rPr>
          <w:rFonts w:cs="Arial"/>
          <w:bCs/>
        </w:rPr>
        <w:t>Капитальный ремонт детского сада в п. Добринка.</w:t>
      </w:r>
    </w:p>
    <w:p w14:paraId="5458E497" w14:textId="77777777" w:rsidR="0068219E" w:rsidRPr="0019359C" w:rsidRDefault="00CA2085">
      <w:pPr>
        <w:pStyle w:val="a2"/>
        <w:widowControl w:val="0"/>
        <w:numPr>
          <w:ilvl w:val="0"/>
          <w:numId w:val="35"/>
        </w:numPr>
        <w:spacing w:before="60" w:after="0"/>
        <w:rPr>
          <w:rFonts w:cs="Arial"/>
          <w:bCs/>
        </w:rPr>
      </w:pPr>
      <w:r w:rsidRPr="0019359C">
        <w:rPr>
          <w:rFonts w:cs="Arial"/>
          <w:bCs/>
        </w:rPr>
        <w:t>Развитие вариативных форм дошкольного образования.</w:t>
      </w:r>
    </w:p>
    <w:p w14:paraId="71466133" w14:textId="77777777" w:rsidR="0068219E" w:rsidRPr="0019359C" w:rsidRDefault="00CA2085">
      <w:pPr>
        <w:pStyle w:val="a2"/>
        <w:widowControl w:val="0"/>
        <w:numPr>
          <w:ilvl w:val="0"/>
          <w:numId w:val="35"/>
        </w:numPr>
        <w:spacing w:before="60" w:after="0"/>
        <w:rPr>
          <w:rFonts w:cs="Arial"/>
          <w:bCs/>
        </w:rPr>
      </w:pPr>
      <w:r w:rsidRPr="0019359C">
        <w:rPr>
          <w:rFonts w:cs="Arial"/>
          <w:bCs/>
        </w:rPr>
        <w:t>Развитие негосударственного дошкольного образования.</w:t>
      </w:r>
    </w:p>
    <w:p w14:paraId="340BD465" w14:textId="77777777" w:rsidR="0068219E" w:rsidRPr="0019359C" w:rsidRDefault="00CA2085">
      <w:pPr>
        <w:pStyle w:val="a2"/>
        <w:widowControl w:val="0"/>
        <w:numPr>
          <w:ilvl w:val="0"/>
          <w:numId w:val="35"/>
        </w:numPr>
        <w:spacing w:before="60" w:after="0"/>
        <w:rPr>
          <w:rFonts w:cs="Arial"/>
          <w:bCs/>
        </w:rPr>
      </w:pPr>
      <w:r w:rsidRPr="0019359C">
        <w:rPr>
          <w:rFonts w:cs="Arial"/>
          <w:bCs/>
        </w:rPr>
        <w:t>Внедрение бережливых технологий в дошкольные образовательные организации.</w:t>
      </w:r>
    </w:p>
    <w:p w14:paraId="44DFEBB3" w14:textId="77777777" w:rsidR="0068219E" w:rsidRPr="0019359C" w:rsidRDefault="00CA2085">
      <w:pPr>
        <w:widowControl w:val="0"/>
        <w:spacing w:before="60" w:after="0"/>
        <w:ind w:left="1418" w:hanging="1418"/>
        <w:rPr>
          <w:rFonts w:cs="Arial"/>
        </w:rPr>
      </w:pPr>
      <w:proofErr w:type="gramStart"/>
      <w:r w:rsidRPr="0019359C">
        <w:rPr>
          <w:rFonts w:cs="Arial"/>
          <w:bCs/>
        </w:rPr>
        <w:t>З</w:t>
      </w:r>
      <w:proofErr w:type="gramEnd"/>
      <w:r w:rsidRPr="0019359C">
        <w:rPr>
          <w:rFonts w:cs="Arial"/>
          <w:bCs/>
        </w:rPr>
        <w:t xml:space="preserve"> 4.0.2.</w:t>
      </w:r>
      <w:r w:rsidRPr="0019359C">
        <w:rPr>
          <w:rFonts w:cs="Arial"/>
          <w:bCs/>
        </w:rPr>
        <w:tab/>
        <w:t xml:space="preserve">Развитие общего образования, в том числе капитальный ремонт школ </w:t>
      </w:r>
      <w:proofErr w:type="gramStart"/>
      <w:r w:rsidRPr="0019359C">
        <w:rPr>
          <w:rFonts w:cs="Arial"/>
          <w:bCs/>
        </w:rPr>
        <w:t>в</w:t>
      </w:r>
      <w:proofErr w:type="gramEnd"/>
      <w:r w:rsidRPr="0019359C">
        <w:rPr>
          <w:rFonts w:cs="Arial"/>
          <w:bCs/>
        </w:rPr>
        <w:t xml:space="preserve"> с. </w:t>
      </w:r>
      <w:proofErr w:type="spellStart"/>
      <w:r w:rsidRPr="0019359C">
        <w:rPr>
          <w:rFonts w:cs="Arial"/>
          <w:bCs/>
        </w:rPr>
        <w:t>Ольговка</w:t>
      </w:r>
      <w:proofErr w:type="spellEnd"/>
      <w:r w:rsidRPr="0019359C">
        <w:rPr>
          <w:rFonts w:cs="Arial"/>
          <w:bCs/>
        </w:rPr>
        <w:t xml:space="preserve">, </w:t>
      </w:r>
      <w:proofErr w:type="gramStart"/>
      <w:r w:rsidRPr="0019359C">
        <w:rPr>
          <w:rFonts w:cs="Arial"/>
          <w:bCs/>
        </w:rPr>
        <w:t>с</w:t>
      </w:r>
      <w:proofErr w:type="gramEnd"/>
      <w:r w:rsidRPr="0019359C">
        <w:rPr>
          <w:rFonts w:cs="Arial"/>
          <w:bCs/>
        </w:rPr>
        <w:t>. Хворостянка, п. Плавица, с. </w:t>
      </w:r>
      <w:proofErr w:type="spellStart"/>
      <w:r w:rsidRPr="0019359C">
        <w:rPr>
          <w:rFonts w:cs="Arial"/>
          <w:bCs/>
        </w:rPr>
        <w:t>Талицкий</w:t>
      </w:r>
      <w:proofErr w:type="spellEnd"/>
      <w:r w:rsidRPr="0019359C">
        <w:rPr>
          <w:rFonts w:cs="Arial"/>
          <w:bCs/>
        </w:rPr>
        <w:t xml:space="preserve"> Чамлык, с. В. </w:t>
      </w:r>
      <w:proofErr w:type="spellStart"/>
      <w:r w:rsidRPr="0019359C">
        <w:rPr>
          <w:rFonts w:cs="Arial"/>
          <w:bCs/>
        </w:rPr>
        <w:t>Матренка</w:t>
      </w:r>
      <w:proofErr w:type="spellEnd"/>
      <w:r w:rsidRPr="0019359C">
        <w:rPr>
          <w:rFonts w:cs="Arial"/>
        </w:rPr>
        <w:t xml:space="preserve">, </w:t>
      </w:r>
      <w:r w:rsidRPr="0019359C">
        <w:rPr>
          <w:rFonts w:cs="Arial"/>
          <w:bCs/>
        </w:rPr>
        <w:t>обустройство пришкольных территорий, оснащение школ современными средствами обучения и воспитания.</w:t>
      </w:r>
    </w:p>
    <w:p w14:paraId="5D621707" w14:textId="77777777" w:rsidR="0068219E" w:rsidRPr="0019359C" w:rsidRDefault="00CA2085">
      <w:pPr>
        <w:widowControl w:val="0"/>
        <w:spacing w:before="60" w:after="0"/>
        <w:ind w:left="1418" w:hanging="1418"/>
        <w:rPr>
          <w:rFonts w:cs="Arial"/>
          <w:bCs/>
        </w:rPr>
      </w:pPr>
      <w:proofErr w:type="gramStart"/>
      <w:r w:rsidRPr="0019359C">
        <w:rPr>
          <w:rFonts w:cs="Arial"/>
        </w:rPr>
        <w:t>З</w:t>
      </w:r>
      <w:proofErr w:type="gramEnd"/>
      <w:r w:rsidRPr="0019359C">
        <w:rPr>
          <w:rFonts w:cs="Arial"/>
        </w:rPr>
        <w:t xml:space="preserve"> </w:t>
      </w:r>
      <w:r w:rsidRPr="0019359C">
        <w:rPr>
          <w:rFonts w:cs="Arial"/>
          <w:bCs/>
        </w:rPr>
        <w:t>4.0</w:t>
      </w:r>
      <w:r w:rsidRPr="0019359C">
        <w:rPr>
          <w:rFonts w:cs="Arial"/>
        </w:rPr>
        <w:t>.3.</w:t>
      </w:r>
      <w:r w:rsidRPr="0019359C">
        <w:rPr>
          <w:rFonts w:cs="Arial"/>
        </w:rPr>
        <w:tab/>
      </w:r>
      <w:r w:rsidRPr="0019359C">
        <w:rPr>
          <w:rFonts w:cs="Arial"/>
          <w:bCs/>
        </w:rPr>
        <w:t xml:space="preserve">Повышение доступности дополнительных общеразвивающих программ, в </w:t>
      </w:r>
      <w:proofErr w:type="spellStart"/>
      <w:r w:rsidRPr="0019359C">
        <w:rPr>
          <w:rFonts w:cs="Arial"/>
          <w:bCs/>
        </w:rPr>
        <w:t>т.ч</w:t>
      </w:r>
      <w:proofErr w:type="spellEnd"/>
      <w:r w:rsidRPr="0019359C">
        <w:rPr>
          <w:rFonts w:cs="Arial"/>
          <w:bCs/>
        </w:rPr>
        <w:t xml:space="preserve">. </w:t>
      </w:r>
      <w:proofErr w:type="gramStart"/>
      <w:r w:rsidRPr="0019359C">
        <w:rPr>
          <w:rFonts w:cs="Arial"/>
          <w:bCs/>
        </w:rPr>
        <w:t>естественно-научной</w:t>
      </w:r>
      <w:proofErr w:type="gramEnd"/>
      <w:r w:rsidRPr="0019359C">
        <w:rPr>
          <w:rFonts w:cs="Arial"/>
          <w:bCs/>
        </w:rPr>
        <w:t>, технической и творческой направленностей, и эффективности системы выявления, развития и сопровождения талантливых и одарённых детей.</w:t>
      </w:r>
    </w:p>
    <w:p w14:paraId="171A620E" w14:textId="77777777" w:rsidR="0068219E" w:rsidRPr="0019359C" w:rsidRDefault="00CA2085">
      <w:pPr>
        <w:widowControl w:val="0"/>
        <w:spacing w:before="60" w:after="0"/>
        <w:ind w:left="1418" w:hanging="1418"/>
        <w:rPr>
          <w:rFonts w:cs="Arial"/>
        </w:rPr>
      </w:pPr>
      <w:proofErr w:type="gramStart"/>
      <w:r w:rsidRPr="0019359C">
        <w:rPr>
          <w:rFonts w:cs="Arial"/>
        </w:rPr>
        <w:t>З</w:t>
      </w:r>
      <w:proofErr w:type="gramEnd"/>
      <w:r w:rsidRPr="0019359C">
        <w:rPr>
          <w:rFonts w:cs="Arial"/>
        </w:rPr>
        <w:t xml:space="preserve"> </w:t>
      </w:r>
      <w:r w:rsidRPr="0019359C">
        <w:rPr>
          <w:rFonts w:cs="Arial"/>
          <w:bCs/>
        </w:rPr>
        <w:t>4.0</w:t>
      </w:r>
      <w:r w:rsidRPr="0019359C">
        <w:rPr>
          <w:rFonts w:cs="Arial"/>
        </w:rPr>
        <w:t>.4.</w:t>
      </w:r>
      <w:r w:rsidRPr="0019359C">
        <w:rPr>
          <w:rFonts w:cs="Arial"/>
        </w:rPr>
        <w:tab/>
        <w:t>Построение системы профессионального самоопределения и развитие профильного обучения в школах.</w:t>
      </w:r>
    </w:p>
    <w:p w14:paraId="6A3065E3" w14:textId="77777777" w:rsidR="0068219E" w:rsidRPr="0019359C" w:rsidRDefault="00CA2085">
      <w:pPr>
        <w:spacing w:before="60" w:after="0"/>
        <w:ind w:left="1418" w:hanging="1418"/>
        <w:rPr>
          <w:rFonts w:cs="Arial"/>
        </w:rPr>
      </w:pPr>
      <w:proofErr w:type="gramStart"/>
      <w:r w:rsidRPr="0019359C">
        <w:rPr>
          <w:rFonts w:cs="Arial"/>
        </w:rPr>
        <w:t>З</w:t>
      </w:r>
      <w:proofErr w:type="gramEnd"/>
      <w:r w:rsidRPr="0019359C">
        <w:rPr>
          <w:rFonts w:cs="Arial"/>
        </w:rPr>
        <w:t xml:space="preserve"> </w:t>
      </w:r>
      <w:r w:rsidRPr="0019359C">
        <w:rPr>
          <w:rFonts w:cs="Arial"/>
          <w:bCs/>
        </w:rPr>
        <w:t>4.0</w:t>
      </w:r>
      <w:r w:rsidRPr="0019359C">
        <w:rPr>
          <w:rFonts w:cs="Arial"/>
        </w:rPr>
        <w:t>.5.</w:t>
      </w:r>
      <w:r w:rsidRPr="0019359C">
        <w:rPr>
          <w:rFonts w:cs="Arial"/>
        </w:rPr>
        <w:tab/>
        <w:t>Организация отдыха и оздоровления детей, включая каникулярные профильные смены.</w:t>
      </w:r>
    </w:p>
    <w:p w14:paraId="5DC19526" w14:textId="77777777" w:rsidR="0068219E" w:rsidRPr="0019359C" w:rsidRDefault="00CA2085">
      <w:pPr>
        <w:spacing w:before="60" w:after="0"/>
        <w:ind w:left="1418" w:hanging="1418"/>
        <w:rPr>
          <w:rFonts w:cs="Arial"/>
        </w:rPr>
      </w:pPr>
      <w:proofErr w:type="gramStart"/>
      <w:r w:rsidRPr="0019359C">
        <w:rPr>
          <w:rFonts w:cs="Arial"/>
        </w:rPr>
        <w:t>З</w:t>
      </w:r>
      <w:proofErr w:type="gramEnd"/>
      <w:r w:rsidRPr="0019359C">
        <w:rPr>
          <w:rFonts w:cs="Arial"/>
        </w:rPr>
        <w:t xml:space="preserve"> </w:t>
      </w:r>
      <w:r w:rsidRPr="0019359C">
        <w:rPr>
          <w:rFonts w:cs="Arial"/>
          <w:bCs/>
        </w:rPr>
        <w:t>4.0</w:t>
      </w:r>
      <w:r w:rsidRPr="0019359C">
        <w:rPr>
          <w:rFonts w:cs="Arial"/>
        </w:rPr>
        <w:t>.6.</w:t>
      </w:r>
      <w:r w:rsidRPr="0019359C">
        <w:rPr>
          <w:rFonts w:cs="Arial"/>
        </w:rPr>
        <w:tab/>
        <w:t>Подготовка квалицированных специалистов на базе филиала ГОБПОУ «</w:t>
      </w:r>
      <w:proofErr w:type="spellStart"/>
      <w:r w:rsidRPr="0019359C">
        <w:rPr>
          <w:rFonts w:cs="Arial"/>
        </w:rPr>
        <w:t>Усманский</w:t>
      </w:r>
      <w:proofErr w:type="spellEnd"/>
      <w:r w:rsidRPr="0019359C">
        <w:rPr>
          <w:rFonts w:cs="Arial"/>
        </w:rPr>
        <w:t xml:space="preserve"> промышленно-технологический колледж».</w:t>
      </w:r>
    </w:p>
    <w:p w14:paraId="6683AAEB" w14:textId="77777777" w:rsidR="0068219E" w:rsidRPr="0019359C" w:rsidRDefault="00CA2085">
      <w:pPr>
        <w:spacing w:before="60" w:after="0"/>
        <w:ind w:left="1418" w:hanging="1418"/>
        <w:rPr>
          <w:rFonts w:cs="Arial"/>
          <w:bCs/>
        </w:rPr>
      </w:pPr>
      <w:proofErr w:type="gramStart"/>
      <w:r w:rsidRPr="0019359C">
        <w:rPr>
          <w:rFonts w:cs="Arial"/>
        </w:rPr>
        <w:t>З</w:t>
      </w:r>
      <w:proofErr w:type="gramEnd"/>
      <w:r w:rsidRPr="0019359C">
        <w:rPr>
          <w:rFonts w:cs="Arial"/>
        </w:rPr>
        <w:t xml:space="preserve"> </w:t>
      </w:r>
      <w:r w:rsidRPr="0019359C">
        <w:rPr>
          <w:rFonts w:cs="Arial"/>
          <w:bCs/>
        </w:rPr>
        <w:t>4.0</w:t>
      </w:r>
      <w:r w:rsidRPr="0019359C">
        <w:rPr>
          <w:rFonts w:cs="Arial"/>
        </w:rPr>
        <w:t>.7.</w:t>
      </w:r>
      <w:r w:rsidRPr="0019359C">
        <w:rPr>
          <w:rFonts w:cs="Arial"/>
        </w:rPr>
        <w:tab/>
      </w:r>
      <w:r w:rsidRPr="0019359C">
        <w:rPr>
          <w:rFonts w:cs="Arial"/>
          <w:bCs/>
        </w:rPr>
        <w:t xml:space="preserve">Привлечение и повышение квалификации педагогических кадров, а также профессиональная подготовка управленческих команд, введение дополнительных ставок логопедов и дефектологов, психологов, </w:t>
      </w:r>
      <w:proofErr w:type="spellStart"/>
      <w:r w:rsidRPr="0019359C">
        <w:rPr>
          <w:rFonts w:cs="Arial"/>
          <w:bCs/>
        </w:rPr>
        <w:t>тьюторов</w:t>
      </w:r>
      <w:proofErr w:type="spellEnd"/>
      <w:r w:rsidRPr="0019359C">
        <w:rPr>
          <w:rFonts w:cs="Arial"/>
          <w:bCs/>
        </w:rPr>
        <w:t>.</w:t>
      </w:r>
    </w:p>
    <w:p w14:paraId="6440EA96" w14:textId="77777777" w:rsidR="0068219E" w:rsidRPr="0019359C" w:rsidRDefault="00CA2085">
      <w:pPr>
        <w:pStyle w:val="ab"/>
        <w:tabs>
          <w:tab w:val="left" w:pos="2112"/>
        </w:tabs>
      </w:pPr>
      <w:r w:rsidRPr="0019359C">
        <w:lastRenderedPageBreak/>
        <w:t xml:space="preserve">Таблица </w:t>
      </w:r>
      <w:r w:rsidRPr="0019359C">
        <w:fldChar w:fldCharType="begin"/>
      </w:r>
      <w:r w:rsidRPr="0019359C">
        <w:instrText>SEQ Таблица \* ARABIC</w:instrText>
      </w:r>
      <w:r w:rsidRPr="0019359C">
        <w:fldChar w:fldCharType="separate"/>
      </w:r>
      <w:r w:rsidR="001E1889">
        <w:rPr>
          <w:noProof/>
        </w:rPr>
        <w:t>5</w:t>
      </w:r>
      <w:r w:rsidRPr="0019359C">
        <w:fldChar w:fldCharType="end"/>
      </w:r>
      <w:r w:rsidRPr="0019359C">
        <w:t xml:space="preserve"> – Ключевые индикаторы развития направления «Образование»</w:t>
      </w:r>
    </w:p>
    <w:tbl>
      <w:tblPr>
        <w:tblStyle w:val="af6"/>
        <w:tblW w:w="5000" w:type="pct"/>
        <w:tblCellMar>
          <w:left w:w="57" w:type="dxa"/>
          <w:right w:w="57" w:type="dxa"/>
        </w:tblCellMar>
        <w:tblLook w:val="04A0" w:firstRow="1" w:lastRow="0" w:firstColumn="1" w:lastColumn="0" w:noHBand="0" w:noVBand="1"/>
      </w:tblPr>
      <w:tblGrid>
        <w:gridCol w:w="4036"/>
        <w:gridCol w:w="952"/>
        <w:gridCol w:w="954"/>
        <w:gridCol w:w="952"/>
        <w:gridCol w:w="954"/>
        <w:gridCol w:w="952"/>
        <w:gridCol w:w="952"/>
      </w:tblGrid>
      <w:tr w:rsidR="0068219E" w:rsidRPr="0019359C" w14:paraId="56033A4F"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7467F1"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Индикатор</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C44E28" w14:textId="77777777" w:rsidR="0068219E" w:rsidRPr="0019359C" w:rsidRDefault="00CA2085">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2F74AEC" w14:textId="77777777" w:rsidR="0068219E" w:rsidRPr="0019359C" w:rsidRDefault="00CA2085">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01F2E9" w14:textId="77777777" w:rsidR="0068219E" w:rsidRPr="0019359C" w:rsidRDefault="00CA2085">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D0B0CE" w14:textId="77777777" w:rsidR="0068219E" w:rsidRPr="0019359C" w:rsidRDefault="00CA2085">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1BB8B5" w14:textId="77777777" w:rsidR="0068219E" w:rsidRPr="0019359C" w:rsidRDefault="00CA2085">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89EAD8" w14:textId="77777777" w:rsidR="0068219E" w:rsidRPr="0019359C" w:rsidRDefault="00CA2085">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7248EC0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E0BA5F" w14:textId="77777777" w:rsidR="0068219E" w:rsidRPr="0019359C" w:rsidRDefault="00CA2085">
            <w:pPr>
              <w:keepNext/>
              <w:spacing w:before="0" w:after="0"/>
              <w:jc w:val="left"/>
              <w:rPr>
                <w:rFonts w:eastAsia="Times New Roman" w:cs="Arial"/>
                <w:sz w:val="18"/>
                <w:szCs w:val="18"/>
                <w:lang w:eastAsia="ru-RU"/>
              </w:rPr>
            </w:pPr>
            <w:r w:rsidRPr="0019359C">
              <w:rPr>
                <w:rFonts w:cs="Arial"/>
                <w:sz w:val="18"/>
                <w:szCs w:val="18"/>
              </w:rPr>
              <w:t>Охват детей в возрасте от 2 месяцев до 7 лет дошкольным образованием, % от численности детей соответствующего возраста,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5AA7E7"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CE81725"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CCB231"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DCF425"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08EEA1C"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B816A1"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1FFA76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941565"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05B4E9"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34,9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3FA13CE"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34,9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BD69269"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sz w:val="18"/>
                <w:szCs w:val="18"/>
              </w:rPr>
              <w:t>47,2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BBB868"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sz w:val="18"/>
                <w:szCs w:val="18"/>
              </w:rPr>
              <w:t>56,5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499E6E22"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65,7</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F3EE09"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sz w:val="18"/>
                <w:szCs w:val="18"/>
              </w:rPr>
              <w:t>75,0</w:t>
            </w:r>
          </w:p>
        </w:tc>
      </w:tr>
      <w:tr w:rsidR="0068219E" w:rsidRPr="0019359C" w14:paraId="18621CB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C54BD1"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FA7C72"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34,9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285146E"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34,9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66D92D5"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sz w:val="18"/>
                <w:szCs w:val="18"/>
              </w:rPr>
              <w:t>48,8</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4A6CB2C"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sz w:val="18"/>
                <w:szCs w:val="18"/>
              </w:rPr>
              <w:t>59,2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2DCD3000"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69,6</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B741BF"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sz w:val="18"/>
                <w:szCs w:val="18"/>
              </w:rPr>
              <w:t>80,0</w:t>
            </w:r>
          </w:p>
        </w:tc>
      </w:tr>
      <w:tr w:rsidR="0068219E" w:rsidRPr="0019359C" w14:paraId="0E37C75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F5957F" w14:textId="77777777" w:rsidR="0068219E" w:rsidRPr="0019359C" w:rsidRDefault="00CA2085">
            <w:pPr>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74CEE7"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34,9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A323C60"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34,9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442FB2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50,3</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A9DD8F"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61,9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57A5A159"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73,4</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2BAA7A"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85,0</w:t>
            </w:r>
          </w:p>
        </w:tc>
      </w:tr>
      <w:tr w:rsidR="0068219E" w:rsidRPr="0019359C" w14:paraId="33E0196B"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E61C5C" w14:textId="77777777" w:rsidR="0068219E" w:rsidRPr="0019359C" w:rsidRDefault="00CA2085">
            <w:pPr>
              <w:spacing w:before="0" w:after="0"/>
              <w:jc w:val="left"/>
              <w:rPr>
                <w:rFonts w:eastAsia="Times New Roman" w:cs="Arial"/>
                <w:color w:val="000000"/>
                <w:sz w:val="18"/>
                <w:szCs w:val="18"/>
                <w:lang w:eastAsia="ru-RU"/>
              </w:rPr>
            </w:pPr>
            <w:r w:rsidRPr="0019359C">
              <w:rPr>
                <w:rFonts w:eastAsia="Times New Roman" w:cs="Arial"/>
                <w:color w:val="000000"/>
                <w:sz w:val="18"/>
                <w:szCs w:val="18"/>
                <w:lang w:eastAsia="ru-RU"/>
              </w:rPr>
              <w:t>Доля общеобразовательных учреждений, здания которых находятся в аварийном состоянии или требуют капитального ремонта, в общей численности общеобразовательных учреждений,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2DAB628"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B8B1A56"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7E2E2F"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DBE8BDB"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2080EAE"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27CC95"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1D05FC1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3BEB90" w14:textId="77777777" w:rsidR="0068219E" w:rsidRPr="0019359C" w:rsidRDefault="00CA2085">
            <w:pPr>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0C8CBC5"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19359C">
              <w:rPr>
                <w:rFonts w:eastAsia="Calibri" w:cs="Arial"/>
                <w:color w:val="000000" w:themeColor="text1"/>
                <w:sz w:val="18"/>
                <w:szCs w:val="18"/>
              </w:rPr>
              <w:t>54,6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23DF546"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19359C">
              <w:rPr>
                <w:rFonts w:cs="Arial"/>
                <w:color w:val="000000"/>
                <w:sz w:val="18"/>
                <w:szCs w:val="18"/>
              </w:rPr>
              <w:t>46,8</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DF73475"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19359C">
              <w:rPr>
                <w:rFonts w:cs="Arial"/>
                <w:color w:val="000000"/>
                <w:sz w:val="18"/>
                <w:szCs w:val="18"/>
              </w:rPr>
              <w:t>23,4</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FA41E8F"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19359C">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6352B51"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19359C">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0CB945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19359C">
              <w:rPr>
                <w:rFonts w:eastAsia="Calibri" w:cs="Arial"/>
                <w:color w:val="000000" w:themeColor="text1"/>
                <w:sz w:val="18"/>
                <w:szCs w:val="18"/>
              </w:rPr>
              <w:t>0,0</w:t>
            </w:r>
          </w:p>
        </w:tc>
      </w:tr>
      <w:tr w:rsidR="0068219E" w:rsidRPr="0019359C" w14:paraId="155F0C3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A499DC" w14:textId="77777777" w:rsidR="0068219E" w:rsidRPr="0019359C" w:rsidRDefault="00CA2085">
            <w:pPr>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AAF3EF1"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54,6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00E4D41"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43,7</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FB65A1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10,9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1AB11A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AD091F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7BFB29"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r>
      <w:tr w:rsidR="0068219E" w:rsidRPr="0019359C" w14:paraId="60283A0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6570C6" w14:textId="77777777" w:rsidR="0068219E" w:rsidRPr="0019359C" w:rsidRDefault="00CA2085">
            <w:pPr>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A45C5C"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54,6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C77F5C9"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41,0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1CFAFD"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FD55CA7"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7505AF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BEBB66"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0,0</w:t>
            </w:r>
          </w:p>
        </w:tc>
      </w:tr>
      <w:tr w:rsidR="0068219E" w:rsidRPr="0019359C" w14:paraId="6A67544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480AA0" w14:textId="77777777" w:rsidR="0068219E" w:rsidRPr="0019359C" w:rsidRDefault="00CA2085">
            <w:pPr>
              <w:keepNext/>
              <w:spacing w:before="0" w:after="0"/>
              <w:jc w:val="left"/>
              <w:rPr>
                <w:rFonts w:eastAsia="Times New Roman" w:cs="Arial"/>
                <w:color w:val="000000"/>
                <w:sz w:val="18"/>
                <w:szCs w:val="18"/>
                <w:lang w:eastAsia="ru-RU"/>
              </w:rPr>
            </w:pPr>
            <w:r w:rsidRPr="0019359C">
              <w:rPr>
                <w:rFonts w:cs="Arial"/>
                <w:color w:val="000000" w:themeColor="text1"/>
                <w:sz w:val="18"/>
                <w:szCs w:val="18"/>
              </w:rPr>
              <w:t>Доля учителей общеобразовательных организаций в возрасте до 35 лет в общей численности учителей общеобразовательных организаций,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CC3FF1"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6BDD3A6"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6D62A4"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6E1787"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08969BD"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AA4D61" w14:textId="77777777" w:rsidR="0068219E" w:rsidRPr="0019359C"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8219E" w:rsidRPr="0019359C" w14:paraId="17F3320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194A64" w14:textId="77777777" w:rsidR="0068219E" w:rsidRPr="0019359C" w:rsidRDefault="00CA2085">
            <w:pPr>
              <w:keepNext/>
              <w:spacing w:before="0" w:after="0"/>
              <w:ind w:firstLine="180"/>
              <w:jc w:val="left"/>
              <w:rPr>
                <w:rFonts w:eastAsia="Times New Roman" w:cs="Arial"/>
                <w:color w:val="000000"/>
                <w:sz w:val="18"/>
                <w:szCs w:val="18"/>
                <w:lang w:val="en-US" w:eastAsia="ru-RU"/>
              </w:rPr>
            </w:pPr>
            <w:r w:rsidRPr="0019359C">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4797F2"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10,5</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79D12E8"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10,5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FEB08A6"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17,1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6B7B541"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22,0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0B13622"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23,5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76A70B"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25,0</w:t>
            </w:r>
          </w:p>
        </w:tc>
      </w:tr>
      <w:tr w:rsidR="0068219E" w:rsidRPr="0019359C" w14:paraId="1B59719B"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D318FF"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872E267"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10,5</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A64553E"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10,5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62724D5"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17,6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6BCDC24"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23,0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65625FA"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25,5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FB9394" w14:textId="77777777" w:rsidR="0068219E" w:rsidRPr="0019359C" w:rsidRDefault="00CA2085">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28,0</w:t>
            </w:r>
          </w:p>
        </w:tc>
      </w:tr>
      <w:tr w:rsidR="0068219E" w:rsidRPr="0019359C" w14:paraId="1E0303D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67FCCF" w14:textId="77777777" w:rsidR="0068219E" w:rsidRPr="0019359C" w:rsidRDefault="00CA2085">
            <w:pPr>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D5A5F3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10,5</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F0304BD"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sz w:val="18"/>
                <w:szCs w:val="18"/>
              </w:rPr>
              <w:t>10,5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1D99F01"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17,9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4B5A2C2"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23,5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3731CB90"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cs="Arial"/>
                <w:color w:val="000000"/>
                <w:sz w:val="18"/>
                <w:szCs w:val="18"/>
              </w:rPr>
              <w:t>27,0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5B1A0C"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19359C">
              <w:rPr>
                <w:rFonts w:eastAsia="Calibri" w:cs="Arial"/>
                <w:color w:val="000000" w:themeColor="text1"/>
                <w:sz w:val="18"/>
                <w:szCs w:val="18"/>
              </w:rPr>
              <w:t>30,5</w:t>
            </w:r>
          </w:p>
        </w:tc>
      </w:tr>
      <w:tr w:rsidR="0068219E" w:rsidRPr="0019359C" w14:paraId="66D51E6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B6515F" w14:textId="77777777" w:rsidR="0068219E" w:rsidRPr="0019359C" w:rsidRDefault="00CA2085">
            <w:pPr>
              <w:spacing w:before="0" w:after="0"/>
              <w:jc w:val="left"/>
              <w:rPr>
                <w:rFonts w:eastAsia="Times New Roman" w:cs="Arial"/>
                <w:color w:val="000000" w:themeColor="text1"/>
                <w:sz w:val="18"/>
                <w:szCs w:val="18"/>
              </w:rPr>
            </w:pPr>
            <w:r w:rsidRPr="0019359C">
              <w:rPr>
                <w:rFonts w:cs="Arial"/>
                <w:color w:val="000000" w:themeColor="text1"/>
                <w:sz w:val="18"/>
                <w:szCs w:val="18"/>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5CB1A9"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C185585"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95A0D7"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348238F"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188FB6B"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2202E0" w14:textId="77777777" w:rsidR="0068219E" w:rsidRPr="0019359C"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r>
      <w:tr w:rsidR="0068219E" w:rsidRPr="0019359C" w14:paraId="6196E46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FBEC6C" w14:textId="77777777" w:rsidR="0068219E" w:rsidRPr="0019359C" w:rsidRDefault="00CA2085">
            <w:pPr>
              <w:spacing w:before="0" w:after="0"/>
              <w:ind w:firstLine="180"/>
              <w:jc w:val="left"/>
              <w:rPr>
                <w:rFonts w:eastAsia="Times New Roman" w:cs="Arial"/>
                <w:color w:val="000000" w:themeColor="text1"/>
                <w:sz w:val="18"/>
                <w:szCs w:val="18"/>
              </w:rPr>
            </w:pPr>
            <w:r w:rsidRPr="0019359C">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3A9BC03"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95,2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19E6B38"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95,2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844305"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96,1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E0C0470"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96,7</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4E130C8F"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97,4</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D5BBEA"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sz w:val="18"/>
                <w:szCs w:val="18"/>
              </w:rPr>
              <w:t>98,0</w:t>
            </w:r>
          </w:p>
        </w:tc>
      </w:tr>
      <w:tr w:rsidR="0068219E" w:rsidRPr="0019359C" w14:paraId="1520F53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C57944" w14:textId="77777777" w:rsidR="0068219E" w:rsidRPr="0019359C" w:rsidRDefault="00CA2085">
            <w:pPr>
              <w:spacing w:before="0" w:after="0"/>
              <w:ind w:firstLine="180"/>
              <w:jc w:val="left"/>
              <w:rPr>
                <w:rFonts w:eastAsia="Times New Roman" w:cs="Arial"/>
                <w:color w:val="000000" w:themeColor="text1"/>
                <w:sz w:val="18"/>
                <w:szCs w:val="18"/>
              </w:rPr>
            </w:pPr>
            <w:r w:rsidRPr="0019359C">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CA1FD6"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95,2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3343195"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95,2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45ED6A1"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97,1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5CAC7D"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97,6</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F52149F"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sz w:val="18"/>
                <w:szCs w:val="18"/>
              </w:rPr>
              <w:t>98,0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EDF019"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sz w:val="18"/>
                <w:szCs w:val="18"/>
              </w:rPr>
              <w:t>98,5</w:t>
            </w:r>
          </w:p>
        </w:tc>
      </w:tr>
      <w:tr w:rsidR="0068219E" w:rsidRPr="0019359C" w14:paraId="430A9B6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6BAB20" w14:textId="77777777" w:rsidR="0068219E" w:rsidRPr="0019359C" w:rsidRDefault="00CA2085">
            <w:pPr>
              <w:spacing w:before="0" w:after="0"/>
              <w:ind w:firstLine="180"/>
              <w:jc w:val="left"/>
              <w:rPr>
                <w:rFonts w:eastAsia="Times New Roman" w:cs="Arial"/>
                <w:color w:val="000000" w:themeColor="text1"/>
                <w:sz w:val="18"/>
                <w:szCs w:val="18"/>
              </w:rPr>
            </w:pPr>
            <w:r w:rsidRPr="0019359C">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90BF4B"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95,2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10783D4"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95,2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591EDB"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97,9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E016BF0"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sz w:val="18"/>
                <w:szCs w:val="18"/>
              </w:rPr>
              <w:t>98,0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79693E5"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sz w:val="18"/>
                <w:szCs w:val="18"/>
              </w:rPr>
              <w:t>99,0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B46EC7" w14:textId="77777777" w:rsidR="0068219E" w:rsidRPr="0019359C" w:rsidRDefault="00CA2085">
            <w:pPr>
              <w:spacing w:before="0"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sz w:val="18"/>
                <w:szCs w:val="18"/>
              </w:rPr>
              <w:t>99,5</w:t>
            </w:r>
          </w:p>
        </w:tc>
      </w:tr>
    </w:tbl>
    <w:p w14:paraId="08F97F90" w14:textId="77777777" w:rsidR="0068219E" w:rsidRPr="0019359C" w:rsidRDefault="0068219E"/>
    <w:p w14:paraId="106CA898" w14:textId="77777777" w:rsidR="00A73D68" w:rsidRPr="0019359C" w:rsidRDefault="00A73D68"/>
    <w:p w14:paraId="669F7E6B" w14:textId="77777777" w:rsidR="0068219E" w:rsidRPr="0019359C" w:rsidRDefault="00CA2085">
      <w:pPr>
        <w:pStyle w:val="3"/>
      </w:pPr>
      <w:bookmarkStart w:id="82" w:name="_Toc179817287"/>
      <w:bookmarkStart w:id="83" w:name="_Toc184622220"/>
      <w:r w:rsidRPr="0019359C">
        <w:t>Туризм, культура и креативные индустрии</w:t>
      </w:r>
      <w:bookmarkEnd w:id="82"/>
      <w:bookmarkEnd w:id="83"/>
    </w:p>
    <w:p w14:paraId="0FC1B72D" w14:textId="77777777" w:rsidR="0068219E" w:rsidRPr="0019359C" w:rsidRDefault="00CA2085">
      <w:pPr>
        <w:pStyle w:val="4"/>
      </w:pPr>
      <w:r w:rsidRPr="0019359C">
        <w:t>Текущая ситуация</w:t>
      </w:r>
    </w:p>
    <w:p w14:paraId="159CE6D5" w14:textId="77777777" w:rsidR="0068219E" w:rsidRPr="0019359C" w:rsidRDefault="00CA2085">
      <w:pPr>
        <w:widowControl w:val="0"/>
        <w:rPr>
          <w:rFonts w:cs="Arial"/>
          <w:color w:val="000000" w:themeColor="text1"/>
        </w:rPr>
      </w:pPr>
      <w:proofErr w:type="spellStart"/>
      <w:r w:rsidRPr="0019359C">
        <w:rPr>
          <w:rFonts w:cs="Arial"/>
          <w:color w:val="000000" w:themeColor="text1"/>
        </w:rPr>
        <w:t>Добринский</w:t>
      </w:r>
      <w:proofErr w:type="spellEnd"/>
      <w:r w:rsidRPr="0019359C">
        <w:rPr>
          <w:rFonts w:cs="Arial"/>
          <w:color w:val="000000" w:themeColor="text1"/>
        </w:rPr>
        <w:t xml:space="preserve"> район Липецкой области характеризуется наличием историко-культурного наследия, активной деятельностью по выявлению и обучению талантливой молодежи. Туризм не является приоритетной отраслью экономики в муниципальном образовании, развивается достаточно слабо, несмотря на </w:t>
      </w:r>
      <w:proofErr w:type="gramStart"/>
      <w:r w:rsidRPr="0019359C">
        <w:rPr>
          <w:rFonts w:cs="Arial"/>
          <w:color w:val="000000" w:themeColor="text1"/>
        </w:rPr>
        <w:t>то</w:t>
      </w:r>
      <w:proofErr w:type="gramEnd"/>
      <w:r w:rsidRPr="0019359C">
        <w:rPr>
          <w:rFonts w:cs="Arial"/>
          <w:color w:val="000000" w:themeColor="text1"/>
        </w:rPr>
        <w:t xml:space="preserve"> что объекты культурного наследия, памятники археологии, событийные мероприятия позволяют говорить о возможности развития данного направления и о создании собственного культурно-туристического кластера, который будет способствовать развитию малого бизнеса.</w:t>
      </w:r>
    </w:p>
    <w:p w14:paraId="3F5036AC" w14:textId="77777777" w:rsidR="0068219E" w:rsidRPr="0019359C" w:rsidRDefault="00CA2085">
      <w:pPr>
        <w:widowControl w:val="0"/>
        <w:rPr>
          <w:rFonts w:cs="Arial"/>
          <w:color w:val="000000" w:themeColor="text1"/>
        </w:rPr>
      </w:pPr>
      <w:r w:rsidRPr="0019359C">
        <w:rPr>
          <w:rFonts w:cs="Arial"/>
          <w:color w:val="000000" w:themeColor="text1"/>
        </w:rPr>
        <w:t xml:space="preserve">В </w:t>
      </w:r>
      <w:proofErr w:type="spellStart"/>
      <w:r w:rsidRPr="0019359C">
        <w:rPr>
          <w:rFonts w:cs="Arial"/>
          <w:color w:val="000000" w:themeColor="text1"/>
        </w:rPr>
        <w:t>Добринском</w:t>
      </w:r>
      <w:proofErr w:type="spellEnd"/>
      <w:r w:rsidRPr="0019359C">
        <w:rPr>
          <w:rFonts w:cs="Arial"/>
          <w:color w:val="000000" w:themeColor="text1"/>
        </w:rPr>
        <w:t xml:space="preserve"> районе расположены Церковь Казанской иконы Божией Матери в с. </w:t>
      </w:r>
      <w:proofErr w:type="spellStart"/>
      <w:r w:rsidRPr="0019359C">
        <w:rPr>
          <w:rFonts w:cs="Arial"/>
          <w:color w:val="000000" w:themeColor="text1"/>
        </w:rPr>
        <w:t>Богородицкое</w:t>
      </w:r>
      <w:proofErr w:type="spellEnd"/>
      <w:r w:rsidRPr="0019359C">
        <w:rPr>
          <w:rFonts w:cs="Arial"/>
          <w:color w:val="000000" w:themeColor="text1"/>
        </w:rPr>
        <w:t xml:space="preserve"> (объект культурного наследия), ансамбль железнодорожной станции кон. XIX в. в п. Плавица, </w:t>
      </w:r>
      <w:proofErr w:type="spellStart"/>
      <w:r w:rsidRPr="0019359C">
        <w:rPr>
          <w:rFonts w:cs="Arial"/>
          <w:color w:val="000000" w:themeColor="text1"/>
        </w:rPr>
        <w:t>Добринский</w:t>
      </w:r>
      <w:proofErr w:type="spellEnd"/>
      <w:r w:rsidRPr="0019359C">
        <w:rPr>
          <w:rFonts w:cs="Arial"/>
          <w:color w:val="000000" w:themeColor="text1"/>
        </w:rPr>
        <w:t xml:space="preserve"> </w:t>
      </w:r>
      <w:proofErr w:type="spellStart"/>
      <w:r w:rsidRPr="0019359C">
        <w:rPr>
          <w:rFonts w:cs="Arial"/>
          <w:color w:val="000000" w:themeColor="text1"/>
        </w:rPr>
        <w:t>межпоселенческий</w:t>
      </w:r>
      <w:proofErr w:type="spellEnd"/>
      <w:r w:rsidRPr="0019359C">
        <w:rPr>
          <w:rFonts w:cs="Arial"/>
          <w:color w:val="000000" w:themeColor="text1"/>
        </w:rPr>
        <w:t xml:space="preserve"> центр культуры и досуга, Добринская централизованная библиотечная система, Добринская школа искусств им. Н.А. Обуховой, литературно-краеведческий музей, музейно-выставочное пространство «Традиционные ремесла жителей села </w:t>
      </w:r>
      <w:proofErr w:type="spellStart"/>
      <w:r w:rsidRPr="0019359C">
        <w:rPr>
          <w:rFonts w:cs="Arial"/>
          <w:color w:val="000000" w:themeColor="text1"/>
        </w:rPr>
        <w:t>Талицкий</w:t>
      </w:r>
      <w:proofErr w:type="spellEnd"/>
      <w:r w:rsidRPr="0019359C">
        <w:rPr>
          <w:rFonts w:cs="Arial"/>
          <w:color w:val="000000" w:themeColor="text1"/>
        </w:rPr>
        <w:t xml:space="preserve"> Чамлык», выставочная экспозиция «Культурное наследие </w:t>
      </w:r>
      <w:proofErr w:type="spellStart"/>
      <w:r w:rsidRPr="0019359C">
        <w:rPr>
          <w:rFonts w:cs="Arial"/>
          <w:color w:val="000000" w:themeColor="text1"/>
        </w:rPr>
        <w:t>Добринского</w:t>
      </w:r>
      <w:proofErr w:type="spellEnd"/>
      <w:r w:rsidRPr="0019359C">
        <w:rPr>
          <w:rFonts w:cs="Arial"/>
          <w:color w:val="000000" w:themeColor="text1"/>
        </w:rPr>
        <w:t xml:space="preserve"> края», музей хлеба </w:t>
      </w:r>
      <w:proofErr w:type="gramStart"/>
      <w:r w:rsidRPr="0019359C">
        <w:rPr>
          <w:rFonts w:cs="Arial"/>
          <w:color w:val="000000" w:themeColor="text1"/>
        </w:rPr>
        <w:t>в</w:t>
      </w:r>
      <w:proofErr w:type="gramEnd"/>
      <w:r w:rsidRPr="0019359C">
        <w:rPr>
          <w:rFonts w:cs="Arial"/>
          <w:color w:val="000000" w:themeColor="text1"/>
        </w:rPr>
        <w:t xml:space="preserve"> с. Добринка. В районе проводится фестиваль «Играй гармонь» на поляне на реке Битюг (с. </w:t>
      </w:r>
      <w:proofErr w:type="spellStart"/>
      <w:r w:rsidRPr="0019359C">
        <w:rPr>
          <w:rFonts w:cs="Arial"/>
          <w:color w:val="000000" w:themeColor="text1"/>
        </w:rPr>
        <w:t>Талицкий</w:t>
      </w:r>
      <w:proofErr w:type="spellEnd"/>
      <w:r w:rsidRPr="0019359C">
        <w:rPr>
          <w:rFonts w:cs="Arial"/>
          <w:color w:val="000000" w:themeColor="text1"/>
        </w:rPr>
        <w:t xml:space="preserve"> Чамлык), который проводится ежегодно в течение 3-4 дней, и посещают его порядка 700 чел. Территория не имеет инфраструктуры для сохранения экологического благополучия ландшафта.</w:t>
      </w:r>
    </w:p>
    <w:p w14:paraId="034E2E4B" w14:textId="77777777" w:rsidR="0068219E" w:rsidRPr="0019359C" w:rsidRDefault="00CA2085">
      <w:pPr>
        <w:widowControl w:val="0"/>
        <w:rPr>
          <w:rFonts w:cs="Arial"/>
          <w:color w:val="000000" w:themeColor="text1"/>
        </w:rPr>
      </w:pPr>
      <w:r w:rsidRPr="0019359C">
        <w:rPr>
          <w:rFonts w:cs="Arial"/>
          <w:color w:val="000000" w:themeColor="text1"/>
        </w:rPr>
        <w:t xml:space="preserve">Число посещений культурных мероприятий с 2019 г. незначительно </w:t>
      </w:r>
      <w:proofErr w:type="gramStart"/>
      <w:r w:rsidRPr="0019359C">
        <w:rPr>
          <w:rFonts w:cs="Arial"/>
          <w:color w:val="000000" w:themeColor="text1"/>
        </w:rPr>
        <w:t>выросло и составило</w:t>
      </w:r>
      <w:proofErr w:type="gramEnd"/>
      <w:r w:rsidRPr="0019359C">
        <w:rPr>
          <w:rFonts w:cs="Arial"/>
          <w:color w:val="000000" w:themeColor="text1"/>
        </w:rPr>
        <w:t xml:space="preserve"> 342,8 тыс. ед. Значение показателя «Число посещений учреждений культуры и искусства на 1 жителя» с 2019 г. составило в 2023 г. 1,1 ед., то является самым низким показателем в </w:t>
      </w:r>
      <w:r w:rsidRPr="0019359C">
        <w:rPr>
          <w:rFonts w:cs="Arial"/>
          <w:color w:val="000000" w:themeColor="text1"/>
        </w:rPr>
        <w:lastRenderedPageBreak/>
        <w:t>регионе.</w:t>
      </w:r>
    </w:p>
    <w:p w14:paraId="6952A37F" w14:textId="77777777" w:rsidR="0068219E" w:rsidRPr="0019359C" w:rsidRDefault="00CA2085">
      <w:pPr>
        <w:rPr>
          <w:rFonts w:cs="Arial"/>
          <w:color w:val="000000" w:themeColor="text1"/>
        </w:rPr>
      </w:pPr>
      <w:r w:rsidRPr="0019359C">
        <w:rPr>
          <w:rFonts w:cs="Arial"/>
          <w:color w:val="000000" w:themeColor="text1"/>
        </w:rPr>
        <w:t xml:space="preserve">Уровень фактической обеспеченности библиотеками в 2023 г. составил 100%. В муниципальном образовании 1 модельная библиотека, расположенная в Доме культуры поселка Петровский </w:t>
      </w:r>
      <w:proofErr w:type="spellStart"/>
      <w:r w:rsidRPr="0019359C">
        <w:rPr>
          <w:rFonts w:cs="Arial"/>
          <w:color w:val="000000" w:themeColor="text1"/>
        </w:rPr>
        <w:t>Добринского</w:t>
      </w:r>
      <w:proofErr w:type="spellEnd"/>
      <w:r w:rsidRPr="0019359C">
        <w:rPr>
          <w:rFonts w:cs="Arial"/>
          <w:color w:val="000000" w:themeColor="text1"/>
        </w:rPr>
        <w:t xml:space="preserve"> района.  Число посещений библиотек на 1 тыс. чел. населения с 2019 г. </w:t>
      </w:r>
      <w:proofErr w:type="gramStart"/>
      <w:r w:rsidRPr="0019359C">
        <w:rPr>
          <w:rFonts w:cs="Arial"/>
          <w:color w:val="000000" w:themeColor="text1"/>
        </w:rPr>
        <w:t>уменьшилось и составило</w:t>
      </w:r>
      <w:proofErr w:type="gramEnd"/>
      <w:r w:rsidRPr="0019359C">
        <w:rPr>
          <w:rFonts w:cs="Arial"/>
          <w:color w:val="000000" w:themeColor="text1"/>
        </w:rPr>
        <w:t xml:space="preserve"> в 2023 г. 7 082 ед., что является одним из самых высоких показателей в регионе.</w:t>
      </w:r>
    </w:p>
    <w:p w14:paraId="22573E72" w14:textId="77777777" w:rsidR="0068219E" w:rsidRPr="0019359C" w:rsidRDefault="00CA2085">
      <w:pPr>
        <w:rPr>
          <w:rFonts w:cs="Arial"/>
        </w:rPr>
      </w:pPr>
      <w:r w:rsidRPr="0019359C">
        <w:rPr>
          <w:rFonts w:cs="Arial"/>
        </w:rPr>
        <w:t>Уровень фактической обеспеченности клубами и учреждениями клубного типа от нормативной потребности составил 100%.</w:t>
      </w:r>
    </w:p>
    <w:p w14:paraId="080356D6" w14:textId="77777777" w:rsidR="0068219E" w:rsidRPr="0019359C" w:rsidRDefault="00CA2085">
      <w:pPr>
        <w:rPr>
          <w:rFonts w:cs="Arial"/>
          <w:color w:val="000000" w:themeColor="text1"/>
        </w:rPr>
      </w:pPr>
      <w:r w:rsidRPr="0019359C">
        <w:rPr>
          <w:rFonts w:cs="Arial"/>
          <w:color w:val="000000" w:themeColor="text1"/>
        </w:rPr>
        <w:t xml:space="preserve">В районе 1 МБУ ДО «Добринская школа искусств им. Н.А. Обуховой». Доля детей, обучающихся в детских школах искусств, составила в 2023 г. 85%. По доле детей, привлекаемых к участию в творческих мероприятиях в общем числе детей, которая составила в 2023 г. 40,9%, </w:t>
      </w:r>
      <w:proofErr w:type="spellStart"/>
      <w:r w:rsidRPr="0019359C">
        <w:rPr>
          <w:rFonts w:cs="Arial"/>
          <w:color w:val="000000" w:themeColor="text1"/>
        </w:rPr>
        <w:t>Добринский</w:t>
      </w:r>
      <w:proofErr w:type="spellEnd"/>
      <w:r w:rsidRPr="0019359C">
        <w:rPr>
          <w:rFonts w:cs="Arial"/>
          <w:color w:val="000000" w:themeColor="text1"/>
        </w:rPr>
        <w:t xml:space="preserve"> район в числе лидеров.</w:t>
      </w:r>
    </w:p>
    <w:p w14:paraId="032704CC" w14:textId="77777777" w:rsidR="0068219E" w:rsidRPr="0019359C" w:rsidRDefault="00CA2085">
      <w:pPr>
        <w:rPr>
          <w:rFonts w:cs="Arial"/>
          <w:color w:val="000000" w:themeColor="text1"/>
        </w:rPr>
      </w:pPr>
      <w:r w:rsidRPr="0019359C">
        <w:rPr>
          <w:rFonts w:cs="Arial"/>
          <w:color w:val="000000" w:themeColor="text1"/>
        </w:rPr>
        <w:t>За 2023 г. 40,9% творческих и управленческих кадров в сфере культуры прошли курсы повышения квалификации. Соотношение средней заработной платы работников учреждений культуры и искусства МО и средней заработной платы в Липецкой области, составило в 2023 г. 76,3%. Средний стаж работы в отрасли составил 20 лет.</w:t>
      </w:r>
    </w:p>
    <w:p w14:paraId="0AEFAA4E" w14:textId="77777777" w:rsidR="0068219E" w:rsidRPr="0019359C" w:rsidRDefault="00CA2085">
      <w:pPr>
        <w:rPr>
          <w:rFonts w:cs="Arial"/>
          <w:color w:val="000000" w:themeColor="text1"/>
        </w:rPr>
      </w:pPr>
      <w:r w:rsidRPr="0019359C">
        <w:rPr>
          <w:rFonts w:cs="Arial"/>
          <w:color w:val="000000" w:themeColor="text1"/>
        </w:rPr>
        <w:t xml:space="preserve">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не меняется с 2019 г. и составила 10%. Доля зданий учреждений культуры, находящихся в удовлетворительном состоянии, в </w:t>
      </w:r>
      <w:proofErr w:type="spellStart"/>
      <w:r w:rsidRPr="0019359C">
        <w:rPr>
          <w:rFonts w:cs="Arial"/>
          <w:color w:val="000000" w:themeColor="text1"/>
        </w:rPr>
        <w:t>Добринском</w:t>
      </w:r>
      <w:proofErr w:type="spellEnd"/>
      <w:r w:rsidRPr="0019359C">
        <w:rPr>
          <w:rFonts w:cs="Arial"/>
          <w:color w:val="000000" w:themeColor="text1"/>
        </w:rPr>
        <w:t xml:space="preserve"> районе </w:t>
      </w:r>
      <w:proofErr w:type="gramStart"/>
      <w:r w:rsidRPr="0019359C">
        <w:rPr>
          <w:rFonts w:cs="Arial"/>
          <w:color w:val="000000" w:themeColor="text1"/>
        </w:rPr>
        <w:t>увеличилась и составила</w:t>
      </w:r>
      <w:proofErr w:type="gramEnd"/>
      <w:r w:rsidRPr="0019359C">
        <w:rPr>
          <w:rFonts w:cs="Arial"/>
          <w:color w:val="000000" w:themeColor="text1"/>
        </w:rPr>
        <w:t xml:space="preserve"> 89,4%.</w:t>
      </w:r>
    </w:p>
    <w:p w14:paraId="27651B8D" w14:textId="77777777" w:rsidR="0068219E" w:rsidRPr="0019359C" w:rsidRDefault="00CA2085">
      <w:pPr>
        <w:rPr>
          <w:rFonts w:cs="Arial"/>
          <w:color w:val="000000" w:themeColor="text1"/>
        </w:rPr>
      </w:pPr>
      <w:r w:rsidRPr="0019359C">
        <w:rPr>
          <w:rFonts w:cs="Arial"/>
          <w:color w:val="000000" w:themeColor="text1"/>
        </w:rPr>
        <w:t>Уровень удовлетворенности населения качеством предоставления государственных и муниципальных услуг в сфере культуры</w:t>
      </w:r>
      <w:r w:rsidRPr="0019359C">
        <w:rPr>
          <w:rFonts w:cs="Arial"/>
          <w:b/>
          <w:bCs/>
          <w:color w:val="000000" w:themeColor="text1"/>
        </w:rPr>
        <w:t xml:space="preserve"> </w:t>
      </w:r>
      <w:r w:rsidRPr="0019359C">
        <w:rPr>
          <w:rFonts w:cs="Arial"/>
          <w:color w:val="000000" w:themeColor="text1"/>
        </w:rPr>
        <w:t>составил в 2023 г. 100%.</w:t>
      </w:r>
    </w:p>
    <w:p w14:paraId="6CDEB6F1" w14:textId="77777777" w:rsidR="0068219E" w:rsidRPr="0019359C" w:rsidRDefault="0068219E">
      <w:pPr>
        <w:rPr>
          <w:b/>
          <w:bCs/>
        </w:rPr>
      </w:pPr>
    </w:p>
    <w:p w14:paraId="371D3E7D" w14:textId="77777777" w:rsidR="0068219E" w:rsidRPr="0019359C" w:rsidRDefault="00CA2085">
      <w:pPr>
        <w:pStyle w:val="affffffb"/>
      </w:pPr>
      <w:r w:rsidRPr="0019359C">
        <w:t>Стратегические вызовы:</w:t>
      </w:r>
    </w:p>
    <w:p w14:paraId="77F31819" w14:textId="77777777" w:rsidR="0068219E" w:rsidRPr="0019359C" w:rsidRDefault="00CA2085">
      <w:pPr>
        <w:pStyle w:val="a"/>
      </w:pPr>
      <w:r w:rsidRPr="0019359C">
        <w:t>Повышение конкурентоспособности района путем формирования новых конкурентоспособных туристских маршрутов [G1].</w:t>
      </w:r>
    </w:p>
    <w:p w14:paraId="43F07D5B" w14:textId="77777777" w:rsidR="0068219E" w:rsidRPr="0019359C" w:rsidRDefault="00CA2085">
      <w:pPr>
        <w:pStyle w:val="a"/>
      </w:pPr>
      <w:r w:rsidRPr="0019359C">
        <w:t>Развитие туризма как дополнительного эффективного инструмента развития территорий [G1].</w:t>
      </w:r>
    </w:p>
    <w:p w14:paraId="7C05D2B6" w14:textId="77777777" w:rsidR="0068219E" w:rsidRPr="0019359C" w:rsidRDefault="00CA2085">
      <w:pPr>
        <w:pStyle w:val="a"/>
      </w:pPr>
      <w:r w:rsidRPr="0019359C">
        <w:t>Оптимальное использование ООПТ и смежных с ними территорий в туристических целях в рамках разрешенных режимов [G5].</w:t>
      </w:r>
    </w:p>
    <w:p w14:paraId="06719B56" w14:textId="77777777" w:rsidR="0068219E" w:rsidRPr="0019359C" w:rsidRDefault="00CA2085">
      <w:pPr>
        <w:pStyle w:val="a"/>
      </w:pPr>
      <w:r w:rsidRPr="0019359C">
        <w:t>Ро</w:t>
      </w:r>
      <w:proofErr w:type="gramStart"/>
      <w:r w:rsidRPr="0019359C">
        <w:t>ст спр</w:t>
      </w:r>
      <w:proofErr w:type="gramEnd"/>
      <w:r w:rsidRPr="0019359C">
        <w:t xml:space="preserve">оса на внутренний туристский продукт, индивидуальный подход к удовлетворению потребностей туриста; наличие спроса на культурно-познавательные туристские программы, на </w:t>
      </w:r>
      <w:proofErr w:type="spellStart"/>
      <w:r w:rsidRPr="0019359C">
        <w:t>природоориентированные</w:t>
      </w:r>
      <w:proofErr w:type="spellEnd"/>
      <w:r w:rsidRPr="0019359C">
        <w:t xml:space="preserve"> виды туризма (рыболовный, охотничий, экологический, сельский) [G1]. </w:t>
      </w:r>
    </w:p>
    <w:p w14:paraId="4F60F899" w14:textId="77777777" w:rsidR="0068219E" w:rsidRPr="0019359C" w:rsidRDefault="00CA2085">
      <w:pPr>
        <w:pStyle w:val="a"/>
      </w:pPr>
      <w:r w:rsidRPr="0019359C">
        <w:t>Формирование сопутствующей инфраструктуры и услуг (ресторанный, гостиничный бизнес, автоперевозки, производство сувенирной продукции) в результате развития в районе туристского бизнеса и рекреации [G6].</w:t>
      </w:r>
    </w:p>
    <w:p w14:paraId="562DF4ED" w14:textId="77777777" w:rsidR="0068219E" w:rsidRPr="0019359C" w:rsidRDefault="00CA2085">
      <w:pPr>
        <w:pStyle w:val="a"/>
      </w:pPr>
      <w:r w:rsidRPr="0019359C">
        <w:t>Развитие малого предпринимательства, ро</w:t>
      </w:r>
      <w:proofErr w:type="gramStart"/>
      <w:r w:rsidRPr="0019359C">
        <w:t>ст спр</w:t>
      </w:r>
      <w:proofErr w:type="gramEnd"/>
      <w:r w:rsidRPr="0019359C">
        <w:t>оса на продукцию, товары и услуги креативных индустрий, в том числе сувенирную продукцию, а также продукцию и услуги мастеров народного и декоративно-прикладного творчества [G1].</w:t>
      </w:r>
    </w:p>
    <w:p w14:paraId="3C19FECA" w14:textId="77777777" w:rsidR="0068219E" w:rsidRPr="0019359C" w:rsidRDefault="00CA2085">
      <w:pPr>
        <w:pStyle w:val="a"/>
      </w:pPr>
      <w:proofErr w:type="gramStart"/>
      <w:r w:rsidRPr="0019359C">
        <w:t>Форсированная</w:t>
      </w:r>
      <w:proofErr w:type="gramEnd"/>
      <w:r w:rsidRPr="0019359C">
        <w:t xml:space="preserve"> </w:t>
      </w:r>
      <w:proofErr w:type="spellStart"/>
      <w:r w:rsidRPr="0019359C">
        <w:t>цифровизация</w:t>
      </w:r>
      <w:proofErr w:type="spellEnd"/>
      <w:r w:rsidRPr="0019359C">
        <w:t xml:space="preserve"> сферы культуры [G4].</w:t>
      </w:r>
    </w:p>
    <w:p w14:paraId="4C506B4A" w14:textId="77777777" w:rsidR="0068219E" w:rsidRPr="0019359C" w:rsidRDefault="00CA2085">
      <w:pPr>
        <w:pStyle w:val="a"/>
      </w:pPr>
      <w:r w:rsidRPr="0019359C">
        <w:t>Фокус государства на развитии сектора креативных индустрий и повышении уровня комфортности городской среды [G2].</w:t>
      </w:r>
    </w:p>
    <w:p w14:paraId="4430E2E7" w14:textId="34390D67" w:rsidR="0068219E" w:rsidRPr="0019359C" w:rsidRDefault="00CA2085">
      <w:pPr>
        <w:pStyle w:val="a"/>
      </w:pPr>
      <w:r w:rsidRPr="0019359C">
        <w:t>Реализация международных и всероссийских творческих инновационных проектов</w:t>
      </w:r>
      <w:r w:rsidR="00A73D68" w:rsidRPr="0019359C">
        <w:t> </w:t>
      </w:r>
      <w:r w:rsidRPr="0019359C">
        <w:t>[G1].</w:t>
      </w:r>
    </w:p>
    <w:p w14:paraId="227D9CC6" w14:textId="77777777" w:rsidR="0068219E" w:rsidRPr="0019359C" w:rsidRDefault="00CA2085">
      <w:pPr>
        <w:pStyle w:val="a"/>
      </w:pPr>
      <w:r w:rsidRPr="0019359C">
        <w:t xml:space="preserve">Рост популярности творческих проектов формата </w:t>
      </w:r>
      <w:proofErr w:type="spellStart"/>
      <w:r w:rsidRPr="0019359C">
        <w:t>Open</w:t>
      </w:r>
      <w:proofErr w:type="spellEnd"/>
      <w:r w:rsidRPr="0019359C">
        <w:t xml:space="preserve"> </w:t>
      </w:r>
      <w:proofErr w:type="spellStart"/>
      <w:r w:rsidRPr="0019359C">
        <w:t>air</w:t>
      </w:r>
      <w:proofErr w:type="spellEnd"/>
      <w:r w:rsidRPr="0019359C">
        <w:t xml:space="preserve"> [G1].</w:t>
      </w:r>
    </w:p>
    <w:p w14:paraId="47F41E23" w14:textId="77777777" w:rsidR="0068219E" w:rsidRPr="0019359C" w:rsidRDefault="00CA2085">
      <w:pPr>
        <w:pStyle w:val="affffffb"/>
      </w:pPr>
      <w:r w:rsidRPr="0019359C">
        <w:lastRenderedPageBreak/>
        <w:t>Конкурентные преимущества:</w:t>
      </w:r>
    </w:p>
    <w:p w14:paraId="7B35061E" w14:textId="77777777" w:rsidR="0068219E" w:rsidRPr="0019359C" w:rsidRDefault="00CA2085">
      <w:pPr>
        <w:pStyle w:val="a"/>
      </w:pPr>
      <w:r w:rsidRPr="0019359C">
        <w:t>Наличие объекта, входящего в топ-10 туристических достопримечательностей Липецкой области. В п. Политотдел находится падающая водонапорная башня, архитектурный артефакт советской эпохи [G1].</w:t>
      </w:r>
    </w:p>
    <w:p w14:paraId="3C38B232" w14:textId="77777777" w:rsidR="0068219E" w:rsidRPr="0019359C" w:rsidRDefault="00CA2085">
      <w:pPr>
        <w:pStyle w:val="a"/>
      </w:pPr>
      <w:r w:rsidRPr="0019359C">
        <w:t>Открытие Музея хлеба, среди экспонатов уникальные рецепты караваев, крестьянская одежда, старинные предметы быта [G1].</w:t>
      </w:r>
    </w:p>
    <w:p w14:paraId="66190765" w14:textId="77777777" w:rsidR="0068219E" w:rsidRPr="0019359C" w:rsidRDefault="00CA2085">
      <w:pPr>
        <w:pStyle w:val="a"/>
      </w:pPr>
      <w:r w:rsidRPr="0019359C">
        <w:t>Наличие потенциала для развития образовательного туризма (</w:t>
      </w:r>
      <w:proofErr w:type="spellStart"/>
      <w:r w:rsidRPr="0019359C">
        <w:t>агросеминары</w:t>
      </w:r>
      <w:proofErr w:type="spellEnd"/>
      <w:r w:rsidRPr="0019359C">
        <w:t>) и креативного туризма (</w:t>
      </w:r>
      <w:proofErr w:type="spellStart"/>
      <w:r w:rsidRPr="0019359C">
        <w:t>валенковаляние</w:t>
      </w:r>
      <w:proofErr w:type="spellEnd"/>
      <w:r w:rsidRPr="0019359C">
        <w:t>) [G1].</w:t>
      </w:r>
    </w:p>
    <w:p w14:paraId="693DA8B9" w14:textId="77777777" w:rsidR="0068219E" w:rsidRPr="0019359C" w:rsidRDefault="00CA2085">
      <w:pPr>
        <w:pStyle w:val="a"/>
      </w:pPr>
      <w:r w:rsidRPr="0019359C">
        <w:t>Активная деятельность по выявлению и обучению талантливой молодежи [G3].</w:t>
      </w:r>
    </w:p>
    <w:p w14:paraId="7D7EA4C9" w14:textId="77777777" w:rsidR="0068219E" w:rsidRPr="0019359C" w:rsidRDefault="00CA2085">
      <w:pPr>
        <w:pStyle w:val="a"/>
      </w:pPr>
      <w:r w:rsidRPr="0019359C">
        <w:t>Модернизация муниципальной библиотеки на основе модельного стандарта деятельности общедоступной библиотеки [G1].</w:t>
      </w:r>
    </w:p>
    <w:p w14:paraId="7E849C37" w14:textId="77777777" w:rsidR="0068219E" w:rsidRPr="0019359C" w:rsidRDefault="00CA2085">
      <w:pPr>
        <w:pStyle w:val="affffffb"/>
      </w:pPr>
      <w:r w:rsidRPr="0019359C">
        <w:t>Ключевые проблемы:</w:t>
      </w:r>
    </w:p>
    <w:p w14:paraId="4069EB15" w14:textId="77777777" w:rsidR="0068219E" w:rsidRPr="0019359C" w:rsidRDefault="00CA2085">
      <w:pPr>
        <w:pStyle w:val="a"/>
      </w:pPr>
      <w:r w:rsidRPr="0019359C">
        <w:t xml:space="preserve">Неразвитая туристическая инфраструктура. В </w:t>
      </w:r>
      <w:proofErr w:type="spellStart"/>
      <w:r w:rsidRPr="0019359C">
        <w:t>Добринском</w:t>
      </w:r>
      <w:proofErr w:type="spellEnd"/>
      <w:r w:rsidRPr="0019359C">
        <w:t xml:space="preserve"> районе имеется только 1 коллективное средство размещения. Не хватает объектов общественного питания [G6].</w:t>
      </w:r>
    </w:p>
    <w:p w14:paraId="3A6C5D45" w14:textId="77777777" w:rsidR="0068219E" w:rsidRPr="0019359C" w:rsidRDefault="00CA2085">
      <w:pPr>
        <w:pStyle w:val="a"/>
      </w:pPr>
      <w:r w:rsidRPr="0019359C">
        <w:t xml:space="preserve">Отсутствие оборудованных мест отдыха, кемпинга на берегу р. Битюг, где проводятся культурные мероприятия и </w:t>
      </w:r>
      <w:proofErr w:type="spellStart"/>
      <w:r w:rsidRPr="0019359C">
        <w:t>турслеты</w:t>
      </w:r>
      <w:proofErr w:type="spellEnd"/>
      <w:r w:rsidRPr="0019359C">
        <w:t xml:space="preserve"> [G6].</w:t>
      </w:r>
    </w:p>
    <w:p w14:paraId="6A42F555" w14:textId="77777777" w:rsidR="0068219E" w:rsidRPr="0019359C" w:rsidRDefault="00CA2085">
      <w:pPr>
        <w:pStyle w:val="a"/>
      </w:pPr>
      <w:r w:rsidRPr="0019359C">
        <w:t>Снижение числа посещений культурных мероприятий [G1].</w:t>
      </w:r>
    </w:p>
    <w:p w14:paraId="25CAB2D8" w14:textId="77777777" w:rsidR="0068219E" w:rsidRPr="0019359C" w:rsidRDefault="00CA2085">
      <w:pPr>
        <w:pStyle w:val="a"/>
      </w:pPr>
      <w:r w:rsidRPr="0019359C">
        <w:t>Активное участие в творческих мероприятиях [G3].</w:t>
      </w:r>
    </w:p>
    <w:p w14:paraId="6C3BD0B2" w14:textId="77777777" w:rsidR="0068219E" w:rsidRPr="0019359C" w:rsidRDefault="00CA2085">
      <w:pPr>
        <w:pStyle w:val="a"/>
      </w:pPr>
      <w:r w:rsidRPr="0019359C">
        <w:t>Наличие муниципальных учреждений культуры, здания которых находятся в аварийном состоянии или требуют капитального ремонта [G6].</w:t>
      </w:r>
    </w:p>
    <w:p w14:paraId="4DC240C3" w14:textId="77777777" w:rsidR="0068219E" w:rsidRPr="0019359C" w:rsidRDefault="00CA2085">
      <w:pPr>
        <w:pStyle w:val="a"/>
      </w:pPr>
      <w:r w:rsidRPr="0019359C">
        <w:t>Отток высококвалифицированных кадров сферы культуры в другие регионы [G3].</w:t>
      </w:r>
    </w:p>
    <w:p w14:paraId="303B5BAC" w14:textId="77777777" w:rsidR="0068219E" w:rsidRPr="0019359C" w:rsidRDefault="00CA2085">
      <w:pPr>
        <w:pStyle w:val="a"/>
      </w:pPr>
      <w:r w:rsidRPr="0019359C">
        <w:t>Отсутствие единой цифровой площадки учреждений культуры области [G4].</w:t>
      </w:r>
    </w:p>
    <w:p w14:paraId="70389F5C" w14:textId="77777777" w:rsidR="0068219E" w:rsidRPr="0019359C" w:rsidRDefault="00CA2085">
      <w:pPr>
        <w:pStyle w:val="a"/>
      </w:pPr>
      <w:r w:rsidRPr="0019359C">
        <w:t>Недостаточное количество инвесторов, принимающих участие в проектах [G7].</w:t>
      </w:r>
    </w:p>
    <w:p w14:paraId="4746905F" w14:textId="77777777" w:rsidR="0068219E" w:rsidRPr="0019359C" w:rsidRDefault="00CA2085">
      <w:pPr>
        <w:pStyle w:val="affffffb"/>
      </w:pPr>
      <w:r w:rsidRPr="0019359C">
        <w:t>Риски:</w:t>
      </w:r>
    </w:p>
    <w:p w14:paraId="791D6167" w14:textId="77777777" w:rsidR="0068219E" w:rsidRPr="0019359C" w:rsidRDefault="00CA2085">
      <w:pPr>
        <w:pStyle w:val="a"/>
      </w:pPr>
      <w:r w:rsidRPr="0019359C">
        <w:t>Длительные сроки окупаемости туристских проектов. Восприимчивость туризма к негативным внешним факторам [G1].</w:t>
      </w:r>
    </w:p>
    <w:p w14:paraId="772EA4E6" w14:textId="77777777" w:rsidR="0068219E" w:rsidRPr="0019359C" w:rsidRDefault="00CA2085">
      <w:pPr>
        <w:pStyle w:val="a"/>
      </w:pPr>
      <w:r w:rsidRPr="0019359C">
        <w:t>Снижение качества и несоблюдение баланса «цена-качество» турпродукта [G1].</w:t>
      </w:r>
    </w:p>
    <w:p w14:paraId="53790EC1" w14:textId="77777777" w:rsidR="0068219E" w:rsidRPr="0019359C" w:rsidRDefault="00CA2085">
      <w:pPr>
        <w:pStyle w:val="a"/>
      </w:pPr>
      <w:r w:rsidRPr="0019359C">
        <w:t xml:space="preserve">Низкая осведомленность россиян о туристских возможностях района, разрозненность информационных ресурсов в сфере туризма и отсутствие единой системы информационной поддержки внутреннего и въездного туризма [G1]. </w:t>
      </w:r>
    </w:p>
    <w:p w14:paraId="6637DE0C" w14:textId="77777777" w:rsidR="0068219E" w:rsidRPr="0019359C" w:rsidRDefault="00CA2085">
      <w:pPr>
        <w:pStyle w:val="a"/>
      </w:pPr>
      <w:r w:rsidRPr="0019359C">
        <w:t>Экологические риски, связанные с загрязнением окружающей среды [G5].</w:t>
      </w:r>
    </w:p>
    <w:p w14:paraId="084E6DB2" w14:textId="77777777" w:rsidR="0068219E" w:rsidRPr="0019359C" w:rsidRDefault="00CA2085">
      <w:pPr>
        <w:pStyle w:val="a"/>
      </w:pPr>
      <w:r w:rsidRPr="0019359C">
        <w:t>Высокий уровень конкурентоспособности культурных продуктов соседних муниципальных образований и регионов [G1].</w:t>
      </w:r>
    </w:p>
    <w:p w14:paraId="43D2F864" w14:textId="77777777" w:rsidR="0068219E" w:rsidRPr="0019359C" w:rsidRDefault="00CA2085">
      <w:pPr>
        <w:pStyle w:val="a"/>
      </w:pPr>
      <w:r w:rsidRPr="0019359C">
        <w:t>Усиление конкуренции (в том числе межотраслевой) за ограниченные кадровые ресурсы [G5, G3].</w:t>
      </w:r>
    </w:p>
    <w:p w14:paraId="0F8FED0C" w14:textId="77777777" w:rsidR="0068219E" w:rsidRPr="0019359C" w:rsidRDefault="00CA2085">
      <w:pPr>
        <w:pStyle w:val="a"/>
      </w:pPr>
      <w:r w:rsidRPr="0019359C">
        <w:t>Сокращение населения [G3].</w:t>
      </w:r>
    </w:p>
    <w:p w14:paraId="1F859B3C" w14:textId="77777777" w:rsidR="0068219E" w:rsidRPr="0019359C" w:rsidRDefault="0068219E">
      <w:pPr>
        <w:pStyle w:val="a"/>
        <w:numPr>
          <w:ilvl w:val="0"/>
          <w:numId w:val="0"/>
        </w:numPr>
        <w:ind w:left="720"/>
      </w:pPr>
    </w:p>
    <w:p w14:paraId="63A11746" w14:textId="77777777" w:rsidR="0068219E" w:rsidRPr="0019359C" w:rsidRDefault="00CA2085">
      <w:pPr>
        <w:pStyle w:val="4"/>
      </w:pPr>
      <w:r w:rsidRPr="0019359C">
        <w:t>Приоритетные направления развития туризма, культуры и креативных индустрий</w:t>
      </w:r>
    </w:p>
    <w:p w14:paraId="3606C766" w14:textId="77777777" w:rsidR="0068219E" w:rsidRPr="0019359C" w:rsidRDefault="00CA2085">
      <w:pPr>
        <w:pStyle w:val="affffffb"/>
      </w:pPr>
      <w:r w:rsidRPr="0019359C">
        <w:t xml:space="preserve">Цель: </w:t>
      </w:r>
    </w:p>
    <w:p w14:paraId="3D1C6E45"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5.</w:t>
      </w:r>
      <w:r w:rsidRPr="0019359C">
        <w:rPr>
          <w:b/>
          <w:bCs/>
        </w:rPr>
        <w:tab/>
      </w:r>
      <w:r w:rsidRPr="0019359C">
        <w:rPr>
          <w:b/>
          <w:bCs/>
          <w:color w:val="0080FF" w:themeColor="text2"/>
        </w:rPr>
        <w:t xml:space="preserve">В </w:t>
      </w:r>
      <w:proofErr w:type="spellStart"/>
      <w:r w:rsidRPr="0019359C">
        <w:rPr>
          <w:b/>
          <w:bCs/>
          <w:color w:val="0080FF" w:themeColor="text2"/>
        </w:rPr>
        <w:t>Добринском</w:t>
      </w:r>
      <w:proofErr w:type="spellEnd"/>
      <w:r w:rsidRPr="0019359C">
        <w:rPr>
          <w:b/>
          <w:bCs/>
          <w:color w:val="0080FF" w:themeColor="text2"/>
        </w:rPr>
        <w:t xml:space="preserve"> районе реализуется имеющийся туристский и культурный потенциал</w:t>
      </w:r>
      <w:r w:rsidRPr="0019359C">
        <w:rPr>
          <w:color w:val="0080FF" w:themeColor="text2"/>
        </w:rPr>
        <w:t xml:space="preserve">, включая развитие креативных индустрий, развитие рекреации, </w:t>
      </w:r>
      <w:proofErr w:type="gramStart"/>
      <w:r w:rsidRPr="0019359C">
        <w:rPr>
          <w:color w:val="0080FF" w:themeColor="text2"/>
        </w:rPr>
        <w:t>промышленного</w:t>
      </w:r>
      <w:proofErr w:type="gramEnd"/>
      <w:r w:rsidRPr="0019359C">
        <w:rPr>
          <w:color w:val="0080FF" w:themeColor="text2"/>
        </w:rPr>
        <w:t xml:space="preserve">, пешеходного и </w:t>
      </w:r>
      <w:proofErr w:type="spellStart"/>
      <w:r w:rsidRPr="0019359C">
        <w:rPr>
          <w:color w:val="0080FF" w:themeColor="text2"/>
        </w:rPr>
        <w:t>агротуризма</w:t>
      </w:r>
      <w:proofErr w:type="spellEnd"/>
      <w:r w:rsidRPr="0019359C">
        <w:rPr>
          <w:color w:val="0080FF" w:themeColor="text2"/>
        </w:rPr>
        <w:t>.</w:t>
      </w:r>
    </w:p>
    <w:p w14:paraId="06BF1B38" w14:textId="77777777" w:rsidR="0068219E" w:rsidRPr="0019359C" w:rsidRDefault="0068219E">
      <w:pPr>
        <w:pStyle w:val="a"/>
        <w:numPr>
          <w:ilvl w:val="0"/>
          <w:numId w:val="0"/>
        </w:numPr>
        <w:ind w:left="1418"/>
      </w:pPr>
    </w:p>
    <w:p w14:paraId="6C83F820" w14:textId="77777777" w:rsidR="0068219E" w:rsidRPr="0019359C" w:rsidRDefault="00CA2085">
      <w:pPr>
        <w:pStyle w:val="a"/>
        <w:keepNext/>
        <w:numPr>
          <w:ilvl w:val="0"/>
          <w:numId w:val="0"/>
        </w:numPr>
        <w:pBdr>
          <w:left w:val="single" w:sz="4" w:space="4" w:color="000000"/>
        </w:pBdr>
        <w:ind w:left="714" w:hanging="357"/>
        <w:rPr>
          <w:b/>
          <w:bCs/>
        </w:rPr>
      </w:pPr>
      <w:r w:rsidRPr="0019359C">
        <w:rPr>
          <w:b/>
          <w:bCs/>
        </w:rPr>
        <w:t>Ключевые показатели цели:</w:t>
      </w:r>
    </w:p>
    <w:p w14:paraId="1DD2DA17" w14:textId="77777777" w:rsidR="0068219E" w:rsidRPr="0019359C" w:rsidRDefault="00CA2085">
      <w:pPr>
        <w:pStyle w:val="a"/>
        <w:pBdr>
          <w:left w:val="single" w:sz="4" w:space="4" w:color="000000"/>
        </w:pBdr>
      </w:pPr>
      <w:r w:rsidRPr="0019359C">
        <w:t xml:space="preserve">Число ночевок в коллективных средствах размещения в 2030 г. – от 2,1 до 3,1 тыс. ед., в 2036 г. – от 3,7 </w:t>
      </w:r>
      <w:proofErr w:type="gramStart"/>
      <w:r w:rsidRPr="0019359C">
        <w:t>до</w:t>
      </w:r>
      <w:proofErr w:type="gramEnd"/>
      <w:r w:rsidRPr="0019359C">
        <w:t xml:space="preserve"> 5,5 тыс. ед.</w:t>
      </w:r>
    </w:p>
    <w:p w14:paraId="3D055E93" w14:textId="77777777" w:rsidR="0068219E" w:rsidRPr="0019359C" w:rsidRDefault="00CA2085">
      <w:pPr>
        <w:pStyle w:val="a"/>
        <w:pBdr>
          <w:left w:val="single" w:sz="4" w:space="4" w:color="000000"/>
        </w:pBdr>
      </w:pPr>
      <w:r w:rsidRPr="0019359C">
        <w:t xml:space="preserve">Число посещений культурных мероприятий в 2030 г. – от 1 199,8 до 1 542,6 тыс. ед., в 2036 г. – от 2 056,8 </w:t>
      </w:r>
      <w:proofErr w:type="gramStart"/>
      <w:r w:rsidRPr="0019359C">
        <w:t>до</w:t>
      </w:r>
      <w:proofErr w:type="gramEnd"/>
      <w:r w:rsidRPr="0019359C">
        <w:t xml:space="preserve"> 2 742,4 тыс. ед.</w:t>
      </w:r>
    </w:p>
    <w:p w14:paraId="120A0C6A" w14:textId="77777777" w:rsidR="0068219E" w:rsidRPr="0019359C" w:rsidRDefault="0068219E"/>
    <w:p w14:paraId="268AFE46" w14:textId="77777777" w:rsidR="0068219E" w:rsidRPr="0019359C" w:rsidRDefault="00CA2085">
      <w:pPr>
        <w:pStyle w:val="affffffb"/>
      </w:pPr>
      <w:r w:rsidRPr="0019359C">
        <w:t>Задачи:</w:t>
      </w:r>
    </w:p>
    <w:p w14:paraId="3D498D02" w14:textId="77777777" w:rsidR="0068219E" w:rsidRPr="0019359C" w:rsidRDefault="00CA2085">
      <w:pPr>
        <w:ind w:left="1418" w:hanging="1418"/>
      </w:pPr>
      <w:proofErr w:type="gramStart"/>
      <w:r w:rsidRPr="0019359C">
        <w:rPr>
          <w:rFonts w:cs="Arial"/>
          <w:bCs/>
        </w:rPr>
        <w:t>З</w:t>
      </w:r>
      <w:proofErr w:type="gramEnd"/>
      <w:r w:rsidRPr="0019359C">
        <w:rPr>
          <w:rFonts w:cs="Arial"/>
          <w:bCs/>
        </w:rPr>
        <w:t xml:space="preserve"> 5.0.1.</w:t>
      </w:r>
      <w:r w:rsidRPr="0019359C">
        <w:rPr>
          <w:rFonts w:cs="Arial"/>
          <w:bCs/>
        </w:rPr>
        <w:tab/>
      </w:r>
      <w:r w:rsidRPr="0019359C">
        <w:t>Формирование культурно-туристского кластера «</w:t>
      </w:r>
      <w:proofErr w:type="spellStart"/>
      <w:r w:rsidRPr="0019359C">
        <w:t>Плавицкие</w:t>
      </w:r>
      <w:proofErr w:type="spellEnd"/>
      <w:r w:rsidRPr="0019359C">
        <w:t xml:space="preserve"> владения», охватывающего несколько населенных пунктов (п. Плавица, села Благодать, </w:t>
      </w:r>
      <w:proofErr w:type="spellStart"/>
      <w:r w:rsidRPr="0019359C">
        <w:t>Богородицкое</w:t>
      </w:r>
      <w:proofErr w:type="spellEnd"/>
      <w:r w:rsidRPr="0019359C">
        <w:t xml:space="preserve">, </w:t>
      </w:r>
      <w:proofErr w:type="spellStart"/>
      <w:r w:rsidRPr="0019359C">
        <w:t>Ольговка</w:t>
      </w:r>
      <w:proofErr w:type="spellEnd"/>
      <w:r w:rsidRPr="0019359C">
        <w:t>, Покровка).</w:t>
      </w:r>
    </w:p>
    <w:p w14:paraId="49B36DCD" w14:textId="77777777" w:rsidR="0068219E" w:rsidRPr="0019359C" w:rsidRDefault="00CA2085">
      <w:pPr>
        <w:ind w:left="1418"/>
        <w:rPr>
          <w:i/>
          <w:iCs/>
          <w:sz w:val="20"/>
          <w:szCs w:val="20"/>
        </w:rPr>
      </w:pPr>
      <w:r w:rsidRPr="0019359C">
        <w:rPr>
          <w:rFonts w:cs="Arial"/>
          <w:i/>
          <w:iCs/>
          <w:sz w:val="20"/>
          <w:szCs w:val="20"/>
        </w:rPr>
        <w:t xml:space="preserve">Задача реализуется в рамках муниципального приоритетного проекта </w:t>
      </w:r>
      <w:r w:rsidRPr="0019359C">
        <w:rPr>
          <w:i/>
          <w:iCs/>
          <w:sz w:val="20"/>
          <w:szCs w:val="20"/>
        </w:rPr>
        <w:t>«</w:t>
      </w:r>
      <w:proofErr w:type="spellStart"/>
      <w:r w:rsidRPr="0019359C">
        <w:rPr>
          <w:i/>
          <w:iCs/>
          <w:sz w:val="20"/>
          <w:szCs w:val="20"/>
        </w:rPr>
        <w:t>Плавицкие</w:t>
      </w:r>
      <w:proofErr w:type="spellEnd"/>
      <w:r w:rsidRPr="0019359C">
        <w:rPr>
          <w:i/>
          <w:iCs/>
          <w:sz w:val="20"/>
          <w:szCs w:val="20"/>
        </w:rPr>
        <w:t xml:space="preserve"> владения».</w:t>
      </w:r>
    </w:p>
    <w:p w14:paraId="038836C8" w14:textId="77777777" w:rsidR="0068219E" w:rsidRPr="0019359C" w:rsidRDefault="00CA2085">
      <w:pPr>
        <w:pStyle w:val="a"/>
        <w:ind w:left="1843" w:hanging="425"/>
      </w:pPr>
      <w:r w:rsidRPr="0019359C">
        <w:t xml:space="preserve">Благоустройство территории храма Казанской иконы Божией Матери </w:t>
      </w:r>
      <w:proofErr w:type="gramStart"/>
      <w:r w:rsidRPr="0019359C">
        <w:t>в</w:t>
      </w:r>
      <w:proofErr w:type="gramEnd"/>
      <w:r w:rsidRPr="0019359C">
        <w:t> с. </w:t>
      </w:r>
      <w:proofErr w:type="spellStart"/>
      <w:r w:rsidRPr="0019359C">
        <w:t>Богородицкое</w:t>
      </w:r>
      <w:proofErr w:type="spellEnd"/>
      <w:r w:rsidRPr="0019359C">
        <w:t>.</w:t>
      </w:r>
    </w:p>
    <w:p w14:paraId="1BAA39F3" w14:textId="77777777" w:rsidR="0068219E" w:rsidRPr="0019359C" w:rsidRDefault="00CA2085">
      <w:pPr>
        <w:pStyle w:val="a"/>
        <w:ind w:left="1843" w:hanging="425"/>
      </w:pPr>
      <w:r w:rsidRPr="0019359C">
        <w:t xml:space="preserve">Восстановление ансамбля железнодорожной станции конца XIX в. </w:t>
      </w:r>
      <w:proofErr w:type="gramStart"/>
      <w:r w:rsidRPr="0019359C">
        <w:t>в</w:t>
      </w:r>
      <w:proofErr w:type="gramEnd"/>
      <w:r w:rsidRPr="0019359C">
        <w:t> с. Плавица.</w:t>
      </w:r>
    </w:p>
    <w:p w14:paraId="6C7DE7F5" w14:textId="77777777" w:rsidR="0068219E" w:rsidRPr="0019359C" w:rsidRDefault="00CA2085">
      <w:pPr>
        <w:pStyle w:val="a"/>
        <w:ind w:left="1843" w:hanging="425"/>
      </w:pPr>
      <w:r w:rsidRPr="0019359C">
        <w:t>Обустройство пешеходных и велодорожек.</w:t>
      </w:r>
    </w:p>
    <w:p w14:paraId="35388330" w14:textId="77777777" w:rsidR="0068219E" w:rsidRPr="0019359C" w:rsidRDefault="00CA2085">
      <w:pPr>
        <w:ind w:left="1418" w:hanging="1418"/>
      </w:pPr>
      <w:proofErr w:type="gramStart"/>
      <w:r w:rsidRPr="0019359C">
        <w:rPr>
          <w:rFonts w:cs="Arial"/>
          <w:bCs/>
        </w:rPr>
        <w:t>З</w:t>
      </w:r>
      <w:proofErr w:type="gramEnd"/>
      <w:r w:rsidRPr="0019359C">
        <w:rPr>
          <w:rFonts w:cs="Arial"/>
          <w:bCs/>
        </w:rPr>
        <w:t xml:space="preserve"> 5.0.2.</w:t>
      </w:r>
      <w:r w:rsidRPr="0019359C">
        <w:rPr>
          <w:rFonts w:cs="Arial"/>
          <w:bCs/>
        </w:rPr>
        <w:tab/>
      </w:r>
      <w:r w:rsidRPr="0019359C">
        <w:t>Формирование культурно-туристского кластера «</w:t>
      </w:r>
      <w:proofErr w:type="spellStart"/>
      <w:r w:rsidRPr="0019359C">
        <w:t>Талицкие</w:t>
      </w:r>
      <w:proofErr w:type="spellEnd"/>
      <w:r w:rsidRPr="0019359C">
        <w:t xml:space="preserve"> умельцы» в с. </w:t>
      </w:r>
      <w:proofErr w:type="spellStart"/>
      <w:r w:rsidRPr="0019359C">
        <w:t>Талицкий</w:t>
      </w:r>
      <w:proofErr w:type="spellEnd"/>
      <w:r w:rsidRPr="0019359C">
        <w:t xml:space="preserve"> Чамлык.</w:t>
      </w:r>
    </w:p>
    <w:p w14:paraId="540D928A" w14:textId="77777777" w:rsidR="0068219E" w:rsidRPr="0019359C" w:rsidRDefault="00CA2085">
      <w:pPr>
        <w:ind w:left="1418"/>
        <w:rPr>
          <w:i/>
          <w:iCs/>
          <w:sz w:val="20"/>
          <w:szCs w:val="20"/>
        </w:rPr>
      </w:pPr>
      <w:r w:rsidRPr="0019359C">
        <w:rPr>
          <w:rFonts w:cs="Arial"/>
          <w:i/>
          <w:iCs/>
          <w:sz w:val="20"/>
          <w:szCs w:val="20"/>
        </w:rPr>
        <w:t xml:space="preserve">Задача реализуется в рамках муниципального приоритетного проекта </w:t>
      </w:r>
      <w:r w:rsidRPr="0019359C">
        <w:rPr>
          <w:i/>
          <w:iCs/>
          <w:sz w:val="20"/>
          <w:szCs w:val="20"/>
        </w:rPr>
        <w:t xml:space="preserve">«Гостеприимный </w:t>
      </w:r>
      <w:proofErr w:type="spellStart"/>
      <w:r w:rsidRPr="0019359C">
        <w:rPr>
          <w:i/>
          <w:iCs/>
          <w:sz w:val="20"/>
          <w:szCs w:val="20"/>
        </w:rPr>
        <w:t>Талицкий</w:t>
      </w:r>
      <w:proofErr w:type="spellEnd"/>
      <w:r w:rsidRPr="0019359C">
        <w:rPr>
          <w:i/>
          <w:iCs/>
          <w:sz w:val="20"/>
          <w:szCs w:val="20"/>
        </w:rPr>
        <w:t xml:space="preserve"> Чамлык».</w:t>
      </w:r>
    </w:p>
    <w:p w14:paraId="27BBAAA0" w14:textId="77777777" w:rsidR="0068219E" w:rsidRPr="0019359C" w:rsidRDefault="00CA2085">
      <w:pPr>
        <w:pStyle w:val="a"/>
        <w:ind w:left="1843" w:hanging="425"/>
      </w:pPr>
      <w:r w:rsidRPr="0019359C">
        <w:t>Возрождение народных ремесел.</w:t>
      </w:r>
    </w:p>
    <w:p w14:paraId="658D8494" w14:textId="77777777" w:rsidR="0068219E" w:rsidRPr="0019359C" w:rsidRDefault="00CA2085">
      <w:pPr>
        <w:pStyle w:val="a"/>
        <w:ind w:left="1843" w:hanging="425"/>
      </w:pPr>
      <w:r w:rsidRPr="0019359C">
        <w:t>Создание уникальных аутентичных продуктов, организация выставок и ярмарок.</w:t>
      </w:r>
    </w:p>
    <w:p w14:paraId="01241469" w14:textId="77777777" w:rsidR="0068219E" w:rsidRPr="0019359C" w:rsidRDefault="00CA2085">
      <w:pPr>
        <w:pStyle w:val="a"/>
        <w:ind w:left="1843" w:hanging="425"/>
      </w:pPr>
      <w:r w:rsidRPr="0019359C">
        <w:t>Оборудование мастерской для проведения мастер-классов по валянию валенок.</w:t>
      </w:r>
    </w:p>
    <w:p w14:paraId="602FB02C" w14:textId="77777777" w:rsidR="0068219E" w:rsidRPr="0019359C" w:rsidRDefault="00CA2085">
      <w:pPr>
        <w:pStyle w:val="a"/>
        <w:ind w:left="1843" w:hanging="425"/>
      </w:pPr>
      <w:r w:rsidRPr="0019359C">
        <w:t>Популяризация народного творчества, обучение местных творцов.</w:t>
      </w:r>
    </w:p>
    <w:p w14:paraId="20867263"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5.0.3.</w:t>
      </w:r>
      <w:r w:rsidRPr="0019359C">
        <w:rPr>
          <w:rFonts w:cs="Arial"/>
          <w:bCs/>
        </w:rPr>
        <w:tab/>
        <w:t xml:space="preserve">Создание рекреационной зоны на берегу р. Битюг в с. </w:t>
      </w:r>
      <w:proofErr w:type="spellStart"/>
      <w:r w:rsidRPr="0019359C">
        <w:rPr>
          <w:rFonts w:cs="Arial"/>
          <w:bCs/>
        </w:rPr>
        <w:t>Талицкий</w:t>
      </w:r>
      <w:proofErr w:type="spellEnd"/>
      <w:r w:rsidRPr="0019359C">
        <w:rPr>
          <w:rFonts w:cs="Arial"/>
          <w:bCs/>
        </w:rPr>
        <w:t xml:space="preserve"> Чамлык.</w:t>
      </w:r>
    </w:p>
    <w:p w14:paraId="60DEFC35" w14:textId="77777777" w:rsidR="0068219E" w:rsidRPr="0019359C" w:rsidRDefault="00CA2085">
      <w:pPr>
        <w:ind w:left="1418"/>
        <w:rPr>
          <w:i/>
          <w:iCs/>
          <w:sz w:val="20"/>
          <w:szCs w:val="20"/>
        </w:rPr>
      </w:pPr>
      <w:r w:rsidRPr="0019359C">
        <w:rPr>
          <w:rFonts w:cs="Arial"/>
          <w:i/>
          <w:iCs/>
          <w:sz w:val="20"/>
          <w:szCs w:val="20"/>
        </w:rPr>
        <w:t xml:space="preserve">Задача реализуется в рамках муниципального приоритетного проекта </w:t>
      </w:r>
      <w:r w:rsidRPr="0019359C">
        <w:rPr>
          <w:i/>
          <w:iCs/>
          <w:sz w:val="20"/>
          <w:szCs w:val="20"/>
        </w:rPr>
        <w:t xml:space="preserve">«Гостеприимный </w:t>
      </w:r>
      <w:proofErr w:type="spellStart"/>
      <w:r w:rsidRPr="0019359C">
        <w:rPr>
          <w:i/>
          <w:iCs/>
          <w:sz w:val="20"/>
          <w:szCs w:val="20"/>
        </w:rPr>
        <w:t>Талицкий</w:t>
      </w:r>
      <w:proofErr w:type="spellEnd"/>
      <w:r w:rsidRPr="0019359C">
        <w:rPr>
          <w:i/>
          <w:iCs/>
          <w:sz w:val="20"/>
          <w:szCs w:val="20"/>
        </w:rPr>
        <w:t xml:space="preserve"> Чамлык».</w:t>
      </w:r>
    </w:p>
    <w:p w14:paraId="657E5897" w14:textId="77777777" w:rsidR="0068219E" w:rsidRPr="0019359C" w:rsidRDefault="00CA2085">
      <w:pPr>
        <w:pStyle w:val="a"/>
        <w:ind w:left="1843" w:hanging="425"/>
      </w:pPr>
      <w:r w:rsidRPr="0019359C">
        <w:t xml:space="preserve">Строительство гостевых домов и </w:t>
      </w:r>
      <w:proofErr w:type="spellStart"/>
      <w:r w:rsidRPr="0019359C">
        <w:t>глэмпинга</w:t>
      </w:r>
      <w:proofErr w:type="spellEnd"/>
      <w:r w:rsidRPr="0019359C">
        <w:t>.</w:t>
      </w:r>
    </w:p>
    <w:p w14:paraId="3B1982CE" w14:textId="77777777" w:rsidR="0068219E" w:rsidRPr="0019359C" w:rsidRDefault="00CA2085">
      <w:pPr>
        <w:pStyle w:val="a"/>
        <w:ind w:left="1843" w:hanging="425"/>
      </w:pPr>
      <w:r w:rsidRPr="0019359C">
        <w:t>Оборудование кемпинговой стоянки.</w:t>
      </w:r>
    </w:p>
    <w:p w14:paraId="306DF320" w14:textId="77777777" w:rsidR="0068219E" w:rsidRPr="0019359C" w:rsidRDefault="00CA2085">
      <w:pPr>
        <w:ind w:left="1418" w:hanging="1418"/>
        <w:rPr>
          <w:rFonts w:cs="Arial"/>
          <w:bCs/>
        </w:rPr>
      </w:pPr>
      <w:proofErr w:type="gramStart"/>
      <w:r w:rsidRPr="0019359C">
        <w:rPr>
          <w:rFonts w:cs="Arial"/>
          <w:bCs/>
        </w:rPr>
        <w:t>З</w:t>
      </w:r>
      <w:proofErr w:type="gramEnd"/>
      <w:r w:rsidRPr="0019359C">
        <w:rPr>
          <w:rFonts w:cs="Arial"/>
          <w:bCs/>
        </w:rPr>
        <w:t xml:space="preserve"> 5.0.4.</w:t>
      </w:r>
      <w:r w:rsidRPr="0019359C">
        <w:rPr>
          <w:rFonts w:cs="Arial"/>
          <w:bCs/>
        </w:rPr>
        <w:tab/>
        <w:t xml:space="preserve">Развитие образовательного, промышленного, </w:t>
      </w:r>
      <w:proofErr w:type="spellStart"/>
      <w:r w:rsidRPr="0019359C">
        <w:rPr>
          <w:rFonts w:cs="Arial"/>
          <w:bCs/>
        </w:rPr>
        <w:t>агр</w:t>
      </w:r>
      <w:proofErr w:type="gramStart"/>
      <w:r w:rsidRPr="0019359C">
        <w:rPr>
          <w:rFonts w:cs="Arial"/>
          <w:bCs/>
        </w:rPr>
        <w:t>о</w:t>
      </w:r>
      <w:proofErr w:type="spellEnd"/>
      <w:r w:rsidRPr="0019359C">
        <w:rPr>
          <w:rFonts w:cs="Arial"/>
          <w:bCs/>
        </w:rPr>
        <w:t>-</w:t>
      </w:r>
      <w:proofErr w:type="gramEnd"/>
      <w:r w:rsidRPr="0019359C">
        <w:rPr>
          <w:rFonts w:cs="Arial"/>
          <w:bCs/>
        </w:rPr>
        <w:t xml:space="preserve">, пешеходного и </w:t>
      </w:r>
      <w:r w:rsidRPr="0019359C">
        <w:t>велотуризма</w:t>
      </w:r>
      <w:r w:rsidRPr="0019359C">
        <w:rPr>
          <w:rFonts w:cs="Arial"/>
          <w:bCs/>
        </w:rPr>
        <w:t>.</w:t>
      </w:r>
    </w:p>
    <w:p w14:paraId="0514E4AD" w14:textId="77777777" w:rsidR="0068219E" w:rsidRPr="0019359C" w:rsidRDefault="00CA2085">
      <w:pPr>
        <w:pStyle w:val="a"/>
        <w:ind w:left="1843" w:hanging="425"/>
      </w:pPr>
      <w:r w:rsidRPr="0019359C">
        <w:t>Строительство туристской и сопутствующей инфраструктуры.</w:t>
      </w:r>
    </w:p>
    <w:p w14:paraId="0D95705B" w14:textId="77777777" w:rsidR="0068219E" w:rsidRPr="0019359C" w:rsidRDefault="00CA2085">
      <w:pPr>
        <w:pStyle w:val="a"/>
        <w:ind w:left="1843" w:hanging="425"/>
      </w:pPr>
      <w:r w:rsidRPr="0019359C">
        <w:t xml:space="preserve">Проведение </w:t>
      </w:r>
      <w:proofErr w:type="spellStart"/>
      <w:r w:rsidRPr="0019359C">
        <w:t>агросеминаров</w:t>
      </w:r>
      <w:proofErr w:type="spellEnd"/>
      <w:r w:rsidRPr="0019359C">
        <w:t xml:space="preserve"> и </w:t>
      </w:r>
      <w:proofErr w:type="spellStart"/>
      <w:r w:rsidRPr="0019359C">
        <w:t>агрозабегов</w:t>
      </w:r>
      <w:proofErr w:type="spellEnd"/>
      <w:r w:rsidRPr="0019359C">
        <w:t>.</w:t>
      </w:r>
    </w:p>
    <w:p w14:paraId="39040CAE" w14:textId="77777777" w:rsidR="0068219E" w:rsidRPr="0019359C" w:rsidRDefault="00CA2085">
      <w:pPr>
        <w:pStyle w:val="a"/>
        <w:ind w:left="1843" w:hanging="425"/>
      </w:pPr>
      <w:r w:rsidRPr="0019359C">
        <w:t xml:space="preserve">Формирование </w:t>
      </w:r>
      <w:proofErr w:type="gramStart"/>
      <w:r w:rsidRPr="0019359C">
        <w:t>пешеходных</w:t>
      </w:r>
      <w:proofErr w:type="gramEnd"/>
      <w:r w:rsidRPr="0019359C">
        <w:t xml:space="preserve"> и </w:t>
      </w:r>
      <w:proofErr w:type="spellStart"/>
      <w:r w:rsidRPr="0019359C">
        <w:t>веломаршрутов</w:t>
      </w:r>
      <w:proofErr w:type="spellEnd"/>
      <w:r w:rsidRPr="0019359C">
        <w:t>.</w:t>
      </w:r>
    </w:p>
    <w:p w14:paraId="6B673CD6" w14:textId="77777777" w:rsidR="0068219E" w:rsidRPr="0019359C" w:rsidRDefault="00CA2085">
      <w:pPr>
        <w:pStyle w:val="a"/>
        <w:ind w:left="1843" w:hanging="425"/>
      </w:pPr>
      <w:r w:rsidRPr="0019359C">
        <w:t>Развитие промышленного туризма на базе сахарного завода.</w:t>
      </w:r>
    </w:p>
    <w:p w14:paraId="7295BE79" w14:textId="77777777" w:rsidR="0068219E" w:rsidRPr="0019359C" w:rsidRDefault="00CA2085">
      <w:pPr>
        <w:ind w:left="1418" w:hanging="1418"/>
      </w:pPr>
      <w:proofErr w:type="gramStart"/>
      <w:r w:rsidRPr="0019359C">
        <w:rPr>
          <w:rFonts w:cs="Arial"/>
          <w:bCs/>
        </w:rPr>
        <w:t>З</w:t>
      </w:r>
      <w:proofErr w:type="gramEnd"/>
      <w:r w:rsidRPr="0019359C">
        <w:rPr>
          <w:rFonts w:cs="Arial"/>
          <w:bCs/>
        </w:rPr>
        <w:t xml:space="preserve"> 5.0.5.</w:t>
      </w:r>
      <w:r w:rsidRPr="0019359C">
        <w:rPr>
          <w:rFonts w:cs="Arial"/>
          <w:bCs/>
        </w:rPr>
        <w:tab/>
      </w:r>
      <w:r w:rsidRPr="0019359C">
        <w:t xml:space="preserve">Формирование рекреационной зоны в усадьбе Скуратовых </w:t>
      </w:r>
      <w:proofErr w:type="gramStart"/>
      <w:r w:rsidRPr="0019359C">
        <w:t>в</w:t>
      </w:r>
      <w:proofErr w:type="gramEnd"/>
      <w:r w:rsidRPr="0019359C">
        <w:t xml:space="preserve"> с. Павловка.</w:t>
      </w:r>
    </w:p>
    <w:p w14:paraId="75B914FA" w14:textId="77777777" w:rsidR="0068219E" w:rsidRPr="0019359C" w:rsidRDefault="00CA2085">
      <w:pPr>
        <w:pStyle w:val="a"/>
        <w:ind w:left="1843" w:hanging="425"/>
      </w:pPr>
      <w:r w:rsidRPr="0019359C">
        <w:t>Восстановление барского дома.</w:t>
      </w:r>
    </w:p>
    <w:p w14:paraId="58669FBF" w14:textId="77777777" w:rsidR="0068219E" w:rsidRPr="0019359C" w:rsidRDefault="00CA2085">
      <w:pPr>
        <w:pStyle w:val="a"/>
        <w:ind w:left="1843" w:hanging="425"/>
      </w:pPr>
      <w:r w:rsidRPr="0019359C">
        <w:t>Оборудование парка.</w:t>
      </w:r>
    </w:p>
    <w:p w14:paraId="740B5600" w14:textId="77777777" w:rsidR="0068219E" w:rsidRPr="0019359C" w:rsidRDefault="00CA2085">
      <w:pPr>
        <w:pStyle w:val="a"/>
        <w:ind w:left="1843" w:hanging="425"/>
      </w:pPr>
      <w:r w:rsidRPr="0019359C">
        <w:t xml:space="preserve">Строительство </w:t>
      </w:r>
      <w:proofErr w:type="spellStart"/>
      <w:r w:rsidRPr="0019359C">
        <w:t>глэмпинга</w:t>
      </w:r>
      <w:proofErr w:type="spellEnd"/>
      <w:r w:rsidRPr="0019359C">
        <w:t>.</w:t>
      </w:r>
    </w:p>
    <w:p w14:paraId="71EF2240" w14:textId="77777777" w:rsidR="0068219E" w:rsidRPr="0019359C" w:rsidRDefault="00CA2085">
      <w:pPr>
        <w:ind w:left="1418" w:hanging="1418"/>
      </w:pPr>
      <w:proofErr w:type="gramStart"/>
      <w:r w:rsidRPr="0019359C">
        <w:rPr>
          <w:rFonts w:cs="Arial"/>
          <w:bCs/>
        </w:rPr>
        <w:lastRenderedPageBreak/>
        <w:t>З</w:t>
      </w:r>
      <w:proofErr w:type="gramEnd"/>
      <w:r w:rsidRPr="0019359C">
        <w:rPr>
          <w:rFonts w:cs="Arial"/>
          <w:bCs/>
        </w:rPr>
        <w:t xml:space="preserve"> 5.0.6. </w:t>
      </w:r>
      <w:r w:rsidRPr="0019359C">
        <w:rPr>
          <w:rFonts w:cs="Arial"/>
          <w:bCs/>
        </w:rPr>
        <w:tab/>
      </w:r>
      <w:r w:rsidRPr="0019359C">
        <w:t>Увеличение количества проводимых культурных и креативных мероприятий.</w:t>
      </w:r>
    </w:p>
    <w:p w14:paraId="7E01F2F3" w14:textId="77777777" w:rsidR="0068219E" w:rsidRPr="0019359C" w:rsidRDefault="00CA2085">
      <w:pPr>
        <w:ind w:left="1418" w:hanging="1418"/>
      </w:pPr>
      <w:proofErr w:type="gramStart"/>
      <w:r w:rsidRPr="0019359C">
        <w:t>З</w:t>
      </w:r>
      <w:proofErr w:type="gramEnd"/>
      <w:r w:rsidRPr="0019359C">
        <w:t xml:space="preserve"> 5.0.7. </w:t>
      </w:r>
      <w:r w:rsidRPr="0019359C">
        <w:tab/>
        <w:t>Формирование культурных центров притяжения жителей и гостей района на базе центров культуры и досуга.</w:t>
      </w:r>
    </w:p>
    <w:p w14:paraId="2BD23E4D" w14:textId="77777777" w:rsidR="0068219E" w:rsidRPr="0019359C" w:rsidRDefault="00CA2085">
      <w:pPr>
        <w:ind w:left="1418" w:hanging="1418"/>
      </w:pPr>
      <w:proofErr w:type="gramStart"/>
      <w:r w:rsidRPr="0019359C">
        <w:t>З</w:t>
      </w:r>
      <w:proofErr w:type="gramEnd"/>
      <w:r w:rsidRPr="0019359C">
        <w:t xml:space="preserve"> 5.0.8. </w:t>
      </w:r>
      <w:r w:rsidRPr="0019359C">
        <w:tab/>
        <w:t>Развитие традиционной народной культуры, народных художественных промыслов и ремесел, создание уникальных аутентичных продуктов, организация выставок и ярмарок, популяризация народного творчества.</w:t>
      </w:r>
    </w:p>
    <w:p w14:paraId="3BACEAB6" w14:textId="77777777" w:rsidR="0068219E" w:rsidRPr="0019359C" w:rsidRDefault="00CA2085">
      <w:pPr>
        <w:ind w:left="1418" w:hanging="1418"/>
      </w:pPr>
      <w:proofErr w:type="gramStart"/>
      <w:r w:rsidRPr="0019359C">
        <w:t>З</w:t>
      </w:r>
      <w:proofErr w:type="gramEnd"/>
      <w:r w:rsidRPr="0019359C">
        <w:t xml:space="preserve"> 5.0.9. </w:t>
      </w:r>
      <w:r w:rsidRPr="0019359C">
        <w:tab/>
      </w:r>
      <w:proofErr w:type="spellStart"/>
      <w:r w:rsidRPr="0019359C">
        <w:t>Общеэстетическое</w:t>
      </w:r>
      <w:proofErr w:type="spellEnd"/>
      <w:r w:rsidRPr="0019359C">
        <w:t xml:space="preserve"> развитие детей и молодежи, выявление и обучение талантливой молодежи.</w:t>
      </w:r>
    </w:p>
    <w:p w14:paraId="73B520AE" w14:textId="77777777" w:rsidR="0068219E" w:rsidRPr="0019359C" w:rsidRDefault="00CA2085">
      <w:pPr>
        <w:ind w:left="1418" w:hanging="1418"/>
      </w:pPr>
      <w:proofErr w:type="gramStart"/>
      <w:r w:rsidRPr="0019359C">
        <w:t>З</w:t>
      </w:r>
      <w:proofErr w:type="gramEnd"/>
      <w:r w:rsidRPr="0019359C">
        <w:t xml:space="preserve"> 5.0.10.</w:t>
      </w:r>
      <w:r w:rsidRPr="0019359C">
        <w:tab/>
        <w:t xml:space="preserve">Расширение использования современных инновационных информационных и коммуникационных технологий в отрасли в </w:t>
      </w:r>
      <w:proofErr w:type="spellStart"/>
      <w:r w:rsidRPr="0019359C">
        <w:t>т.ч</w:t>
      </w:r>
      <w:proofErr w:type="spellEnd"/>
      <w:r w:rsidRPr="0019359C">
        <w:t>. расширение перечня услуг организаций культуры.</w:t>
      </w:r>
    </w:p>
    <w:p w14:paraId="06B3A7E1" w14:textId="77777777" w:rsidR="0068219E" w:rsidRPr="0019359C" w:rsidRDefault="00CA2085">
      <w:pPr>
        <w:ind w:left="1418" w:hanging="1418"/>
        <w:rPr>
          <w:rFonts w:cs="Arial"/>
          <w:bCs/>
        </w:rPr>
      </w:pPr>
      <w:proofErr w:type="gramStart"/>
      <w:r w:rsidRPr="0019359C">
        <w:t>З</w:t>
      </w:r>
      <w:proofErr w:type="gramEnd"/>
      <w:r w:rsidRPr="0019359C">
        <w:t xml:space="preserve"> 5.0.11.</w:t>
      </w:r>
      <w:r w:rsidRPr="0019359C">
        <w:tab/>
        <w:t>Подготовка кадров</w:t>
      </w:r>
      <w:r w:rsidRPr="0019359C">
        <w:rPr>
          <w:rFonts w:cs="Arial"/>
          <w:bCs/>
        </w:rPr>
        <w:t xml:space="preserve"> и развитие компетенций в сфере творческих (креативных) индустрий, культуры и туризма.</w:t>
      </w:r>
    </w:p>
    <w:p w14:paraId="353C0F2C" w14:textId="77777777" w:rsidR="0068219E" w:rsidRPr="0019359C" w:rsidRDefault="0068219E"/>
    <w:p w14:paraId="5C1ED9CF" w14:textId="77777777" w:rsidR="0068219E" w:rsidRPr="0019359C" w:rsidRDefault="00CA2085">
      <w:pPr>
        <w:pStyle w:val="ab"/>
        <w:tabs>
          <w:tab w:val="left" w:pos="2112"/>
        </w:tabs>
      </w:pPr>
      <w:r w:rsidRPr="0019359C">
        <w:t xml:space="preserve">Таблица </w:t>
      </w:r>
      <w:r w:rsidRPr="0019359C">
        <w:fldChar w:fldCharType="begin"/>
      </w:r>
      <w:r w:rsidRPr="0019359C">
        <w:instrText>SEQ Таблица \* ARABIC</w:instrText>
      </w:r>
      <w:r w:rsidRPr="0019359C">
        <w:fldChar w:fldCharType="separate"/>
      </w:r>
      <w:r w:rsidR="001E1889">
        <w:rPr>
          <w:noProof/>
        </w:rPr>
        <w:t>6</w:t>
      </w:r>
      <w:r w:rsidRPr="0019359C">
        <w:fldChar w:fldCharType="end"/>
      </w:r>
      <w:r w:rsidRPr="0019359C">
        <w:t xml:space="preserve"> – Ключевые индикаторы развития направления «Туризм, культура и креативные индустрии»</w:t>
      </w:r>
    </w:p>
    <w:tbl>
      <w:tblPr>
        <w:tblStyle w:val="af6"/>
        <w:tblW w:w="5026" w:type="pct"/>
        <w:tblCellMar>
          <w:left w:w="57" w:type="dxa"/>
          <w:right w:w="57" w:type="dxa"/>
        </w:tblCellMar>
        <w:tblLook w:val="04A0" w:firstRow="1" w:lastRow="0" w:firstColumn="1" w:lastColumn="0" w:noHBand="0" w:noVBand="1"/>
      </w:tblPr>
      <w:tblGrid>
        <w:gridCol w:w="4735"/>
        <w:gridCol w:w="24"/>
        <w:gridCol w:w="812"/>
        <w:gridCol w:w="29"/>
        <w:gridCol w:w="808"/>
        <w:gridCol w:w="33"/>
        <w:gridCol w:w="804"/>
        <w:gridCol w:w="37"/>
        <w:gridCol w:w="798"/>
        <w:gridCol w:w="41"/>
        <w:gridCol w:w="796"/>
        <w:gridCol w:w="45"/>
        <w:gridCol w:w="792"/>
        <w:gridCol w:w="49"/>
      </w:tblGrid>
      <w:tr w:rsidR="0068219E" w:rsidRPr="0019359C" w14:paraId="122E9837" w14:textId="77777777" w:rsidTr="0068219E">
        <w:trPr>
          <w:gridAfter w:val="1"/>
          <w:cnfStyle w:val="100000000000" w:firstRow="1" w:lastRow="0" w:firstColumn="0" w:lastColumn="0" w:oddVBand="0" w:evenVBand="0" w:oddHBand="0" w:evenHBand="0" w:firstRowFirstColumn="0" w:firstRowLastColumn="0" w:lastRowFirstColumn="0" w:lastRowLastColumn="0"/>
          <w:wAfter w:w="48" w:type="dxa"/>
          <w:cantSplit/>
          <w:trHeight w:val="20"/>
          <w:tblHeader/>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2696B756"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26" w:type="pct"/>
            <w:gridSpan w:val="2"/>
            <w:tcBorders>
              <w:top w:val="single" w:sz="4" w:space="0" w:color="D9D9D9"/>
              <w:left w:val="single" w:sz="4" w:space="0" w:color="D9D9D9"/>
              <w:bottom w:val="single" w:sz="4" w:space="0" w:color="D9D9D9"/>
              <w:right w:val="single" w:sz="4" w:space="0" w:color="D9D9D9"/>
            </w:tcBorders>
          </w:tcPr>
          <w:p w14:paraId="7F042F9C"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27" w:type="pct"/>
            <w:gridSpan w:val="2"/>
            <w:tcBorders>
              <w:top w:val="single" w:sz="4" w:space="0" w:color="D9D9D9"/>
              <w:left w:val="single" w:sz="4" w:space="0" w:color="D9D9D9"/>
              <w:bottom w:val="single" w:sz="4" w:space="0" w:color="D9D9D9"/>
              <w:right w:val="single" w:sz="4" w:space="0" w:color="D9D9D9"/>
            </w:tcBorders>
          </w:tcPr>
          <w:p w14:paraId="5EA37DEA"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27" w:type="pct"/>
            <w:gridSpan w:val="2"/>
            <w:tcBorders>
              <w:top w:val="single" w:sz="4" w:space="0" w:color="D9D9D9"/>
              <w:left w:val="single" w:sz="4" w:space="0" w:color="D9D9D9"/>
              <w:bottom w:val="single" w:sz="4" w:space="0" w:color="D9D9D9"/>
              <w:right w:val="single" w:sz="4" w:space="0" w:color="D9D9D9"/>
            </w:tcBorders>
          </w:tcPr>
          <w:p w14:paraId="412258CB"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26" w:type="pct"/>
            <w:gridSpan w:val="2"/>
            <w:tcBorders>
              <w:top w:val="single" w:sz="4" w:space="0" w:color="D9D9D9"/>
              <w:left w:val="single" w:sz="4" w:space="0" w:color="D9D9D9"/>
              <w:bottom w:val="single" w:sz="4" w:space="0" w:color="D9D9D9"/>
              <w:right w:val="single" w:sz="4" w:space="0" w:color="D9D9D9"/>
            </w:tcBorders>
          </w:tcPr>
          <w:p w14:paraId="5DB534F8"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27" w:type="pct"/>
            <w:gridSpan w:val="2"/>
            <w:tcBorders>
              <w:top w:val="single" w:sz="4" w:space="0" w:color="D9D9D9"/>
              <w:left w:val="single" w:sz="4" w:space="0" w:color="D9D9D9"/>
              <w:bottom w:val="single" w:sz="4" w:space="0" w:color="D9D9D9"/>
              <w:right w:val="single" w:sz="4" w:space="0" w:color="D9D9D9"/>
            </w:tcBorders>
          </w:tcPr>
          <w:p w14:paraId="0BBDE40A"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27" w:type="pct"/>
            <w:gridSpan w:val="2"/>
            <w:tcBorders>
              <w:top w:val="single" w:sz="4" w:space="0" w:color="D9D9D9"/>
              <w:left w:val="single" w:sz="4" w:space="0" w:color="D9D9D9"/>
              <w:bottom w:val="single" w:sz="4" w:space="0" w:color="D9D9D9"/>
              <w:right w:val="single" w:sz="4" w:space="0" w:color="D9D9D9"/>
            </w:tcBorders>
          </w:tcPr>
          <w:p w14:paraId="0EE21439"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0929348C"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209230BA" w14:textId="77777777" w:rsidR="0068219E" w:rsidRPr="0019359C" w:rsidRDefault="00CA2085">
            <w:pPr>
              <w:spacing w:before="0" w:after="0"/>
              <w:jc w:val="left"/>
              <w:rPr>
                <w:rFonts w:cs="Arial"/>
                <w:sz w:val="18"/>
                <w:szCs w:val="18"/>
                <w:lang w:eastAsia="ru-RU"/>
              </w:rPr>
            </w:pPr>
            <w:r w:rsidRPr="0019359C">
              <w:rPr>
                <w:rFonts w:eastAsia="Times New Roman" w:cs="Arial"/>
                <w:color w:val="000000"/>
                <w:sz w:val="18"/>
                <w:szCs w:val="18"/>
                <w:lang w:eastAsia="ru-RU"/>
              </w:rPr>
              <w:t>Число койко-мест в коллективных средствах размещения, ед.</w:t>
            </w:r>
          </w:p>
        </w:tc>
        <w:tc>
          <w:tcPr>
            <w:tcW w:w="429" w:type="pct"/>
            <w:gridSpan w:val="2"/>
          </w:tcPr>
          <w:p w14:paraId="236412A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512B9A2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10C4D68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8" w:type="pct"/>
            <w:gridSpan w:val="2"/>
          </w:tcPr>
          <w:p w14:paraId="6A67D50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2C639C3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46DF3A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3987E00"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0CD1A166" w14:textId="77777777" w:rsidR="0068219E" w:rsidRPr="0019359C" w:rsidRDefault="00CA2085">
            <w:pPr>
              <w:spacing w:before="0" w:after="0"/>
              <w:ind w:left="224"/>
              <w:rPr>
                <w:sz w:val="18"/>
                <w:szCs w:val="18"/>
              </w:rPr>
            </w:pPr>
            <w:r w:rsidRPr="0019359C">
              <w:rPr>
                <w:rFonts w:eastAsia="Times New Roman" w:cs="Arial"/>
                <w:b w:val="0"/>
                <w:bCs w:val="0"/>
                <w:sz w:val="18"/>
                <w:szCs w:val="18"/>
                <w:lang w:eastAsia="ru-RU"/>
              </w:rPr>
              <w:t>Инерционный</w:t>
            </w:r>
          </w:p>
        </w:tc>
        <w:tc>
          <w:tcPr>
            <w:tcW w:w="429" w:type="pct"/>
            <w:gridSpan w:val="2"/>
          </w:tcPr>
          <w:p w14:paraId="612984E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9" w:type="pct"/>
            <w:gridSpan w:val="2"/>
          </w:tcPr>
          <w:p w14:paraId="10DD146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9" w:type="pct"/>
            <w:gridSpan w:val="2"/>
          </w:tcPr>
          <w:p w14:paraId="0C65400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8" w:type="pct"/>
            <w:gridSpan w:val="2"/>
          </w:tcPr>
          <w:p w14:paraId="23567A1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c>
          <w:tcPr>
            <w:tcW w:w="429" w:type="pct"/>
            <w:gridSpan w:val="2"/>
          </w:tcPr>
          <w:p w14:paraId="47961ED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c>
          <w:tcPr>
            <w:tcW w:w="429" w:type="pct"/>
            <w:gridSpan w:val="2"/>
          </w:tcPr>
          <w:p w14:paraId="652911B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r>
      <w:tr w:rsidR="0068219E" w:rsidRPr="0019359C" w14:paraId="0C4894E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3C26C9E0" w14:textId="77777777" w:rsidR="0068219E" w:rsidRPr="0019359C" w:rsidRDefault="00CA2085">
            <w:pPr>
              <w:spacing w:before="0" w:after="0"/>
              <w:ind w:left="224"/>
              <w:rPr>
                <w:sz w:val="18"/>
                <w:szCs w:val="18"/>
              </w:rPr>
            </w:pPr>
            <w:r w:rsidRPr="0019359C">
              <w:rPr>
                <w:rFonts w:eastAsia="Times New Roman" w:cs="Arial"/>
                <w:b w:val="0"/>
                <w:bCs w:val="0"/>
                <w:sz w:val="18"/>
                <w:szCs w:val="18"/>
                <w:lang w:eastAsia="ru-RU"/>
              </w:rPr>
              <w:t>Базовый</w:t>
            </w:r>
          </w:p>
        </w:tc>
        <w:tc>
          <w:tcPr>
            <w:tcW w:w="429" w:type="pct"/>
            <w:gridSpan w:val="2"/>
          </w:tcPr>
          <w:p w14:paraId="371B643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9" w:type="pct"/>
            <w:gridSpan w:val="2"/>
          </w:tcPr>
          <w:p w14:paraId="30E0D45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9" w:type="pct"/>
            <w:gridSpan w:val="2"/>
          </w:tcPr>
          <w:p w14:paraId="3C3F148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8" w:type="pct"/>
            <w:gridSpan w:val="2"/>
          </w:tcPr>
          <w:p w14:paraId="5B04443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c>
          <w:tcPr>
            <w:tcW w:w="429" w:type="pct"/>
            <w:gridSpan w:val="2"/>
          </w:tcPr>
          <w:p w14:paraId="4DBA718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c>
          <w:tcPr>
            <w:tcW w:w="429" w:type="pct"/>
            <w:gridSpan w:val="2"/>
          </w:tcPr>
          <w:p w14:paraId="04A36AE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50</w:t>
            </w:r>
          </w:p>
        </w:tc>
      </w:tr>
      <w:tr w:rsidR="0068219E" w:rsidRPr="0019359C" w14:paraId="74AD4B8D"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57854738" w14:textId="77777777" w:rsidR="0068219E" w:rsidRPr="0019359C" w:rsidRDefault="00CA2085">
            <w:pPr>
              <w:spacing w:before="0" w:after="0"/>
              <w:ind w:left="224"/>
              <w:rPr>
                <w:sz w:val="18"/>
                <w:szCs w:val="18"/>
              </w:rPr>
            </w:pPr>
            <w:r w:rsidRPr="0019359C">
              <w:rPr>
                <w:rFonts w:eastAsia="Times New Roman" w:cs="Arial"/>
                <w:b w:val="0"/>
                <w:bCs w:val="0"/>
                <w:sz w:val="18"/>
                <w:szCs w:val="18"/>
                <w:lang w:eastAsia="ru-RU"/>
              </w:rPr>
              <w:t>Оптимистический</w:t>
            </w:r>
          </w:p>
        </w:tc>
        <w:tc>
          <w:tcPr>
            <w:tcW w:w="429" w:type="pct"/>
            <w:gridSpan w:val="2"/>
          </w:tcPr>
          <w:p w14:paraId="2F0A1F5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9" w:type="pct"/>
            <w:gridSpan w:val="2"/>
          </w:tcPr>
          <w:p w14:paraId="3261FB7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w:t>
            </w:r>
          </w:p>
        </w:tc>
        <w:tc>
          <w:tcPr>
            <w:tcW w:w="429" w:type="pct"/>
            <w:gridSpan w:val="2"/>
          </w:tcPr>
          <w:p w14:paraId="73F8E56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c>
          <w:tcPr>
            <w:tcW w:w="428" w:type="pct"/>
            <w:gridSpan w:val="2"/>
          </w:tcPr>
          <w:p w14:paraId="2E85DD8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50</w:t>
            </w:r>
          </w:p>
        </w:tc>
        <w:tc>
          <w:tcPr>
            <w:tcW w:w="429" w:type="pct"/>
            <w:gridSpan w:val="2"/>
          </w:tcPr>
          <w:p w14:paraId="6090BC4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60</w:t>
            </w:r>
          </w:p>
        </w:tc>
        <w:tc>
          <w:tcPr>
            <w:tcW w:w="429" w:type="pct"/>
            <w:gridSpan w:val="2"/>
          </w:tcPr>
          <w:p w14:paraId="2B9455D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75</w:t>
            </w:r>
          </w:p>
        </w:tc>
      </w:tr>
      <w:tr w:rsidR="0068219E" w:rsidRPr="0019359C" w14:paraId="3DE1664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37386080" w14:textId="77777777" w:rsidR="0068219E" w:rsidRPr="0019359C" w:rsidRDefault="00CA2085">
            <w:pPr>
              <w:spacing w:before="0" w:after="0"/>
              <w:jc w:val="left"/>
              <w:rPr>
                <w:rFonts w:eastAsia="Times New Roman" w:cs="Arial"/>
                <w:sz w:val="18"/>
                <w:szCs w:val="18"/>
                <w:lang w:eastAsia="ru-RU"/>
              </w:rPr>
            </w:pPr>
            <w:r w:rsidRPr="0019359C">
              <w:rPr>
                <w:sz w:val="18"/>
                <w:szCs w:val="18"/>
              </w:rPr>
              <w:t>Численность лиц, размещенных в коллективных средствах размещения, тыс. чел.</w:t>
            </w:r>
          </w:p>
        </w:tc>
        <w:tc>
          <w:tcPr>
            <w:tcW w:w="429" w:type="pct"/>
            <w:gridSpan w:val="2"/>
          </w:tcPr>
          <w:p w14:paraId="08DAE72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50E2255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EBF95E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8" w:type="pct"/>
            <w:gridSpan w:val="2"/>
          </w:tcPr>
          <w:p w14:paraId="66E7BA0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62D988D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4E62C30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18FC5DE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0B1D46C7" w14:textId="77777777" w:rsidR="0068219E" w:rsidRPr="0019359C" w:rsidRDefault="00CA2085">
            <w:pPr>
              <w:spacing w:before="0" w:after="0"/>
              <w:ind w:left="224"/>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29" w:type="pct"/>
            <w:gridSpan w:val="2"/>
          </w:tcPr>
          <w:p w14:paraId="7D30EE5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5935A78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7A699B9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1,1</w:t>
            </w:r>
          </w:p>
        </w:tc>
        <w:tc>
          <w:tcPr>
            <w:tcW w:w="428" w:type="pct"/>
            <w:gridSpan w:val="2"/>
          </w:tcPr>
          <w:p w14:paraId="4082179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1,5</w:t>
            </w:r>
          </w:p>
        </w:tc>
        <w:tc>
          <w:tcPr>
            <w:tcW w:w="429" w:type="pct"/>
            <w:gridSpan w:val="2"/>
          </w:tcPr>
          <w:p w14:paraId="59CFD6E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1,8</w:t>
            </w:r>
          </w:p>
        </w:tc>
        <w:tc>
          <w:tcPr>
            <w:tcW w:w="429" w:type="pct"/>
            <w:gridSpan w:val="2"/>
          </w:tcPr>
          <w:p w14:paraId="1573DD4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2,1</w:t>
            </w:r>
          </w:p>
        </w:tc>
      </w:tr>
      <w:tr w:rsidR="0068219E" w:rsidRPr="0019359C" w14:paraId="0D9F76F2"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24AA7B53" w14:textId="77777777" w:rsidR="0068219E" w:rsidRPr="0019359C" w:rsidRDefault="00CA2085">
            <w:pPr>
              <w:spacing w:before="0" w:after="0"/>
              <w:ind w:left="224"/>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29" w:type="pct"/>
            <w:gridSpan w:val="2"/>
          </w:tcPr>
          <w:p w14:paraId="3B49D8E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1B13B14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5D85891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1,2</w:t>
            </w:r>
          </w:p>
        </w:tc>
        <w:tc>
          <w:tcPr>
            <w:tcW w:w="428" w:type="pct"/>
            <w:gridSpan w:val="2"/>
          </w:tcPr>
          <w:p w14:paraId="66E971C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1,6</w:t>
            </w:r>
          </w:p>
        </w:tc>
        <w:tc>
          <w:tcPr>
            <w:tcW w:w="429" w:type="pct"/>
            <w:gridSpan w:val="2"/>
          </w:tcPr>
          <w:p w14:paraId="24BEB62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2,0</w:t>
            </w:r>
          </w:p>
        </w:tc>
        <w:tc>
          <w:tcPr>
            <w:tcW w:w="429" w:type="pct"/>
            <w:gridSpan w:val="2"/>
          </w:tcPr>
          <w:p w14:paraId="435E24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2,4</w:t>
            </w:r>
          </w:p>
        </w:tc>
      </w:tr>
      <w:tr w:rsidR="0068219E" w:rsidRPr="0019359C" w14:paraId="12C2A30A"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39A2E127" w14:textId="77777777" w:rsidR="0068219E" w:rsidRPr="0019359C" w:rsidRDefault="00CA2085">
            <w:pPr>
              <w:spacing w:before="0" w:after="0"/>
              <w:ind w:left="224"/>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29" w:type="pct"/>
            <w:gridSpan w:val="2"/>
          </w:tcPr>
          <w:p w14:paraId="38A47AB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1903DD3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444AB66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1,3</w:t>
            </w:r>
          </w:p>
        </w:tc>
        <w:tc>
          <w:tcPr>
            <w:tcW w:w="428" w:type="pct"/>
            <w:gridSpan w:val="2"/>
          </w:tcPr>
          <w:p w14:paraId="0143D64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1,7</w:t>
            </w:r>
          </w:p>
        </w:tc>
        <w:tc>
          <w:tcPr>
            <w:tcW w:w="429" w:type="pct"/>
            <w:gridSpan w:val="2"/>
          </w:tcPr>
          <w:p w14:paraId="227FFAE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2,2</w:t>
            </w:r>
          </w:p>
        </w:tc>
        <w:tc>
          <w:tcPr>
            <w:tcW w:w="429" w:type="pct"/>
            <w:gridSpan w:val="2"/>
          </w:tcPr>
          <w:p w14:paraId="22C8F74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2,6</w:t>
            </w:r>
          </w:p>
        </w:tc>
      </w:tr>
      <w:tr w:rsidR="0068219E" w:rsidRPr="0019359C" w14:paraId="64A10C6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4FF582B9" w14:textId="77777777" w:rsidR="0068219E" w:rsidRPr="0019359C" w:rsidRDefault="00CA2085">
            <w:pPr>
              <w:spacing w:before="0" w:after="0"/>
              <w:jc w:val="left"/>
              <w:rPr>
                <w:rFonts w:eastAsia="Times New Roman" w:cs="Arial"/>
                <w:sz w:val="18"/>
                <w:szCs w:val="18"/>
                <w:lang w:eastAsia="ru-RU"/>
              </w:rPr>
            </w:pPr>
            <w:bookmarkStart w:id="84" w:name="_Hlk183608474"/>
            <w:r w:rsidRPr="0019359C">
              <w:rPr>
                <w:rFonts w:eastAsia="Times New Roman" w:cs="Arial"/>
                <w:color w:val="000000" w:themeColor="text1"/>
                <w:sz w:val="18"/>
                <w:szCs w:val="18"/>
                <w:lang w:eastAsia="ru-RU"/>
              </w:rPr>
              <w:t>Число ночевок в коллективных средствах размещения, тыс. ед.</w:t>
            </w:r>
            <w:bookmarkEnd w:id="84"/>
          </w:p>
        </w:tc>
        <w:tc>
          <w:tcPr>
            <w:tcW w:w="429" w:type="pct"/>
            <w:gridSpan w:val="2"/>
          </w:tcPr>
          <w:p w14:paraId="18A4CB5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51A69F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616088B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8" w:type="pct"/>
            <w:gridSpan w:val="2"/>
          </w:tcPr>
          <w:p w14:paraId="4F68C53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162C3C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44FE236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24119A7"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11656C2A" w14:textId="77777777" w:rsidR="0068219E" w:rsidRPr="0019359C" w:rsidRDefault="00CA2085">
            <w:pPr>
              <w:spacing w:before="0" w:after="0"/>
              <w:ind w:left="224"/>
              <w:jc w:val="left"/>
              <w:rPr>
                <w:sz w:val="18"/>
                <w:szCs w:val="18"/>
              </w:rPr>
            </w:pPr>
            <w:r w:rsidRPr="0019359C">
              <w:rPr>
                <w:rFonts w:eastAsia="Times New Roman" w:cs="Arial"/>
                <w:b w:val="0"/>
                <w:bCs w:val="0"/>
                <w:color w:val="000000"/>
                <w:sz w:val="18"/>
                <w:szCs w:val="18"/>
                <w:lang w:eastAsia="ru-RU"/>
              </w:rPr>
              <w:t>Инерционный</w:t>
            </w:r>
          </w:p>
        </w:tc>
        <w:tc>
          <w:tcPr>
            <w:tcW w:w="429" w:type="pct"/>
            <w:gridSpan w:val="2"/>
          </w:tcPr>
          <w:p w14:paraId="7AF3493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624BD70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12844B7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1,0</w:t>
            </w:r>
          </w:p>
        </w:tc>
        <w:tc>
          <w:tcPr>
            <w:tcW w:w="428" w:type="pct"/>
            <w:gridSpan w:val="2"/>
          </w:tcPr>
          <w:p w14:paraId="784F984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1,6</w:t>
            </w:r>
          </w:p>
        </w:tc>
        <w:tc>
          <w:tcPr>
            <w:tcW w:w="429" w:type="pct"/>
            <w:gridSpan w:val="2"/>
          </w:tcPr>
          <w:p w14:paraId="2091AE4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2,1</w:t>
            </w:r>
          </w:p>
        </w:tc>
        <w:tc>
          <w:tcPr>
            <w:tcW w:w="429" w:type="pct"/>
            <w:gridSpan w:val="2"/>
          </w:tcPr>
          <w:p w14:paraId="0FD8264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2,7</w:t>
            </w:r>
          </w:p>
        </w:tc>
      </w:tr>
      <w:tr w:rsidR="0068219E" w:rsidRPr="0019359C" w14:paraId="4E947184"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46820DC9" w14:textId="77777777" w:rsidR="0068219E" w:rsidRPr="0019359C" w:rsidRDefault="00CA2085">
            <w:pPr>
              <w:spacing w:before="0" w:after="0"/>
              <w:ind w:left="224"/>
              <w:jc w:val="left"/>
              <w:rPr>
                <w:sz w:val="18"/>
                <w:szCs w:val="18"/>
              </w:rPr>
            </w:pPr>
            <w:r w:rsidRPr="0019359C">
              <w:rPr>
                <w:rFonts w:eastAsia="Times New Roman" w:cs="Arial"/>
                <w:b w:val="0"/>
                <w:bCs w:val="0"/>
                <w:color w:val="000000"/>
                <w:sz w:val="18"/>
                <w:szCs w:val="18"/>
                <w:lang w:eastAsia="ru-RU"/>
              </w:rPr>
              <w:t>Базовый</w:t>
            </w:r>
          </w:p>
        </w:tc>
        <w:tc>
          <w:tcPr>
            <w:tcW w:w="429" w:type="pct"/>
            <w:gridSpan w:val="2"/>
          </w:tcPr>
          <w:p w14:paraId="0657A41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6B3E2E6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4B8682B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1,3</w:t>
            </w:r>
          </w:p>
        </w:tc>
        <w:tc>
          <w:tcPr>
            <w:tcW w:w="428" w:type="pct"/>
            <w:gridSpan w:val="2"/>
          </w:tcPr>
          <w:p w14:paraId="0251EFA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2,1</w:t>
            </w:r>
          </w:p>
        </w:tc>
        <w:tc>
          <w:tcPr>
            <w:tcW w:w="429" w:type="pct"/>
            <w:gridSpan w:val="2"/>
          </w:tcPr>
          <w:p w14:paraId="1C641B4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2,9</w:t>
            </w:r>
          </w:p>
        </w:tc>
        <w:tc>
          <w:tcPr>
            <w:tcW w:w="429" w:type="pct"/>
            <w:gridSpan w:val="2"/>
          </w:tcPr>
          <w:p w14:paraId="477780C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w:t>
            </w:r>
          </w:p>
        </w:tc>
      </w:tr>
      <w:tr w:rsidR="0068219E" w:rsidRPr="0019359C" w14:paraId="74534E8A"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2FD3AE45" w14:textId="77777777" w:rsidR="0068219E" w:rsidRPr="0019359C" w:rsidRDefault="00CA2085">
            <w:pPr>
              <w:spacing w:before="0" w:after="0"/>
              <w:ind w:left="224"/>
              <w:jc w:val="left"/>
              <w:rPr>
                <w:sz w:val="18"/>
                <w:szCs w:val="18"/>
              </w:rPr>
            </w:pPr>
            <w:r w:rsidRPr="0019359C">
              <w:rPr>
                <w:rFonts w:eastAsia="Times New Roman" w:cs="Arial"/>
                <w:b w:val="0"/>
                <w:bCs w:val="0"/>
                <w:color w:val="000000"/>
                <w:sz w:val="18"/>
                <w:szCs w:val="18"/>
                <w:lang w:eastAsia="ru-RU"/>
              </w:rPr>
              <w:t>Оптимистический</w:t>
            </w:r>
          </w:p>
        </w:tc>
        <w:tc>
          <w:tcPr>
            <w:tcW w:w="429" w:type="pct"/>
            <w:gridSpan w:val="2"/>
          </w:tcPr>
          <w:p w14:paraId="66D1545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079CC40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н/д</w:t>
            </w:r>
          </w:p>
        </w:tc>
        <w:tc>
          <w:tcPr>
            <w:tcW w:w="429" w:type="pct"/>
            <w:gridSpan w:val="2"/>
          </w:tcPr>
          <w:p w14:paraId="24190C2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1,9</w:t>
            </w:r>
          </w:p>
        </w:tc>
        <w:tc>
          <w:tcPr>
            <w:tcW w:w="428" w:type="pct"/>
            <w:gridSpan w:val="2"/>
          </w:tcPr>
          <w:p w14:paraId="6FF3CBD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3,1</w:t>
            </w:r>
          </w:p>
        </w:tc>
        <w:tc>
          <w:tcPr>
            <w:tcW w:w="429" w:type="pct"/>
            <w:gridSpan w:val="2"/>
          </w:tcPr>
          <w:p w14:paraId="76E0069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4,3</w:t>
            </w:r>
          </w:p>
        </w:tc>
        <w:tc>
          <w:tcPr>
            <w:tcW w:w="429" w:type="pct"/>
            <w:gridSpan w:val="2"/>
          </w:tcPr>
          <w:p w14:paraId="0B69C91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5,5</w:t>
            </w:r>
          </w:p>
        </w:tc>
      </w:tr>
      <w:tr w:rsidR="0068219E" w:rsidRPr="0019359C" w14:paraId="5F435997"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3AF8FB45" w14:textId="77777777" w:rsidR="0068219E" w:rsidRPr="0019359C" w:rsidRDefault="00CA2085">
            <w:pPr>
              <w:spacing w:before="0" w:after="0"/>
              <w:jc w:val="left"/>
              <w:rPr>
                <w:rFonts w:eastAsia="Times New Roman" w:cs="Arial"/>
                <w:sz w:val="18"/>
                <w:szCs w:val="18"/>
                <w:lang w:eastAsia="ru-RU"/>
              </w:rPr>
            </w:pPr>
            <w:r w:rsidRPr="0019359C">
              <w:rPr>
                <w:rFonts w:eastAsia="Times New Roman" w:cs="Arial"/>
                <w:color w:val="000000" w:themeColor="text1"/>
                <w:sz w:val="18"/>
                <w:szCs w:val="18"/>
                <w:lang w:eastAsia="ru-RU"/>
              </w:rPr>
              <w:t>Число посещений культурных мероприятий, тыс. ед.</w:t>
            </w:r>
          </w:p>
        </w:tc>
        <w:tc>
          <w:tcPr>
            <w:tcW w:w="426" w:type="pct"/>
            <w:gridSpan w:val="2"/>
            <w:tcBorders>
              <w:top w:val="single" w:sz="4" w:space="0" w:color="D9D9D9"/>
              <w:left w:val="single" w:sz="4" w:space="0" w:color="D9D9D9"/>
              <w:bottom w:val="single" w:sz="4" w:space="0" w:color="D9D9D9"/>
              <w:right w:val="single" w:sz="4" w:space="0" w:color="D9D9D9"/>
            </w:tcBorders>
          </w:tcPr>
          <w:p w14:paraId="7CCC58B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4674255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0CA6CA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tcPr>
          <w:p w14:paraId="20B8076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4F01039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4F467E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547868B6"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35D0F11D"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tcPr>
          <w:p w14:paraId="2BBEB7A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E9884DE"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4C2E1483"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599,9</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1ED5B39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857,0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07578512"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1114,1</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398B58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eastAsia="Times New Roman" w:cs="Arial"/>
                <w:sz w:val="18"/>
                <w:szCs w:val="18"/>
                <w:lang w:eastAsia="ru-RU"/>
              </w:rPr>
              <w:t>1 371,2</w:t>
            </w:r>
          </w:p>
        </w:tc>
      </w:tr>
      <w:tr w:rsidR="0068219E" w:rsidRPr="0019359C" w14:paraId="19F2CF88"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2A55ED34"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tcPr>
          <w:p w14:paraId="3D79AAA0"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F93819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8DF199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771,3</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01E524B3"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1199,8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4EBDAA03"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1628,3</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D301DC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eastAsia="Times New Roman" w:cs="Arial"/>
                <w:sz w:val="18"/>
                <w:szCs w:val="18"/>
                <w:lang w:eastAsia="ru-RU"/>
              </w:rPr>
              <w:t>2 056,8</w:t>
            </w:r>
          </w:p>
        </w:tc>
      </w:tr>
      <w:tr w:rsidR="0068219E" w:rsidRPr="0019359C" w14:paraId="5C217CBB"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13105A64"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tcPr>
          <w:p w14:paraId="75687AD4"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43D0250"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738E9518"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942,7</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3FFAB859"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1542,6</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107F0746"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cs="Arial"/>
                <w:color w:val="000000"/>
                <w:sz w:val="18"/>
                <w:szCs w:val="18"/>
              </w:rPr>
              <w:t>2142,5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7446D335" w14:textId="77777777" w:rsidR="0068219E" w:rsidRPr="0019359C" w:rsidRDefault="00CA2085">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19359C">
              <w:rPr>
                <w:rFonts w:eastAsia="Times New Roman" w:cs="Arial"/>
                <w:sz w:val="18"/>
                <w:szCs w:val="18"/>
                <w:lang w:eastAsia="ru-RU"/>
              </w:rPr>
              <w:t>2 742,4</w:t>
            </w:r>
          </w:p>
        </w:tc>
      </w:tr>
      <w:tr w:rsidR="0068219E" w:rsidRPr="0019359C" w14:paraId="7846E9BB"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0BBB021B" w14:textId="77777777" w:rsidR="0068219E" w:rsidRPr="0019359C" w:rsidRDefault="00CA2085">
            <w:pPr>
              <w:spacing w:before="0" w:after="0"/>
              <w:jc w:val="left"/>
              <w:rPr>
                <w:rFonts w:eastAsia="Times New Roman" w:cs="Arial"/>
                <w:sz w:val="18"/>
                <w:szCs w:val="18"/>
                <w:lang w:eastAsia="ru-RU"/>
              </w:rPr>
            </w:pPr>
            <w:r w:rsidRPr="0019359C">
              <w:rPr>
                <w:rFonts w:eastAsia="Times New Roman" w:cs="Arial"/>
                <w:color w:val="000000" w:themeColor="text1"/>
                <w:sz w:val="18"/>
                <w:szCs w:val="18"/>
                <w:lang w:eastAsia="ru-RU"/>
              </w:rPr>
              <w:t>Число обращений к цифровым ресурсам в сфере культуры, тыс. обращений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bottom"/>
          </w:tcPr>
          <w:p w14:paraId="204C761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bottom"/>
          </w:tcPr>
          <w:p w14:paraId="305A1CC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vAlign w:val="bottom"/>
          </w:tcPr>
          <w:p w14:paraId="0C0DE2E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vAlign w:val="bottom"/>
          </w:tcPr>
          <w:p w14:paraId="0BC6294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vAlign w:val="bottom"/>
          </w:tcPr>
          <w:p w14:paraId="4C2B856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vAlign w:val="bottom"/>
          </w:tcPr>
          <w:p w14:paraId="3CAA9C9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85A9E45"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53819BB3"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2E3F0A1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234,3</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3736CC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234,3</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3E1FCB6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322,2</w:t>
            </w:r>
          </w:p>
        </w:tc>
        <w:tc>
          <w:tcPr>
            <w:tcW w:w="426" w:type="pct"/>
            <w:gridSpan w:val="2"/>
            <w:tcBorders>
              <w:top w:val="single" w:sz="4" w:space="0" w:color="D9D9D9"/>
              <w:left w:val="single" w:sz="4" w:space="0" w:color="D9D9D9"/>
              <w:bottom w:val="single" w:sz="4" w:space="0" w:color="D9D9D9"/>
              <w:right w:val="single" w:sz="4" w:space="0" w:color="D9D9D9"/>
            </w:tcBorders>
            <w:vAlign w:val="center"/>
          </w:tcPr>
          <w:p w14:paraId="64CB1D7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410,1</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5F36190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497,9</w:t>
            </w:r>
          </w:p>
        </w:tc>
        <w:tc>
          <w:tcPr>
            <w:tcW w:w="427" w:type="pct"/>
            <w:gridSpan w:val="2"/>
            <w:tcBorders>
              <w:top w:val="single" w:sz="4" w:space="0" w:color="D9D9D9"/>
              <w:left w:val="single" w:sz="4" w:space="0" w:color="D9D9D9"/>
              <w:bottom w:val="single" w:sz="4" w:space="0" w:color="D9D9D9"/>
              <w:right w:val="single" w:sz="4" w:space="0" w:color="D9D9D9"/>
            </w:tcBorders>
          </w:tcPr>
          <w:p w14:paraId="396BD1C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585,8</w:t>
            </w:r>
          </w:p>
        </w:tc>
      </w:tr>
      <w:tr w:rsidR="0068219E" w:rsidRPr="0019359C" w14:paraId="1E354031"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4776B002"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2F4B08C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234,3</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C9CA22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234,3</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500535D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351,5</w:t>
            </w:r>
          </w:p>
        </w:tc>
        <w:tc>
          <w:tcPr>
            <w:tcW w:w="426" w:type="pct"/>
            <w:gridSpan w:val="2"/>
            <w:tcBorders>
              <w:top w:val="single" w:sz="4" w:space="0" w:color="D9D9D9"/>
              <w:left w:val="single" w:sz="4" w:space="0" w:color="D9D9D9"/>
              <w:bottom w:val="single" w:sz="4" w:space="0" w:color="D9D9D9"/>
              <w:right w:val="single" w:sz="4" w:space="0" w:color="D9D9D9"/>
            </w:tcBorders>
            <w:vAlign w:val="center"/>
          </w:tcPr>
          <w:p w14:paraId="72EF4F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468,6</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61BE260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585,8</w:t>
            </w:r>
          </w:p>
        </w:tc>
        <w:tc>
          <w:tcPr>
            <w:tcW w:w="427" w:type="pct"/>
            <w:gridSpan w:val="2"/>
            <w:tcBorders>
              <w:top w:val="single" w:sz="4" w:space="0" w:color="D9D9D9"/>
              <w:left w:val="single" w:sz="4" w:space="0" w:color="D9D9D9"/>
              <w:bottom w:val="single" w:sz="4" w:space="0" w:color="D9D9D9"/>
              <w:right w:val="single" w:sz="4" w:space="0" w:color="D9D9D9"/>
            </w:tcBorders>
          </w:tcPr>
          <w:p w14:paraId="56C6A85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702,9</w:t>
            </w:r>
          </w:p>
        </w:tc>
      </w:tr>
      <w:tr w:rsidR="0068219E" w:rsidRPr="0019359C" w14:paraId="5F084476"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7BEC53D1"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45865B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234,3</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3E433A2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234,3</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341AE31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380,7</w:t>
            </w:r>
          </w:p>
        </w:tc>
        <w:tc>
          <w:tcPr>
            <w:tcW w:w="426" w:type="pct"/>
            <w:gridSpan w:val="2"/>
            <w:tcBorders>
              <w:top w:val="single" w:sz="4" w:space="0" w:color="D9D9D9"/>
              <w:left w:val="single" w:sz="4" w:space="0" w:color="D9D9D9"/>
              <w:bottom w:val="single" w:sz="4" w:space="0" w:color="D9D9D9"/>
              <w:right w:val="single" w:sz="4" w:space="0" w:color="D9D9D9"/>
            </w:tcBorders>
            <w:vAlign w:val="center"/>
          </w:tcPr>
          <w:p w14:paraId="06873CB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527,2</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0D31951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673,6</w:t>
            </w:r>
          </w:p>
        </w:tc>
        <w:tc>
          <w:tcPr>
            <w:tcW w:w="427" w:type="pct"/>
            <w:gridSpan w:val="2"/>
            <w:tcBorders>
              <w:top w:val="single" w:sz="4" w:space="0" w:color="D9D9D9"/>
              <w:left w:val="single" w:sz="4" w:space="0" w:color="D9D9D9"/>
              <w:bottom w:val="single" w:sz="4" w:space="0" w:color="D9D9D9"/>
              <w:right w:val="single" w:sz="4" w:space="0" w:color="D9D9D9"/>
            </w:tcBorders>
          </w:tcPr>
          <w:p w14:paraId="4230A3C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820,0</w:t>
            </w:r>
          </w:p>
        </w:tc>
      </w:tr>
      <w:tr w:rsidR="0068219E" w:rsidRPr="0019359C" w14:paraId="147A2F8F"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5B375907" w14:textId="77777777" w:rsidR="0068219E" w:rsidRPr="0019359C" w:rsidRDefault="00CA2085">
            <w:pPr>
              <w:spacing w:before="0" w:after="0"/>
              <w:jc w:val="left"/>
              <w:rPr>
                <w:rFonts w:eastAsia="Times New Roman" w:cs="Arial"/>
                <w:sz w:val="18"/>
                <w:szCs w:val="18"/>
                <w:lang w:eastAsia="ru-RU"/>
              </w:rPr>
            </w:pPr>
            <w:r w:rsidRPr="0019359C">
              <w:rPr>
                <w:rFonts w:eastAsia="Times New Roman" w:cs="Arial"/>
                <w:color w:val="000000" w:themeColor="text1"/>
                <w:sz w:val="18"/>
                <w:szCs w:val="18"/>
                <w:lang w:eastAsia="ru-RU"/>
              </w:rPr>
              <w:t>Количество лауреатов областных премий и областных стипендиатов в сфере культуры и искусства, чел.</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755F4C8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40832A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298C3FD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tcPr>
          <w:p w14:paraId="047A92D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6D5F491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B84108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6DE8C4BB"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2E7F3CD1"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624CFCC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3E8A833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62D8807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5,8</w:t>
            </w:r>
          </w:p>
        </w:tc>
        <w:tc>
          <w:tcPr>
            <w:tcW w:w="426" w:type="pct"/>
            <w:gridSpan w:val="2"/>
            <w:tcBorders>
              <w:top w:val="single" w:sz="4" w:space="0" w:color="D9D9D9"/>
              <w:left w:val="single" w:sz="4" w:space="0" w:color="D9D9D9"/>
              <w:bottom w:val="single" w:sz="4" w:space="0" w:color="D9D9D9"/>
              <w:right w:val="single" w:sz="4" w:space="0" w:color="D9D9D9"/>
            </w:tcBorders>
            <w:vAlign w:val="center"/>
          </w:tcPr>
          <w:p w14:paraId="26C4300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6,5</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4F72CF6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7,3</w:t>
            </w:r>
          </w:p>
        </w:tc>
        <w:tc>
          <w:tcPr>
            <w:tcW w:w="427" w:type="pct"/>
            <w:gridSpan w:val="2"/>
            <w:tcBorders>
              <w:top w:val="single" w:sz="4" w:space="0" w:color="D9D9D9"/>
              <w:left w:val="single" w:sz="4" w:space="0" w:color="D9D9D9"/>
              <w:bottom w:val="single" w:sz="4" w:space="0" w:color="D9D9D9"/>
              <w:right w:val="single" w:sz="4" w:space="0" w:color="D9D9D9"/>
            </w:tcBorders>
          </w:tcPr>
          <w:p w14:paraId="028CC8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w:t>
            </w:r>
          </w:p>
        </w:tc>
      </w:tr>
      <w:tr w:rsidR="0068219E" w:rsidRPr="0019359C" w14:paraId="7452D62B"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15D03E56"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70F4322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334AB8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76A53E1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6,8</w:t>
            </w:r>
          </w:p>
        </w:tc>
        <w:tc>
          <w:tcPr>
            <w:tcW w:w="426" w:type="pct"/>
            <w:gridSpan w:val="2"/>
            <w:tcBorders>
              <w:top w:val="single" w:sz="4" w:space="0" w:color="D9D9D9"/>
              <w:left w:val="single" w:sz="4" w:space="0" w:color="D9D9D9"/>
              <w:bottom w:val="single" w:sz="4" w:space="0" w:color="D9D9D9"/>
              <w:right w:val="single" w:sz="4" w:space="0" w:color="D9D9D9"/>
            </w:tcBorders>
            <w:vAlign w:val="center"/>
          </w:tcPr>
          <w:p w14:paraId="3C4B253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8,5</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29DE649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10,3</w:t>
            </w:r>
          </w:p>
        </w:tc>
        <w:tc>
          <w:tcPr>
            <w:tcW w:w="427" w:type="pct"/>
            <w:gridSpan w:val="2"/>
            <w:tcBorders>
              <w:top w:val="single" w:sz="4" w:space="0" w:color="D9D9D9"/>
              <w:left w:val="single" w:sz="4" w:space="0" w:color="D9D9D9"/>
              <w:bottom w:val="single" w:sz="4" w:space="0" w:color="D9D9D9"/>
              <w:right w:val="single" w:sz="4" w:space="0" w:color="D9D9D9"/>
            </w:tcBorders>
          </w:tcPr>
          <w:p w14:paraId="53C62A5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12</w:t>
            </w:r>
          </w:p>
        </w:tc>
      </w:tr>
      <w:tr w:rsidR="0068219E" w:rsidRPr="0019359C" w14:paraId="6DE379C1"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28EF20EA"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78CE7D0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4A0904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3ECCAA8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7,5</w:t>
            </w:r>
          </w:p>
        </w:tc>
        <w:tc>
          <w:tcPr>
            <w:tcW w:w="426" w:type="pct"/>
            <w:gridSpan w:val="2"/>
            <w:tcBorders>
              <w:top w:val="single" w:sz="4" w:space="0" w:color="D9D9D9"/>
              <w:left w:val="single" w:sz="4" w:space="0" w:color="D9D9D9"/>
              <w:bottom w:val="single" w:sz="4" w:space="0" w:color="D9D9D9"/>
              <w:right w:val="single" w:sz="4" w:space="0" w:color="D9D9D9"/>
            </w:tcBorders>
            <w:vAlign w:val="center"/>
          </w:tcPr>
          <w:p w14:paraId="4CB6944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vAlign w:val="center"/>
          </w:tcPr>
          <w:p w14:paraId="136300B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12,5</w:t>
            </w:r>
          </w:p>
        </w:tc>
        <w:tc>
          <w:tcPr>
            <w:tcW w:w="427" w:type="pct"/>
            <w:gridSpan w:val="2"/>
            <w:tcBorders>
              <w:top w:val="single" w:sz="4" w:space="0" w:color="D9D9D9"/>
              <w:left w:val="single" w:sz="4" w:space="0" w:color="D9D9D9"/>
              <w:bottom w:val="single" w:sz="4" w:space="0" w:color="D9D9D9"/>
              <w:right w:val="single" w:sz="4" w:space="0" w:color="D9D9D9"/>
            </w:tcBorders>
          </w:tcPr>
          <w:p w14:paraId="5820658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15</w:t>
            </w:r>
          </w:p>
        </w:tc>
      </w:tr>
      <w:tr w:rsidR="0068219E" w:rsidRPr="0019359C" w14:paraId="284F4538"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4AC2C42B" w14:textId="77777777" w:rsidR="0068219E" w:rsidRPr="0019359C" w:rsidRDefault="00CA2085">
            <w:pPr>
              <w:spacing w:before="0" w:after="0"/>
              <w:jc w:val="left"/>
              <w:rPr>
                <w:rFonts w:eastAsia="Times New Roman" w:cs="Arial"/>
                <w:sz w:val="18"/>
                <w:szCs w:val="18"/>
                <w:lang w:eastAsia="ru-RU"/>
              </w:rPr>
            </w:pPr>
            <w:r w:rsidRPr="0019359C">
              <w:rPr>
                <w:rFonts w:eastAsia="Times New Roman" w:cs="Arial"/>
                <w:color w:val="000000" w:themeColor="text1"/>
                <w:sz w:val="18"/>
                <w:szCs w:val="18"/>
                <w:lang w:eastAsia="ru-RU"/>
              </w:rPr>
              <w:t>Доля детей, обучающихся в детских школах искусств, %</w:t>
            </w:r>
          </w:p>
        </w:tc>
        <w:tc>
          <w:tcPr>
            <w:tcW w:w="426" w:type="pct"/>
            <w:gridSpan w:val="2"/>
            <w:tcBorders>
              <w:top w:val="single" w:sz="4" w:space="0" w:color="D9D9D9"/>
              <w:left w:val="single" w:sz="4" w:space="0" w:color="D9D9D9"/>
              <w:bottom w:val="single" w:sz="4" w:space="0" w:color="D9D9D9"/>
              <w:right w:val="single" w:sz="4" w:space="0" w:color="D9D9D9"/>
            </w:tcBorders>
          </w:tcPr>
          <w:p w14:paraId="2CEC848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08A61AC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675CDF1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tcPr>
          <w:p w14:paraId="70E736B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12A0D1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54662F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6BDE9C06"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041F44B2" w14:textId="77777777" w:rsidR="0068219E" w:rsidRPr="0019359C" w:rsidRDefault="00CA2085">
            <w:pPr>
              <w:spacing w:before="0" w:after="0"/>
              <w:ind w:left="224"/>
              <w:jc w:val="left"/>
              <w:rPr>
                <w:rFonts w:eastAsia="Times New Roman" w:cs="Arial"/>
                <w:b w:val="0"/>
                <w:bCs w:val="0"/>
                <w:sz w:val="18"/>
                <w:szCs w:val="18"/>
                <w:lang w:eastAsia="ru-RU"/>
              </w:rPr>
            </w:pPr>
            <w:r w:rsidRPr="0019359C">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tcPr>
          <w:p w14:paraId="3E9B21D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tcPr>
          <w:p w14:paraId="606E831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0AA7A32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86,0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C2A156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87,0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584309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88,0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B49DE3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89,0</w:t>
            </w:r>
          </w:p>
        </w:tc>
      </w:tr>
      <w:tr w:rsidR="0068219E" w:rsidRPr="0019359C" w14:paraId="41453DC5"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56148D49" w14:textId="77777777" w:rsidR="0068219E" w:rsidRPr="0019359C" w:rsidRDefault="00CA2085">
            <w:pPr>
              <w:spacing w:before="0" w:after="0"/>
              <w:ind w:left="224"/>
              <w:rPr>
                <w:rFonts w:eastAsia="Times New Roman" w:cs="Arial"/>
                <w:b w:val="0"/>
                <w:bCs w:val="0"/>
                <w:sz w:val="18"/>
                <w:szCs w:val="18"/>
                <w:lang w:eastAsia="ru-RU"/>
              </w:rPr>
            </w:pPr>
            <w:r w:rsidRPr="0019359C">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tcPr>
          <w:p w14:paraId="6D7D142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tcPr>
          <w:p w14:paraId="727A951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63B7C3C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86,5</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1BDE19A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88,0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328A371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89,5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B71368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91,0</w:t>
            </w:r>
          </w:p>
        </w:tc>
      </w:tr>
      <w:tr w:rsidR="0068219E" w:rsidRPr="0019359C" w14:paraId="07785872"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185F83EA" w14:textId="77777777" w:rsidR="0068219E" w:rsidRPr="0019359C" w:rsidRDefault="00CA2085">
            <w:pPr>
              <w:spacing w:before="0" w:after="0"/>
              <w:ind w:left="224"/>
              <w:rPr>
                <w:rFonts w:eastAsia="Times New Roman" w:cs="Arial"/>
                <w:b w:val="0"/>
                <w:bCs w:val="0"/>
                <w:sz w:val="18"/>
                <w:szCs w:val="18"/>
                <w:lang w:eastAsia="ru-RU"/>
              </w:rPr>
            </w:pPr>
            <w:r w:rsidRPr="0019359C">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tcPr>
          <w:p w14:paraId="2354573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tcPr>
          <w:p w14:paraId="75A29D1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7A71597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87,0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6982097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89,0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3CB1EEF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91,0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1129B10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93,0</w:t>
            </w:r>
          </w:p>
        </w:tc>
      </w:tr>
      <w:tr w:rsidR="0068219E" w:rsidRPr="0019359C" w14:paraId="0EA62802"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2EE5C22A" w14:textId="77777777" w:rsidR="0068219E" w:rsidRPr="0019359C" w:rsidRDefault="00CA2085">
            <w:pPr>
              <w:spacing w:before="0" w:after="0"/>
              <w:jc w:val="left"/>
              <w:rPr>
                <w:rFonts w:eastAsia="Times New Roman" w:cs="Arial"/>
                <w:color w:val="000000"/>
                <w:sz w:val="18"/>
                <w:szCs w:val="18"/>
                <w:lang w:eastAsia="ru-RU"/>
              </w:rPr>
            </w:pPr>
            <w:r w:rsidRPr="0019359C">
              <w:rPr>
                <w:rFonts w:eastAsia="Times New Roman" w:cs="Arial"/>
                <w:color w:val="000000"/>
                <w:sz w:val="18"/>
                <w:szCs w:val="18"/>
                <w:lang w:eastAsia="ru-RU"/>
              </w:rPr>
              <w:t>Уровень удовлетворенности населения качеством предоставления государственных и муниципальных услуг в сфере культуры, %</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F569A4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86A5C0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359738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9B0D23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F7C495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E174B0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0A3E25B9"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17598DE6" w14:textId="77777777" w:rsidR="0068219E" w:rsidRPr="0019359C" w:rsidRDefault="00CA2085">
            <w:pPr>
              <w:spacing w:before="0" w:after="0"/>
              <w:ind w:left="224"/>
              <w:rPr>
                <w:rFonts w:eastAsia="Times New Roman" w:cs="Arial"/>
                <w:b w:val="0"/>
                <w:bCs w:val="0"/>
                <w:color w:val="000000"/>
                <w:sz w:val="18"/>
                <w:szCs w:val="18"/>
                <w:lang w:eastAsia="ru-RU"/>
              </w:rPr>
            </w:pPr>
            <w:r w:rsidRPr="0019359C">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61A57AB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462516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eastAsia="Times New Roman" w:cs="Arial"/>
                <w:sz w:val="18"/>
                <w:szCs w:val="18"/>
                <w:lang w:eastAsia="ru-RU"/>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AD9540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2E795D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00F91A1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F6B80E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w:t>
            </w:r>
          </w:p>
        </w:tc>
      </w:tr>
      <w:tr w:rsidR="0068219E" w:rsidRPr="0019359C" w14:paraId="5A2CE0D6"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0D39E195" w14:textId="77777777" w:rsidR="0068219E" w:rsidRPr="0019359C" w:rsidRDefault="00CA2085">
            <w:pPr>
              <w:spacing w:before="0" w:after="0"/>
              <w:ind w:left="224"/>
              <w:rPr>
                <w:rFonts w:eastAsia="Times New Roman" w:cs="Arial"/>
                <w:b w:val="0"/>
                <w:bCs w:val="0"/>
                <w:color w:val="000000"/>
                <w:sz w:val="18"/>
                <w:szCs w:val="18"/>
                <w:lang w:eastAsia="ru-RU"/>
              </w:rPr>
            </w:pPr>
            <w:r w:rsidRPr="0019359C">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008FCD8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7CC509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eastAsia="Times New Roman" w:cs="Arial"/>
                <w:sz w:val="18"/>
                <w:szCs w:val="18"/>
                <w:lang w:eastAsia="ru-RU"/>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43C929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100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02CF7E4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D2B875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39F3D48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w:t>
            </w:r>
          </w:p>
        </w:tc>
      </w:tr>
      <w:tr w:rsidR="0068219E" w:rsidRPr="0019359C" w14:paraId="0688A9CA" w14:textId="77777777" w:rsidTr="0068219E">
        <w:trPr>
          <w:gridAfter w:val="1"/>
          <w:wAfter w:w="48" w:type="dxa"/>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06BA4883" w14:textId="77777777" w:rsidR="0068219E" w:rsidRPr="0019359C" w:rsidRDefault="00CA2085">
            <w:pPr>
              <w:spacing w:before="0" w:after="0"/>
              <w:ind w:left="224"/>
              <w:rPr>
                <w:rFonts w:eastAsia="Times New Roman" w:cs="Arial"/>
                <w:b w:val="0"/>
                <w:bCs w:val="0"/>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37C8A1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BCAF05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eastAsia="Times New Roman" w:cs="Arial"/>
                <w:sz w:val="18"/>
                <w:szCs w:val="18"/>
                <w:lang w:eastAsia="ru-RU"/>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37345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100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832783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033AA2C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B83B37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w:t>
            </w:r>
          </w:p>
        </w:tc>
      </w:tr>
    </w:tbl>
    <w:p w14:paraId="43E64E6C" w14:textId="77777777" w:rsidR="0068219E" w:rsidRPr="0019359C" w:rsidRDefault="0068219E"/>
    <w:p w14:paraId="755B6D3B" w14:textId="77777777" w:rsidR="0068219E" w:rsidRPr="0019359C" w:rsidRDefault="00CA2085">
      <w:pPr>
        <w:pStyle w:val="3"/>
      </w:pPr>
      <w:bookmarkStart w:id="85" w:name="_Toc184622221"/>
      <w:r w:rsidRPr="0019359C">
        <w:t>Молодежная политика</w:t>
      </w:r>
      <w:bookmarkEnd w:id="85"/>
    </w:p>
    <w:p w14:paraId="4F7A7522" w14:textId="77777777" w:rsidR="0068219E" w:rsidRPr="0019359C" w:rsidRDefault="00CA2085">
      <w:pPr>
        <w:pStyle w:val="4"/>
      </w:pPr>
      <w:r w:rsidRPr="0019359C">
        <w:t>Текущая ситуация</w:t>
      </w:r>
    </w:p>
    <w:p w14:paraId="27EC6734" w14:textId="77777777" w:rsidR="0068219E" w:rsidRPr="0019359C" w:rsidRDefault="00CA2085">
      <w:r w:rsidRPr="0019359C">
        <w:t xml:space="preserve">Молодежная политика направлена на создание условий и предоставление возможностей для самореализации молодежи, инвестиции в которую будут способствовать устойчивым позитивным изменениям в экономике и социальной сфере района. </w:t>
      </w:r>
    </w:p>
    <w:p w14:paraId="3340052A" w14:textId="77777777" w:rsidR="0068219E" w:rsidRPr="0019359C" w:rsidRDefault="00CA2085">
      <w:r w:rsidRPr="0019359C">
        <w:t xml:space="preserve">На территории </w:t>
      </w:r>
      <w:proofErr w:type="spellStart"/>
      <w:r w:rsidRPr="0019359C">
        <w:t>Добринского</w:t>
      </w:r>
      <w:proofErr w:type="spellEnd"/>
      <w:r w:rsidRPr="0019359C">
        <w:t xml:space="preserve"> района проживает 8 266 чел. в возрасте от 14 до 35 лет. Количество молодежи с 2019 г. увеличилось на 108 чел. </w:t>
      </w:r>
    </w:p>
    <w:p w14:paraId="3A12FCD7" w14:textId="77777777" w:rsidR="0068219E" w:rsidRPr="0019359C" w:rsidRDefault="00CA2085">
      <w:pPr>
        <w:widowControl w:val="0"/>
        <w:rPr>
          <w:rFonts w:cs="Arial"/>
        </w:rPr>
      </w:pPr>
      <w:r w:rsidRPr="0019359C">
        <w:rPr>
          <w:rFonts w:cs="Arial"/>
          <w:color w:val="000000" w:themeColor="text1"/>
        </w:rPr>
        <w:t>Доля молодежи, участвующей в мероприятиях, стабильно растет и в 2023 г. составила 44%. Доля молодых людей, вовлеченных в социально-политическую и экономическую деятельность района, выросла по сравнению с 2019 г. и составила 35%, что является достаточно высоким показателем (</w:t>
      </w:r>
      <w:proofErr w:type="spellStart"/>
      <w:r w:rsidRPr="0019359C">
        <w:rPr>
          <w:rFonts w:cs="Arial"/>
          <w:color w:val="000000" w:themeColor="text1"/>
        </w:rPr>
        <w:t>Грязинский</w:t>
      </w:r>
      <w:proofErr w:type="spellEnd"/>
      <w:r w:rsidRPr="0019359C">
        <w:rPr>
          <w:rFonts w:cs="Arial"/>
          <w:color w:val="000000" w:themeColor="text1"/>
        </w:rPr>
        <w:t xml:space="preserve"> район – 7%). </w:t>
      </w:r>
      <w:proofErr w:type="gramStart"/>
      <w:r w:rsidRPr="0019359C">
        <w:rPr>
          <w:rFonts w:cs="Arial"/>
          <w:color w:val="000000" w:themeColor="text1"/>
        </w:rPr>
        <w:t xml:space="preserve">Доля молодежи, принявшей участие в мероприятиях патриотической направленности, выросла и составила 75%. </w:t>
      </w:r>
      <w:r w:rsidRPr="0019359C">
        <w:rPr>
          <w:rFonts w:cs="Arial"/>
        </w:rPr>
        <w:t xml:space="preserve">По доле молодых людей, участвующих в проектах и программах, направленных на профессиональное, личностное развитие и патриотическое воспитание, </w:t>
      </w:r>
      <w:proofErr w:type="spellStart"/>
      <w:r w:rsidRPr="0019359C">
        <w:rPr>
          <w:rFonts w:cs="Arial"/>
        </w:rPr>
        <w:t>Добринский</w:t>
      </w:r>
      <w:proofErr w:type="spellEnd"/>
      <w:r w:rsidRPr="0019359C">
        <w:rPr>
          <w:rFonts w:cs="Arial"/>
        </w:rPr>
        <w:t xml:space="preserve"> район отстает от других муниципальных образований (</w:t>
      </w:r>
      <w:proofErr w:type="spellStart"/>
      <w:r w:rsidRPr="0019359C">
        <w:rPr>
          <w:rFonts w:cs="Arial"/>
        </w:rPr>
        <w:t>Добринский</w:t>
      </w:r>
      <w:proofErr w:type="spellEnd"/>
      <w:r w:rsidRPr="0019359C">
        <w:rPr>
          <w:rFonts w:cs="Arial"/>
        </w:rPr>
        <w:t xml:space="preserve"> район – 29%, </w:t>
      </w:r>
      <w:proofErr w:type="spellStart"/>
      <w:r w:rsidRPr="0019359C">
        <w:rPr>
          <w:rFonts w:cs="Arial"/>
        </w:rPr>
        <w:t>Грязинский</w:t>
      </w:r>
      <w:proofErr w:type="spellEnd"/>
      <w:r w:rsidRPr="0019359C">
        <w:rPr>
          <w:rFonts w:cs="Arial"/>
        </w:rPr>
        <w:t xml:space="preserve"> и </w:t>
      </w:r>
      <w:proofErr w:type="spellStart"/>
      <w:r w:rsidRPr="0019359C">
        <w:rPr>
          <w:rFonts w:cs="Arial"/>
        </w:rPr>
        <w:t>Чаплыгинский</w:t>
      </w:r>
      <w:proofErr w:type="spellEnd"/>
      <w:r w:rsidRPr="0019359C">
        <w:rPr>
          <w:rFonts w:cs="Arial"/>
        </w:rPr>
        <w:t xml:space="preserve"> районы – 80% и 73% соответственно).</w:t>
      </w:r>
      <w:proofErr w:type="gramEnd"/>
    </w:p>
    <w:p w14:paraId="057AA31E" w14:textId="77777777" w:rsidR="0068219E" w:rsidRPr="0019359C" w:rsidRDefault="00CA2085">
      <w:pPr>
        <w:widowControl w:val="0"/>
        <w:rPr>
          <w:rFonts w:cs="Arial"/>
        </w:rPr>
      </w:pPr>
      <w:r w:rsidRPr="0019359C">
        <w:rPr>
          <w:rFonts w:cs="Arial"/>
        </w:rPr>
        <w:t xml:space="preserve">В </w:t>
      </w:r>
      <w:proofErr w:type="spellStart"/>
      <w:r w:rsidRPr="0019359C">
        <w:rPr>
          <w:rFonts w:cs="Arial"/>
        </w:rPr>
        <w:t>Добринском</w:t>
      </w:r>
      <w:proofErr w:type="spellEnd"/>
      <w:r w:rsidRPr="0019359C">
        <w:rPr>
          <w:rFonts w:cs="Arial"/>
        </w:rPr>
        <w:t xml:space="preserve"> районе наблюдается невысокая вовлеченность в волонтерскую добровольческую деятельность.</w:t>
      </w:r>
      <w:r w:rsidRPr="0019359C">
        <w:rPr>
          <w:rFonts w:cs="Arial"/>
          <w:b/>
          <w:bCs/>
        </w:rPr>
        <w:t xml:space="preserve"> </w:t>
      </w:r>
      <w:proofErr w:type="gramStart"/>
      <w:r w:rsidRPr="0019359C">
        <w:rPr>
          <w:rFonts w:cs="Arial"/>
        </w:rPr>
        <w:t>Доля граждан, занимающихся волонтерской (добровольческой) деятельностью или вовлеченных в деятельность волонтерских добровольческих организаций), – одна из самых низких в регионе и составила в 2023 г. 23%.</w:t>
      </w:r>
      <w:proofErr w:type="gramEnd"/>
    </w:p>
    <w:p w14:paraId="4CD075A9" w14:textId="77777777" w:rsidR="0068219E" w:rsidRPr="0019359C" w:rsidRDefault="0068219E"/>
    <w:p w14:paraId="743EC456" w14:textId="77777777" w:rsidR="0068219E" w:rsidRPr="0019359C" w:rsidRDefault="00CA2085">
      <w:pPr>
        <w:pStyle w:val="affffffb"/>
      </w:pPr>
      <w:r w:rsidRPr="0019359C">
        <w:t>Стратегические вызовы:</w:t>
      </w:r>
    </w:p>
    <w:p w14:paraId="26FEFF52" w14:textId="77777777" w:rsidR="0068219E" w:rsidRPr="0019359C" w:rsidRDefault="00CA2085">
      <w:pPr>
        <w:pStyle w:val="a"/>
      </w:pPr>
      <w:r w:rsidRPr="0019359C">
        <w:t>Фокус государства на развитии молодежной политики и сектора креативных индустрий [G3, G1].</w:t>
      </w:r>
    </w:p>
    <w:p w14:paraId="1F95ABCE" w14:textId="77777777" w:rsidR="0068219E" w:rsidRPr="0019359C" w:rsidRDefault="00CA2085">
      <w:pPr>
        <w:pStyle w:val="a"/>
      </w:pPr>
      <w:r w:rsidRPr="0019359C">
        <w:t>Реализация федеральных проектов в сфере молодежной политики [G3, G2].</w:t>
      </w:r>
    </w:p>
    <w:p w14:paraId="4BECCE75" w14:textId="77777777" w:rsidR="0068219E" w:rsidRPr="0019359C" w:rsidRDefault="00CA2085">
      <w:pPr>
        <w:pStyle w:val="a"/>
      </w:pPr>
      <w:r w:rsidRPr="0019359C">
        <w:t>Цифровая трансформация молодежной политики [G3, G4].</w:t>
      </w:r>
    </w:p>
    <w:p w14:paraId="56B9496D" w14:textId="77777777" w:rsidR="0068219E" w:rsidRPr="0019359C" w:rsidRDefault="00CA2085">
      <w:pPr>
        <w:pStyle w:val="a"/>
        <w:rPr>
          <w:rFonts w:cs="Arial"/>
        </w:rPr>
      </w:pPr>
      <w:r w:rsidRPr="0019359C">
        <w:rPr>
          <w:rFonts w:cs="Arial"/>
        </w:rPr>
        <w:t>Рост инвестиционной привлекательности креативных индустрий (разработка новых инициатив/проектов в данной сфере среди молодежи) [G7].</w:t>
      </w:r>
    </w:p>
    <w:p w14:paraId="1D42BC28" w14:textId="77777777" w:rsidR="0068219E" w:rsidRPr="0019359C" w:rsidRDefault="00CA2085">
      <w:pPr>
        <w:pStyle w:val="a"/>
      </w:pPr>
      <w:proofErr w:type="gramStart"/>
      <w:r w:rsidRPr="0019359C">
        <w:t>Высокая</w:t>
      </w:r>
      <w:proofErr w:type="gramEnd"/>
      <w:r w:rsidRPr="0019359C">
        <w:t xml:space="preserve"> востребованность услуг организаций молодежной политики [G3, G2].</w:t>
      </w:r>
    </w:p>
    <w:p w14:paraId="2439110A" w14:textId="77777777" w:rsidR="0068219E" w:rsidRPr="0019359C" w:rsidRDefault="00CA2085">
      <w:pPr>
        <w:pStyle w:val="affffffb"/>
      </w:pPr>
      <w:r w:rsidRPr="0019359C">
        <w:t>Конкурентные преимущества:</w:t>
      </w:r>
    </w:p>
    <w:p w14:paraId="3C4F838D" w14:textId="77777777" w:rsidR="0068219E" w:rsidRPr="0019359C" w:rsidRDefault="00CA2085">
      <w:pPr>
        <w:pStyle w:val="a"/>
      </w:pPr>
      <w:r w:rsidRPr="0019359C">
        <w:t>Рост численности населения в возрасте 14-35 лет в результате миграционного притока молодежи [G3].</w:t>
      </w:r>
    </w:p>
    <w:p w14:paraId="517686AC" w14:textId="77777777" w:rsidR="0068219E" w:rsidRPr="0019359C" w:rsidRDefault="00CA2085">
      <w:pPr>
        <w:pStyle w:val="a"/>
      </w:pPr>
      <w:r w:rsidRPr="0019359C">
        <w:t>Активное участие молодежи в региональных и муниципальных мероприятиях, в том числе патриотической направленности, а также в проекты и программы, направленные на профессиональное, личностное развитие [G3].</w:t>
      </w:r>
    </w:p>
    <w:p w14:paraId="4B195524" w14:textId="77777777" w:rsidR="0068219E" w:rsidRPr="0019359C" w:rsidRDefault="00CA2085">
      <w:pPr>
        <w:pStyle w:val="a"/>
      </w:pPr>
      <w:r w:rsidRPr="0019359C">
        <w:t>Увеличение молодых людей, вовлеченных в социально-политическую и экономическую деятельность [G3].</w:t>
      </w:r>
    </w:p>
    <w:p w14:paraId="25E42C0F" w14:textId="77777777" w:rsidR="0068219E" w:rsidRPr="0019359C" w:rsidRDefault="00CA2085">
      <w:pPr>
        <w:pStyle w:val="a"/>
      </w:pPr>
      <w:r w:rsidRPr="0019359C">
        <w:t>Высокая вовлеченность в волонтерскую добровольческую деятельность [G3].</w:t>
      </w:r>
    </w:p>
    <w:p w14:paraId="3D7AF718" w14:textId="77777777" w:rsidR="0068219E" w:rsidRPr="0019359C" w:rsidRDefault="00CA2085">
      <w:pPr>
        <w:pStyle w:val="a"/>
      </w:pPr>
      <w:r w:rsidRPr="0019359C">
        <w:t>Реализация государственной поддержки молодежных проектов и инициатив [G2].</w:t>
      </w:r>
    </w:p>
    <w:p w14:paraId="31661DAD" w14:textId="77777777" w:rsidR="0068219E" w:rsidRPr="0019359C" w:rsidRDefault="00CA2085">
      <w:pPr>
        <w:pStyle w:val="affffffb"/>
      </w:pPr>
      <w:r w:rsidRPr="0019359C">
        <w:t>Ключевые проблемы:</w:t>
      </w:r>
    </w:p>
    <w:p w14:paraId="358D340A" w14:textId="77777777" w:rsidR="0068219E" w:rsidRPr="0019359C" w:rsidRDefault="00CA2085">
      <w:pPr>
        <w:pStyle w:val="a"/>
      </w:pPr>
      <w:r w:rsidRPr="0019359C">
        <w:t xml:space="preserve">Недостаток объектов инфраструктуры для молодежи (молодежные центры, </w:t>
      </w:r>
      <w:proofErr w:type="spellStart"/>
      <w:r w:rsidRPr="0019359C">
        <w:t>коворкинги</w:t>
      </w:r>
      <w:proofErr w:type="spellEnd"/>
      <w:r w:rsidRPr="0019359C">
        <w:t>, творческие пространства, многофункциональные трансформируемые площадки закрытого типа для проведения региональных и всероссийских массовых мероприятий) [G6].</w:t>
      </w:r>
    </w:p>
    <w:p w14:paraId="05123456" w14:textId="77777777" w:rsidR="0068219E" w:rsidRPr="0019359C" w:rsidRDefault="00CA2085">
      <w:pPr>
        <w:pStyle w:val="a"/>
      </w:pPr>
      <w:r w:rsidRPr="0019359C">
        <w:lastRenderedPageBreak/>
        <w:t>Низкий уровень содействия занятости и трудоустройства студентов [G3].</w:t>
      </w:r>
    </w:p>
    <w:p w14:paraId="266E6C69" w14:textId="77777777" w:rsidR="0068219E" w:rsidRPr="0019359C" w:rsidRDefault="00CA2085">
      <w:pPr>
        <w:pStyle w:val="affffffb"/>
      </w:pPr>
      <w:r w:rsidRPr="0019359C">
        <w:t>Риски:</w:t>
      </w:r>
    </w:p>
    <w:p w14:paraId="7541AF37" w14:textId="77777777" w:rsidR="0068219E" w:rsidRPr="0019359C" w:rsidRDefault="00CA2085">
      <w:pPr>
        <w:pStyle w:val="a"/>
      </w:pPr>
      <w:r w:rsidRPr="0019359C">
        <w:t>Сокращение бюджетных расходов на молодежную политику [G3, G7].</w:t>
      </w:r>
    </w:p>
    <w:p w14:paraId="73EBBE39" w14:textId="77777777" w:rsidR="0068219E" w:rsidRPr="0019359C" w:rsidRDefault="00CA2085">
      <w:pPr>
        <w:pStyle w:val="a"/>
      </w:pPr>
      <w:r w:rsidRPr="0019359C">
        <w:t>Высокая межрегиональная и глобальная конкуренция за молодежь [G3].</w:t>
      </w:r>
    </w:p>
    <w:p w14:paraId="35ED8A9E" w14:textId="77777777" w:rsidR="0068219E" w:rsidRPr="0019359C" w:rsidRDefault="0068219E">
      <w:pPr>
        <w:rPr>
          <w:b/>
          <w:bCs/>
        </w:rPr>
      </w:pPr>
    </w:p>
    <w:p w14:paraId="74EB9740" w14:textId="77777777" w:rsidR="0068219E" w:rsidRPr="0019359C" w:rsidRDefault="00CA2085">
      <w:pPr>
        <w:pStyle w:val="4"/>
      </w:pPr>
      <w:r w:rsidRPr="0019359C">
        <w:t>Приоритетные направления развития молодежной политики</w:t>
      </w:r>
    </w:p>
    <w:p w14:paraId="0D1679E0" w14:textId="77777777" w:rsidR="0068219E" w:rsidRPr="0019359C" w:rsidRDefault="00CA2085">
      <w:pPr>
        <w:pStyle w:val="affffffb"/>
      </w:pPr>
      <w:r w:rsidRPr="0019359C">
        <w:t>Цель:</w:t>
      </w:r>
    </w:p>
    <w:p w14:paraId="324E3129" w14:textId="77777777" w:rsidR="0068219E" w:rsidRPr="0019359C" w:rsidRDefault="00CA2085">
      <w:pPr>
        <w:keepNext/>
        <w:keepLines/>
        <w:ind w:left="1418" w:hanging="1418"/>
        <w:rPr>
          <w:color w:val="0080FF" w:themeColor="text2"/>
        </w:rPr>
      </w:pPr>
      <w:proofErr w:type="gramStart"/>
      <w:r w:rsidRPr="0019359C">
        <w:rPr>
          <w:b/>
          <w:bCs/>
        </w:rPr>
        <w:t>Ц</w:t>
      </w:r>
      <w:proofErr w:type="gramEnd"/>
      <w:r w:rsidRPr="0019359C">
        <w:rPr>
          <w:b/>
          <w:bCs/>
        </w:rPr>
        <w:t xml:space="preserve"> 6.</w:t>
      </w:r>
      <w:r w:rsidRPr="0019359C">
        <w:rPr>
          <w:b/>
          <w:bCs/>
        </w:rPr>
        <w:tab/>
      </w:r>
      <w:r w:rsidRPr="0019359C">
        <w:rPr>
          <w:b/>
          <w:bCs/>
          <w:color w:val="0080FF" w:themeColor="text2"/>
        </w:rPr>
        <w:t xml:space="preserve">Молодежь </w:t>
      </w:r>
      <w:proofErr w:type="spellStart"/>
      <w:r w:rsidRPr="0019359C">
        <w:rPr>
          <w:b/>
          <w:bCs/>
          <w:color w:val="0080FF" w:themeColor="text2"/>
        </w:rPr>
        <w:t>Добринского</w:t>
      </w:r>
      <w:proofErr w:type="spellEnd"/>
      <w:r w:rsidRPr="0019359C">
        <w:rPr>
          <w:b/>
          <w:bCs/>
          <w:color w:val="0080FF" w:themeColor="text2"/>
        </w:rPr>
        <w:t xml:space="preserve"> района имеет все возможности для своего развития и самореализации, волонтерской (добровольческой) деятельности</w:t>
      </w:r>
      <w:r w:rsidRPr="0019359C">
        <w:rPr>
          <w:color w:val="0080FF" w:themeColor="text2"/>
        </w:rPr>
        <w:t>.</w:t>
      </w:r>
    </w:p>
    <w:p w14:paraId="7CC0C0DE" w14:textId="77777777" w:rsidR="0068219E" w:rsidRPr="0019359C" w:rsidRDefault="0068219E"/>
    <w:p w14:paraId="09B3EFBA" w14:textId="77777777" w:rsidR="0068219E" w:rsidRPr="0019359C" w:rsidRDefault="00CA2085">
      <w:pPr>
        <w:pStyle w:val="a"/>
        <w:keepNext/>
        <w:numPr>
          <w:ilvl w:val="0"/>
          <w:numId w:val="0"/>
        </w:numPr>
        <w:pBdr>
          <w:left w:val="single" w:sz="4" w:space="4" w:color="000000"/>
        </w:pBdr>
        <w:ind w:left="714" w:hanging="357"/>
        <w:rPr>
          <w:b/>
          <w:bCs/>
        </w:rPr>
      </w:pPr>
      <w:r w:rsidRPr="0019359C">
        <w:rPr>
          <w:b/>
          <w:bCs/>
        </w:rPr>
        <w:t>Ключевые показатели цели:</w:t>
      </w:r>
    </w:p>
    <w:p w14:paraId="57005569" w14:textId="77777777" w:rsidR="0068219E" w:rsidRPr="0019359C" w:rsidRDefault="00CA2085">
      <w:pPr>
        <w:pStyle w:val="a"/>
        <w:keepNext/>
        <w:pBdr>
          <w:left w:val="single" w:sz="4" w:space="4" w:color="000000"/>
        </w:pBdr>
        <w:ind w:left="714" w:hanging="357"/>
      </w:pPr>
      <w:r w:rsidRPr="0019359C">
        <w:t>Численность молодых людей в возрасте от 14 до 35 лет в 2030 г. – 8 962 чел., в 2036 г. – 9 407 чел.</w:t>
      </w:r>
    </w:p>
    <w:p w14:paraId="42D988BE" w14:textId="77777777" w:rsidR="0068219E" w:rsidRPr="0019359C" w:rsidRDefault="00CA2085">
      <w:pPr>
        <w:pStyle w:val="a"/>
        <w:keepNext/>
        <w:pBdr>
          <w:left w:val="single" w:sz="4" w:space="4" w:color="000000"/>
        </w:pBdr>
        <w:ind w:left="714" w:hanging="357"/>
      </w:pPr>
      <w:r w:rsidRPr="0019359C">
        <w:t xml:space="preserve">Доля молодых людей, вовлеченных в добровольческую и общественную деятельность, в 2030 г. – от 45,0 до 50,0%, в 2036 г. – от 55,0 </w:t>
      </w:r>
      <w:proofErr w:type="gramStart"/>
      <w:r w:rsidRPr="0019359C">
        <w:t>до</w:t>
      </w:r>
      <w:proofErr w:type="gramEnd"/>
      <w:r w:rsidRPr="0019359C">
        <w:t xml:space="preserve"> 60,0%.</w:t>
      </w:r>
    </w:p>
    <w:p w14:paraId="2E5FB492" w14:textId="77777777" w:rsidR="0068219E" w:rsidRPr="0019359C" w:rsidRDefault="0068219E"/>
    <w:p w14:paraId="289F0CD2" w14:textId="77777777" w:rsidR="0068219E" w:rsidRPr="0019359C" w:rsidRDefault="00CA2085">
      <w:pPr>
        <w:pStyle w:val="affffffb"/>
      </w:pPr>
      <w:r w:rsidRPr="0019359C">
        <w:t>Задачи:</w:t>
      </w:r>
    </w:p>
    <w:p w14:paraId="78BBAE93" w14:textId="77777777" w:rsidR="0068219E" w:rsidRPr="0019359C" w:rsidRDefault="00CA2085">
      <w:pPr>
        <w:rPr>
          <w:rFonts w:cs="Arial"/>
        </w:rPr>
      </w:pPr>
      <w:r w:rsidRPr="0019359C">
        <w:rPr>
          <w:rFonts w:cs="Arial"/>
        </w:rPr>
        <w:t>Задачи:</w:t>
      </w:r>
    </w:p>
    <w:p w14:paraId="532538E2"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6.0.1.</w:t>
      </w:r>
      <w:r w:rsidRPr="0019359C">
        <w:rPr>
          <w:rFonts w:cs="Arial"/>
          <w:bCs/>
        </w:rPr>
        <w:tab/>
        <w:t xml:space="preserve">Создание условий для реализации молодежной политики на базе современной инфраструктуры, обеспечение отрасли кадрами. </w:t>
      </w:r>
    </w:p>
    <w:p w14:paraId="56041D20" w14:textId="77777777" w:rsidR="0068219E" w:rsidRPr="0019359C" w:rsidRDefault="00CA2085">
      <w:pPr>
        <w:pStyle w:val="a2"/>
        <w:numPr>
          <w:ilvl w:val="0"/>
          <w:numId w:val="30"/>
        </w:numPr>
        <w:rPr>
          <w:rFonts w:cs="Arial"/>
          <w:bCs/>
        </w:rPr>
      </w:pPr>
      <w:r w:rsidRPr="0019359C">
        <w:rPr>
          <w:rFonts w:cs="Arial"/>
          <w:bCs/>
        </w:rPr>
        <w:t xml:space="preserve">Создание </w:t>
      </w:r>
      <w:proofErr w:type="spellStart"/>
      <w:r w:rsidRPr="0019359C">
        <w:rPr>
          <w:rFonts w:cs="Arial"/>
          <w:bCs/>
        </w:rPr>
        <w:t>многофунционального</w:t>
      </w:r>
      <w:proofErr w:type="spellEnd"/>
      <w:r w:rsidRPr="0019359C">
        <w:rPr>
          <w:rFonts w:cs="Arial"/>
          <w:bCs/>
        </w:rPr>
        <w:t xml:space="preserve"> молодежного центра.</w:t>
      </w:r>
    </w:p>
    <w:p w14:paraId="76DE4B75" w14:textId="77777777" w:rsidR="0068219E" w:rsidRPr="0019359C" w:rsidRDefault="00CA2085">
      <w:pPr>
        <w:pStyle w:val="a2"/>
        <w:numPr>
          <w:ilvl w:val="0"/>
          <w:numId w:val="30"/>
        </w:numPr>
        <w:rPr>
          <w:rFonts w:cs="Arial"/>
          <w:bCs/>
        </w:rPr>
      </w:pPr>
      <w:r w:rsidRPr="0019359C">
        <w:rPr>
          <w:rFonts w:cs="Arial"/>
          <w:bCs/>
        </w:rPr>
        <w:t>Создание общественных простран</w:t>
      </w:r>
      <w:proofErr w:type="gramStart"/>
      <w:r w:rsidRPr="0019359C">
        <w:rPr>
          <w:rFonts w:cs="Arial"/>
          <w:bCs/>
        </w:rPr>
        <w:t>ств дл</w:t>
      </w:r>
      <w:proofErr w:type="gramEnd"/>
      <w:r w:rsidRPr="0019359C">
        <w:rPr>
          <w:rFonts w:cs="Arial"/>
          <w:bCs/>
        </w:rPr>
        <w:t>я молодежи.</w:t>
      </w:r>
    </w:p>
    <w:p w14:paraId="4901CADA" w14:textId="77777777" w:rsidR="0068219E" w:rsidRPr="0019359C" w:rsidRDefault="00CA2085">
      <w:pPr>
        <w:pStyle w:val="a2"/>
        <w:numPr>
          <w:ilvl w:val="0"/>
          <w:numId w:val="30"/>
        </w:numPr>
        <w:rPr>
          <w:rFonts w:cs="Arial"/>
          <w:bCs/>
        </w:rPr>
      </w:pPr>
      <w:r w:rsidRPr="0019359C">
        <w:rPr>
          <w:rFonts w:cs="Arial"/>
          <w:bCs/>
        </w:rPr>
        <w:t>Выявление и сопровождение талантливой молодежи с целью формирования кадрового резерва</w:t>
      </w:r>
      <w:proofErr w:type="gramStart"/>
      <w:r w:rsidRPr="0019359C">
        <w:rPr>
          <w:rFonts w:cs="Arial"/>
          <w:bCs/>
        </w:rPr>
        <w:t>..</w:t>
      </w:r>
      <w:proofErr w:type="gramEnd"/>
    </w:p>
    <w:p w14:paraId="64CFF711"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6.0.2.</w:t>
      </w:r>
      <w:r w:rsidRPr="0019359C">
        <w:rPr>
          <w:rFonts w:cs="Arial"/>
          <w:bCs/>
        </w:rPr>
        <w:tab/>
        <w:t>Поддержка талантливой молодежи и популяризация нравственных ценностей в подростково-молодежной среде, укрепление института семьи, в том числе:</w:t>
      </w:r>
    </w:p>
    <w:p w14:paraId="19463A45" w14:textId="77777777" w:rsidR="0068219E" w:rsidRPr="0019359C" w:rsidRDefault="00CA2085">
      <w:pPr>
        <w:pStyle w:val="a2"/>
        <w:numPr>
          <w:ilvl w:val="0"/>
          <w:numId w:val="34"/>
        </w:numPr>
        <w:spacing w:before="60" w:after="0"/>
        <w:rPr>
          <w:rFonts w:cs="Arial"/>
          <w:bCs/>
        </w:rPr>
      </w:pPr>
      <w:r w:rsidRPr="0019359C">
        <w:rPr>
          <w:rFonts w:cs="Arial"/>
          <w:bCs/>
        </w:rPr>
        <w:t>Организация конкурсов и стимулирование молодежи к участию в различных районных, региональных и федеральных конкурсах и проектах.</w:t>
      </w:r>
    </w:p>
    <w:p w14:paraId="36361C8B" w14:textId="77777777" w:rsidR="0068219E" w:rsidRPr="0019359C" w:rsidRDefault="00CA2085">
      <w:pPr>
        <w:pStyle w:val="a2"/>
        <w:numPr>
          <w:ilvl w:val="0"/>
          <w:numId w:val="34"/>
        </w:numPr>
        <w:spacing w:before="60" w:after="0"/>
        <w:rPr>
          <w:rFonts w:cs="Arial"/>
          <w:bCs/>
        </w:rPr>
      </w:pPr>
      <w:r w:rsidRPr="0019359C">
        <w:rPr>
          <w:rFonts w:cs="Arial"/>
          <w:bCs/>
        </w:rPr>
        <w:t>Мониторинг продвижения одаренных детей и талантливой молодежи по результатам их выступления на олимпиадах, конкурсах, соревнованиях на разных уровнях образовательных систем, в том числе детей и молодежи с ограниченными возможностями здоровья и их дальнейшее сопровождение.</w:t>
      </w:r>
    </w:p>
    <w:p w14:paraId="54F1D22B" w14:textId="77777777" w:rsidR="0068219E" w:rsidRPr="0019359C" w:rsidRDefault="00CA2085">
      <w:pPr>
        <w:pStyle w:val="a2"/>
        <w:numPr>
          <w:ilvl w:val="0"/>
          <w:numId w:val="34"/>
        </w:numPr>
        <w:spacing w:before="60" w:after="0"/>
        <w:rPr>
          <w:rFonts w:cs="Arial"/>
          <w:bCs/>
        </w:rPr>
      </w:pPr>
      <w:r w:rsidRPr="0019359C">
        <w:rPr>
          <w:rFonts w:cs="Arial"/>
          <w:bCs/>
        </w:rPr>
        <w:t xml:space="preserve">Содействие в организации и проведении всероссийских, межрегиональных и областных мероприятий, направленных на поддержку культурных и нравственных ценностей в подростково-молодежной среде, укрепление института семьи, в </w:t>
      </w:r>
      <w:proofErr w:type="spellStart"/>
      <w:r w:rsidRPr="0019359C">
        <w:rPr>
          <w:rFonts w:cs="Arial"/>
          <w:bCs/>
        </w:rPr>
        <w:t>т.ч</w:t>
      </w:r>
      <w:proofErr w:type="spellEnd"/>
      <w:r w:rsidRPr="0019359C">
        <w:rPr>
          <w:rFonts w:cs="Arial"/>
          <w:bCs/>
        </w:rPr>
        <w:t>. через современные информационно-коммуникационные технологии.</w:t>
      </w:r>
    </w:p>
    <w:p w14:paraId="5C189502"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6.0.3.</w:t>
      </w:r>
      <w:r w:rsidRPr="0019359C">
        <w:rPr>
          <w:rFonts w:cs="Arial"/>
          <w:bCs/>
        </w:rPr>
        <w:tab/>
        <w:t>Совершенствование системы патриотического воспитания молодежи, просвещение и стимулирование социальной активности молодежи, включая:</w:t>
      </w:r>
    </w:p>
    <w:p w14:paraId="36196251" w14:textId="77777777" w:rsidR="0068219E" w:rsidRPr="0019359C" w:rsidRDefault="00CA2085">
      <w:pPr>
        <w:pStyle w:val="a2"/>
        <w:numPr>
          <w:ilvl w:val="0"/>
          <w:numId w:val="34"/>
        </w:numPr>
        <w:spacing w:before="60" w:after="0"/>
        <w:rPr>
          <w:rFonts w:cs="Arial"/>
          <w:bCs/>
        </w:rPr>
      </w:pPr>
      <w:r w:rsidRPr="0019359C">
        <w:rPr>
          <w:rFonts w:cs="Arial"/>
          <w:bCs/>
        </w:rPr>
        <w:t>Вовлечение детей и молодежи в деятельность Всероссийского детско-юношеского военно-патриотического общественного движения «ЮНАРМИЯ».</w:t>
      </w:r>
    </w:p>
    <w:p w14:paraId="06DD892F" w14:textId="77777777" w:rsidR="0068219E" w:rsidRPr="0019359C" w:rsidRDefault="00CA2085">
      <w:pPr>
        <w:pStyle w:val="a2"/>
        <w:numPr>
          <w:ilvl w:val="0"/>
          <w:numId w:val="34"/>
        </w:numPr>
        <w:spacing w:before="60" w:after="0"/>
        <w:rPr>
          <w:rFonts w:cs="Arial"/>
          <w:bCs/>
        </w:rPr>
      </w:pPr>
      <w:r w:rsidRPr="0019359C">
        <w:rPr>
          <w:rFonts w:cs="Arial"/>
          <w:bCs/>
        </w:rPr>
        <w:t>Организация молодежного историко-патриотического лагеря, реализация тематических смен.</w:t>
      </w:r>
    </w:p>
    <w:p w14:paraId="7BE475AF" w14:textId="77777777" w:rsidR="0068219E" w:rsidRPr="0019359C" w:rsidRDefault="00CA2085">
      <w:pPr>
        <w:pStyle w:val="a2"/>
        <w:numPr>
          <w:ilvl w:val="0"/>
          <w:numId w:val="34"/>
        </w:numPr>
        <w:spacing w:before="60" w:after="0"/>
        <w:rPr>
          <w:rFonts w:cs="Arial"/>
          <w:bCs/>
        </w:rPr>
      </w:pPr>
      <w:r w:rsidRPr="0019359C">
        <w:rPr>
          <w:rFonts w:cs="Arial"/>
          <w:bCs/>
        </w:rPr>
        <w:lastRenderedPageBreak/>
        <w:t>Организация мероприятий по сохранению и увековечению памяти погибших в разные годы при защите Отечества и выполнении воинского и служебного долга.</w:t>
      </w:r>
    </w:p>
    <w:p w14:paraId="0683C1D3" w14:textId="77777777" w:rsidR="0068219E" w:rsidRPr="0019359C" w:rsidRDefault="00CA2085">
      <w:pPr>
        <w:pStyle w:val="a2"/>
        <w:numPr>
          <w:ilvl w:val="0"/>
          <w:numId w:val="34"/>
        </w:numPr>
        <w:spacing w:before="60" w:after="0"/>
        <w:rPr>
          <w:rFonts w:cs="Arial"/>
          <w:bCs/>
        </w:rPr>
      </w:pPr>
      <w:r w:rsidRPr="0019359C">
        <w:rPr>
          <w:rFonts w:cs="Arial"/>
          <w:bCs/>
        </w:rPr>
        <w:t>Создание студенческого патриотического клуба Ассоциации «Я горжусь».</w:t>
      </w:r>
    </w:p>
    <w:p w14:paraId="07AF69E3"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6.0.4.</w:t>
      </w:r>
      <w:r w:rsidRPr="0019359C">
        <w:rPr>
          <w:rFonts w:cs="Arial"/>
          <w:bCs/>
        </w:rPr>
        <w:tab/>
        <w:t>Развитие волонтерского (добровольческого) движения:</w:t>
      </w:r>
    </w:p>
    <w:p w14:paraId="6F7DDFB6" w14:textId="77777777" w:rsidR="0068219E" w:rsidRPr="0019359C" w:rsidRDefault="00CA2085">
      <w:pPr>
        <w:pStyle w:val="a2"/>
        <w:numPr>
          <w:ilvl w:val="0"/>
          <w:numId w:val="34"/>
        </w:numPr>
        <w:spacing w:before="60" w:after="0"/>
        <w:rPr>
          <w:rFonts w:cs="Arial"/>
          <w:bCs/>
        </w:rPr>
      </w:pPr>
      <w:r w:rsidRPr="0019359C">
        <w:rPr>
          <w:rFonts w:cs="Arial"/>
          <w:bCs/>
        </w:rPr>
        <w:t>Реализация мероприятий по различным направлениям добровольчества: здравоохранение, образование, социальная поддержка населения, культура, физическая культура и спорт, охрана окружающей среды, предупреждение и ликвидация последствий чрезвычайных ситуаций, оказание правовой помощи населению и др.</w:t>
      </w:r>
    </w:p>
    <w:p w14:paraId="4AFC3670" w14:textId="77777777" w:rsidR="0068219E" w:rsidRPr="0019359C" w:rsidRDefault="00CA2085">
      <w:pPr>
        <w:pStyle w:val="a2"/>
        <w:numPr>
          <w:ilvl w:val="0"/>
          <w:numId w:val="34"/>
        </w:numPr>
        <w:spacing w:before="60" w:after="0"/>
        <w:rPr>
          <w:rFonts w:cs="Arial"/>
          <w:bCs/>
        </w:rPr>
      </w:pPr>
      <w:r w:rsidRPr="0019359C">
        <w:rPr>
          <w:rFonts w:cs="Arial"/>
          <w:bCs/>
        </w:rPr>
        <w:t>Координация деятельности по поддержке добровольческой деятельности.</w:t>
      </w:r>
    </w:p>
    <w:p w14:paraId="48C14120" w14:textId="77777777" w:rsidR="0068219E" w:rsidRPr="0019359C" w:rsidRDefault="00CA2085">
      <w:pPr>
        <w:pStyle w:val="a2"/>
        <w:numPr>
          <w:ilvl w:val="0"/>
          <w:numId w:val="34"/>
        </w:numPr>
        <w:spacing w:before="60" w:after="0"/>
        <w:rPr>
          <w:rFonts w:cs="Arial"/>
          <w:bCs/>
        </w:rPr>
      </w:pPr>
      <w:r w:rsidRPr="0019359C">
        <w:rPr>
          <w:rFonts w:cs="Arial"/>
          <w:bCs/>
        </w:rPr>
        <w:t>Проведение мероприятий, направленных на повышение престижа добровольцев.</w:t>
      </w:r>
    </w:p>
    <w:p w14:paraId="38EC4BAE"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6.0.5.</w:t>
      </w:r>
      <w:r w:rsidRPr="0019359C">
        <w:rPr>
          <w:rFonts w:cs="Arial"/>
          <w:bCs/>
        </w:rPr>
        <w:tab/>
        <w:t xml:space="preserve">Поддержка социально-значимых проектов и инициатив молодежи, развитие молодежного предпринимательства, содействие занятости и трудоустройства молодежи, поддержка молодежных общественных объединений </w:t>
      </w:r>
      <w:r w:rsidRPr="0019359C">
        <w:rPr>
          <w:rFonts w:cs="Arial"/>
          <w:bCs/>
        </w:rPr>
        <w:br/>
        <w:t>и некоммерческих организаций:</w:t>
      </w:r>
    </w:p>
    <w:p w14:paraId="5C2030FE" w14:textId="77777777" w:rsidR="0068219E" w:rsidRPr="0019359C" w:rsidRDefault="00CA2085">
      <w:pPr>
        <w:pStyle w:val="a2"/>
        <w:numPr>
          <w:ilvl w:val="0"/>
          <w:numId w:val="34"/>
        </w:numPr>
        <w:spacing w:before="60" w:after="0"/>
        <w:rPr>
          <w:rFonts w:cs="Arial"/>
          <w:bCs/>
        </w:rPr>
      </w:pPr>
      <w:r w:rsidRPr="0019359C">
        <w:rPr>
          <w:rFonts w:cs="Arial"/>
          <w:bCs/>
        </w:rPr>
        <w:t>Проведение семинаров и консультаций для молодежных общественных объединений по вопросам реализации программ и проектов.</w:t>
      </w:r>
    </w:p>
    <w:p w14:paraId="5A0477DC" w14:textId="77777777" w:rsidR="0068219E" w:rsidRPr="0019359C" w:rsidRDefault="00CA2085">
      <w:pPr>
        <w:pStyle w:val="a2"/>
        <w:numPr>
          <w:ilvl w:val="0"/>
          <w:numId w:val="34"/>
        </w:numPr>
        <w:spacing w:before="60" w:after="0"/>
        <w:rPr>
          <w:rFonts w:cs="Arial"/>
          <w:bCs/>
        </w:rPr>
      </w:pPr>
      <w:r w:rsidRPr="0019359C">
        <w:rPr>
          <w:rFonts w:cs="Arial"/>
          <w:bCs/>
        </w:rPr>
        <w:t xml:space="preserve">Поддержка молодых предпринимателей, в </w:t>
      </w:r>
      <w:proofErr w:type="spellStart"/>
      <w:r w:rsidRPr="0019359C">
        <w:rPr>
          <w:rFonts w:cs="Arial"/>
          <w:bCs/>
        </w:rPr>
        <w:t>т.ч</w:t>
      </w:r>
      <w:proofErr w:type="spellEnd"/>
      <w:r w:rsidRPr="0019359C">
        <w:rPr>
          <w:rFonts w:cs="Arial"/>
          <w:bCs/>
        </w:rPr>
        <w:t>. консультационная, финансовая.</w:t>
      </w:r>
    </w:p>
    <w:p w14:paraId="787708DD" w14:textId="77777777" w:rsidR="0068219E" w:rsidRPr="0019359C" w:rsidRDefault="00CA2085">
      <w:pPr>
        <w:pStyle w:val="a2"/>
        <w:numPr>
          <w:ilvl w:val="0"/>
          <w:numId w:val="34"/>
        </w:numPr>
        <w:spacing w:before="60" w:after="0"/>
        <w:rPr>
          <w:rFonts w:cs="Arial"/>
          <w:bCs/>
        </w:rPr>
      </w:pPr>
      <w:r w:rsidRPr="0019359C">
        <w:rPr>
          <w:rFonts w:cs="Arial"/>
          <w:bCs/>
        </w:rPr>
        <w:t>Популяризация предпринимательской деятельности среди молодежи.</w:t>
      </w:r>
    </w:p>
    <w:p w14:paraId="099BED3E" w14:textId="77777777" w:rsidR="0068219E" w:rsidRPr="0019359C" w:rsidRDefault="00CA2085">
      <w:pPr>
        <w:pStyle w:val="a2"/>
        <w:numPr>
          <w:ilvl w:val="0"/>
          <w:numId w:val="34"/>
        </w:numPr>
        <w:spacing w:before="60" w:after="0"/>
        <w:rPr>
          <w:rFonts w:cs="Arial"/>
          <w:bCs/>
        </w:rPr>
      </w:pPr>
      <w:r w:rsidRPr="0019359C">
        <w:rPr>
          <w:rFonts w:cs="Arial"/>
          <w:bCs/>
        </w:rPr>
        <w:t>Организация акселерационных программ.</w:t>
      </w:r>
    </w:p>
    <w:p w14:paraId="3DE906D1" w14:textId="77777777" w:rsidR="0068219E" w:rsidRPr="0019359C" w:rsidRDefault="00CA2085">
      <w:pPr>
        <w:spacing w:before="60" w:after="0"/>
        <w:ind w:left="1418" w:hanging="1418"/>
        <w:rPr>
          <w:rFonts w:cs="Arial"/>
          <w:bCs/>
        </w:rPr>
      </w:pPr>
      <w:proofErr w:type="gramStart"/>
      <w:r w:rsidRPr="0019359C">
        <w:rPr>
          <w:rFonts w:cs="Arial"/>
          <w:bCs/>
        </w:rPr>
        <w:t>З</w:t>
      </w:r>
      <w:proofErr w:type="gramEnd"/>
      <w:r w:rsidRPr="0019359C">
        <w:rPr>
          <w:rFonts w:cs="Arial"/>
          <w:bCs/>
        </w:rPr>
        <w:t xml:space="preserve"> 6.0.6.</w:t>
      </w:r>
      <w:r w:rsidRPr="0019359C">
        <w:rPr>
          <w:rFonts w:cs="Arial"/>
          <w:bCs/>
        </w:rPr>
        <w:tab/>
        <w:t>Развитие молодежного фестивального движения:</w:t>
      </w:r>
    </w:p>
    <w:p w14:paraId="2FB7489C" w14:textId="77777777" w:rsidR="0068219E" w:rsidRPr="0019359C" w:rsidRDefault="00CA2085">
      <w:pPr>
        <w:pStyle w:val="a2"/>
        <w:numPr>
          <w:ilvl w:val="0"/>
          <w:numId w:val="34"/>
        </w:numPr>
        <w:spacing w:before="60" w:after="0"/>
        <w:rPr>
          <w:rFonts w:cs="Arial"/>
          <w:bCs/>
        </w:rPr>
      </w:pPr>
      <w:r w:rsidRPr="0019359C">
        <w:rPr>
          <w:rFonts w:cs="Arial"/>
          <w:bCs/>
        </w:rPr>
        <w:t>Организация фестивалей муниципального, регионального и всероссийского уровней.</w:t>
      </w:r>
    </w:p>
    <w:p w14:paraId="2569437E" w14:textId="77777777" w:rsidR="0068219E" w:rsidRPr="0019359C" w:rsidRDefault="00CA2085">
      <w:pPr>
        <w:pStyle w:val="a2"/>
        <w:numPr>
          <w:ilvl w:val="0"/>
          <w:numId w:val="34"/>
        </w:numPr>
        <w:spacing w:before="60" w:after="0"/>
        <w:rPr>
          <w:rFonts w:cs="Arial"/>
          <w:bCs/>
        </w:rPr>
      </w:pPr>
      <w:r w:rsidRPr="0019359C">
        <w:rPr>
          <w:rFonts w:cs="Arial"/>
          <w:bCs/>
        </w:rPr>
        <w:t>Организация молодежных форумов.</w:t>
      </w:r>
    </w:p>
    <w:p w14:paraId="524F02CD" w14:textId="77777777" w:rsidR="0068219E" w:rsidRPr="0019359C" w:rsidRDefault="00CA2085">
      <w:pPr>
        <w:pStyle w:val="a2"/>
        <w:numPr>
          <w:ilvl w:val="0"/>
          <w:numId w:val="34"/>
        </w:numPr>
        <w:spacing w:before="60" w:after="0"/>
        <w:rPr>
          <w:rFonts w:cs="Arial"/>
          <w:bCs/>
        </w:rPr>
      </w:pPr>
      <w:r w:rsidRPr="0019359C">
        <w:rPr>
          <w:rFonts w:cs="Arial"/>
          <w:bCs/>
        </w:rPr>
        <w:t>Проведение культурно-массовых мероприятий, посвященных Дню молодежи.</w:t>
      </w:r>
    </w:p>
    <w:p w14:paraId="3C2B5DFF" w14:textId="77777777" w:rsidR="0068219E" w:rsidRPr="0019359C" w:rsidRDefault="00CA2085">
      <w:pPr>
        <w:pStyle w:val="ab"/>
        <w:tabs>
          <w:tab w:val="left" w:pos="2112"/>
        </w:tabs>
      </w:pPr>
      <w:r w:rsidRPr="0019359C">
        <w:t xml:space="preserve">Таблица </w:t>
      </w:r>
      <w:r w:rsidRPr="0019359C">
        <w:fldChar w:fldCharType="begin"/>
      </w:r>
      <w:r w:rsidRPr="0019359C">
        <w:instrText>SEQ Таблица \* ARABIC</w:instrText>
      </w:r>
      <w:r w:rsidRPr="0019359C">
        <w:fldChar w:fldCharType="separate"/>
      </w:r>
      <w:r w:rsidR="001E1889">
        <w:rPr>
          <w:noProof/>
        </w:rPr>
        <w:t>7</w:t>
      </w:r>
      <w:r w:rsidRPr="0019359C">
        <w:fldChar w:fldCharType="end"/>
      </w:r>
      <w:r w:rsidRPr="0019359C">
        <w:t xml:space="preserve"> – Ключевые индикаторы развития направления «Молодежная политика»</w:t>
      </w:r>
    </w:p>
    <w:tbl>
      <w:tblPr>
        <w:tblStyle w:val="af6"/>
        <w:tblW w:w="5000" w:type="pct"/>
        <w:tblCellMar>
          <w:left w:w="57" w:type="dxa"/>
          <w:right w:w="57" w:type="dxa"/>
        </w:tblCellMar>
        <w:tblLook w:val="04A0" w:firstRow="1" w:lastRow="0" w:firstColumn="1" w:lastColumn="0" w:noHBand="0" w:noVBand="1"/>
      </w:tblPr>
      <w:tblGrid>
        <w:gridCol w:w="4181"/>
        <w:gridCol w:w="931"/>
        <w:gridCol w:w="928"/>
        <w:gridCol w:w="928"/>
        <w:gridCol w:w="928"/>
        <w:gridCol w:w="928"/>
        <w:gridCol w:w="928"/>
      </w:tblGrid>
      <w:tr w:rsidR="0068219E" w:rsidRPr="0019359C" w14:paraId="57A9EECE"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6C1CC36"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33C425E2"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06EE2905"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79A85717"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4A2208FD"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16BFA0AA"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50834990"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319887A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D3B3858" w14:textId="77777777" w:rsidR="0068219E" w:rsidRPr="0019359C" w:rsidRDefault="00CA2085">
            <w:pPr>
              <w:keepNext/>
              <w:spacing w:before="0" w:after="0"/>
              <w:jc w:val="left"/>
              <w:rPr>
                <w:rFonts w:eastAsia="Times New Roman" w:cs="Arial"/>
                <w:sz w:val="18"/>
                <w:szCs w:val="18"/>
                <w:lang w:eastAsia="ru-RU"/>
              </w:rPr>
            </w:pPr>
            <w:r w:rsidRPr="0019359C">
              <w:rPr>
                <w:rFonts w:eastAsia="Times New Roman" w:cs="Arial"/>
                <w:sz w:val="18"/>
                <w:szCs w:val="18"/>
                <w:lang w:eastAsia="ru-RU"/>
              </w:rPr>
              <w:t>Численность молодых людей в возрасте от 14 до 35 лет, чел.</w:t>
            </w:r>
          </w:p>
        </w:tc>
        <w:tc>
          <w:tcPr>
            <w:tcW w:w="477" w:type="pct"/>
            <w:tcBorders>
              <w:top w:val="single" w:sz="4" w:space="0" w:color="D9D9D9"/>
              <w:left w:val="single" w:sz="4" w:space="0" w:color="D9D9D9"/>
              <w:bottom w:val="single" w:sz="4" w:space="0" w:color="D9D9D9"/>
              <w:right w:val="single" w:sz="4" w:space="0" w:color="D9D9D9"/>
            </w:tcBorders>
          </w:tcPr>
          <w:p w14:paraId="53ED43D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050479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2D7B72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8998B8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58AEE1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DDCFB1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2B0C422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4399E325"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01ABE07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7,9</w:t>
            </w:r>
          </w:p>
        </w:tc>
        <w:tc>
          <w:tcPr>
            <w:tcW w:w="476" w:type="pct"/>
            <w:tcBorders>
              <w:top w:val="single" w:sz="4" w:space="0" w:color="D9D9D9"/>
              <w:left w:val="single" w:sz="4" w:space="0" w:color="D9D9D9"/>
              <w:bottom w:val="single" w:sz="4" w:space="0" w:color="D9D9D9"/>
              <w:right w:val="single" w:sz="4" w:space="0" w:color="D9D9D9"/>
            </w:tcBorders>
          </w:tcPr>
          <w:p w14:paraId="39CF809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7,7</w:t>
            </w:r>
          </w:p>
        </w:tc>
        <w:tc>
          <w:tcPr>
            <w:tcW w:w="476" w:type="pct"/>
            <w:tcBorders>
              <w:top w:val="single" w:sz="4" w:space="0" w:color="D9D9D9"/>
              <w:left w:val="single" w:sz="4" w:space="0" w:color="D9D9D9"/>
              <w:bottom w:val="single" w:sz="4" w:space="0" w:color="D9D9D9"/>
              <w:right w:val="single" w:sz="4" w:space="0" w:color="D9D9D9"/>
            </w:tcBorders>
          </w:tcPr>
          <w:p w14:paraId="6884D34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4AAA6B5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7,3</w:t>
            </w:r>
          </w:p>
        </w:tc>
        <w:tc>
          <w:tcPr>
            <w:tcW w:w="476" w:type="pct"/>
            <w:tcBorders>
              <w:top w:val="single" w:sz="4" w:space="0" w:color="D9D9D9"/>
              <w:left w:val="single" w:sz="4" w:space="0" w:color="D9D9D9"/>
              <w:bottom w:val="single" w:sz="4" w:space="0" w:color="D9D9D9"/>
              <w:right w:val="single" w:sz="4" w:space="0" w:color="D9D9D9"/>
            </w:tcBorders>
          </w:tcPr>
          <w:p w14:paraId="06E5B27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7,1</w:t>
            </w:r>
          </w:p>
        </w:tc>
        <w:tc>
          <w:tcPr>
            <w:tcW w:w="476" w:type="pct"/>
            <w:tcBorders>
              <w:top w:val="single" w:sz="4" w:space="0" w:color="D9D9D9"/>
              <w:left w:val="single" w:sz="4" w:space="0" w:color="D9D9D9"/>
              <w:bottom w:val="single" w:sz="4" w:space="0" w:color="D9D9D9"/>
              <w:right w:val="single" w:sz="4" w:space="0" w:color="D9D9D9"/>
            </w:tcBorders>
          </w:tcPr>
          <w:p w14:paraId="34FB62D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6,9</w:t>
            </w:r>
          </w:p>
        </w:tc>
      </w:tr>
      <w:tr w:rsidR="0068219E" w:rsidRPr="0019359C" w14:paraId="44CCB7C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053914A"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70F98EA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7,9</w:t>
            </w:r>
          </w:p>
        </w:tc>
        <w:tc>
          <w:tcPr>
            <w:tcW w:w="476" w:type="pct"/>
            <w:tcBorders>
              <w:top w:val="single" w:sz="4" w:space="0" w:color="D9D9D9"/>
              <w:left w:val="single" w:sz="4" w:space="0" w:color="D9D9D9"/>
              <w:bottom w:val="single" w:sz="4" w:space="0" w:color="D9D9D9"/>
              <w:right w:val="single" w:sz="4" w:space="0" w:color="D9D9D9"/>
            </w:tcBorders>
          </w:tcPr>
          <w:p w14:paraId="30E2CDE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7,7</w:t>
            </w:r>
          </w:p>
        </w:tc>
        <w:tc>
          <w:tcPr>
            <w:tcW w:w="476" w:type="pct"/>
            <w:tcBorders>
              <w:top w:val="single" w:sz="4" w:space="0" w:color="D9D9D9"/>
              <w:left w:val="single" w:sz="4" w:space="0" w:color="D9D9D9"/>
              <w:bottom w:val="single" w:sz="4" w:space="0" w:color="D9D9D9"/>
              <w:right w:val="single" w:sz="4" w:space="0" w:color="D9D9D9"/>
            </w:tcBorders>
          </w:tcPr>
          <w:p w14:paraId="0800D42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22D8BF5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7030D27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7,3</w:t>
            </w:r>
          </w:p>
        </w:tc>
        <w:tc>
          <w:tcPr>
            <w:tcW w:w="476" w:type="pct"/>
            <w:tcBorders>
              <w:top w:val="single" w:sz="4" w:space="0" w:color="D9D9D9"/>
              <w:left w:val="single" w:sz="4" w:space="0" w:color="D9D9D9"/>
              <w:bottom w:val="single" w:sz="4" w:space="0" w:color="D9D9D9"/>
              <w:right w:val="single" w:sz="4" w:space="0" w:color="D9D9D9"/>
            </w:tcBorders>
          </w:tcPr>
          <w:p w14:paraId="1C069D4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7,1</w:t>
            </w:r>
          </w:p>
        </w:tc>
      </w:tr>
      <w:tr w:rsidR="0068219E" w:rsidRPr="0019359C" w14:paraId="67093E9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CB371AF"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0B1D345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7,9</w:t>
            </w:r>
          </w:p>
        </w:tc>
        <w:tc>
          <w:tcPr>
            <w:tcW w:w="476" w:type="pct"/>
            <w:tcBorders>
              <w:top w:val="single" w:sz="4" w:space="0" w:color="D9D9D9"/>
              <w:left w:val="single" w:sz="4" w:space="0" w:color="D9D9D9"/>
              <w:bottom w:val="single" w:sz="4" w:space="0" w:color="D9D9D9"/>
              <w:right w:val="single" w:sz="4" w:space="0" w:color="D9D9D9"/>
            </w:tcBorders>
          </w:tcPr>
          <w:p w14:paraId="7A6DF1D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7,7</w:t>
            </w:r>
          </w:p>
        </w:tc>
        <w:tc>
          <w:tcPr>
            <w:tcW w:w="476" w:type="pct"/>
            <w:tcBorders>
              <w:top w:val="single" w:sz="4" w:space="0" w:color="D9D9D9"/>
              <w:left w:val="single" w:sz="4" w:space="0" w:color="D9D9D9"/>
              <w:bottom w:val="single" w:sz="4" w:space="0" w:color="D9D9D9"/>
              <w:right w:val="single" w:sz="4" w:space="0" w:color="D9D9D9"/>
            </w:tcBorders>
          </w:tcPr>
          <w:p w14:paraId="66E428E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5A016D7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03D2839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7,3</w:t>
            </w:r>
          </w:p>
        </w:tc>
        <w:tc>
          <w:tcPr>
            <w:tcW w:w="476" w:type="pct"/>
            <w:tcBorders>
              <w:top w:val="single" w:sz="4" w:space="0" w:color="D9D9D9"/>
              <w:left w:val="single" w:sz="4" w:space="0" w:color="D9D9D9"/>
              <w:bottom w:val="single" w:sz="4" w:space="0" w:color="D9D9D9"/>
              <w:right w:val="single" w:sz="4" w:space="0" w:color="D9D9D9"/>
            </w:tcBorders>
          </w:tcPr>
          <w:p w14:paraId="3E0F2B9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color w:val="000000"/>
                <w:sz w:val="20"/>
                <w:szCs w:val="20"/>
                <w:lang w:eastAsia="ru-RU"/>
              </w:rPr>
              <w:t>7,1</w:t>
            </w:r>
          </w:p>
        </w:tc>
      </w:tr>
      <w:tr w:rsidR="0068219E" w:rsidRPr="0019359C" w14:paraId="7D7A6EF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8B2F9CD" w14:textId="77777777" w:rsidR="0068219E" w:rsidRPr="0019359C" w:rsidRDefault="00CA2085">
            <w:pPr>
              <w:keepNext/>
              <w:spacing w:before="0" w:after="0"/>
              <w:jc w:val="left"/>
              <w:rPr>
                <w:rFonts w:cs="Arial"/>
                <w:sz w:val="18"/>
                <w:szCs w:val="18"/>
                <w:lang w:eastAsia="ru-RU"/>
              </w:rPr>
            </w:pPr>
            <w:r w:rsidRPr="0019359C">
              <w:rPr>
                <w:rFonts w:eastAsia="Times New Roman" w:cs="Arial"/>
                <w:sz w:val="18"/>
                <w:szCs w:val="18"/>
                <w:lang w:eastAsia="ru-RU"/>
              </w:rPr>
              <w:t>Доля молодых людей, вовлеченных в социально-политическую и экономическую деятельность области, %</w:t>
            </w:r>
          </w:p>
        </w:tc>
        <w:tc>
          <w:tcPr>
            <w:tcW w:w="477" w:type="pct"/>
            <w:tcBorders>
              <w:top w:val="single" w:sz="4" w:space="0" w:color="D9D9D9"/>
              <w:left w:val="single" w:sz="4" w:space="0" w:color="D9D9D9"/>
              <w:bottom w:val="single" w:sz="4" w:space="0" w:color="D9D9D9"/>
              <w:right w:val="single" w:sz="4" w:space="0" w:color="D9D9D9"/>
            </w:tcBorders>
          </w:tcPr>
          <w:p w14:paraId="35260A3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F6374B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5807C6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D32181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5D2467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EE68B4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0FF25C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D001F2C"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68B8B73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tcPr>
          <w:p w14:paraId="1159D03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vAlign w:val="center"/>
          </w:tcPr>
          <w:p w14:paraId="3D948A0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37,9</w:t>
            </w:r>
          </w:p>
        </w:tc>
        <w:tc>
          <w:tcPr>
            <w:tcW w:w="476" w:type="pct"/>
            <w:tcBorders>
              <w:top w:val="single" w:sz="4" w:space="0" w:color="D9D9D9"/>
              <w:left w:val="single" w:sz="4" w:space="0" w:color="D9D9D9"/>
              <w:bottom w:val="single" w:sz="4" w:space="0" w:color="D9D9D9"/>
              <w:right w:val="single" w:sz="4" w:space="0" w:color="D9D9D9"/>
            </w:tcBorders>
            <w:vAlign w:val="center"/>
          </w:tcPr>
          <w:p w14:paraId="0680A23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40,0</w:t>
            </w:r>
          </w:p>
        </w:tc>
        <w:tc>
          <w:tcPr>
            <w:tcW w:w="476" w:type="pct"/>
            <w:tcBorders>
              <w:top w:val="single" w:sz="4" w:space="0" w:color="D9D9D9"/>
              <w:left w:val="single" w:sz="4" w:space="0" w:color="D9D9D9"/>
              <w:bottom w:val="single" w:sz="4" w:space="0" w:color="D9D9D9"/>
              <w:right w:val="single" w:sz="4" w:space="0" w:color="D9D9D9"/>
            </w:tcBorders>
            <w:vAlign w:val="center"/>
          </w:tcPr>
          <w:p w14:paraId="0FDBBFC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tcPr>
          <w:p w14:paraId="7C58AD5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50,0</w:t>
            </w:r>
          </w:p>
        </w:tc>
      </w:tr>
      <w:tr w:rsidR="0068219E" w:rsidRPr="0019359C" w14:paraId="533BFCF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759BD55"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18C11E9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tcPr>
          <w:p w14:paraId="43BFC0A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vAlign w:val="center"/>
          </w:tcPr>
          <w:p w14:paraId="2E4F98A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40,7</w:t>
            </w:r>
          </w:p>
        </w:tc>
        <w:tc>
          <w:tcPr>
            <w:tcW w:w="476" w:type="pct"/>
            <w:tcBorders>
              <w:top w:val="single" w:sz="4" w:space="0" w:color="D9D9D9"/>
              <w:left w:val="single" w:sz="4" w:space="0" w:color="D9D9D9"/>
              <w:bottom w:val="single" w:sz="4" w:space="0" w:color="D9D9D9"/>
              <w:right w:val="single" w:sz="4" w:space="0" w:color="D9D9D9"/>
            </w:tcBorders>
            <w:vAlign w:val="center"/>
          </w:tcPr>
          <w:p w14:paraId="3EA0C09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vAlign w:val="center"/>
          </w:tcPr>
          <w:p w14:paraId="380882D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tcPr>
          <w:p w14:paraId="398F8DB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55,0</w:t>
            </w:r>
          </w:p>
        </w:tc>
      </w:tr>
      <w:tr w:rsidR="0068219E" w:rsidRPr="0019359C" w14:paraId="6C9C1EC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F639F7D"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6BEA548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tcPr>
          <w:p w14:paraId="17B8A76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vAlign w:val="center"/>
          </w:tcPr>
          <w:p w14:paraId="21FA689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43,6</w:t>
            </w:r>
          </w:p>
        </w:tc>
        <w:tc>
          <w:tcPr>
            <w:tcW w:w="476" w:type="pct"/>
            <w:tcBorders>
              <w:top w:val="single" w:sz="4" w:space="0" w:color="D9D9D9"/>
              <w:left w:val="single" w:sz="4" w:space="0" w:color="D9D9D9"/>
              <w:bottom w:val="single" w:sz="4" w:space="0" w:color="D9D9D9"/>
              <w:right w:val="single" w:sz="4" w:space="0" w:color="D9D9D9"/>
            </w:tcBorders>
            <w:vAlign w:val="center"/>
          </w:tcPr>
          <w:p w14:paraId="1E8B4AB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vAlign w:val="center"/>
          </w:tcPr>
          <w:p w14:paraId="60BE0A7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55,0</w:t>
            </w:r>
          </w:p>
        </w:tc>
        <w:tc>
          <w:tcPr>
            <w:tcW w:w="476" w:type="pct"/>
            <w:tcBorders>
              <w:top w:val="single" w:sz="4" w:space="0" w:color="D9D9D9"/>
              <w:left w:val="single" w:sz="4" w:space="0" w:color="D9D9D9"/>
              <w:bottom w:val="single" w:sz="4" w:space="0" w:color="D9D9D9"/>
              <w:right w:val="single" w:sz="4" w:space="0" w:color="D9D9D9"/>
            </w:tcBorders>
          </w:tcPr>
          <w:p w14:paraId="75A596E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60,0</w:t>
            </w:r>
          </w:p>
        </w:tc>
      </w:tr>
      <w:tr w:rsidR="0068219E" w:rsidRPr="0019359C" w14:paraId="6FA0F34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C556493" w14:textId="77777777" w:rsidR="0068219E" w:rsidRPr="0019359C" w:rsidRDefault="00CA2085">
            <w:pPr>
              <w:keepNext/>
              <w:spacing w:before="0" w:after="0"/>
              <w:jc w:val="left"/>
              <w:rPr>
                <w:rFonts w:eastAsia="Times New Roman" w:cs="Arial"/>
                <w:sz w:val="18"/>
                <w:szCs w:val="18"/>
                <w:lang w:eastAsia="ru-RU"/>
              </w:rPr>
            </w:pPr>
            <w:r w:rsidRPr="0019359C">
              <w:rPr>
                <w:rFonts w:eastAsia="Times New Roman" w:cs="Arial"/>
                <w:color w:val="000000" w:themeColor="text1"/>
                <w:sz w:val="18"/>
                <w:szCs w:val="18"/>
                <w:lang w:eastAsia="ru-RU"/>
              </w:rPr>
              <w:lastRenderedPageBreak/>
              <w:t>Доля граждан, занимающихся волонтёрской (добровольческой) деятельностью, %</w:t>
            </w:r>
          </w:p>
        </w:tc>
        <w:tc>
          <w:tcPr>
            <w:tcW w:w="477" w:type="pct"/>
            <w:tcBorders>
              <w:top w:val="single" w:sz="4" w:space="0" w:color="D9D9D9"/>
              <w:left w:val="single" w:sz="4" w:space="0" w:color="D9D9D9"/>
              <w:bottom w:val="single" w:sz="4" w:space="0" w:color="D9D9D9"/>
              <w:right w:val="single" w:sz="4" w:space="0" w:color="D9D9D9"/>
            </w:tcBorders>
          </w:tcPr>
          <w:p w14:paraId="330042B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C0CC5E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11194E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A891A5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8C326B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1B1DE1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AC2B71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CA0C1DF"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0E3A3B3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tcPr>
          <w:p w14:paraId="6AFD7C9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vAlign w:val="center"/>
          </w:tcPr>
          <w:p w14:paraId="19A1E37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32,7</w:t>
            </w:r>
          </w:p>
        </w:tc>
        <w:tc>
          <w:tcPr>
            <w:tcW w:w="476" w:type="pct"/>
            <w:tcBorders>
              <w:top w:val="single" w:sz="4" w:space="0" w:color="D9D9D9"/>
              <w:left w:val="single" w:sz="4" w:space="0" w:color="D9D9D9"/>
              <w:bottom w:val="single" w:sz="4" w:space="0" w:color="D9D9D9"/>
              <w:right w:val="single" w:sz="4" w:space="0" w:color="D9D9D9"/>
            </w:tcBorders>
            <w:vAlign w:val="center"/>
          </w:tcPr>
          <w:p w14:paraId="729FCC4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40,0</w:t>
            </w:r>
          </w:p>
        </w:tc>
        <w:tc>
          <w:tcPr>
            <w:tcW w:w="476" w:type="pct"/>
            <w:tcBorders>
              <w:top w:val="single" w:sz="4" w:space="0" w:color="D9D9D9"/>
              <w:left w:val="single" w:sz="4" w:space="0" w:color="D9D9D9"/>
              <w:bottom w:val="single" w:sz="4" w:space="0" w:color="D9D9D9"/>
              <w:right w:val="single" w:sz="4" w:space="0" w:color="D9D9D9"/>
            </w:tcBorders>
            <w:vAlign w:val="center"/>
          </w:tcPr>
          <w:p w14:paraId="776DAD2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tcPr>
          <w:p w14:paraId="459831F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50,0</w:t>
            </w:r>
          </w:p>
        </w:tc>
      </w:tr>
      <w:tr w:rsidR="0068219E" w:rsidRPr="0019359C" w14:paraId="0F3EE5F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AF7A536"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2989BBC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tcPr>
          <w:p w14:paraId="23F636E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vAlign w:val="center"/>
          </w:tcPr>
          <w:p w14:paraId="37A54C2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35,6</w:t>
            </w:r>
          </w:p>
        </w:tc>
        <w:tc>
          <w:tcPr>
            <w:tcW w:w="476" w:type="pct"/>
            <w:tcBorders>
              <w:top w:val="single" w:sz="4" w:space="0" w:color="D9D9D9"/>
              <w:left w:val="single" w:sz="4" w:space="0" w:color="D9D9D9"/>
              <w:bottom w:val="single" w:sz="4" w:space="0" w:color="D9D9D9"/>
              <w:right w:val="single" w:sz="4" w:space="0" w:color="D9D9D9"/>
            </w:tcBorders>
            <w:vAlign w:val="center"/>
          </w:tcPr>
          <w:p w14:paraId="5B67674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vAlign w:val="center"/>
          </w:tcPr>
          <w:p w14:paraId="28F128D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tcPr>
          <w:p w14:paraId="46B7AB9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55,0</w:t>
            </w:r>
          </w:p>
        </w:tc>
      </w:tr>
      <w:tr w:rsidR="0068219E" w:rsidRPr="0019359C" w14:paraId="7CC9AE7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B094FAE"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2F42B85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tcPr>
          <w:p w14:paraId="2DA63A9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vAlign w:val="center"/>
          </w:tcPr>
          <w:p w14:paraId="5D21B48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38,4</w:t>
            </w:r>
          </w:p>
        </w:tc>
        <w:tc>
          <w:tcPr>
            <w:tcW w:w="476" w:type="pct"/>
            <w:tcBorders>
              <w:top w:val="single" w:sz="4" w:space="0" w:color="D9D9D9"/>
              <w:left w:val="single" w:sz="4" w:space="0" w:color="D9D9D9"/>
              <w:bottom w:val="single" w:sz="4" w:space="0" w:color="D9D9D9"/>
              <w:right w:val="single" w:sz="4" w:space="0" w:color="D9D9D9"/>
            </w:tcBorders>
            <w:vAlign w:val="center"/>
          </w:tcPr>
          <w:p w14:paraId="71176F7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vAlign w:val="center"/>
          </w:tcPr>
          <w:p w14:paraId="2B1B181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55,0</w:t>
            </w:r>
          </w:p>
        </w:tc>
        <w:tc>
          <w:tcPr>
            <w:tcW w:w="476" w:type="pct"/>
            <w:tcBorders>
              <w:top w:val="single" w:sz="4" w:space="0" w:color="D9D9D9"/>
              <w:left w:val="single" w:sz="4" w:space="0" w:color="D9D9D9"/>
              <w:bottom w:val="single" w:sz="4" w:space="0" w:color="D9D9D9"/>
              <w:right w:val="single" w:sz="4" w:space="0" w:color="D9D9D9"/>
            </w:tcBorders>
          </w:tcPr>
          <w:p w14:paraId="4977321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60,0</w:t>
            </w:r>
          </w:p>
        </w:tc>
      </w:tr>
      <w:tr w:rsidR="0068219E" w:rsidRPr="0019359C" w14:paraId="5A01FFF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036ECB6" w14:textId="77777777" w:rsidR="0068219E" w:rsidRPr="0019359C" w:rsidRDefault="00CA2085">
            <w:pPr>
              <w:keepNext/>
              <w:spacing w:before="0" w:after="0"/>
              <w:jc w:val="left"/>
              <w:rPr>
                <w:rFonts w:eastAsia="Times New Roman" w:cs="Arial"/>
                <w:sz w:val="18"/>
                <w:szCs w:val="18"/>
                <w:lang w:eastAsia="ru-RU"/>
              </w:rPr>
            </w:pPr>
            <w:r w:rsidRPr="0019359C">
              <w:rPr>
                <w:rFonts w:eastAsia="Times New Roman" w:cs="Arial"/>
                <w:color w:val="000000"/>
                <w:sz w:val="18"/>
                <w:szCs w:val="18"/>
                <w:lang w:eastAsia="ru-RU"/>
              </w:rPr>
              <w:t>Доля молодых людей, вовлеченных в добровольческую и общественную деятельность, %</w:t>
            </w:r>
          </w:p>
        </w:tc>
        <w:tc>
          <w:tcPr>
            <w:tcW w:w="477" w:type="pct"/>
            <w:tcBorders>
              <w:top w:val="single" w:sz="4" w:space="0" w:color="D9D9D9"/>
              <w:left w:val="single" w:sz="4" w:space="0" w:color="D9D9D9"/>
              <w:bottom w:val="single" w:sz="4" w:space="0" w:color="D9D9D9"/>
              <w:right w:val="single" w:sz="4" w:space="0" w:color="D9D9D9"/>
            </w:tcBorders>
          </w:tcPr>
          <w:p w14:paraId="3623E81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A8BC2B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EBA238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5F1B03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402BEA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858996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32FD2CF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9C5E174"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766EB7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37,2</w:t>
            </w:r>
          </w:p>
        </w:tc>
        <w:tc>
          <w:tcPr>
            <w:tcW w:w="476" w:type="pct"/>
            <w:tcBorders>
              <w:top w:val="single" w:sz="4" w:space="0" w:color="D9D9D9"/>
              <w:left w:val="single" w:sz="4" w:space="0" w:color="D9D9D9"/>
              <w:bottom w:val="single" w:sz="4" w:space="0" w:color="D9D9D9"/>
              <w:right w:val="single" w:sz="4" w:space="0" w:color="D9D9D9"/>
            </w:tcBorders>
          </w:tcPr>
          <w:p w14:paraId="22651E2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37,6</w:t>
            </w:r>
          </w:p>
        </w:tc>
        <w:tc>
          <w:tcPr>
            <w:tcW w:w="476" w:type="pct"/>
            <w:tcBorders>
              <w:top w:val="single" w:sz="4" w:space="0" w:color="D9D9D9"/>
              <w:left w:val="single" w:sz="4" w:space="0" w:color="D9D9D9"/>
              <w:bottom w:val="single" w:sz="4" w:space="0" w:color="D9D9D9"/>
              <w:right w:val="single" w:sz="4" w:space="0" w:color="D9D9D9"/>
            </w:tcBorders>
          </w:tcPr>
          <w:p w14:paraId="1C41E4A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38,8</w:t>
            </w:r>
          </w:p>
        </w:tc>
        <w:tc>
          <w:tcPr>
            <w:tcW w:w="476" w:type="pct"/>
            <w:tcBorders>
              <w:top w:val="single" w:sz="4" w:space="0" w:color="D9D9D9"/>
              <w:left w:val="single" w:sz="4" w:space="0" w:color="D9D9D9"/>
              <w:bottom w:val="single" w:sz="4" w:space="0" w:color="D9D9D9"/>
              <w:right w:val="single" w:sz="4" w:space="0" w:color="D9D9D9"/>
            </w:tcBorders>
          </w:tcPr>
          <w:p w14:paraId="26ECCC0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40,0</w:t>
            </w:r>
          </w:p>
        </w:tc>
        <w:tc>
          <w:tcPr>
            <w:tcW w:w="476" w:type="pct"/>
            <w:tcBorders>
              <w:top w:val="single" w:sz="4" w:space="0" w:color="D9D9D9"/>
              <w:left w:val="single" w:sz="4" w:space="0" w:color="D9D9D9"/>
              <w:bottom w:val="single" w:sz="4" w:space="0" w:color="D9D9D9"/>
              <w:right w:val="single" w:sz="4" w:space="0" w:color="D9D9D9"/>
            </w:tcBorders>
            <w:vAlign w:val="center"/>
          </w:tcPr>
          <w:p w14:paraId="655B22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45,0</w:t>
            </w:r>
          </w:p>
        </w:tc>
        <w:tc>
          <w:tcPr>
            <w:tcW w:w="476" w:type="pct"/>
            <w:tcBorders>
              <w:top w:val="single" w:sz="4" w:space="0" w:color="D9D9D9"/>
              <w:left w:val="single" w:sz="4" w:space="0" w:color="D9D9D9"/>
              <w:bottom w:val="single" w:sz="4" w:space="0" w:color="D9D9D9"/>
              <w:right w:val="single" w:sz="4" w:space="0" w:color="D9D9D9"/>
            </w:tcBorders>
          </w:tcPr>
          <w:p w14:paraId="743BBE3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50,0</w:t>
            </w:r>
          </w:p>
        </w:tc>
      </w:tr>
      <w:tr w:rsidR="0068219E" w:rsidRPr="0019359C" w14:paraId="60C2B59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5B278EA"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1AD56E8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41,1</w:t>
            </w:r>
          </w:p>
        </w:tc>
        <w:tc>
          <w:tcPr>
            <w:tcW w:w="476" w:type="pct"/>
            <w:tcBorders>
              <w:top w:val="single" w:sz="4" w:space="0" w:color="D9D9D9"/>
              <w:left w:val="single" w:sz="4" w:space="0" w:color="D9D9D9"/>
              <w:bottom w:val="single" w:sz="4" w:space="0" w:color="D9D9D9"/>
              <w:right w:val="single" w:sz="4" w:space="0" w:color="D9D9D9"/>
            </w:tcBorders>
          </w:tcPr>
          <w:p w14:paraId="08FE938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42,0</w:t>
            </w:r>
          </w:p>
        </w:tc>
        <w:tc>
          <w:tcPr>
            <w:tcW w:w="476" w:type="pct"/>
            <w:tcBorders>
              <w:top w:val="single" w:sz="4" w:space="0" w:color="D9D9D9"/>
              <w:left w:val="single" w:sz="4" w:space="0" w:color="D9D9D9"/>
              <w:bottom w:val="single" w:sz="4" w:space="0" w:color="D9D9D9"/>
              <w:right w:val="single" w:sz="4" w:space="0" w:color="D9D9D9"/>
            </w:tcBorders>
          </w:tcPr>
          <w:p w14:paraId="296F65E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43,7</w:t>
            </w:r>
          </w:p>
        </w:tc>
        <w:tc>
          <w:tcPr>
            <w:tcW w:w="476" w:type="pct"/>
            <w:tcBorders>
              <w:top w:val="single" w:sz="4" w:space="0" w:color="D9D9D9"/>
              <w:left w:val="single" w:sz="4" w:space="0" w:color="D9D9D9"/>
              <w:bottom w:val="single" w:sz="4" w:space="0" w:color="D9D9D9"/>
              <w:right w:val="single" w:sz="4" w:space="0" w:color="D9D9D9"/>
            </w:tcBorders>
          </w:tcPr>
          <w:p w14:paraId="31A46AE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45,0</w:t>
            </w:r>
          </w:p>
        </w:tc>
        <w:tc>
          <w:tcPr>
            <w:tcW w:w="476" w:type="pct"/>
            <w:tcBorders>
              <w:top w:val="single" w:sz="4" w:space="0" w:color="D9D9D9"/>
              <w:left w:val="single" w:sz="4" w:space="0" w:color="D9D9D9"/>
              <w:bottom w:val="single" w:sz="4" w:space="0" w:color="D9D9D9"/>
              <w:right w:val="single" w:sz="4" w:space="0" w:color="D9D9D9"/>
            </w:tcBorders>
            <w:vAlign w:val="center"/>
          </w:tcPr>
          <w:p w14:paraId="0BA573D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50,0</w:t>
            </w:r>
          </w:p>
        </w:tc>
        <w:tc>
          <w:tcPr>
            <w:tcW w:w="476" w:type="pct"/>
            <w:tcBorders>
              <w:top w:val="single" w:sz="4" w:space="0" w:color="D9D9D9"/>
              <w:left w:val="single" w:sz="4" w:space="0" w:color="D9D9D9"/>
              <w:bottom w:val="single" w:sz="4" w:space="0" w:color="D9D9D9"/>
              <w:right w:val="single" w:sz="4" w:space="0" w:color="D9D9D9"/>
            </w:tcBorders>
          </w:tcPr>
          <w:p w14:paraId="655AA04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55,0</w:t>
            </w:r>
          </w:p>
        </w:tc>
      </w:tr>
      <w:tr w:rsidR="0068219E" w:rsidRPr="0019359C" w14:paraId="0C2C81E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8BCD20C"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6ED2E3A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45,7</w:t>
            </w:r>
          </w:p>
        </w:tc>
        <w:tc>
          <w:tcPr>
            <w:tcW w:w="476" w:type="pct"/>
            <w:tcBorders>
              <w:top w:val="single" w:sz="4" w:space="0" w:color="D9D9D9"/>
              <w:left w:val="single" w:sz="4" w:space="0" w:color="D9D9D9"/>
              <w:bottom w:val="single" w:sz="4" w:space="0" w:color="D9D9D9"/>
              <w:right w:val="single" w:sz="4" w:space="0" w:color="D9D9D9"/>
            </w:tcBorders>
          </w:tcPr>
          <w:p w14:paraId="2B759BC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47,1</w:t>
            </w:r>
          </w:p>
        </w:tc>
        <w:tc>
          <w:tcPr>
            <w:tcW w:w="476" w:type="pct"/>
            <w:tcBorders>
              <w:top w:val="single" w:sz="4" w:space="0" w:color="D9D9D9"/>
              <w:left w:val="single" w:sz="4" w:space="0" w:color="D9D9D9"/>
              <w:bottom w:val="single" w:sz="4" w:space="0" w:color="D9D9D9"/>
              <w:right w:val="single" w:sz="4" w:space="0" w:color="D9D9D9"/>
            </w:tcBorders>
          </w:tcPr>
          <w:p w14:paraId="59E6B84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48,4</w:t>
            </w:r>
          </w:p>
        </w:tc>
        <w:tc>
          <w:tcPr>
            <w:tcW w:w="476" w:type="pct"/>
            <w:tcBorders>
              <w:top w:val="single" w:sz="4" w:space="0" w:color="D9D9D9"/>
              <w:left w:val="single" w:sz="4" w:space="0" w:color="D9D9D9"/>
              <w:bottom w:val="single" w:sz="4" w:space="0" w:color="D9D9D9"/>
              <w:right w:val="single" w:sz="4" w:space="0" w:color="D9D9D9"/>
            </w:tcBorders>
          </w:tcPr>
          <w:p w14:paraId="0337529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50,0</w:t>
            </w:r>
          </w:p>
        </w:tc>
        <w:tc>
          <w:tcPr>
            <w:tcW w:w="476" w:type="pct"/>
            <w:tcBorders>
              <w:top w:val="single" w:sz="4" w:space="0" w:color="D9D9D9"/>
              <w:left w:val="single" w:sz="4" w:space="0" w:color="D9D9D9"/>
              <w:bottom w:val="single" w:sz="4" w:space="0" w:color="D9D9D9"/>
              <w:right w:val="single" w:sz="4" w:space="0" w:color="D9D9D9"/>
            </w:tcBorders>
            <w:vAlign w:val="center"/>
          </w:tcPr>
          <w:p w14:paraId="7C68D89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sz w:val="18"/>
                <w:szCs w:val="18"/>
              </w:rPr>
              <w:t>55,0</w:t>
            </w:r>
          </w:p>
        </w:tc>
        <w:tc>
          <w:tcPr>
            <w:tcW w:w="476" w:type="pct"/>
            <w:tcBorders>
              <w:top w:val="single" w:sz="4" w:space="0" w:color="D9D9D9"/>
              <w:left w:val="single" w:sz="4" w:space="0" w:color="D9D9D9"/>
              <w:bottom w:val="single" w:sz="4" w:space="0" w:color="D9D9D9"/>
              <w:right w:val="single" w:sz="4" w:space="0" w:color="D9D9D9"/>
            </w:tcBorders>
          </w:tcPr>
          <w:p w14:paraId="5D4A730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60,0</w:t>
            </w:r>
          </w:p>
        </w:tc>
      </w:tr>
      <w:tr w:rsidR="0068219E" w:rsidRPr="0019359C" w14:paraId="7A04199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27F6B82" w14:textId="77777777" w:rsidR="0068219E" w:rsidRPr="0019359C" w:rsidRDefault="00CA2085">
            <w:pPr>
              <w:keepNext/>
              <w:spacing w:before="0" w:after="0"/>
              <w:jc w:val="left"/>
              <w:rPr>
                <w:rFonts w:eastAsia="Times New Roman" w:cs="Arial"/>
                <w:color w:val="000000"/>
                <w:sz w:val="18"/>
                <w:szCs w:val="18"/>
                <w:lang w:eastAsia="ru-RU"/>
              </w:rPr>
            </w:pPr>
            <w:r w:rsidRPr="0019359C">
              <w:rPr>
                <w:rFonts w:eastAsia="Times New Roman" w:cs="Arial"/>
                <w:color w:val="000000" w:themeColor="text1"/>
                <w:sz w:val="18"/>
                <w:szCs w:val="18"/>
                <w:lang w:eastAsia="ru-RU"/>
              </w:rPr>
              <w:t>Доля граждан, вовлеченных в систему патриотического воспитания, %</w:t>
            </w:r>
          </w:p>
        </w:tc>
        <w:tc>
          <w:tcPr>
            <w:tcW w:w="477" w:type="pct"/>
            <w:tcBorders>
              <w:top w:val="single" w:sz="4" w:space="0" w:color="D9D9D9"/>
              <w:left w:val="single" w:sz="4" w:space="0" w:color="D9D9D9"/>
              <w:bottom w:val="single" w:sz="4" w:space="0" w:color="D9D9D9"/>
              <w:right w:val="single" w:sz="4" w:space="0" w:color="D9D9D9"/>
            </w:tcBorders>
          </w:tcPr>
          <w:p w14:paraId="0D4C1AB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BAAAD8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DD12C2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C98A36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6C14CD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D9D9D9"/>
              <w:left w:val="single" w:sz="4" w:space="0" w:color="D9D9D9"/>
              <w:bottom w:val="single" w:sz="4" w:space="0" w:color="D9D9D9"/>
              <w:right w:val="single" w:sz="4" w:space="0" w:color="D9D9D9"/>
            </w:tcBorders>
          </w:tcPr>
          <w:p w14:paraId="40AE4E7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37479653"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A55CBB0"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1873C3B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tcPr>
          <w:p w14:paraId="2C28978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2C49F18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76,5</w:t>
            </w:r>
          </w:p>
        </w:tc>
        <w:tc>
          <w:tcPr>
            <w:tcW w:w="476" w:type="pct"/>
            <w:tcBorders>
              <w:top w:val="single" w:sz="4" w:space="0" w:color="D9D9D9"/>
              <w:left w:val="single" w:sz="4" w:space="0" w:color="D9D9D9"/>
              <w:bottom w:val="single" w:sz="4" w:space="0" w:color="D9D9D9"/>
              <w:right w:val="single" w:sz="4" w:space="0" w:color="D9D9D9"/>
            </w:tcBorders>
            <w:vAlign w:val="center"/>
          </w:tcPr>
          <w:p w14:paraId="2BC3BFE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77,7</w:t>
            </w:r>
          </w:p>
        </w:tc>
        <w:tc>
          <w:tcPr>
            <w:tcW w:w="476" w:type="pct"/>
            <w:tcBorders>
              <w:top w:val="single" w:sz="4" w:space="0" w:color="D9D9D9"/>
              <w:left w:val="single" w:sz="4" w:space="0" w:color="D9D9D9"/>
              <w:bottom w:val="single" w:sz="4" w:space="0" w:color="D9D9D9"/>
              <w:right w:val="single" w:sz="4" w:space="0" w:color="D9D9D9"/>
            </w:tcBorders>
            <w:vAlign w:val="center"/>
          </w:tcPr>
          <w:p w14:paraId="0FA6D8E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78,8</w:t>
            </w:r>
          </w:p>
        </w:tc>
        <w:tc>
          <w:tcPr>
            <w:tcW w:w="476" w:type="pct"/>
            <w:tcBorders>
              <w:top w:val="single" w:sz="4" w:space="0" w:color="D9D9D9"/>
              <w:left w:val="single" w:sz="4" w:space="0" w:color="D9D9D9"/>
              <w:bottom w:val="single" w:sz="4" w:space="0" w:color="D9D9D9"/>
              <w:right w:val="single" w:sz="4" w:space="0" w:color="D9D9D9"/>
            </w:tcBorders>
          </w:tcPr>
          <w:p w14:paraId="0EDC5F7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r>
      <w:tr w:rsidR="0068219E" w:rsidRPr="0019359C" w14:paraId="2FDB7F3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05EC12C"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5E2598B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tcPr>
          <w:p w14:paraId="6360754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067F111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78,1</w:t>
            </w:r>
          </w:p>
        </w:tc>
        <w:tc>
          <w:tcPr>
            <w:tcW w:w="476" w:type="pct"/>
            <w:tcBorders>
              <w:top w:val="single" w:sz="4" w:space="0" w:color="D9D9D9"/>
              <w:left w:val="single" w:sz="4" w:space="0" w:color="D9D9D9"/>
              <w:bottom w:val="single" w:sz="4" w:space="0" w:color="D9D9D9"/>
              <w:right w:val="single" w:sz="4" w:space="0" w:color="D9D9D9"/>
            </w:tcBorders>
            <w:vAlign w:val="center"/>
          </w:tcPr>
          <w:p w14:paraId="53C0387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80,4</w:t>
            </w:r>
          </w:p>
        </w:tc>
        <w:tc>
          <w:tcPr>
            <w:tcW w:w="476" w:type="pct"/>
            <w:tcBorders>
              <w:top w:val="single" w:sz="4" w:space="0" w:color="D9D9D9"/>
              <w:left w:val="single" w:sz="4" w:space="0" w:color="D9D9D9"/>
              <w:bottom w:val="single" w:sz="4" w:space="0" w:color="D9D9D9"/>
              <w:right w:val="single" w:sz="4" w:space="0" w:color="D9D9D9"/>
            </w:tcBorders>
            <w:vAlign w:val="center"/>
          </w:tcPr>
          <w:p w14:paraId="1043DAA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82,7</w:t>
            </w:r>
          </w:p>
        </w:tc>
        <w:tc>
          <w:tcPr>
            <w:tcW w:w="476" w:type="pct"/>
            <w:tcBorders>
              <w:top w:val="single" w:sz="4" w:space="0" w:color="D9D9D9"/>
              <w:left w:val="single" w:sz="4" w:space="0" w:color="D9D9D9"/>
              <w:bottom w:val="single" w:sz="4" w:space="0" w:color="D9D9D9"/>
              <w:right w:val="single" w:sz="4" w:space="0" w:color="D9D9D9"/>
            </w:tcBorders>
          </w:tcPr>
          <w:p w14:paraId="1628A1F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r>
      <w:tr w:rsidR="0068219E" w:rsidRPr="0019359C" w14:paraId="26F5209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2AD2B91"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186D1C7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tcPr>
          <w:p w14:paraId="2CE8C87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795F0D3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79,6</w:t>
            </w:r>
          </w:p>
        </w:tc>
        <w:tc>
          <w:tcPr>
            <w:tcW w:w="476" w:type="pct"/>
            <w:tcBorders>
              <w:top w:val="single" w:sz="4" w:space="0" w:color="D9D9D9"/>
              <w:left w:val="single" w:sz="4" w:space="0" w:color="D9D9D9"/>
              <w:bottom w:val="single" w:sz="4" w:space="0" w:color="D9D9D9"/>
              <w:right w:val="single" w:sz="4" w:space="0" w:color="D9D9D9"/>
            </w:tcBorders>
            <w:vAlign w:val="center"/>
          </w:tcPr>
          <w:p w14:paraId="4E89DEB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cs="Arial"/>
                <w:color w:val="000000"/>
                <w:sz w:val="18"/>
                <w:szCs w:val="18"/>
              </w:rPr>
              <w:t>83,1</w:t>
            </w:r>
          </w:p>
        </w:tc>
        <w:tc>
          <w:tcPr>
            <w:tcW w:w="476" w:type="pct"/>
            <w:tcBorders>
              <w:top w:val="single" w:sz="4" w:space="0" w:color="D9D9D9"/>
              <w:left w:val="single" w:sz="4" w:space="0" w:color="D9D9D9"/>
              <w:bottom w:val="single" w:sz="4" w:space="0" w:color="D9D9D9"/>
              <w:right w:val="single" w:sz="4" w:space="0" w:color="D9D9D9"/>
            </w:tcBorders>
            <w:vAlign w:val="center"/>
          </w:tcPr>
          <w:p w14:paraId="1A325BD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86,5</w:t>
            </w:r>
          </w:p>
        </w:tc>
        <w:tc>
          <w:tcPr>
            <w:tcW w:w="476" w:type="pct"/>
            <w:tcBorders>
              <w:top w:val="single" w:sz="4" w:space="0" w:color="D9D9D9"/>
              <w:left w:val="single" w:sz="4" w:space="0" w:color="D9D9D9"/>
              <w:bottom w:val="single" w:sz="4" w:space="0" w:color="D9D9D9"/>
              <w:right w:val="single" w:sz="4" w:space="0" w:color="D9D9D9"/>
            </w:tcBorders>
          </w:tcPr>
          <w:p w14:paraId="18F9170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90,0</w:t>
            </w:r>
          </w:p>
        </w:tc>
      </w:tr>
      <w:tr w:rsidR="0068219E" w:rsidRPr="0019359C" w14:paraId="425A63D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4EF16EC" w14:textId="77777777" w:rsidR="0068219E" w:rsidRPr="0019359C" w:rsidRDefault="00CA2085">
            <w:pPr>
              <w:keepNext/>
              <w:spacing w:before="0" w:after="0"/>
              <w:jc w:val="left"/>
              <w:rPr>
                <w:rFonts w:eastAsia="Times New Roman" w:cs="Arial"/>
                <w:color w:val="000000"/>
                <w:sz w:val="18"/>
                <w:szCs w:val="18"/>
                <w:lang w:eastAsia="ru-RU"/>
              </w:rPr>
            </w:pPr>
            <w:r w:rsidRPr="0019359C">
              <w:rPr>
                <w:rFonts w:eastAsia="Times New Roman" w:cs="Arial"/>
                <w:color w:val="000000"/>
                <w:sz w:val="18"/>
                <w:szCs w:val="18"/>
                <w:lang w:eastAsia="ru-RU"/>
              </w:rPr>
              <w:t>Доля молодых граждан, участвующих в проектах и программах, направленных на профессиональное, личностное развитие и патриотическое воспитание, %*</w:t>
            </w:r>
          </w:p>
        </w:tc>
        <w:tc>
          <w:tcPr>
            <w:tcW w:w="477" w:type="pct"/>
            <w:tcBorders>
              <w:top w:val="single" w:sz="4" w:space="0" w:color="D9D9D9"/>
              <w:left w:val="single" w:sz="4" w:space="0" w:color="D9D9D9"/>
              <w:bottom w:val="single" w:sz="4" w:space="0" w:color="D9D9D9"/>
              <w:right w:val="single" w:sz="4" w:space="0" w:color="D9D9D9"/>
            </w:tcBorders>
          </w:tcPr>
          <w:p w14:paraId="034F10B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B40D9B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1ECA21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E1312B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CC1637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D9D9D9"/>
              <w:left w:val="single" w:sz="4" w:space="0" w:color="D9D9D9"/>
              <w:bottom w:val="single" w:sz="4" w:space="0" w:color="D9D9D9"/>
              <w:right w:val="single" w:sz="4" w:space="0" w:color="D9D9D9"/>
            </w:tcBorders>
          </w:tcPr>
          <w:p w14:paraId="6211078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5213246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0B5FA5E"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00529CE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65,1</w:t>
            </w:r>
          </w:p>
        </w:tc>
        <w:tc>
          <w:tcPr>
            <w:tcW w:w="476" w:type="pct"/>
            <w:tcBorders>
              <w:top w:val="single" w:sz="4" w:space="0" w:color="D9D9D9"/>
              <w:left w:val="single" w:sz="4" w:space="0" w:color="D9D9D9"/>
              <w:bottom w:val="single" w:sz="4" w:space="0" w:color="D9D9D9"/>
              <w:right w:val="single" w:sz="4" w:space="0" w:color="D9D9D9"/>
            </w:tcBorders>
          </w:tcPr>
          <w:p w14:paraId="7C59F89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65,8</w:t>
            </w:r>
          </w:p>
        </w:tc>
        <w:tc>
          <w:tcPr>
            <w:tcW w:w="476" w:type="pct"/>
            <w:tcBorders>
              <w:top w:val="single" w:sz="4" w:space="0" w:color="D9D9D9"/>
              <w:left w:val="single" w:sz="4" w:space="0" w:color="D9D9D9"/>
              <w:bottom w:val="single" w:sz="4" w:space="0" w:color="D9D9D9"/>
              <w:right w:val="single" w:sz="4" w:space="0" w:color="D9D9D9"/>
            </w:tcBorders>
          </w:tcPr>
          <w:p w14:paraId="22A2E5A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67,9</w:t>
            </w:r>
          </w:p>
        </w:tc>
        <w:tc>
          <w:tcPr>
            <w:tcW w:w="476" w:type="pct"/>
            <w:tcBorders>
              <w:top w:val="single" w:sz="4" w:space="0" w:color="D9D9D9"/>
              <w:left w:val="single" w:sz="4" w:space="0" w:color="D9D9D9"/>
              <w:bottom w:val="single" w:sz="4" w:space="0" w:color="D9D9D9"/>
              <w:right w:val="single" w:sz="4" w:space="0" w:color="D9D9D9"/>
            </w:tcBorders>
          </w:tcPr>
          <w:p w14:paraId="5E50A78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70,0</w:t>
            </w:r>
          </w:p>
        </w:tc>
        <w:tc>
          <w:tcPr>
            <w:tcW w:w="476" w:type="pct"/>
            <w:tcBorders>
              <w:top w:val="single" w:sz="4" w:space="0" w:color="D9D9D9"/>
              <w:left w:val="single" w:sz="4" w:space="0" w:color="D9D9D9"/>
              <w:bottom w:val="single" w:sz="4" w:space="0" w:color="D9D9D9"/>
              <w:right w:val="single" w:sz="4" w:space="0" w:color="D9D9D9"/>
            </w:tcBorders>
            <w:vAlign w:val="center"/>
          </w:tcPr>
          <w:p w14:paraId="5738F0C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72,5</w:t>
            </w:r>
          </w:p>
        </w:tc>
        <w:tc>
          <w:tcPr>
            <w:tcW w:w="476" w:type="pct"/>
            <w:tcBorders>
              <w:top w:val="single" w:sz="4" w:space="0" w:color="D9D9D9"/>
              <w:left w:val="single" w:sz="4" w:space="0" w:color="D9D9D9"/>
              <w:bottom w:val="single" w:sz="4" w:space="0" w:color="D9D9D9"/>
              <w:right w:val="single" w:sz="4" w:space="0" w:color="D9D9D9"/>
            </w:tcBorders>
          </w:tcPr>
          <w:p w14:paraId="3E79648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75,0</w:t>
            </w:r>
          </w:p>
        </w:tc>
      </w:tr>
      <w:tr w:rsidR="0068219E" w:rsidRPr="0019359C" w14:paraId="1CFA3A8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43695412"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3ACB14A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65,1</w:t>
            </w:r>
          </w:p>
        </w:tc>
        <w:tc>
          <w:tcPr>
            <w:tcW w:w="476" w:type="pct"/>
            <w:tcBorders>
              <w:top w:val="single" w:sz="4" w:space="0" w:color="D9D9D9"/>
              <w:left w:val="single" w:sz="4" w:space="0" w:color="D9D9D9"/>
              <w:bottom w:val="single" w:sz="4" w:space="0" w:color="D9D9D9"/>
              <w:right w:val="single" w:sz="4" w:space="0" w:color="D9D9D9"/>
            </w:tcBorders>
          </w:tcPr>
          <w:p w14:paraId="1BE4038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67,4</w:t>
            </w:r>
          </w:p>
        </w:tc>
        <w:tc>
          <w:tcPr>
            <w:tcW w:w="476" w:type="pct"/>
            <w:tcBorders>
              <w:top w:val="single" w:sz="4" w:space="0" w:color="D9D9D9"/>
              <w:left w:val="single" w:sz="4" w:space="0" w:color="D9D9D9"/>
              <w:bottom w:val="single" w:sz="4" w:space="0" w:color="D9D9D9"/>
              <w:right w:val="single" w:sz="4" w:space="0" w:color="D9D9D9"/>
            </w:tcBorders>
          </w:tcPr>
          <w:p w14:paraId="156899C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71,6</w:t>
            </w:r>
          </w:p>
        </w:tc>
        <w:tc>
          <w:tcPr>
            <w:tcW w:w="476" w:type="pct"/>
            <w:tcBorders>
              <w:top w:val="single" w:sz="4" w:space="0" w:color="D9D9D9"/>
              <w:left w:val="single" w:sz="4" w:space="0" w:color="D9D9D9"/>
              <w:bottom w:val="single" w:sz="4" w:space="0" w:color="D9D9D9"/>
              <w:right w:val="single" w:sz="4" w:space="0" w:color="D9D9D9"/>
            </w:tcBorders>
          </w:tcPr>
          <w:p w14:paraId="68E1310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2223A8E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77,5</w:t>
            </w:r>
          </w:p>
        </w:tc>
        <w:tc>
          <w:tcPr>
            <w:tcW w:w="476" w:type="pct"/>
            <w:tcBorders>
              <w:top w:val="single" w:sz="4" w:space="0" w:color="D9D9D9"/>
              <w:left w:val="single" w:sz="4" w:space="0" w:color="D9D9D9"/>
              <w:bottom w:val="single" w:sz="4" w:space="0" w:color="D9D9D9"/>
              <w:right w:val="single" w:sz="4" w:space="0" w:color="D9D9D9"/>
            </w:tcBorders>
          </w:tcPr>
          <w:p w14:paraId="4D14407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r>
      <w:tr w:rsidR="0068219E" w:rsidRPr="0019359C" w14:paraId="299F3D2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46A3F4FB"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1AFA13E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65,1</w:t>
            </w:r>
          </w:p>
        </w:tc>
        <w:tc>
          <w:tcPr>
            <w:tcW w:w="476" w:type="pct"/>
            <w:tcBorders>
              <w:top w:val="single" w:sz="4" w:space="0" w:color="D9D9D9"/>
              <w:left w:val="single" w:sz="4" w:space="0" w:color="D9D9D9"/>
              <w:bottom w:val="single" w:sz="4" w:space="0" w:color="D9D9D9"/>
              <w:right w:val="single" w:sz="4" w:space="0" w:color="D9D9D9"/>
            </w:tcBorders>
          </w:tcPr>
          <w:p w14:paraId="06DA732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66,8</w:t>
            </w:r>
          </w:p>
        </w:tc>
        <w:tc>
          <w:tcPr>
            <w:tcW w:w="476" w:type="pct"/>
            <w:tcBorders>
              <w:top w:val="single" w:sz="4" w:space="0" w:color="D9D9D9"/>
              <w:left w:val="single" w:sz="4" w:space="0" w:color="D9D9D9"/>
              <w:bottom w:val="single" w:sz="4" w:space="0" w:color="D9D9D9"/>
              <w:right w:val="single" w:sz="4" w:space="0" w:color="D9D9D9"/>
            </w:tcBorders>
          </w:tcPr>
          <w:p w14:paraId="057FE6F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73,1</w:t>
            </w:r>
          </w:p>
        </w:tc>
        <w:tc>
          <w:tcPr>
            <w:tcW w:w="476" w:type="pct"/>
            <w:tcBorders>
              <w:top w:val="single" w:sz="4" w:space="0" w:color="D9D9D9"/>
              <w:left w:val="single" w:sz="4" w:space="0" w:color="D9D9D9"/>
              <w:bottom w:val="single" w:sz="4" w:space="0" w:color="D9D9D9"/>
              <w:right w:val="single" w:sz="4" w:space="0" w:color="D9D9D9"/>
            </w:tcBorders>
          </w:tcPr>
          <w:p w14:paraId="16CCAF7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Borders>
              <w:top w:val="single" w:sz="4" w:space="0" w:color="D9D9D9"/>
              <w:left w:val="single" w:sz="4" w:space="0" w:color="D9D9D9"/>
              <w:bottom w:val="single" w:sz="4" w:space="0" w:color="D9D9D9"/>
              <w:right w:val="single" w:sz="4" w:space="0" w:color="D9D9D9"/>
            </w:tcBorders>
            <w:vAlign w:val="center"/>
          </w:tcPr>
          <w:p w14:paraId="4573DC8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82,5</w:t>
            </w:r>
          </w:p>
        </w:tc>
        <w:tc>
          <w:tcPr>
            <w:tcW w:w="476" w:type="pct"/>
            <w:tcBorders>
              <w:top w:val="single" w:sz="4" w:space="0" w:color="D9D9D9"/>
              <w:left w:val="single" w:sz="4" w:space="0" w:color="D9D9D9"/>
              <w:bottom w:val="single" w:sz="4" w:space="0" w:color="D9D9D9"/>
              <w:right w:val="single" w:sz="4" w:space="0" w:color="D9D9D9"/>
            </w:tcBorders>
          </w:tcPr>
          <w:p w14:paraId="08E08D7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r>
      <w:tr w:rsidR="0068219E" w:rsidRPr="0019359C" w14:paraId="488D4DE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CFA1334" w14:textId="77777777" w:rsidR="0068219E" w:rsidRPr="0019359C" w:rsidRDefault="00CA2085">
            <w:pPr>
              <w:keepNext/>
              <w:spacing w:before="0" w:after="0"/>
              <w:jc w:val="left"/>
              <w:rPr>
                <w:rFonts w:eastAsia="Times New Roman" w:cs="Arial"/>
                <w:color w:val="000000"/>
                <w:sz w:val="18"/>
                <w:szCs w:val="18"/>
                <w:lang w:eastAsia="ru-RU"/>
              </w:rPr>
            </w:pPr>
            <w:r w:rsidRPr="0019359C">
              <w:rPr>
                <w:rFonts w:eastAsia="Times New Roman" w:cs="Arial"/>
                <w:color w:val="000000"/>
                <w:sz w:val="18"/>
                <w:szCs w:val="18"/>
                <w:lang w:eastAsia="ru-RU"/>
              </w:rPr>
              <w:t>Доля молодых граждан, верящих в возможности самореализации в России, %*</w:t>
            </w:r>
          </w:p>
        </w:tc>
        <w:tc>
          <w:tcPr>
            <w:tcW w:w="477" w:type="pct"/>
            <w:tcBorders>
              <w:top w:val="single" w:sz="4" w:space="0" w:color="D9D9D9"/>
              <w:left w:val="single" w:sz="4" w:space="0" w:color="D9D9D9"/>
              <w:bottom w:val="single" w:sz="4" w:space="0" w:color="D9D9D9"/>
              <w:right w:val="single" w:sz="4" w:space="0" w:color="D9D9D9"/>
            </w:tcBorders>
          </w:tcPr>
          <w:p w14:paraId="00BF8C6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F7A357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E610AB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BE4EB8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82CFDE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D9D9D9"/>
              <w:left w:val="single" w:sz="4" w:space="0" w:color="D9D9D9"/>
              <w:bottom w:val="single" w:sz="4" w:space="0" w:color="D9D9D9"/>
              <w:right w:val="single" w:sz="4" w:space="0" w:color="D9D9D9"/>
            </w:tcBorders>
          </w:tcPr>
          <w:p w14:paraId="2115488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CEB08D3"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FF32482"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DCC7DE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73,6</w:t>
            </w:r>
          </w:p>
        </w:tc>
        <w:tc>
          <w:tcPr>
            <w:tcW w:w="476" w:type="pct"/>
            <w:tcBorders>
              <w:top w:val="single" w:sz="4" w:space="0" w:color="D9D9D9"/>
              <w:left w:val="single" w:sz="4" w:space="0" w:color="D9D9D9"/>
              <w:bottom w:val="single" w:sz="4" w:space="0" w:color="D9D9D9"/>
              <w:right w:val="single" w:sz="4" w:space="0" w:color="D9D9D9"/>
            </w:tcBorders>
          </w:tcPr>
          <w:p w14:paraId="09069EF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74,3</w:t>
            </w:r>
          </w:p>
        </w:tc>
        <w:tc>
          <w:tcPr>
            <w:tcW w:w="476" w:type="pct"/>
            <w:tcBorders>
              <w:top w:val="single" w:sz="4" w:space="0" w:color="D9D9D9"/>
              <w:left w:val="single" w:sz="4" w:space="0" w:color="D9D9D9"/>
              <w:bottom w:val="single" w:sz="4" w:space="0" w:color="D9D9D9"/>
              <w:right w:val="single" w:sz="4" w:space="0" w:color="D9D9D9"/>
            </w:tcBorders>
          </w:tcPr>
          <w:p w14:paraId="5E0D75B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76,6</w:t>
            </w:r>
          </w:p>
        </w:tc>
        <w:tc>
          <w:tcPr>
            <w:tcW w:w="476" w:type="pct"/>
            <w:tcBorders>
              <w:top w:val="single" w:sz="4" w:space="0" w:color="D9D9D9"/>
              <w:left w:val="single" w:sz="4" w:space="0" w:color="D9D9D9"/>
              <w:bottom w:val="single" w:sz="4" w:space="0" w:color="D9D9D9"/>
              <w:right w:val="single" w:sz="4" w:space="0" w:color="D9D9D9"/>
            </w:tcBorders>
          </w:tcPr>
          <w:p w14:paraId="4569133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Borders>
              <w:top w:val="single" w:sz="4" w:space="0" w:color="D9D9D9"/>
              <w:left w:val="single" w:sz="4" w:space="0" w:color="D9D9D9"/>
              <w:bottom w:val="single" w:sz="4" w:space="0" w:color="D9D9D9"/>
              <w:right w:val="single" w:sz="4" w:space="0" w:color="D9D9D9"/>
            </w:tcBorders>
            <w:vAlign w:val="center"/>
          </w:tcPr>
          <w:p w14:paraId="6B121D5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82,5</w:t>
            </w:r>
          </w:p>
        </w:tc>
        <w:tc>
          <w:tcPr>
            <w:tcW w:w="476" w:type="pct"/>
            <w:tcBorders>
              <w:top w:val="single" w:sz="4" w:space="0" w:color="D9D9D9"/>
              <w:left w:val="single" w:sz="4" w:space="0" w:color="D9D9D9"/>
              <w:bottom w:val="single" w:sz="4" w:space="0" w:color="D9D9D9"/>
              <w:right w:val="single" w:sz="4" w:space="0" w:color="D9D9D9"/>
            </w:tcBorders>
          </w:tcPr>
          <w:p w14:paraId="30FD351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r>
      <w:tr w:rsidR="0068219E" w:rsidRPr="0019359C" w14:paraId="131F2F9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FBE7372"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285FD2B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73,6</w:t>
            </w:r>
          </w:p>
        </w:tc>
        <w:tc>
          <w:tcPr>
            <w:tcW w:w="476" w:type="pct"/>
            <w:tcBorders>
              <w:top w:val="single" w:sz="4" w:space="0" w:color="D9D9D9"/>
              <w:left w:val="single" w:sz="4" w:space="0" w:color="D9D9D9"/>
              <w:bottom w:val="single" w:sz="4" w:space="0" w:color="D9D9D9"/>
              <w:right w:val="single" w:sz="4" w:space="0" w:color="D9D9D9"/>
            </w:tcBorders>
          </w:tcPr>
          <w:p w14:paraId="7F23FC2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75,2</w:t>
            </w:r>
          </w:p>
        </w:tc>
        <w:tc>
          <w:tcPr>
            <w:tcW w:w="476" w:type="pct"/>
            <w:tcBorders>
              <w:top w:val="single" w:sz="4" w:space="0" w:color="D9D9D9"/>
              <w:left w:val="single" w:sz="4" w:space="0" w:color="D9D9D9"/>
              <w:bottom w:val="single" w:sz="4" w:space="0" w:color="D9D9D9"/>
              <w:right w:val="single" w:sz="4" w:space="0" w:color="D9D9D9"/>
            </w:tcBorders>
          </w:tcPr>
          <w:p w14:paraId="228CD15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Borders>
              <w:top w:val="single" w:sz="4" w:space="0" w:color="D9D9D9"/>
              <w:left w:val="single" w:sz="4" w:space="0" w:color="D9D9D9"/>
              <w:bottom w:val="single" w:sz="4" w:space="0" w:color="D9D9D9"/>
              <w:right w:val="single" w:sz="4" w:space="0" w:color="D9D9D9"/>
            </w:tcBorders>
          </w:tcPr>
          <w:p w14:paraId="0F48A00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vAlign w:val="center"/>
          </w:tcPr>
          <w:p w14:paraId="702ED0D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87,5</w:t>
            </w:r>
          </w:p>
        </w:tc>
        <w:tc>
          <w:tcPr>
            <w:tcW w:w="476" w:type="pct"/>
            <w:tcBorders>
              <w:top w:val="single" w:sz="4" w:space="0" w:color="D9D9D9"/>
              <w:left w:val="single" w:sz="4" w:space="0" w:color="D9D9D9"/>
              <w:bottom w:val="single" w:sz="4" w:space="0" w:color="D9D9D9"/>
              <w:right w:val="single" w:sz="4" w:space="0" w:color="D9D9D9"/>
            </w:tcBorders>
          </w:tcPr>
          <w:p w14:paraId="4F0F258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90,0</w:t>
            </w:r>
          </w:p>
        </w:tc>
      </w:tr>
      <w:tr w:rsidR="0068219E" w:rsidRPr="0019359C" w14:paraId="46EF4AB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E7095C2" w14:textId="77777777" w:rsidR="0068219E" w:rsidRPr="0019359C" w:rsidRDefault="00CA2085">
            <w:pPr>
              <w:keepNext/>
              <w:spacing w:before="0" w:after="0"/>
              <w:ind w:firstLine="180"/>
              <w:jc w:val="left"/>
              <w:rPr>
                <w:rFonts w:eastAsia="Times New Roman" w:cs="Arial"/>
                <w:color w:val="000000"/>
                <w:sz w:val="18"/>
                <w:szCs w:val="18"/>
                <w:lang w:eastAsia="ru-RU"/>
              </w:rPr>
            </w:pPr>
            <w:r w:rsidRPr="0019359C">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302E034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73,6</w:t>
            </w:r>
          </w:p>
        </w:tc>
        <w:tc>
          <w:tcPr>
            <w:tcW w:w="476" w:type="pct"/>
            <w:tcBorders>
              <w:top w:val="single" w:sz="4" w:space="0" w:color="D9D9D9"/>
              <w:left w:val="single" w:sz="4" w:space="0" w:color="D9D9D9"/>
              <w:bottom w:val="single" w:sz="4" w:space="0" w:color="D9D9D9"/>
              <w:right w:val="single" w:sz="4" w:space="0" w:color="D9D9D9"/>
            </w:tcBorders>
          </w:tcPr>
          <w:p w14:paraId="70407F6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76,8</w:t>
            </w:r>
          </w:p>
        </w:tc>
        <w:tc>
          <w:tcPr>
            <w:tcW w:w="476" w:type="pct"/>
            <w:tcBorders>
              <w:top w:val="single" w:sz="4" w:space="0" w:color="D9D9D9"/>
              <w:left w:val="single" w:sz="4" w:space="0" w:color="D9D9D9"/>
              <w:bottom w:val="single" w:sz="4" w:space="0" w:color="D9D9D9"/>
              <w:right w:val="single" w:sz="4" w:space="0" w:color="D9D9D9"/>
            </w:tcBorders>
          </w:tcPr>
          <w:p w14:paraId="7565611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84,1</w:t>
            </w:r>
          </w:p>
        </w:tc>
        <w:tc>
          <w:tcPr>
            <w:tcW w:w="476" w:type="pct"/>
            <w:tcBorders>
              <w:top w:val="single" w:sz="4" w:space="0" w:color="D9D9D9"/>
              <w:left w:val="single" w:sz="4" w:space="0" w:color="D9D9D9"/>
              <w:bottom w:val="single" w:sz="4" w:space="0" w:color="D9D9D9"/>
              <w:right w:val="single" w:sz="4" w:space="0" w:color="D9D9D9"/>
            </w:tcBorders>
          </w:tcPr>
          <w:p w14:paraId="4D4BCB1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90,0</w:t>
            </w:r>
          </w:p>
        </w:tc>
        <w:tc>
          <w:tcPr>
            <w:tcW w:w="476" w:type="pct"/>
            <w:tcBorders>
              <w:top w:val="single" w:sz="4" w:space="0" w:color="D9D9D9"/>
              <w:left w:val="single" w:sz="4" w:space="0" w:color="D9D9D9"/>
              <w:bottom w:val="single" w:sz="4" w:space="0" w:color="D9D9D9"/>
              <w:right w:val="single" w:sz="4" w:space="0" w:color="D9D9D9"/>
            </w:tcBorders>
            <w:vAlign w:val="center"/>
          </w:tcPr>
          <w:p w14:paraId="6FBAE95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19359C">
              <w:rPr>
                <w:rFonts w:cs="Arial"/>
                <w:color w:val="000000"/>
                <w:sz w:val="18"/>
                <w:szCs w:val="18"/>
              </w:rPr>
              <w:t>92,5</w:t>
            </w:r>
          </w:p>
        </w:tc>
        <w:tc>
          <w:tcPr>
            <w:tcW w:w="476" w:type="pct"/>
            <w:tcBorders>
              <w:top w:val="single" w:sz="4" w:space="0" w:color="D9D9D9"/>
              <w:left w:val="single" w:sz="4" w:space="0" w:color="D9D9D9"/>
              <w:bottom w:val="single" w:sz="4" w:space="0" w:color="D9D9D9"/>
              <w:right w:val="single" w:sz="4" w:space="0" w:color="D9D9D9"/>
            </w:tcBorders>
          </w:tcPr>
          <w:p w14:paraId="7096094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95,0</w:t>
            </w:r>
          </w:p>
        </w:tc>
      </w:tr>
    </w:tbl>
    <w:p w14:paraId="6511A7BE" w14:textId="77777777" w:rsidR="0068219E" w:rsidRPr="0019359C" w:rsidRDefault="0068219E"/>
    <w:p w14:paraId="715D0162" w14:textId="77777777" w:rsidR="0068219E" w:rsidRPr="0019359C" w:rsidRDefault="00CA2085">
      <w:pPr>
        <w:pStyle w:val="3"/>
      </w:pPr>
      <w:bookmarkStart w:id="86" w:name="_Toc184622222"/>
      <w:r w:rsidRPr="0019359C">
        <w:t>Транспорт и транспортная инфраструктура</w:t>
      </w:r>
      <w:bookmarkEnd w:id="86"/>
    </w:p>
    <w:p w14:paraId="180AF2E2" w14:textId="77777777" w:rsidR="0068219E" w:rsidRPr="0019359C" w:rsidRDefault="00CA2085">
      <w:pPr>
        <w:pStyle w:val="4"/>
      </w:pPr>
      <w:r w:rsidRPr="0019359C">
        <w:t>Текущая ситуация</w:t>
      </w:r>
    </w:p>
    <w:p w14:paraId="77147954" w14:textId="77777777" w:rsidR="0068219E" w:rsidRPr="0019359C" w:rsidRDefault="00CA2085">
      <w:r w:rsidRPr="0019359C">
        <w:t xml:space="preserve">Важными факторами развития транспортной системы </w:t>
      </w:r>
      <w:proofErr w:type="spellStart"/>
      <w:r w:rsidRPr="0019359C">
        <w:t>Добринского</w:t>
      </w:r>
      <w:proofErr w:type="spellEnd"/>
      <w:r w:rsidRPr="0019359C">
        <w:t xml:space="preserve"> района является прохождение вблизи территории района федеральной трассы Р-193 «Воронеж – Тамбов» и Юго-Восточной железной дороги «Грязи – Волгоград».</w:t>
      </w:r>
    </w:p>
    <w:p w14:paraId="677F7251" w14:textId="77777777" w:rsidR="0068219E" w:rsidRPr="0019359C" w:rsidRDefault="00CA2085">
      <w:r w:rsidRPr="0019359C">
        <w:t xml:space="preserve">Благодаря юго-восточному приграничному положению район мог бы приобрести значение транспортных ворот в Липецкую область, что обеспечило бы повышение грузовых и пассажирских потоков через территорию района. Этому способствует и повышение за 3 года </w:t>
      </w:r>
      <w:proofErr w:type="gramStart"/>
      <w:r w:rsidRPr="0019359C">
        <w:t>доли протяженности автомобильных дорог общего пользования местного значения</w:t>
      </w:r>
      <w:proofErr w:type="gramEnd"/>
      <w:r w:rsidRPr="0019359C">
        <w:t xml:space="preserve"> с твердым покрытием на 2,8%.</w:t>
      </w:r>
    </w:p>
    <w:p w14:paraId="1F516F5C" w14:textId="77777777" w:rsidR="0068219E" w:rsidRPr="0019359C" w:rsidRDefault="00CA2085">
      <w:r w:rsidRPr="0019359C">
        <w:t xml:space="preserve">Однако ввиду того, что трасса Р193 «Воронеж – Тамбов» проходит по восточному краю района и имеет малую протяжённость полотна на его территории, а также учитывая факт единственного съезда на территорию района с данной дороги, можно говорить </w:t>
      </w:r>
      <w:proofErr w:type="gramStart"/>
      <w:r w:rsidRPr="0019359C">
        <w:t>о</w:t>
      </w:r>
      <w:proofErr w:type="gramEnd"/>
      <w:r w:rsidRPr="0019359C">
        <w:t xml:space="preserve"> </w:t>
      </w:r>
      <w:proofErr w:type="gramStart"/>
      <w:r w:rsidRPr="0019359C">
        <w:t>низком</w:t>
      </w:r>
      <w:proofErr w:type="gramEnd"/>
      <w:r w:rsidRPr="0019359C">
        <w:t xml:space="preserve"> влиянии данной трассы на развитие района. Трасса Р-193 обеспечивает быстрое сообщение между Тамбовом и Воронежем, наличие более удобной транспортной связи других районов Липецкой области с Воронежской областью уменьшает потенциал использования территории </w:t>
      </w:r>
      <w:proofErr w:type="spellStart"/>
      <w:r w:rsidRPr="0019359C">
        <w:t>Добринского</w:t>
      </w:r>
      <w:proofErr w:type="spellEnd"/>
      <w:r w:rsidRPr="0019359C">
        <w:t xml:space="preserve"> района в качестве выхода на данную федеральную трассу.</w:t>
      </w:r>
    </w:p>
    <w:p w14:paraId="1229DF69" w14:textId="77777777" w:rsidR="0068219E" w:rsidRPr="0019359C" w:rsidRDefault="00CA2085">
      <w:r w:rsidRPr="0019359C">
        <w:t xml:space="preserve">Фактор наличия железнодорожного сообщения с административным центром области и </w:t>
      </w:r>
      <w:proofErr w:type="spellStart"/>
      <w:r w:rsidRPr="0019359C">
        <w:t>Липецко</w:t>
      </w:r>
      <w:proofErr w:type="spellEnd"/>
      <w:r w:rsidRPr="0019359C">
        <w:t xml:space="preserve">-Елецкой агломерации обеспечивает значимость </w:t>
      </w:r>
      <w:proofErr w:type="spellStart"/>
      <w:r w:rsidRPr="0019359C">
        <w:t>Добринского</w:t>
      </w:r>
      <w:proofErr w:type="spellEnd"/>
      <w:r w:rsidRPr="0019359C">
        <w:t xml:space="preserve"> транспортного узла для соседних с ним районов, а также граничащих регионов.</w:t>
      </w:r>
    </w:p>
    <w:p w14:paraId="6B6C8174" w14:textId="77777777" w:rsidR="0068219E" w:rsidRPr="0019359C" w:rsidRDefault="00CA2085">
      <w:r w:rsidRPr="0019359C">
        <w:rPr>
          <w:bCs/>
        </w:rPr>
        <w:t>Район обладает развитой маршрутной сетью,</w:t>
      </w:r>
      <w:r w:rsidRPr="0019359C">
        <w:t xml:space="preserve"> обеспечивающей ему территориальную связанность и широкий охват населения транспортным сообщением (о чем свидетельствует незначительная доля населенных пунктов, не обладающих регулярным авт</w:t>
      </w:r>
      <w:proofErr w:type="gramStart"/>
      <w:r w:rsidRPr="0019359C">
        <w:t>о-</w:t>
      </w:r>
      <w:proofErr w:type="gramEnd"/>
      <w:r w:rsidRPr="0019359C">
        <w:t xml:space="preserve"> и железнодорожным сообщением с административным центром).</w:t>
      </w:r>
    </w:p>
    <w:p w14:paraId="3CAF35D4" w14:textId="77777777" w:rsidR="0068219E" w:rsidRPr="0019359C" w:rsidRDefault="00CA2085">
      <w:r w:rsidRPr="0019359C">
        <w:rPr>
          <w:bCs/>
        </w:rPr>
        <w:t xml:space="preserve">В районе наблюдается высокая доля протяженности автодорог с твердым покрытием. В 2022 г. данный показатель составил 79,5%, что выше среднего значения по Липецкой </w:t>
      </w:r>
      <w:r w:rsidRPr="0019359C">
        <w:rPr>
          <w:bCs/>
        </w:rPr>
        <w:lastRenderedPageBreak/>
        <w:t xml:space="preserve">области. </w:t>
      </w:r>
      <w:r w:rsidRPr="0019359C">
        <w:t xml:space="preserve">Это формирует соответствующее качество и долговечность дорожного покрытия. Отмечается </w:t>
      </w:r>
      <w:r w:rsidRPr="0019359C">
        <w:rPr>
          <w:rFonts w:cs="Arial"/>
          <w:bCs/>
        </w:rPr>
        <w:t xml:space="preserve">незначительное увеличение </w:t>
      </w:r>
      <w:r w:rsidRPr="0019359C">
        <w:t>протяженности автомобильных дорог общего пользования местного значения с твердым покрытием за последние 3 года.</w:t>
      </w:r>
    </w:p>
    <w:p w14:paraId="28B0D511" w14:textId="77777777" w:rsidR="0068219E" w:rsidRPr="0019359C" w:rsidRDefault="00CA2085">
      <w:r w:rsidRPr="0019359C">
        <w:t xml:space="preserve">При этом малое количество широтных связей (проблема, связанная с многочисленными природными барьерами) негативно влияет на качество жизни местного населения района. </w:t>
      </w:r>
    </w:p>
    <w:p w14:paraId="22EAB8DB" w14:textId="77777777" w:rsidR="0068219E" w:rsidRPr="0019359C" w:rsidRDefault="00CA2085">
      <w:proofErr w:type="gramStart"/>
      <w:r w:rsidRPr="0019359C">
        <w:t xml:space="preserve">Например, отсутствие кратчайшей транспортной связи между административным центром района (п. Добринка) и г. Усмань (административным центром соседнего </w:t>
      </w:r>
      <w:proofErr w:type="spellStart"/>
      <w:r w:rsidRPr="0019359C">
        <w:t>Усманского</w:t>
      </w:r>
      <w:proofErr w:type="spellEnd"/>
      <w:r w:rsidRPr="0019359C">
        <w:t xml:space="preserve"> района) демонстрирует социальную напряженность населения, так как в связи с отсутствием ряда необходимых услуг здравоохранения (сосудистый центр, родильный дом) в </w:t>
      </w:r>
      <w:proofErr w:type="spellStart"/>
      <w:r w:rsidRPr="0019359C">
        <w:t>Добринском</w:t>
      </w:r>
      <w:proofErr w:type="spellEnd"/>
      <w:r w:rsidRPr="0019359C">
        <w:t xml:space="preserve"> районе пациентов с инсультами и инфарктами, а также рожениц приходится везти в г. Усмань, делая «крюк» порядка 60 км.</w:t>
      </w:r>
      <w:proofErr w:type="gramEnd"/>
    </w:p>
    <w:p w14:paraId="21C26E92" w14:textId="77777777" w:rsidR="0068219E" w:rsidRPr="0019359C" w:rsidRDefault="00CA2085">
      <w:r w:rsidRPr="0019359C">
        <w:t>Имеются проблемы с ремонтом автодорожного покрытия, а также с поддержанием иной транспортной инфраструктуры в нормативном состоянии. Однако доля протяженности автодорог общего пользования местного значения, не отвечающих нормативным требованиям, за 6 лет снизилась на 6,8%.</w:t>
      </w:r>
    </w:p>
    <w:p w14:paraId="3B1895AE" w14:textId="77777777" w:rsidR="0068219E" w:rsidRPr="0019359C" w:rsidRDefault="00CA2085">
      <w:r w:rsidRPr="0019359C">
        <w:t>В 2022 г. по объемам грузоперевозок автомобильным транспортом по территории район занимал шестое место в области с показателем в 785,9 тыс. т перевезенных грузов, имеется потенциал дальнейшего роста объемов грузоперевозок.</w:t>
      </w:r>
    </w:p>
    <w:p w14:paraId="3933085B" w14:textId="77777777" w:rsidR="0068219E" w:rsidRPr="0019359C" w:rsidRDefault="0068219E"/>
    <w:p w14:paraId="75D46438" w14:textId="77777777" w:rsidR="0068219E" w:rsidRPr="0019359C" w:rsidRDefault="00CA2085">
      <w:pPr>
        <w:pStyle w:val="affffffb"/>
      </w:pPr>
      <w:r w:rsidRPr="0019359C">
        <w:t>Стратегические вызовы:</w:t>
      </w:r>
    </w:p>
    <w:p w14:paraId="7015BE63" w14:textId="77777777" w:rsidR="0068219E" w:rsidRPr="0019359C" w:rsidRDefault="00CA2085">
      <w:pPr>
        <w:pStyle w:val="a"/>
      </w:pPr>
      <w:r w:rsidRPr="0019359C">
        <w:t>Определение позиции района в общем транспортном каркасе Липецкой области с учетом его окраинного положения [G6].</w:t>
      </w:r>
    </w:p>
    <w:p w14:paraId="0D35DA86" w14:textId="77777777" w:rsidR="0068219E" w:rsidRPr="0019359C" w:rsidRDefault="00CA2085">
      <w:pPr>
        <w:pStyle w:val="a"/>
      </w:pPr>
      <w:r w:rsidRPr="0019359C">
        <w:t>Совершенствование механизмов поддержания качества транспортной инфраструктуры [G6, G7].</w:t>
      </w:r>
    </w:p>
    <w:p w14:paraId="660CF236" w14:textId="77777777" w:rsidR="0068219E" w:rsidRPr="0019359C" w:rsidRDefault="00CA2085">
      <w:pPr>
        <w:pStyle w:val="a"/>
      </w:pPr>
      <w:r w:rsidRPr="0019359C">
        <w:t>Разработка транспортных маршрутов района на основе участия в агломерационном процессе [G1, G6, G7, G3].</w:t>
      </w:r>
    </w:p>
    <w:p w14:paraId="19B4EFEA" w14:textId="77777777" w:rsidR="0068219E" w:rsidRPr="0019359C" w:rsidRDefault="00CA2085">
      <w:pPr>
        <w:pStyle w:val="a"/>
      </w:pPr>
      <w:r w:rsidRPr="0019359C">
        <w:t>Развитие потенциала железнодорожного сообщения района и агломерационных центров [G6, G7].</w:t>
      </w:r>
    </w:p>
    <w:p w14:paraId="4D64A5DF" w14:textId="77777777" w:rsidR="0068219E" w:rsidRPr="0019359C" w:rsidRDefault="00CA2085">
      <w:pPr>
        <w:pStyle w:val="affffffb"/>
      </w:pPr>
      <w:r w:rsidRPr="0019359C">
        <w:t>Конкурентные преимущества:</w:t>
      </w:r>
    </w:p>
    <w:p w14:paraId="293C28E4" w14:textId="77777777" w:rsidR="0068219E" w:rsidRPr="0019359C" w:rsidRDefault="00CA2085">
      <w:pPr>
        <w:pStyle w:val="a"/>
      </w:pPr>
      <w:bookmarkStart w:id="87" w:name="_Hlk184084577"/>
      <w:r w:rsidRPr="0019359C">
        <w:t>Развитая маршрутная сеть, высокий охват транспортным сообщением населения района [G6].</w:t>
      </w:r>
    </w:p>
    <w:p w14:paraId="03F9743F" w14:textId="77777777" w:rsidR="0068219E" w:rsidRPr="0019359C" w:rsidRDefault="00CA2085">
      <w:pPr>
        <w:pStyle w:val="a"/>
      </w:pPr>
      <w:r w:rsidRPr="0019359C">
        <w:t>Высокая доля автодорог, обеспеченных твердым покрытием [G6].</w:t>
      </w:r>
      <w:bookmarkEnd w:id="87"/>
    </w:p>
    <w:p w14:paraId="13ED37F5" w14:textId="77777777" w:rsidR="0068219E" w:rsidRPr="0019359C" w:rsidRDefault="00CA2085">
      <w:pPr>
        <w:pStyle w:val="a"/>
      </w:pPr>
      <w:r w:rsidRPr="0019359C">
        <w:t>Потенциал развития грузового и пассажирского транзита через территорию района, обусловленный приграничным положением района (при условии обеспечения соответствующего уровня развития транспортной сети) [G1, G6].</w:t>
      </w:r>
    </w:p>
    <w:p w14:paraId="0E8865C8" w14:textId="77777777" w:rsidR="0068219E" w:rsidRPr="0019359C" w:rsidRDefault="00CA2085">
      <w:pPr>
        <w:pStyle w:val="affffffb"/>
      </w:pPr>
      <w:r w:rsidRPr="0019359C">
        <w:t>Ключевые проблемы:</w:t>
      </w:r>
    </w:p>
    <w:p w14:paraId="21B570D7" w14:textId="77777777" w:rsidR="0068219E" w:rsidRPr="0019359C" w:rsidRDefault="00CA2085">
      <w:pPr>
        <w:pStyle w:val="a"/>
      </w:pPr>
      <w:r w:rsidRPr="0019359C">
        <w:t xml:space="preserve">Малое количество широтных связей (проблема, связанная с многочисленными природными барьерами) негативно влияет на качество жизни местного населения района. </w:t>
      </w:r>
    </w:p>
    <w:p w14:paraId="48B6B103" w14:textId="77777777" w:rsidR="0068219E" w:rsidRPr="0019359C" w:rsidRDefault="00CA2085">
      <w:pPr>
        <w:pStyle w:val="a"/>
      </w:pPr>
      <w:r w:rsidRPr="0019359C">
        <w:t>Сложности в ремонте автодорожного покрытия, а также поддержания иной транспортной инфраструктуры в нормальном состоянии [G6].</w:t>
      </w:r>
    </w:p>
    <w:p w14:paraId="23B18FD1" w14:textId="77777777" w:rsidR="0068219E" w:rsidRPr="0019359C" w:rsidRDefault="00CA2085">
      <w:pPr>
        <w:pStyle w:val="a"/>
      </w:pPr>
      <w:r w:rsidRPr="0019359C">
        <w:t>Низкая логистическая проработанность транспортных путей района, что выражается в невысоких для приграничного района объемах грузоперевозок по территории [G1, G6, G7].</w:t>
      </w:r>
    </w:p>
    <w:p w14:paraId="6DE70297" w14:textId="77777777" w:rsidR="0068219E" w:rsidRPr="0019359C" w:rsidRDefault="00CA2085">
      <w:pPr>
        <w:pStyle w:val="affffffb"/>
      </w:pPr>
      <w:r w:rsidRPr="0019359C">
        <w:t>Риски:</w:t>
      </w:r>
    </w:p>
    <w:p w14:paraId="525B4780" w14:textId="77777777" w:rsidR="0068219E" w:rsidRPr="0019359C" w:rsidRDefault="00CA2085">
      <w:pPr>
        <w:pStyle w:val="a"/>
      </w:pPr>
      <w:r w:rsidRPr="0019359C">
        <w:t>Сохранение недостаточно развитой транспортной связности с другими районами области [G1, G6].</w:t>
      </w:r>
    </w:p>
    <w:p w14:paraId="12D2E207" w14:textId="77777777" w:rsidR="0068219E" w:rsidRPr="0019359C" w:rsidRDefault="00CA2085">
      <w:pPr>
        <w:pStyle w:val="a"/>
      </w:pPr>
      <w:r w:rsidRPr="0019359C">
        <w:lastRenderedPageBreak/>
        <w:t>Слабое логистическое значение транспортной сети района может вывести его из состава основного транспортного коридора Липецкой области [G6].</w:t>
      </w:r>
    </w:p>
    <w:p w14:paraId="3F35E8EE" w14:textId="77777777" w:rsidR="0068219E" w:rsidRPr="0019359C" w:rsidRDefault="0068219E"/>
    <w:p w14:paraId="1235C9C1" w14:textId="77777777" w:rsidR="0068219E" w:rsidRPr="0019359C" w:rsidRDefault="00CA2085">
      <w:pPr>
        <w:pStyle w:val="4"/>
      </w:pPr>
      <w:r w:rsidRPr="0019359C">
        <w:t>Приоритетные направления развития транспорта и транспортной инфраструктуры</w:t>
      </w:r>
    </w:p>
    <w:p w14:paraId="3489BC0B" w14:textId="77777777" w:rsidR="0068219E" w:rsidRPr="0019359C" w:rsidRDefault="00CA2085">
      <w:pPr>
        <w:keepNext/>
        <w:keepLines/>
        <w:ind w:left="851" w:hanging="851"/>
      </w:pPr>
      <w:r w:rsidRPr="0019359C">
        <w:t>Цель:</w:t>
      </w:r>
    </w:p>
    <w:p w14:paraId="22FFBE0D" w14:textId="77777777" w:rsidR="0068219E" w:rsidRPr="0019359C" w:rsidRDefault="00CA2085">
      <w:pPr>
        <w:keepLines/>
        <w:ind w:left="1418" w:hanging="1418"/>
        <w:rPr>
          <w:b/>
          <w:bCs/>
          <w:color w:val="0080FF" w:themeColor="text2"/>
        </w:rPr>
      </w:pPr>
      <w:proofErr w:type="gramStart"/>
      <w:r w:rsidRPr="0019359C">
        <w:rPr>
          <w:b/>
          <w:bCs/>
        </w:rPr>
        <w:t>Ц</w:t>
      </w:r>
      <w:proofErr w:type="gramEnd"/>
      <w:r w:rsidRPr="0019359C">
        <w:rPr>
          <w:b/>
          <w:bCs/>
        </w:rPr>
        <w:t xml:space="preserve"> 7.</w:t>
      </w:r>
      <w:r w:rsidRPr="0019359C">
        <w:rPr>
          <w:b/>
          <w:bCs/>
        </w:rPr>
        <w:tab/>
      </w:r>
      <w:r w:rsidRPr="0019359C">
        <w:rPr>
          <w:b/>
          <w:bCs/>
          <w:color w:val="0080FF" w:themeColor="text2"/>
        </w:rPr>
        <w:t>Создана эффективная, безопасная и доступная транспортная система, обеспечивающая необходимый уровень мобильности населения и способствующая экономическому росту и повышению качества жизни; повышено качество предоставления транспортных услуг.</w:t>
      </w:r>
    </w:p>
    <w:p w14:paraId="482ABA36" w14:textId="77777777" w:rsidR="0068219E" w:rsidRPr="0019359C" w:rsidRDefault="0068219E"/>
    <w:p w14:paraId="2A367A04" w14:textId="77777777" w:rsidR="0068219E" w:rsidRPr="0019359C" w:rsidRDefault="00CA2085">
      <w:pPr>
        <w:pStyle w:val="a"/>
        <w:keepNext/>
        <w:numPr>
          <w:ilvl w:val="0"/>
          <w:numId w:val="0"/>
        </w:numPr>
        <w:pBdr>
          <w:left w:val="single" w:sz="4" w:space="4" w:color="000000"/>
        </w:pBdr>
        <w:ind w:left="714" w:hanging="357"/>
        <w:rPr>
          <w:b/>
          <w:bCs/>
        </w:rPr>
      </w:pPr>
      <w:r w:rsidRPr="0019359C">
        <w:rPr>
          <w:b/>
          <w:bCs/>
        </w:rPr>
        <w:t>Ключевой показатель цели:</w:t>
      </w:r>
    </w:p>
    <w:p w14:paraId="06F3C17A" w14:textId="77777777" w:rsidR="0068219E" w:rsidRPr="0019359C" w:rsidRDefault="00CA2085">
      <w:pPr>
        <w:pStyle w:val="a"/>
        <w:keepLines/>
        <w:pBdr>
          <w:left w:val="single" w:sz="4" w:space="4" w:color="000000"/>
        </w:pBdr>
        <w:ind w:left="714" w:hanging="357"/>
      </w:pPr>
      <w:r w:rsidRPr="0019359C">
        <w:t xml:space="preserve">Доля протяженности автомобильных дорог общего пользования местного значения с твердым покрытием в 2030 г. – от 85,2 до 86,7%, в 2036 г. – от 90,5 </w:t>
      </w:r>
      <w:proofErr w:type="gramStart"/>
      <w:r w:rsidRPr="0019359C">
        <w:t>до</w:t>
      </w:r>
      <w:proofErr w:type="gramEnd"/>
      <w:r w:rsidRPr="0019359C">
        <w:t xml:space="preserve"> 93,4 %.</w:t>
      </w:r>
    </w:p>
    <w:p w14:paraId="50520683" w14:textId="77777777" w:rsidR="0068219E" w:rsidRPr="0019359C" w:rsidRDefault="00CA2085">
      <w:pPr>
        <w:pStyle w:val="a"/>
        <w:keepLines/>
        <w:pBdr>
          <w:left w:val="single" w:sz="4" w:space="4" w:color="000000"/>
        </w:pBdr>
        <w:ind w:left="714" w:hanging="357"/>
      </w:pPr>
      <w:r w:rsidRPr="0019359C">
        <w:t xml:space="preserve">Доля протяженности автодорог общего пользования местного значения, не отвечающих нормативным требованиям, в 2030 г. – от 19,0 до 17,7%, в 2036 г. – от 17,9 </w:t>
      </w:r>
      <w:proofErr w:type="gramStart"/>
      <w:r w:rsidRPr="0019359C">
        <w:t>до</w:t>
      </w:r>
      <w:proofErr w:type="gramEnd"/>
      <w:r w:rsidRPr="0019359C">
        <w:t xml:space="preserve"> 15,7 %.</w:t>
      </w:r>
    </w:p>
    <w:p w14:paraId="75D0BB55" w14:textId="77777777" w:rsidR="0068219E" w:rsidRPr="0019359C" w:rsidRDefault="0068219E">
      <w:pPr>
        <w:pStyle w:val="a"/>
        <w:keepNext/>
        <w:numPr>
          <w:ilvl w:val="0"/>
          <w:numId w:val="0"/>
        </w:numPr>
        <w:spacing w:before="240"/>
      </w:pPr>
    </w:p>
    <w:p w14:paraId="63AFB3B9" w14:textId="77777777" w:rsidR="0068219E" w:rsidRPr="0019359C" w:rsidRDefault="00CA2085">
      <w:pPr>
        <w:pStyle w:val="a"/>
        <w:keepNext/>
        <w:numPr>
          <w:ilvl w:val="0"/>
          <w:numId w:val="0"/>
        </w:numPr>
        <w:spacing w:before="240"/>
      </w:pPr>
      <w:r w:rsidRPr="0019359C">
        <w:t>Задачи:</w:t>
      </w:r>
    </w:p>
    <w:p w14:paraId="668EA62F" w14:textId="77777777" w:rsidR="0068219E" w:rsidRPr="0019359C" w:rsidRDefault="00CA2085">
      <w:pPr>
        <w:pStyle w:val="a"/>
        <w:keepNext/>
        <w:numPr>
          <w:ilvl w:val="0"/>
          <w:numId w:val="0"/>
        </w:numPr>
        <w:ind w:left="1411" w:hanging="1411"/>
      </w:pPr>
      <w:proofErr w:type="gramStart"/>
      <w:r w:rsidRPr="0019359C">
        <w:t>З</w:t>
      </w:r>
      <w:proofErr w:type="gramEnd"/>
      <w:r w:rsidRPr="0019359C">
        <w:t xml:space="preserve"> 7.0.1.</w:t>
      </w:r>
      <w:r w:rsidRPr="0019359C">
        <w:tab/>
        <w:t xml:space="preserve">Развитие и увеличение пропускной способности сети автомобильных дорог на территории </w:t>
      </w:r>
      <w:proofErr w:type="spellStart"/>
      <w:r w:rsidRPr="0019359C">
        <w:t>Добринского</w:t>
      </w:r>
      <w:proofErr w:type="spellEnd"/>
      <w:r w:rsidRPr="0019359C">
        <w:t xml:space="preserve"> муниципального района:</w:t>
      </w:r>
    </w:p>
    <w:p w14:paraId="098A3B16" w14:textId="77777777" w:rsidR="0068219E" w:rsidRPr="0019359C" w:rsidRDefault="00CA2085">
      <w:pPr>
        <w:pStyle w:val="a"/>
        <w:numPr>
          <w:ilvl w:val="0"/>
          <w:numId w:val="24"/>
        </w:numPr>
        <w:ind w:left="1702" w:hanging="284"/>
      </w:pPr>
      <w:r w:rsidRPr="0019359C">
        <w:t>Приведение автомобильных дорог общего пользования и мостовых сооружений в нормативное транспортно-эксплуатационное состояние и обеспечение сохранности существующей сети дорог.</w:t>
      </w:r>
    </w:p>
    <w:p w14:paraId="17095E96" w14:textId="77777777" w:rsidR="0068219E" w:rsidRPr="0019359C" w:rsidRDefault="00CA2085">
      <w:pPr>
        <w:pStyle w:val="a"/>
        <w:numPr>
          <w:ilvl w:val="0"/>
          <w:numId w:val="24"/>
        </w:numPr>
        <w:ind w:left="1702" w:hanging="284"/>
      </w:pPr>
      <w:r w:rsidRPr="0019359C">
        <w:t xml:space="preserve">Повышение качества дорожно-строительных работ и усиление </w:t>
      </w:r>
      <w:proofErr w:type="gramStart"/>
      <w:r w:rsidRPr="0019359C">
        <w:t>контроля за</w:t>
      </w:r>
      <w:proofErr w:type="gramEnd"/>
      <w:r w:rsidRPr="0019359C">
        <w:t xml:space="preserve"> сохранностью автомобильных дорог общего пользования и сооружений на них.</w:t>
      </w:r>
    </w:p>
    <w:p w14:paraId="5D7E5EAE" w14:textId="77777777" w:rsidR="0068219E" w:rsidRPr="0019359C" w:rsidRDefault="00CA2085">
      <w:pPr>
        <w:pStyle w:val="a"/>
        <w:numPr>
          <w:ilvl w:val="0"/>
          <w:numId w:val="24"/>
        </w:numPr>
        <w:ind w:left="1702" w:hanging="284"/>
      </w:pPr>
      <w:r w:rsidRPr="0019359C">
        <w:t xml:space="preserve">Увеличение объемов перевозок, увеличение пропускной способности транспортного комплекса </w:t>
      </w:r>
      <w:proofErr w:type="spellStart"/>
      <w:r w:rsidRPr="0019359C">
        <w:t>Добринского</w:t>
      </w:r>
      <w:proofErr w:type="spellEnd"/>
      <w:r w:rsidRPr="0019359C">
        <w:t xml:space="preserve"> муниципального района.</w:t>
      </w:r>
    </w:p>
    <w:p w14:paraId="54033045" w14:textId="77777777" w:rsidR="0068219E" w:rsidRPr="0019359C" w:rsidRDefault="00CA2085">
      <w:pPr>
        <w:pStyle w:val="a"/>
        <w:numPr>
          <w:ilvl w:val="0"/>
          <w:numId w:val="0"/>
        </w:numPr>
        <w:ind w:left="1411" w:hanging="1411"/>
      </w:pPr>
      <w:proofErr w:type="gramStart"/>
      <w:r w:rsidRPr="0019359C">
        <w:t>З</w:t>
      </w:r>
      <w:proofErr w:type="gramEnd"/>
      <w:r w:rsidRPr="0019359C">
        <w:t xml:space="preserve"> 7.0.2.</w:t>
      </w:r>
      <w:r w:rsidRPr="0019359C">
        <w:tab/>
        <w:t>Развитие пассажирской инфраструктуры автомобильного транспорта и улучшение организации транспортного обслуживания населения:</w:t>
      </w:r>
    </w:p>
    <w:p w14:paraId="195FB8F6" w14:textId="77777777" w:rsidR="0068219E" w:rsidRPr="0019359C" w:rsidRDefault="00CA2085">
      <w:pPr>
        <w:pStyle w:val="a"/>
        <w:numPr>
          <w:ilvl w:val="0"/>
          <w:numId w:val="25"/>
        </w:numPr>
        <w:ind w:left="1702" w:hanging="284"/>
      </w:pPr>
      <w:r w:rsidRPr="0019359C">
        <w:t xml:space="preserve">Развитие общественного транспорта и улучшение транспортной доступности сельских населенных пунктов </w:t>
      </w:r>
      <w:proofErr w:type="spellStart"/>
      <w:r w:rsidRPr="0019359C">
        <w:t>Добринского</w:t>
      </w:r>
      <w:proofErr w:type="spellEnd"/>
      <w:r w:rsidRPr="0019359C">
        <w:t xml:space="preserve"> района.</w:t>
      </w:r>
    </w:p>
    <w:p w14:paraId="08476C71" w14:textId="77777777" w:rsidR="0068219E" w:rsidRPr="0019359C" w:rsidRDefault="00CA2085">
      <w:pPr>
        <w:pStyle w:val="a"/>
        <w:numPr>
          <w:ilvl w:val="0"/>
          <w:numId w:val="25"/>
        </w:numPr>
        <w:ind w:left="1702" w:hanging="284"/>
      </w:pPr>
      <w:r w:rsidRPr="0019359C">
        <w:t>Повышение доступности и качества транспортных перевозок транспортом общего пользования.</w:t>
      </w:r>
    </w:p>
    <w:p w14:paraId="3717F1EF" w14:textId="77777777" w:rsidR="0068219E" w:rsidRPr="0019359C" w:rsidRDefault="00CA2085">
      <w:pPr>
        <w:pStyle w:val="a"/>
        <w:numPr>
          <w:ilvl w:val="0"/>
          <w:numId w:val="0"/>
        </w:numPr>
        <w:ind w:left="1411" w:hanging="1411"/>
      </w:pPr>
      <w:proofErr w:type="gramStart"/>
      <w:r w:rsidRPr="0019359C">
        <w:t>З</w:t>
      </w:r>
      <w:proofErr w:type="gramEnd"/>
      <w:r w:rsidRPr="0019359C">
        <w:t xml:space="preserve"> 7.0.3.</w:t>
      </w:r>
      <w:r w:rsidRPr="0019359C">
        <w:tab/>
        <w:t>Развитие пассажирской инфраструктуры железнодорожного транспорта:</w:t>
      </w:r>
    </w:p>
    <w:p w14:paraId="2CA93139" w14:textId="77777777" w:rsidR="0068219E" w:rsidRPr="0019359C" w:rsidRDefault="00CA2085">
      <w:pPr>
        <w:pStyle w:val="a"/>
        <w:numPr>
          <w:ilvl w:val="0"/>
          <w:numId w:val="26"/>
        </w:numPr>
        <w:ind w:left="1702" w:hanging="284"/>
      </w:pPr>
      <w:r w:rsidRPr="0019359C">
        <w:t>Развитие транспортного обслуживания населения железнодорожным транспортом в пригородном сообщении.</w:t>
      </w:r>
    </w:p>
    <w:p w14:paraId="71D2118D" w14:textId="77777777" w:rsidR="0068219E" w:rsidRPr="0019359C" w:rsidRDefault="00CA2085">
      <w:pPr>
        <w:pStyle w:val="a"/>
        <w:numPr>
          <w:ilvl w:val="0"/>
          <w:numId w:val="26"/>
        </w:numPr>
        <w:ind w:left="1702" w:hanging="284"/>
      </w:pPr>
      <w:r w:rsidRPr="0019359C">
        <w:t>Повышение удобства пользования существующими железнодорожными станциями: организация благоустроенных подъездов и добавление удобной и понятной навигации для пассажиров.</w:t>
      </w:r>
    </w:p>
    <w:p w14:paraId="22F830C1" w14:textId="77777777" w:rsidR="0068219E" w:rsidRPr="0019359C" w:rsidRDefault="00CA2085">
      <w:pPr>
        <w:pStyle w:val="a"/>
        <w:numPr>
          <w:ilvl w:val="0"/>
          <w:numId w:val="0"/>
        </w:numPr>
        <w:ind w:left="1411" w:hanging="1411"/>
      </w:pPr>
      <w:proofErr w:type="gramStart"/>
      <w:r w:rsidRPr="0019359C">
        <w:t>З</w:t>
      </w:r>
      <w:proofErr w:type="gramEnd"/>
      <w:r w:rsidRPr="0019359C">
        <w:t xml:space="preserve"> 7.0.4.</w:t>
      </w:r>
      <w:r w:rsidRPr="0019359C">
        <w:tab/>
        <w:t>Снижение аварийности, смертности и вреда здоровью людей на транспорте, в том числе в автодорожном движении и на железнодорожном транспорте, реализация мероприятий по ликвидации мест концентрации дорожно-транспортных происшествий.</w:t>
      </w:r>
    </w:p>
    <w:p w14:paraId="2673308F" w14:textId="77777777" w:rsidR="0068219E" w:rsidRPr="0019359C" w:rsidRDefault="00CA2085">
      <w:pPr>
        <w:pStyle w:val="ab"/>
        <w:tabs>
          <w:tab w:val="left" w:pos="2112"/>
        </w:tabs>
      </w:pPr>
      <w:r w:rsidRPr="0019359C">
        <w:lastRenderedPageBreak/>
        <w:t xml:space="preserve">Таблица </w:t>
      </w:r>
      <w:r w:rsidRPr="0019359C">
        <w:fldChar w:fldCharType="begin"/>
      </w:r>
      <w:r w:rsidRPr="0019359C">
        <w:instrText>SEQ Таблица \* ARABIC</w:instrText>
      </w:r>
      <w:r w:rsidRPr="0019359C">
        <w:fldChar w:fldCharType="separate"/>
      </w:r>
      <w:r w:rsidR="001E1889">
        <w:rPr>
          <w:noProof/>
        </w:rPr>
        <w:t>8</w:t>
      </w:r>
      <w:r w:rsidRPr="0019359C">
        <w:fldChar w:fldCharType="end"/>
      </w:r>
      <w:r w:rsidRPr="0019359C">
        <w:t xml:space="preserve"> – Ключевые индикаторы развития </w:t>
      </w:r>
      <w:bookmarkStart w:id="88" w:name="_Hlk179208820"/>
      <w:r w:rsidRPr="0019359C">
        <w:t>транспорта и транспортной инфраструктуры</w:t>
      </w:r>
    </w:p>
    <w:tbl>
      <w:tblPr>
        <w:tblStyle w:val="af6"/>
        <w:tblW w:w="5000" w:type="pct"/>
        <w:tblCellMar>
          <w:left w:w="57" w:type="dxa"/>
          <w:right w:w="57" w:type="dxa"/>
        </w:tblCellMar>
        <w:tblLook w:val="0620" w:firstRow="1" w:lastRow="0" w:firstColumn="0" w:lastColumn="0" w:noHBand="1" w:noVBand="1"/>
      </w:tblPr>
      <w:tblGrid>
        <w:gridCol w:w="4312"/>
        <w:gridCol w:w="907"/>
        <w:gridCol w:w="909"/>
        <w:gridCol w:w="907"/>
        <w:gridCol w:w="909"/>
        <w:gridCol w:w="907"/>
        <w:gridCol w:w="901"/>
      </w:tblGrid>
      <w:tr w:rsidR="0068219E" w:rsidRPr="0019359C" w14:paraId="45B8F16F" w14:textId="77777777" w:rsidTr="00A73D68">
        <w:trPr>
          <w:cnfStyle w:val="100000000000" w:firstRow="1" w:lastRow="0" w:firstColumn="0" w:lastColumn="0" w:oddVBand="0" w:evenVBand="0" w:oddHBand="0" w:evenHBand="0" w:firstRowFirstColumn="0" w:firstRowLastColumn="0" w:lastRowFirstColumn="0" w:lastRowLastColumn="0"/>
          <w:cantSplit/>
          <w:trHeight w:val="20"/>
          <w:tblHeader/>
        </w:trPr>
        <w:tc>
          <w:tcPr>
            <w:tcW w:w="2211" w:type="pct"/>
            <w:tcBorders>
              <w:top w:val="single" w:sz="4" w:space="0" w:color="D9D9D9"/>
              <w:left w:val="single" w:sz="4" w:space="0" w:color="D9D9D9"/>
              <w:bottom w:val="single" w:sz="4" w:space="0" w:color="D9D9D9"/>
              <w:right w:val="single" w:sz="4" w:space="0" w:color="D9D9D9"/>
            </w:tcBorders>
          </w:tcPr>
          <w:p w14:paraId="2C1AACA0"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65" w:type="pct"/>
            <w:tcBorders>
              <w:top w:val="single" w:sz="4" w:space="0" w:color="D9D9D9"/>
              <w:left w:val="single" w:sz="4" w:space="0" w:color="D9D9D9"/>
              <w:bottom w:val="single" w:sz="4" w:space="0" w:color="D9D9D9"/>
              <w:right w:val="single" w:sz="4" w:space="0" w:color="D9D9D9"/>
            </w:tcBorders>
          </w:tcPr>
          <w:p w14:paraId="165D4554"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66" w:type="pct"/>
            <w:tcBorders>
              <w:top w:val="single" w:sz="4" w:space="0" w:color="D9D9D9"/>
              <w:left w:val="single" w:sz="4" w:space="0" w:color="D9D9D9"/>
              <w:bottom w:val="single" w:sz="4" w:space="0" w:color="D9D9D9"/>
              <w:right w:val="single" w:sz="4" w:space="0" w:color="D9D9D9"/>
            </w:tcBorders>
          </w:tcPr>
          <w:p w14:paraId="13395AC5"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65" w:type="pct"/>
            <w:tcBorders>
              <w:top w:val="single" w:sz="4" w:space="0" w:color="D9D9D9"/>
              <w:left w:val="single" w:sz="4" w:space="0" w:color="D9D9D9"/>
              <w:bottom w:val="single" w:sz="4" w:space="0" w:color="D9D9D9"/>
              <w:right w:val="single" w:sz="4" w:space="0" w:color="D9D9D9"/>
            </w:tcBorders>
          </w:tcPr>
          <w:p w14:paraId="1A5BF456"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66" w:type="pct"/>
            <w:tcBorders>
              <w:top w:val="single" w:sz="4" w:space="0" w:color="D9D9D9"/>
              <w:left w:val="single" w:sz="4" w:space="0" w:color="D9D9D9"/>
              <w:bottom w:val="single" w:sz="4" w:space="0" w:color="D9D9D9"/>
              <w:right w:val="single" w:sz="4" w:space="0" w:color="D9D9D9"/>
            </w:tcBorders>
          </w:tcPr>
          <w:p w14:paraId="54B946A1"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65" w:type="pct"/>
            <w:tcBorders>
              <w:top w:val="single" w:sz="4" w:space="0" w:color="D9D9D9"/>
              <w:left w:val="single" w:sz="4" w:space="0" w:color="D9D9D9"/>
              <w:bottom w:val="single" w:sz="4" w:space="0" w:color="D9D9D9"/>
              <w:right w:val="single" w:sz="4" w:space="0" w:color="D9D9D9"/>
            </w:tcBorders>
          </w:tcPr>
          <w:p w14:paraId="62D781F3"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63" w:type="pct"/>
            <w:tcBorders>
              <w:top w:val="single" w:sz="4" w:space="0" w:color="D9D9D9"/>
              <w:left w:val="single" w:sz="4" w:space="0" w:color="D9D9D9"/>
              <w:bottom w:val="single" w:sz="4" w:space="0" w:color="D9D9D9"/>
              <w:right w:val="single" w:sz="4" w:space="0" w:color="D9D9D9"/>
            </w:tcBorders>
          </w:tcPr>
          <w:p w14:paraId="00A143F6"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51856864"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vAlign w:val="center"/>
          </w:tcPr>
          <w:p w14:paraId="63130A96" w14:textId="77777777" w:rsidR="0068219E" w:rsidRPr="0019359C" w:rsidRDefault="00CA2085">
            <w:pPr>
              <w:keepNext/>
              <w:spacing w:before="0" w:after="0"/>
              <w:jc w:val="left"/>
              <w:rPr>
                <w:rFonts w:cs="Arial"/>
                <w:b/>
                <w:bCs/>
                <w:sz w:val="18"/>
                <w:szCs w:val="18"/>
                <w:lang w:eastAsia="ru-RU"/>
              </w:rPr>
            </w:pPr>
            <w:r w:rsidRPr="0019359C">
              <w:rPr>
                <w:rFonts w:cs="Arial"/>
                <w:b/>
                <w:bCs/>
                <w:sz w:val="18"/>
                <w:szCs w:val="18"/>
                <w:lang w:eastAsia="ru-RU"/>
              </w:rPr>
              <w:t xml:space="preserve">Протяженность автомобильных дорог общего пользования местного значения, </w:t>
            </w:r>
            <w:proofErr w:type="gramStart"/>
            <w:r w:rsidRPr="0019359C">
              <w:rPr>
                <w:rFonts w:cs="Arial"/>
                <w:b/>
                <w:bCs/>
                <w:sz w:val="18"/>
                <w:szCs w:val="18"/>
                <w:lang w:eastAsia="ru-RU"/>
              </w:rPr>
              <w:t>км</w:t>
            </w:r>
            <w:proofErr w:type="gramEnd"/>
          </w:p>
        </w:tc>
        <w:tc>
          <w:tcPr>
            <w:tcW w:w="465" w:type="pct"/>
            <w:tcBorders>
              <w:top w:val="single" w:sz="4" w:space="0" w:color="D9D9D9"/>
              <w:left w:val="single" w:sz="4" w:space="0" w:color="D9D9D9"/>
              <w:bottom w:val="single" w:sz="4" w:space="0" w:color="D9D9D9"/>
              <w:right w:val="single" w:sz="4" w:space="0" w:color="D9D9D9"/>
            </w:tcBorders>
          </w:tcPr>
          <w:p w14:paraId="6C8A0AEF"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06D268FD"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5112769E"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4C5D7AE4"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39406175" w14:textId="77777777" w:rsidR="0068219E" w:rsidRPr="0019359C" w:rsidRDefault="0068219E">
            <w:pPr>
              <w:keepNext/>
              <w:keepLines/>
              <w:spacing w:before="0" w:after="0"/>
              <w:jc w:val="right"/>
              <w:rPr>
                <w:rFonts w:eastAsia="Times New Roman" w:cs="Arial"/>
                <w:sz w:val="18"/>
                <w:szCs w:val="18"/>
                <w:lang w:eastAsia="ru-RU"/>
              </w:rPr>
            </w:pPr>
          </w:p>
        </w:tc>
        <w:tc>
          <w:tcPr>
            <w:tcW w:w="463" w:type="pct"/>
            <w:tcBorders>
              <w:top w:val="single" w:sz="4" w:space="0" w:color="D9D9D9"/>
              <w:left w:val="single" w:sz="4" w:space="0" w:color="D9D9D9"/>
              <w:bottom w:val="single" w:sz="4" w:space="0" w:color="D9D9D9"/>
              <w:right w:val="single" w:sz="4" w:space="0" w:color="D9D9D9"/>
            </w:tcBorders>
          </w:tcPr>
          <w:p w14:paraId="75E79D2B" w14:textId="77777777" w:rsidR="0068219E" w:rsidRPr="0019359C" w:rsidRDefault="0068219E">
            <w:pPr>
              <w:keepNext/>
              <w:keepLines/>
              <w:spacing w:before="0" w:after="0"/>
              <w:jc w:val="right"/>
              <w:rPr>
                <w:rFonts w:eastAsia="Times New Roman" w:cs="Arial"/>
                <w:sz w:val="18"/>
                <w:szCs w:val="18"/>
                <w:lang w:eastAsia="ru-RU"/>
              </w:rPr>
            </w:pPr>
          </w:p>
        </w:tc>
      </w:tr>
      <w:tr w:rsidR="0068219E" w:rsidRPr="0019359C" w14:paraId="74C4E5C7"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0602A238"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2E15E250"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514,6</w:t>
            </w:r>
          </w:p>
        </w:tc>
        <w:tc>
          <w:tcPr>
            <w:tcW w:w="466" w:type="pct"/>
            <w:tcBorders>
              <w:top w:val="single" w:sz="4" w:space="0" w:color="D9D9D9"/>
              <w:left w:val="single" w:sz="4" w:space="0" w:color="D9D9D9"/>
              <w:bottom w:val="single" w:sz="4" w:space="0" w:color="D9D9D9"/>
              <w:right w:val="single" w:sz="4" w:space="0" w:color="D9D9D9"/>
            </w:tcBorders>
          </w:tcPr>
          <w:p w14:paraId="1897D1BC"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514,6</w:t>
            </w:r>
          </w:p>
        </w:tc>
        <w:tc>
          <w:tcPr>
            <w:tcW w:w="465" w:type="pct"/>
            <w:tcBorders>
              <w:top w:val="single" w:sz="4" w:space="0" w:color="D9D9D9"/>
              <w:left w:val="single" w:sz="4" w:space="0" w:color="D9D9D9"/>
              <w:bottom w:val="single" w:sz="4" w:space="0" w:color="D9D9D9"/>
              <w:right w:val="single" w:sz="4" w:space="0" w:color="D9D9D9"/>
            </w:tcBorders>
            <w:vAlign w:val="bottom"/>
          </w:tcPr>
          <w:p w14:paraId="1355D564"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w:t>
            </w:r>
            <w:r w:rsidRPr="0019359C">
              <w:rPr>
                <w:rFonts w:cs="Arial"/>
                <w:color w:val="000000"/>
                <w:sz w:val="18"/>
                <w:szCs w:val="18"/>
                <w:lang w:val="en-US"/>
              </w:rPr>
              <w:t>16</w:t>
            </w:r>
            <w:r w:rsidRPr="0019359C">
              <w:rPr>
                <w:rFonts w:cs="Arial"/>
                <w:color w:val="000000"/>
                <w:sz w:val="18"/>
                <w:szCs w:val="18"/>
              </w:rPr>
              <w:t>,5</w:t>
            </w:r>
          </w:p>
        </w:tc>
        <w:tc>
          <w:tcPr>
            <w:tcW w:w="466" w:type="pct"/>
            <w:tcBorders>
              <w:top w:val="single" w:sz="4" w:space="0" w:color="D9D9D9"/>
              <w:left w:val="single" w:sz="4" w:space="0" w:color="D9D9D9"/>
              <w:bottom w:val="single" w:sz="4" w:space="0" w:color="D9D9D9"/>
              <w:right w:val="single" w:sz="4" w:space="0" w:color="D9D9D9"/>
            </w:tcBorders>
            <w:vAlign w:val="bottom"/>
          </w:tcPr>
          <w:p w14:paraId="5EE82AB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517,4</w:t>
            </w:r>
          </w:p>
        </w:tc>
        <w:tc>
          <w:tcPr>
            <w:tcW w:w="465" w:type="pct"/>
            <w:tcBorders>
              <w:top w:val="single" w:sz="4" w:space="0" w:color="D9D9D9"/>
              <w:left w:val="single" w:sz="4" w:space="0" w:color="D9D9D9"/>
              <w:bottom w:val="single" w:sz="4" w:space="0" w:color="D9D9D9"/>
              <w:right w:val="single" w:sz="4" w:space="0" w:color="D9D9D9"/>
            </w:tcBorders>
            <w:vAlign w:val="bottom"/>
          </w:tcPr>
          <w:p w14:paraId="0BBC13C4"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519,5</w:t>
            </w:r>
          </w:p>
        </w:tc>
        <w:tc>
          <w:tcPr>
            <w:tcW w:w="463" w:type="pct"/>
            <w:tcBorders>
              <w:top w:val="single" w:sz="4" w:space="0" w:color="D9D9D9"/>
              <w:left w:val="single" w:sz="4" w:space="0" w:color="D9D9D9"/>
              <w:bottom w:val="single" w:sz="4" w:space="0" w:color="D9D9D9"/>
              <w:right w:val="single" w:sz="4" w:space="0" w:color="D9D9D9"/>
            </w:tcBorders>
            <w:vAlign w:val="bottom"/>
          </w:tcPr>
          <w:p w14:paraId="494EF2C9"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521,6</w:t>
            </w:r>
          </w:p>
        </w:tc>
      </w:tr>
      <w:tr w:rsidR="0068219E" w:rsidRPr="0019359C" w14:paraId="30FED30E"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40AFFE8D"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3AC5396B"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514,6</w:t>
            </w:r>
          </w:p>
        </w:tc>
        <w:tc>
          <w:tcPr>
            <w:tcW w:w="466" w:type="pct"/>
            <w:tcBorders>
              <w:top w:val="single" w:sz="4" w:space="0" w:color="D9D9D9"/>
              <w:left w:val="single" w:sz="4" w:space="0" w:color="D9D9D9"/>
              <w:bottom w:val="single" w:sz="4" w:space="0" w:color="D9D9D9"/>
              <w:right w:val="single" w:sz="4" w:space="0" w:color="D9D9D9"/>
            </w:tcBorders>
          </w:tcPr>
          <w:p w14:paraId="3B38A1AD"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514,6</w:t>
            </w:r>
          </w:p>
        </w:tc>
        <w:tc>
          <w:tcPr>
            <w:tcW w:w="465" w:type="pct"/>
            <w:tcBorders>
              <w:top w:val="single" w:sz="4" w:space="0" w:color="D9D9D9"/>
              <w:left w:val="single" w:sz="4" w:space="0" w:color="D9D9D9"/>
              <w:bottom w:val="single" w:sz="4" w:space="0" w:color="D9D9D9"/>
              <w:right w:val="single" w:sz="4" w:space="0" w:color="D9D9D9"/>
            </w:tcBorders>
            <w:vAlign w:val="bottom"/>
          </w:tcPr>
          <w:p w14:paraId="069F4198"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519,0</w:t>
            </w:r>
          </w:p>
        </w:tc>
        <w:tc>
          <w:tcPr>
            <w:tcW w:w="466" w:type="pct"/>
            <w:tcBorders>
              <w:top w:val="single" w:sz="4" w:space="0" w:color="D9D9D9"/>
              <w:left w:val="single" w:sz="4" w:space="0" w:color="D9D9D9"/>
              <w:bottom w:val="single" w:sz="4" w:space="0" w:color="D9D9D9"/>
              <w:right w:val="single" w:sz="4" w:space="0" w:color="D9D9D9"/>
            </w:tcBorders>
            <w:vAlign w:val="bottom"/>
          </w:tcPr>
          <w:p w14:paraId="26A40C3B"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521,9</w:t>
            </w:r>
          </w:p>
        </w:tc>
        <w:tc>
          <w:tcPr>
            <w:tcW w:w="465" w:type="pct"/>
            <w:tcBorders>
              <w:top w:val="single" w:sz="4" w:space="0" w:color="D9D9D9"/>
              <w:left w:val="single" w:sz="4" w:space="0" w:color="D9D9D9"/>
              <w:bottom w:val="single" w:sz="4" w:space="0" w:color="D9D9D9"/>
              <w:right w:val="single" w:sz="4" w:space="0" w:color="D9D9D9"/>
            </w:tcBorders>
            <w:vAlign w:val="bottom"/>
          </w:tcPr>
          <w:p w14:paraId="7E760D1F"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525,9</w:t>
            </w:r>
          </w:p>
        </w:tc>
        <w:tc>
          <w:tcPr>
            <w:tcW w:w="463" w:type="pct"/>
            <w:tcBorders>
              <w:top w:val="single" w:sz="4" w:space="0" w:color="D9D9D9"/>
              <w:left w:val="single" w:sz="4" w:space="0" w:color="D9D9D9"/>
              <w:bottom w:val="single" w:sz="4" w:space="0" w:color="D9D9D9"/>
              <w:right w:val="single" w:sz="4" w:space="0" w:color="D9D9D9"/>
            </w:tcBorders>
            <w:vAlign w:val="bottom"/>
          </w:tcPr>
          <w:p w14:paraId="11E2485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528,1</w:t>
            </w:r>
          </w:p>
        </w:tc>
      </w:tr>
      <w:tr w:rsidR="0068219E" w:rsidRPr="0019359C" w14:paraId="66D17C88"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3AF38D90"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2C8AA01C"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514,6</w:t>
            </w:r>
          </w:p>
        </w:tc>
        <w:tc>
          <w:tcPr>
            <w:tcW w:w="466" w:type="pct"/>
            <w:tcBorders>
              <w:top w:val="single" w:sz="4" w:space="0" w:color="D9D9D9"/>
              <w:left w:val="single" w:sz="4" w:space="0" w:color="D9D9D9"/>
              <w:bottom w:val="single" w:sz="4" w:space="0" w:color="D9D9D9"/>
              <w:right w:val="single" w:sz="4" w:space="0" w:color="D9D9D9"/>
            </w:tcBorders>
          </w:tcPr>
          <w:p w14:paraId="5D2D20FF"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514,6</w:t>
            </w:r>
          </w:p>
        </w:tc>
        <w:tc>
          <w:tcPr>
            <w:tcW w:w="465" w:type="pct"/>
            <w:tcBorders>
              <w:top w:val="single" w:sz="4" w:space="0" w:color="D9D9D9"/>
              <w:left w:val="single" w:sz="4" w:space="0" w:color="D9D9D9"/>
              <w:bottom w:val="single" w:sz="4" w:space="0" w:color="D9D9D9"/>
              <w:right w:val="single" w:sz="4" w:space="0" w:color="D9D9D9"/>
            </w:tcBorders>
            <w:vAlign w:val="bottom"/>
          </w:tcPr>
          <w:p w14:paraId="2757B3C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521,2</w:t>
            </w:r>
          </w:p>
        </w:tc>
        <w:tc>
          <w:tcPr>
            <w:tcW w:w="466" w:type="pct"/>
            <w:tcBorders>
              <w:top w:val="single" w:sz="4" w:space="0" w:color="D9D9D9"/>
              <w:left w:val="single" w:sz="4" w:space="0" w:color="D9D9D9"/>
              <w:bottom w:val="single" w:sz="4" w:space="0" w:color="D9D9D9"/>
              <w:right w:val="single" w:sz="4" w:space="0" w:color="D9D9D9"/>
            </w:tcBorders>
            <w:vAlign w:val="bottom"/>
          </w:tcPr>
          <w:p w14:paraId="6A98844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524,4</w:t>
            </w:r>
          </w:p>
        </w:tc>
        <w:tc>
          <w:tcPr>
            <w:tcW w:w="465" w:type="pct"/>
            <w:tcBorders>
              <w:top w:val="single" w:sz="4" w:space="0" w:color="D9D9D9"/>
              <w:left w:val="single" w:sz="4" w:space="0" w:color="D9D9D9"/>
              <w:bottom w:val="single" w:sz="4" w:space="0" w:color="D9D9D9"/>
              <w:right w:val="single" w:sz="4" w:space="0" w:color="D9D9D9"/>
            </w:tcBorders>
            <w:vAlign w:val="bottom"/>
          </w:tcPr>
          <w:p w14:paraId="781861D9"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527,8</w:t>
            </w:r>
          </w:p>
        </w:tc>
        <w:tc>
          <w:tcPr>
            <w:tcW w:w="463" w:type="pct"/>
            <w:tcBorders>
              <w:top w:val="single" w:sz="4" w:space="0" w:color="D9D9D9"/>
              <w:left w:val="single" w:sz="4" w:space="0" w:color="D9D9D9"/>
              <w:bottom w:val="single" w:sz="4" w:space="0" w:color="D9D9D9"/>
              <w:right w:val="single" w:sz="4" w:space="0" w:color="D9D9D9"/>
            </w:tcBorders>
            <w:vAlign w:val="bottom"/>
          </w:tcPr>
          <w:p w14:paraId="5A6EC6E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530,4</w:t>
            </w:r>
          </w:p>
        </w:tc>
      </w:tr>
      <w:tr w:rsidR="0068219E" w:rsidRPr="0019359C" w14:paraId="6EE729E7"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vAlign w:val="center"/>
          </w:tcPr>
          <w:p w14:paraId="0DA36DD6" w14:textId="77777777" w:rsidR="0068219E" w:rsidRPr="0019359C" w:rsidRDefault="00CA2085">
            <w:pPr>
              <w:keepNext/>
              <w:spacing w:before="0" w:after="0"/>
              <w:jc w:val="left"/>
              <w:rPr>
                <w:rFonts w:cs="Arial"/>
                <w:b/>
                <w:bCs/>
                <w:sz w:val="18"/>
                <w:szCs w:val="18"/>
                <w:lang w:eastAsia="ru-RU"/>
              </w:rPr>
            </w:pPr>
            <w:r w:rsidRPr="0019359C">
              <w:rPr>
                <w:rFonts w:cs="Arial"/>
                <w:b/>
                <w:bCs/>
                <w:sz w:val="18"/>
                <w:szCs w:val="18"/>
                <w:lang w:eastAsia="ru-RU"/>
              </w:rPr>
              <w:t>Доля протяженности автомобильных дорог общего пользования местного значения с твердым покрытием, %</w:t>
            </w:r>
          </w:p>
        </w:tc>
        <w:tc>
          <w:tcPr>
            <w:tcW w:w="465" w:type="pct"/>
            <w:tcBorders>
              <w:top w:val="single" w:sz="4" w:space="0" w:color="D9D9D9"/>
              <w:left w:val="single" w:sz="4" w:space="0" w:color="D9D9D9"/>
              <w:bottom w:val="single" w:sz="4" w:space="0" w:color="D9D9D9"/>
              <w:right w:val="single" w:sz="4" w:space="0" w:color="D9D9D9"/>
            </w:tcBorders>
          </w:tcPr>
          <w:p w14:paraId="51B96AF4"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51490608"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79793041"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393D152A"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7761C74B" w14:textId="77777777" w:rsidR="0068219E" w:rsidRPr="0019359C" w:rsidRDefault="0068219E">
            <w:pPr>
              <w:keepNext/>
              <w:keepLines/>
              <w:spacing w:before="0" w:after="0"/>
              <w:jc w:val="right"/>
              <w:rPr>
                <w:rFonts w:eastAsia="Times New Roman" w:cs="Arial"/>
                <w:sz w:val="18"/>
                <w:szCs w:val="18"/>
                <w:lang w:eastAsia="ru-RU"/>
              </w:rPr>
            </w:pPr>
          </w:p>
        </w:tc>
        <w:tc>
          <w:tcPr>
            <w:tcW w:w="463" w:type="pct"/>
            <w:tcBorders>
              <w:top w:val="single" w:sz="4" w:space="0" w:color="D9D9D9"/>
              <w:left w:val="single" w:sz="4" w:space="0" w:color="D9D9D9"/>
              <w:bottom w:val="single" w:sz="4" w:space="0" w:color="D9D9D9"/>
              <w:right w:val="single" w:sz="4" w:space="0" w:color="D9D9D9"/>
            </w:tcBorders>
          </w:tcPr>
          <w:p w14:paraId="7D277CAE" w14:textId="77777777" w:rsidR="0068219E" w:rsidRPr="0019359C" w:rsidRDefault="0068219E">
            <w:pPr>
              <w:keepNext/>
              <w:keepLines/>
              <w:spacing w:before="0" w:after="0"/>
              <w:jc w:val="right"/>
              <w:rPr>
                <w:rFonts w:eastAsia="Times New Roman" w:cs="Arial"/>
                <w:sz w:val="18"/>
                <w:szCs w:val="18"/>
                <w:lang w:eastAsia="ru-RU"/>
              </w:rPr>
            </w:pPr>
          </w:p>
        </w:tc>
      </w:tr>
      <w:tr w:rsidR="0068219E" w:rsidRPr="0019359C" w14:paraId="0AB30EDE"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353F6526"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5C1841BD"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79,5</w:t>
            </w:r>
          </w:p>
        </w:tc>
        <w:tc>
          <w:tcPr>
            <w:tcW w:w="466" w:type="pct"/>
            <w:tcBorders>
              <w:top w:val="single" w:sz="4" w:space="0" w:color="D9D9D9"/>
              <w:left w:val="single" w:sz="4" w:space="0" w:color="D9D9D9"/>
              <w:bottom w:val="single" w:sz="4" w:space="0" w:color="D9D9D9"/>
              <w:right w:val="single" w:sz="4" w:space="0" w:color="D9D9D9"/>
            </w:tcBorders>
            <w:vAlign w:val="bottom"/>
          </w:tcPr>
          <w:p w14:paraId="299ECED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79,9</w:t>
            </w:r>
          </w:p>
        </w:tc>
        <w:tc>
          <w:tcPr>
            <w:tcW w:w="465" w:type="pct"/>
            <w:tcBorders>
              <w:top w:val="single" w:sz="4" w:space="0" w:color="D9D9D9"/>
              <w:left w:val="single" w:sz="4" w:space="0" w:color="D9D9D9"/>
              <w:bottom w:val="single" w:sz="4" w:space="0" w:color="D9D9D9"/>
              <w:right w:val="single" w:sz="4" w:space="0" w:color="D9D9D9"/>
            </w:tcBorders>
            <w:vAlign w:val="bottom"/>
          </w:tcPr>
          <w:p w14:paraId="4C711BF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81,1</w:t>
            </w:r>
          </w:p>
        </w:tc>
        <w:tc>
          <w:tcPr>
            <w:tcW w:w="466" w:type="pct"/>
            <w:tcBorders>
              <w:top w:val="single" w:sz="4" w:space="0" w:color="D9D9D9"/>
              <w:left w:val="single" w:sz="4" w:space="0" w:color="D9D9D9"/>
              <w:bottom w:val="single" w:sz="4" w:space="0" w:color="D9D9D9"/>
              <w:right w:val="single" w:sz="4" w:space="0" w:color="D9D9D9"/>
            </w:tcBorders>
            <w:vAlign w:val="bottom"/>
          </w:tcPr>
          <w:p w14:paraId="2A4BA09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82,3</w:t>
            </w:r>
          </w:p>
        </w:tc>
        <w:tc>
          <w:tcPr>
            <w:tcW w:w="465" w:type="pct"/>
            <w:tcBorders>
              <w:top w:val="single" w:sz="4" w:space="0" w:color="D9D9D9"/>
              <w:left w:val="single" w:sz="4" w:space="0" w:color="D9D9D9"/>
              <w:bottom w:val="single" w:sz="4" w:space="0" w:color="D9D9D9"/>
              <w:right w:val="single" w:sz="4" w:space="0" w:color="D9D9D9"/>
            </w:tcBorders>
            <w:vAlign w:val="bottom"/>
          </w:tcPr>
          <w:p w14:paraId="325D697F"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83,6</w:t>
            </w:r>
          </w:p>
        </w:tc>
        <w:tc>
          <w:tcPr>
            <w:tcW w:w="463" w:type="pct"/>
            <w:tcBorders>
              <w:top w:val="single" w:sz="4" w:space="0" w:color="D9D9D9"/>
              <w:left w:val="single" w:sz="4" w:space="0" w:color="D9D9D9"/>
              <w:bottom w:val="single" w:sz="4" w:space="0" w:color="D9D9D9"/>
              <w:right w:val="single" w:sz="4" w:space="0" w:color="D9D9D9"/>
            </w:tcBorders>
            <w:vAlign w:val="bottom"/>
          </w:tcPr>
          <w:p w14:paraId="44A50B6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84,8</w:t>
            </w:r>
          </w:p>
        </w:tc>
      </w:tr>
      <w:tr w:rsidR="0068219E" w:rsidRPr="0019359C" w14:paraId="282FC518"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124E00B7"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557E2A72"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79,5</w:t>
            </w:r>
          </w:p>
        </w:tc>
        <w:tc>
          <w:tcPr>
            <w:tcW w:w="466" w:type="pct"/>
            <w:tcBorders>
              <w:top w:val="single" w:sz="4" w:space="0" w:color="D9D9D9"/>
              <w:left w:val="single" w:sz="4" w:space="0" w:color="D9D9D9"/>
              <w:bottom w:val="single" w:sz="4" w:space="0" w:color="D9D9D9"/>
              <w:right w:val="single" w:sz="4" w:space="0" w:color="D9D9D9"/>
            </w:tcBorders>
            <w:vAlign w:val="bottom"/>
          </w:tcPr>
          <w:p w14:paraId="642F3991"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80,3</w:t>
            </w:r>
          </w:p>
        </w:tc>
        <w:tc>
          <w:tcPr>
            <w:tcW w:w="465" w:type="pct"/>
            <w:tcBorders>
              <w:top w:val="single" w:sz="4" w:space="0" w:color="D9D9D9"/>
              <w:left w:val="single" w:sz="4" w:space="0" w:color="D9D9D9"/>
              <w:bottom w:val="single" w:sz="4" w:space="0" w:color="D9D9D9"/>
              <w:right w:val="single" w:sz="4" w:space="0" w:color="D9D9D9"/>
            </w:tcBorders>
            <w:vAlign w:val="bottom"/>
          </w:tcPr>
          <w:p w14:paraId="02C06DEF"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82,7</w:t>
            </w:r>
          </w:p>
        </w:tc>
        <w:tc>
          <w:tcPr>
            <w:tcW w:w="466" w:type="pct"/>
            <w:tcBorders>
              <w:top w:val="single" w:sz="4" w:space="0" w:color="D9D9D9"/>
              <w:left w:val="single" w:sz="4" w:space="0" w:color="D9D9D9"/>
              <w:bottom w:val="single" w:sz="4" w:space="0" w:color="D9D9D9"/>
              <w:right w:val="single" w:sz="4" w:space="0" w:color="D9D9D9"/>
            </w:tcBorders>
            <w:vAlign w:val="bottom"/>
          </w:tcPr>
          <w:p w14:paraId="2B461FC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85,2</w:t>
            </w:r>
          </w:p>
        </w:tc>
        <w:tc>
          <w:tcPr>
            <w:tcW w:w="465" w:type="pct"/>
            <w:tcBorders>
              <w:top w:val="single" w:sz="4" w:space="0" w:color="D9D9D9"/>
              <w:left w:val="single" w:sz="4" w:space="0" w:color="D9D9D9"/>
              <w:bottom w:val="single" w:sz="4" w:space="0" w:color="D9D9D9"/>
              <w:right w:val="single" w:sz="4" w:space="0" w:color="D9D9D9"/>
            </w:tcBorders>
            <w:vAlign w:val="bottom"/>
          </w:tcPr>
          <w:p w14:paraId="3C3DC061"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87,8</w:t>
            </w:r>
          </w:p>
        </w:tc>
        <w:tc>
          <w:tcPr>
            <w:tcW w:w="463" w:type="pct"/>
            <w:tcBorders>
              <w:top w:val="single" w:sz="4" w:space="0" w:color="D9D9D9"/>
              <w:left w:val="single" w:sz="4" w:space="0" w:color="D9D9D9"/>
              <w:bottom w:val="single" w:sz="4" w:space="0" w:color="D9D9D9"/>
              <w:right w:val="single" w:sz="4" w:space="0" w:color="D9D9D9"/>
            </w:tcBorders>
            <w:vAlign w:val="bottom"/>
          </w:tcPr>
          <w:p w14:paraId="280A24B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90,5</w:t>
            </w:r>
          </w:p>
        </w:tc>
      </w:tr>
      <w:tr w:rsidR="0068219E" w:rsidRPr="0019359C" w14:paraId="19A4E7FA"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4BA8F52C"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2BD26F74" w14:textId="77777777" w:rsidR="0068219E" w:rsidRPr="0019359C" w:rsidRDefault="00CA2085">
            <w:pPr>
              <w:keepLines/>
              <w:spacing w:before="0" w:after="0"/>
              <w:jc w:val="right"/>
              <w:rPr>
                <w:rFonts w:eastAsia="Times New Roman" w:cs="Arial"/>
                <w:sz w:val="18"/>
                <w:szCs w:val="18"/>
                <w:lang w:eastAsia="ru-RU"/>
              </w:rPr>
            </w:pPr>
            <w:r w:rsidRPr="0019359C">
              <w:rPr>
                <w:rFonts w:eastAsia="Times New Roman" w:cs="Arial"/>
                <w:sz w:val="18"/>
                <w:szCs w:val="18"/>
                <w:lang w:eastAsia="ru-RU"/>
              </w:rPr>
              <w:t>79,5</w:t>
            </w:r>
          </w:p>
        </w:tc>
        <w:tc>
          <w:tcPr>
            <w:tcW w:w="466" w:type="pct"/>
            <w:tcBorders>
              <w:top w:val="single" w:sz="4" w:space="0" w:color="D9D9D9"/>
              <w:left w:val="single" w:sz="4" w:space="0" w:color="D9D9D9"/>
              <w:bottom w:val="single" w:sz="4" w:space="0" w:color="D9D9D9"/>
              <w:right w:val="single" w:sz="4" w:space="0" w:color="D9D9D9"/>
            </w:tcBorders>
            <w:vAlign w:val="bottom"/>
          </w:tcPr>
          <w:p w14:paraId="430A8025"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80,5</w:t>
            </w:r>
          </w:p>
        </w:tc>
        <w:tc>
          <w:tcPr>
            <w:tcW w:w="465" w:type="pct"/>
            <w:tcBorders>
              <w:top w:val="single" w:sz="4" w:space="0" w:color="D9D9D9"/>
              <w:left w:val="single" w:sz="4" w:space="0" w:color="D9D9D9"/>
              <w:bottom w:val="single" w:sz="4" w:space="0" w:color="D9D9D9"/>
              <w:right w:val="single" w:sz="4" w:space="0" w:color="D9D9D9"/>
            </w:tcBorders>
            <w:vAlign w:val="bottom"/>
          </w:tcPr>
          <w:p w14:paraId="04E2DE77"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83,6</w:t>
            </w:r>
          </w:p>
        </w:tc>
        <w:tc>
          <w:tcPr>
            <w:tcW w:w="466" w:type="pct"/>
            <w:tcBorders>
              <w:top w:val="single" w:sz="4" w:space="0" w:color="D9D9D9"/>
              <w:left w:val="single" w:sz="4" w:space="0" w:color="D9D9D9"/>
              <w:bottom w:val="single" w:sz="4" w:space="0" w:color="D9D9D9"/>
              <w:right w:val="single" w:sz="4" w:space="0" w:color="D9D9D9"/>
            </w:tcBorders>
            <w:vAlign w:val="bottom"/>
          </w:tcPr>
          <w:p w14:paraId="0E7D389A"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86,7</w:t>
            </w:r>
          </w:p>
        </w:tc>
        <w:tc>
          <w:tcPr>
            <w:tcW w:w="465" w:type="pct"/>
            <w:tcBorders>
              <w:top w:val="single" w:sz="4" w:space="0" w:color="D9D9D9"/>
              <w:left w:val="single" w:sz="4" w:space="0" w:color="D9D9D9"/>
              <w:bottom w:val="single" w:sz="4" w:space="0" w:color="D9D9D9"/>
              <w:right w:val="single" w:sz="4" w:space="0" w:color="D9D9D9"/>
            </w:tcBorders>
            <w:vAlign w:val="bottom"/>
          </w:tcPr>
          <w:p w14:paraId="74F1165A"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90,0</w:t>
            </w:r>
          </w:p>
        </w:tc>
        <w:tc>
          <w:tcPr>
            <w:tcW w:w="463" w:type="pct"/>
            <w:tcBorders>
              <w:top w:val="single" w:sz="4" w:space="0" w:color="D9D9D9"/>
              <w:left w:val="single" w:sz="4" w:space="0" w:color="D9D9D9"/>
              <w:bottom w:val="single" w:sz="4" w:space="0" w:color="D9D9D9"/>
              <w:right w:val="single" w:sz="4" w:space="0" w:color="D9D9D9"/>
            </w:tcBorders>
            <w:vAlign w:val="bottom"/>
          </w:tcPr>
          <w:p w14:paraId="5FF3738E"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93,4</w:t>
            </w:r>
          </w:p>
        </w:tc>
      </w:tr>
      <w:tr w:rsidR="0068219E" w:rsidRPr="0019359C" w14:paraId="21948631"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vAlign w:val="center"/>
          </w:tcPr>
          <w:p w14:paraId="6664300B" w14:textId="77777777" w:rsidR="0068219E" w:rsidRPr="0019359C" w:rsidRDefault="00CA2085">
            <w:pPr>
              <w:keepNext/>
              <w:spacing w:before="0" w:after="0"/>
              <w:jc w:val="left"/>
              <w:rPr>
                <w:rFonts w:eastAsia="Times New Roman" w:cs="Arial"/>
                <w:b/>
                <w:bCs/>
                <w:sz w:val="18"/>
                <w:szCs w:val="18"/>
                <w:lang w:eastAsia="ru-RU"/>
              </w:rPr>
            </w:pPr>
            <w:r w:rsidRPr="0019359C">
              <w:rPr>
                <w:rFonts w:eastAsia="Times New Roman" w:cs="Arial"/>
                <w:b/>
                <w:bCs/>
                <w:sz w:val="18"/>
                <w:szCs w:val="18"/>
                <w:lang w:eastAsia="ru-RU"/>
              </w:rPr>
              <w:t>Доля протяженности автодорог общего пользования местного значения, не отвечающих нормативным требованиям, %</w:t>
            </w:r>
          </w:p>
        </w:tc>
        <w:tc>
          <w:tcPr>
            <w:tcW w:w="465" w:type="pct"/>
            <w:tcBorders>
              <w:top w:val="single" w:sz="4" w:space="0" w:color="D9D9D9"/>
              <w:left w:val="single" w:sz="4" w:space="0" w:color="D9D9D9"/>
              <w:bottom w:val="single" w:sz="4" w:space="0" w:color="D9D9D9"/>
              <w:right w:val="single" w:sz="4" w:space="0" w:color="D9D9D9"/>
            </w:tcBorders>
          </w:tcPr>
          <w:p w14:paraId="2C94081D"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46080C83"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3DD4DE79"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2A679C7A"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63EAC9F6" w14:textId="77777777" w:rsidR="0068219E" w:rsidRPr="0019359C" w:rsidRDefault="0068219E">
            <w:pPr>
              <w:keepNext/>
              <w:keepLines/>
              <w:spacing w:before="0" w:after="0"/>
              <w:jc w:val="right"/>
              <w:rPr>
                <w:rFonts w:eastAsia="Times New Roman" w:cs="Arial"/>
                <w:sz w:val="18"/>
                <w:szCs w:val="18"/>
                <w:lang w:eastAsia="ru-RU"/>
              </w:rPr>
            </w:pPr>
          </w:p>
        </w:tc>
        <w:tc>
          <w:tcPr>
            <w:tcW w:w="463" w:type="pct"/>
            <w:tcBorders>
              <w:top w:val="single" w:sz="4" w:space="0" w:color="D9D9D9"/>
              <w:left w:val="single" w:sz="4" w:space="0" w:color="D9D9D9"/>
              <w:bottom w:val="single" w:sz="4" w:space="0" w:color="D9D9D9"/>
              <w:right w:val="single" w:sz="4" w:space="0" w:color="D9D9D9"/>
            </w:tcBorders>
          </w:tcPr>
          <w:p w14:paraId="4152D3CF" w14:textId="77777777" w:rsidR="0068219E" w:rsidRPr="0019359C" w:rsidRDefault="0068219E">
            <w:pPr>
              <w:keepNext/>
              <w:keepLines/>
              <w:spacing w:before="0" w:after="0"/>
              <w:jc w:val="right"/>
              <w:rPr>
                <w:rFonts w:eastAsia="Times New Roman" w:cs="Arial"/>
                <w:sz w:val="18"/>
                <w:szCs w:val="18"/>
                <w:lang w:eastAsia="ru-RU"/>
              </w:rPr>
            </w:pPr>
          </w:p>
        </w:tc>
      </w:tr>
      <w:tr w:rsidR="0068219E" w:rsidRPr="0019359C" w14:paraId="610B9C83"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59ECBF0B"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6A6A0081"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20,4</w:t>
            </w:r>
          </w:p>
        </w:tc>
        <w:tc>
          <w:tcPr>
            <w:tcW w:w="466" w:type="pct"/>
            <w:tcBorders>
              <w:top w:val="single" w:sz="4" w:space="0" w:color="D9D9D9"/>
              <w:left w:val="single" w:sz="4" w:space="0" w:color="D9D9D9"/>
              <w:bottom w:val="single" w:sz="4" w:space="0" w:color="D9D9D9"/>
              <w:right w:val="single" w:sz="4" w:space="0" w:color="D9D9D9"/>
            </w:tcBorders>
            <w:vAlign w:val="bottom"/>
          </w:tcPr>
          <w:p w14:paraId="7FA24A33"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20,2</w:t>
            </w:r>
          </w:p>
        </w:tc>
        <w:tc>
          <w:tcPr>
            <w:tcW w:w="465" w:type="pct"/>
            <w:tcBorders>
              <w:top w:val="single" w:sz="4" w:space="0" w:color="D9D9D9"/>
              <w:left w:val="single" w:sz="4" w:space="0" w:color="D9D9D9"/>
              <w:bottom w:val="single" w:sz="4" w:space="0" w:color="D9D9D9"/>
              <w:right w:val="single" w:sz="4" w:space="0" w:color="D9D9D9"/>
            </w:tcBorders>
            <w:vAlign w:val="bottom"/>
          </w:tcPr>
          <w:p w14:paraId="1005719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19,8</w:t>
            </w:r>
          </w:p>
        </w:tc>
        <w:tc>
          <w:tcPr>
            <w:tcW w:w="466" w:type="pct"/>
            <w:tcBorders>
              <w:top w:val="single" w:sz="4" w:space="0" w:color="D9D9D9"/>
              <w:left w:val="single" w:sz="4" w:space="0" w:color="D9D9D9"/>
              <w:bottom w:val="single" w:sz="4" w:space="0" w:color="D9D9D9"/>
              <w:right w:val="single" w:sz="4" w:space="0" w:color="D9D9D9"/>
            </w:tcBorders>
            <w:vAlign w:val="bottom"/>
          </w:tcPr>
          <w:p w14:paraId="3BE3EA2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19,4</w:t>
            </w:r>
          </w:p>
        </w:tc>
        <w:tc>
          <w:tcPr>
            <w:tcW w:w="465" w:type="pct"/>
            <w:tcBorders>
              <w:top w:val="single" w:sz="4" w:space="0" w:color="D9D9D9"/>
              <w:left w:val="single" w:sz="4" w:space="0" w:color="D9D9D9"/>
              <w:bottom w:val="single" w:sz="4" w:space="0" w:color="D9D9D9"/>
              <w:right w:val="single" w:sz="4" w:space="0" w:color="D9D9D9"/>
            </w:tcBorders>
            <w:vAlign w:val="bottom"/>
          </w:tcPr>
          <w:p w14:paraId="319A9F6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18,9</w:t>
            </w:r>
          </w:p>
        </w:tc>
        <w:tc>
          <w:tcPr>
            <w:tcW w:w="463" w:type="pct"/>
            <w:tcBorders>
              <w:top w:val="single" w:sz="4" w:space="0" w:color="D9D9D9"/>
              <w:left w:val="single" w:sz="4" w:space="0" w:color="D9D9D9"/>
              <w:bottom w:val="single" w:sz="4" w:space="0" w:color="D9D9D9"/>
              <w:right w:val="single" w:sz="4" w:space="0" w:color="D9D9D9"/>
            </w:tcBorders>
            <w:vAlign w:val="bottom"/>
          </w:tcPr>
          <w:p w14:paraId="13E205F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18,5</w:t>
            </w:r>
          </w:p>
        </w:tc>
      </w:tr>
      <w:tr w:rsidR="0068219E" w:rsidRPr="0019359C" w14:paraId="4AE9908A"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158027E2"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7086B7DB"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20,4</w:t>
            </w:r>
          </w:p>
        </w:tc>
        <w:tc>
          <w:tcPr>
            <w:tcW w:w="466" w:type="pct"/>
            <w:tcBorders>
              <w:top w:val="single" w:sz="4" w:space="0" w:color="D9D9D9"/>
              <w:left w:val="single" w:sz="4" w:space="0" w:color="D9D9D9"/>
              <w:bottom w:val="single" w:sz="4" w:space="0" w:color="D9D9D9"/>
              <w:right w:val="single" w:sz="4" w:space="0" w:color="D9D9D9"/>
            </w:tcBorders>
            <w:vAlign w:val="bottom"/>
          </w:tcPr>
          <w:p w14:paraId="7B483395"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20,2</w:t>
            </w:r>
          </w:p>
        </w:tc>
        <w:tc>
          <w:tcPr>
            <w:tcW w:w="465" w:type="pct"/>
            <w:tcBorders>
              <w:top w:val="single" w:sz="4" w:space="0" w:color="D9D9D9"/>
              <w:left w:val="single" w:sz="4" w:space="0" w:color="D9D9D9"/>
              <w:bottom w:val="single" w:sz="4" w:space="0" w:color="D9D9D9"/>
              <w:right w:val="single" w:sz="4" w:space="0" w:color="D9D9D9"/>
            </w:tcBorders>
            <w:vAlign w:val="bottom"/>
          </w:tcPr>
          <w:p w14:paraId="1BEFD20B"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19,6</w:t>
            </w:r>
          </w:p>
        </w:tc>
        <w:tc>
          <w:tcPr>
            <w:tcW w:w="466" w:type="pct"/>
            <w:tcBorders>
              <w:top w:val="single" w:sz="4" w:space="0" w:color="D9D9D9"/>
              <w:left w:val="single" w:sz="4" w:space="0" w:color="D9D9D9"/>
              <w:bottom w:val="single" w:sz="4" w:space="0" w:color="D9D9D9"/>
              <w:right w:val="single" w:sz="4" w:space="0" w:color="D9D9D9"/>
            </w:tcBorders>
            <w:vAlign w:val="bottom"/>
          </w:tcPr>
          <w:p w14:paraId="5A59ADA9"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19,0</w:t>
            </w:r>
          </w:p>
        </w:tc>
        <w:tc>
          <w:tcPr>
            <w:tcW w:w="465" w:type="pct"/>
            <w:tcBorders>
              <w:top w:val="single" w:sz="4" w:space="0" w:color="D9D9D9"/>
              <w:left w:val="single" w:sz="4" w:space="0" w:color="D9D9D9"/>
              <w:bottom w:val="single" w:sz="4" w:space="0" w:color="D9D9D9"/>
              <w:right w:val="single" w:sz="4" w:space="0" w:color="D9D9D9"/>
            </w:tcBorders>
            <w:vAlign w:val="bottom"/>
          </w:tcPr>
          <w:p w14:paraId="3D68190B"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18,4</w:t>
            </w:r>
          </w:p>
        </w:tc>
        <w:tc>
          <w:tcPr>
            <w:tcW w:w="463" w:type="pct"/>
            <w:tcBorders>
              <w:top w:val="single" w:sz="4" w:space="0" w:color="D9D9D9"/>
              <w:left w:val="single" w:sz="4" w:space="0" w:color="D9D9D9"/>
              <w:bottom w:val="single" w:sz="4" w:space="0" w:color="D9D9D9"/>
              <w:right w:val="single" w:sz="4" w:space="0" w:color="D9D9D9"/>
            </w:tcBorders>
            <w:vAlign w:val="bottom"/>
          </w:tcPr>
          <w:p w14:paraId="5D957D0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17,9</w:t>
            </w:r>
          </w:p>
        </w:tc>
      </w:tr>
      <w:tr w:rsidR="0068219E" w:rsidRPr="0019359C" w14:paraId="61FD97CC"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7D5ADDAA"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21F6B34D" w14:textId="77777777" w:rsidR="0068219E" w:rsidRPr="0019359C" w:rsidRDefault="00CA2085">
            <w:pPr>
              <w:keepLines/>
              <w:spacing w:before="0" w:after="0"/>
              <w:jc w:val="right"/>
              <w:rPr>
                <w:rFonts w:eastAsia="Times New Roman" w:cs="Arial"/>
                <w:sz w:val="18"/>
                <w:szCs w:val="18"/>
                <w:lang w:eastAsia="ru-RU"/>
              </w:rPr>
            </w:pPr>
            <w:r w:rsidRPr="0019359C">
              <w:rPr>
                <w:rFonts w:eastAsia="Times New Roman" w:cs="Arial"/>
                <w:sz w:val="18"/>
                <w:szCs w:val="18"/>
                <w:lang w:eastAsia="ru-RU"/>
              </w:rPr>
              <w:t>20,4</w:t>
            </w:r>
          </w:p>
        </w:tc>
        <w:tc>
          <w:tcPr>
            <w:tcW w:w="466" w:type="pct"/>
            <w:tcBorders>
              <w:top w:val="single" w:sz="4" w:space="0" w:color="D9D9D9"/>
              <w:left w:val="single" w:sz="4" w:space="0" w:color="D9D9D9"/>
              <w:bottom w:val="single" w:sz="4" w:space="0" w:color="D9D9D9"/>
              <w:right w:val="single" w:sz="4" w:space="0" w:color="D9D9D9"/>
            </w:tcBorders>
            <w:vAlign w:val="bottom"/>
          </w:tcPr>
          <w:p w14:paraId="10496439"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20,0</w:t>
            </w:r>
          </w:p>
        </w:tc>
        <w:tc>
          <w:tcPr>
            <w:tcW w:w="465" w:type="pct"/>
            <w:tcBorders>
              <w:top w:val="single" w:sz="4" w:space="0" w:color="D9D9D9"/>
              <w:left w:val="single" w:sz="4" w:space="0" w:color="D9D9D9"/>
              <w:bottom w:val="single" w:sz="4" w:space="0" w:color="D9D9D9"/>
              <w:right w:val="single" w:sz="4" w:space="0" w:color="D9D9D9"/>
            </w:tcBorders>
            <w:vAlign w:val="bottom"/>
          </w:tcPr>
          <w:p w14:paraId="6A968A9D"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18,8</w:t>
            </w:r>
          </w:p>
        </w:tc>
        <w:tc>
          <w:tcPr>
            <w:tcW w:w="466" w:type="pct"/>
            <w:tcBorders>
              <w:top w:val="single" w:sz="4" w:space="0" w:color="D9D9D9"/>
              <w:left w:val="single" w:sz="4" w:space="0" w:color="D9D9D9"/>
              <w:bottom w:val="single" w:sz="4" w:space="0" w:color="D9D9D9"/>
              <w:right w:val="single" w:sz="4" w:space="0" w:color="D9D9D9"/>
            </w:tcBorders>
            <w:vAlign w:val="bottom"/>
          </w:tcPr>
          <w:p w14:paraId="2C5093CF"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17,7</w:t>
            </w:r>
          </w:p>
        </w:tc>
        <w:tc>
          <w:tcPr>
            <w:tcW w:w="465" w:type="pct"/>
            <w:tcBorders>
              <w:top w:val="single" w:sz="4" w:space="0" w:color="D9D9D9"/>
              <w:left w:val="single" w:sz="4" w:space="0" w:color="D9D9D9"/>
              <w:bottom w:val="single" w:sz="4" w:space="0" w:color="D9D9D9"/>
              <w:right w:val="single" w:sz="4" w:space="0" w:color="D9D9D9"/>
            </w:tcBorders>
            <w:vAlign w:val="bottom"/>
          </w:tcPr>
          <w:p w14:paraId="2A433FD2"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16,7</w:t>
            </w:r>
          </w:p>
        </w:tc>
        <w:tc>
          <w:tcPr>
            <w:tcW w:w="463" w:type="pct"/>
            <w:tcBorders>
              <w:top w:val="single" w:sz="4" w:space="0" w:color="D9D9D9"/>
              <w:left w:val="single" w:sz="4" w:space="0" w:color="D9D9D9"/>
              <w:bottom w:val="single" w:sz="4" w:space="0" w:color="D9D9D9"/>
              <w:right w:val="single" w:sz="4" w:space="0" w:color="D9D9D9"/>
            </w:tcBorders>
            <w:vAlign w:val="bottom"/>
          </w:tcPr>
          <w:p w14:paraId="70F42A09" w14:textId="77777777" w:rsidR="0068219E" w:rsidRPr="0019359C" w:rsidRDefault="00CA2085">
            <w:pPr>
              <w:keepLines/>
              <w:spacing w:before="0" w:after="0"/>
              <w:jc w:val="right"/>
              <w:rPr>
                <w:rFonts w:eastAsia="Times New Roman" w:cs="Arial"/>
                <w:sz w:val="18"/>
                <w:szCs w:val="18"/>
                <w:lang w:eastAsia="ru-RU"/>
              </w:rPr>
            </w:pPr>
            <w:r w:rsidRPr="0019359C">
              <w:rPr>
                <w:rFonts w:cs="Arial"/>
                <w:color w:val="000000"/>
                <w:sz w:val="18"/>
                <w:szCs w:val="18"/>
              </w:rPr>
              <w:t>15,7</w:t>
            </w:r>
          </w:p>
        </w:tc>
      </w:tr>
      <w:tr w:rsidR="0068219E" w:rsidRPr="0019359C" w14:paraId="18666B51"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vAlign w:val="center"/>
          </w:tcPr>
          <w:p w14:paraId="58B5691D" w14:textId="77777777" w:rsidR="0068219E" w:rsidRPr="0019359C" w:rsidRDefault="00CA2085">
            <w:pPr>
              <w:keepNext/>
              <w:spacing w:before="0" w:after="0"/>
              <w:jc w:val="left"/>
              <w:rPr>
                <w:rFonts w:eastAsia="Times New Roman" w:cs="Arial"/>
                <w:sz w:val="18"/>
                <w:szCs w:val="18"/>
                <w:lang w:eastAsia="ru-RU"/>
              </w:rPr>
            </w:pPr>
            <w:r w:rsidRPr="0019359C">
              <w:rPr>
                <w:rFonts w:cs="Arial"/>
                <w:b/>
                <w:bCs/>
                <w:sz w:val="18"/>
                <w:szCs w:val="18"/>
                <w:lang w:eastAsia="ru-RU"/>
              </w:rPr>
              <w:t>Доля населения, проживающего в населенных пунктах, не имеющих регулярного автобусного и (или) железнодорожного сообщения с административным центром</w:t>
            </w:r>
            <w:r w:rsidRPr="0019359C">
              <w:rPr>
                <w:rFonts w:eastAsia="Times New Roman" w:cs="Arial"/>
                <w:b/>
                <w:bCs/>
                <w:sz w:val="18"/>
                <w:szCs w:val="18"/>
                <w:lang w:eastAsia="ru-RU"/>
              </w:rPr>
              <w:t>, %</w:t>
            </w:r>
          </w:p>
        </w:tc>
        <w:tc>
          <w:tcPr>
            <w:tcW w:w="465" w:type="pct"/>
            <w:tcBorders>
              <w:top w:val="single" w:sz="4" w:space="0" w:color="D9D9D9"/>
              <w:left w:val="single" w:sz="4" w:space="0" w:color="D9D9D9"/>
              <w:bottom w:val="single" w:sz="4" w:space="0" w:color="D9D9D9"/>
              <w:right w:val="single" w:sz="4" w:space="0" w:color="D9D9D9"/>
            </w:tcBorders>
          </w:tcPr>
          <w:p w14:paraId="428E6EFA"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6D4446CF"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6F5D52CE" w14:textId="77777777" w:rsidR="0068219E" w:rsidRPr="0019359C"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6A3EA058" w14:textId="77777777" w:rsidR="0068219E" w:rsidRPr="0019359C"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7F9A4561" w14:textId="77777777" w:rsidR="0068219E" w:rsidRPr="0019359C" w:rsidRDefault="0068219E">
            <w:pPr>
              <w:keepNext/>
              <w:keepLines/>
              <w:spacing w:before="0" w:after="0"/>
              <w:jc w:val="right"/>
              <w:rPr>
                <w:rFonts w:eastAsia="Times New Roman" w:cs="Arial"/>
                <w:sz w:val="18"/>
                <w:szCs w:val="18"/>
                <w:lang w:eastAsia="ru-RU"/>
              </w:rPr>
            </w:pPr>
          </w:p>
        </w:tc>
        <w:tc>
          <w:tcPr>
            <w:tcW w:w="463" w:type="pct"/>
            <w:tcBorders>
              <w:top w:val="single" w:sz="4" w:space="0" w:color="D9D9D9"/>
              <w:left w:val="single" w:sz="4" w:space="0" w:color="D9D9D9"/>
              <w:bottom w:val="single" w:sz="4" w:space="0" w:color="D9D9D9"/>
              <w:right w:val="single" w:sz="4" w:space="0" w:color="D9D9D9"/>
            </w:tcBorders>
          </w:tcPr>
          <w:p w14:paraId="5C648C47" w14:textId="77777777" w:rsidR="0068219E" w:rsidRPr="0019359C" w:rsidRDefault="0068219E">
            <w:pPr>
              <w:keepNext/>
              <w:keepLines/>
              <w:spacing w:before="0" w:after="0"/>
              <w:jc w:val="right"/>
              <w:rPr>
                <w:rFonts w:eastAsia="Times New Roman" w:cs="Arial"/>
                <w:sz w:val="18"/>
                <w:szCs w:val="18"/>
                <w:lang w:eastAsia="ru-RU"/>
              </w:rPr>
            </w:pPr>
          </w:p>
        </w:tc>
      </w:tr>
      <w:bookmarkEnd w:id="88"/>
      <w:tr w:rsidR="00A73D68" w:rsidRPr="0019359C" w14:paraId="5EFFAB98"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2C2FCF01" w14:textId="77777777" w:rsidR="00A73D68" w:rsidRPr="0019359C" w:rsidRDefault="00A73D68" w:rsidP="00A73D68">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41252544" w14:textId="77777777"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0,08</w:t>
            </w:r>
          </w:p>
        </w:tc>
        <w:tc>
          <w:tcPr>
            <w:tcW w:w="466" w:type="pct"/>
            <w:tcBorders>
              <w:top w:val="single" w:sz="4" w:space="0" w:color="D9D9D9"/>
              <w:left w:val="single" w:sz="4" w:space="0" w:color="D9D9D9"/>
              <w:bottom w:val="single" w:sz="4" w:space="0" w:color="D9D9D9"/>
              <w:right w:val="single" w:sz="4" w:space="0" w:color="D9D9D9"/>
            </w:tcBorders>
          </w:tcPr>
          <w:p w14:paraId="49137B9E" w14:textId="1C3874CD"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0,08</w:t>
            </w:r>
          </w:p>
        </w:tc>
        <w:tc>
          <w:tcPr>
            <w:tcW w:w="465" w:type="pct"/>
            <w:tcBorders>
              <w:top w:val="single" w:sz="4" w:space="0" w:color="D9D9D9"/>
              <w:left w:val="single" w:sz="4" w:space="0" w:color="D9D9D9"/>
              <w:bottom w:val="single" w:sz="4" w:space="0" w:color="D9D9D9"/>
              <w:right w:val="single" w:sz="4" w:space="0" w:color="D9D9D9"/>
            </w:tcBorders>
          </w:tcPr>
          <w:p w14:paraId="0B7A350B" w14:textId="23083B18"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0,04</w:t>
            </w:r>
          </w:p>
        </w:tc>
        <w:tc>
          <w:tcPr>
            <w:tcW w:w="466" w:type="pct"/>
            <w:tcBorders>
              <w:top w:val="single" w:sz="4" w:space="0" w:color="D9D9D9"/>
              <w:left w:val="single" w:sz="4" w:space="0" w:color="D9D9D9"/>
              <w:bottom w:val="single" w:sz="4" w:space="0" w:color="D9D9D9"/>
              <w:right w:val="single" w:sz="4" w:space="0" w:color="D9D9D9"/>
            </w:tcBorders>
          </w:tcPr>
          <w:p w14:paraId="6A5195E6" w14:textId="77777777"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0,02</w:t>
            </w:r>
          </w:p>
        </w:tc>
        <w:tc>
          <w:tcPr>
            <w:tcW w:w="465" w:type="pct"/>
            <w:tcBorders>
              <w:top w:val="single" w:sz="4" w:space="0" w:color="D9D9D9"/>
              <w:left w:val="single" w:sz="4" w:space="0" w:color="D9D9D9"/>
              <w:bottom w:val="single" w:sz="4" w:space="0" w:color="D9D9D9"/>
              <w:right w:val="single" w:sz="4" w:space="0" w:color="D9D9D9"/>
            </w:tcBorders>
          </w:tcPr>
          <w:p w14:paraId="56F08D84" w14:textId="426EC91C"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c>
          <w:tcPr>
            <w:tcW w:w="463" w:type="pct"/>
            <w:tcBorders>
              <w:top w:val="single" w:sz="4" w:space="0" w:color="D9D9D9"/>
              <w:left w:val="single" w:sz="4" w:space="0" w:color="D9D9D9"/>
              <w:bottom w:val="single" w:sz="4" w:space="0" w:color="D9D9D9"/>
              <w:right w:val="single" w:sz="4" w:space="0" w:color="D9D9D9"/>
            </w:tcBorders>
          </w:tcPr>
          <w:p w14:paraId="6571EF8C" w14:textId="77777777"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r>
      <w:tr w:rsidR="00A73D68" w:rsidRPr="0019359C" w14:paraId="2BF8C56B"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1166C8FA" w14:textId="77777777" w:rsidR="00A73D68" w:rsidRPr="0019359C" w:rsidRDefault="00A73D68" w:rsidP="00A73D68">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2F38E1BC" w14:textId="77777777"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0,08</w:t>
            </w:r>
          </w:p>
        </w:tc>
        <w:tc>
          <w:tcPr>
            <w:tcW w:w="466" w:type="pct"/>
            <w:tcBorders>
              <w:top w:val="single" w:sz="4" w:space="0" w:color="D9D9D9"/>
              <w:left w:val="single" w:sz="4" w:space="0" w:color="D9D9D9"/>
              <w:bottom w:val="single" w:sz="4" w:space="0" w:color="D9D9D9"/>
              <w:right w:val="single" w:sz="4" w:space="0" w:color="D9D9D9"/>
            </w:tcBorders>
          </w:tcPr>
          <w:p w14:paraId="3438A4A4" w14:textId="3CE593EC"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0,08</w:t>
            </w:r>
          </w:p>
        </w:tc>
        <w:tc>
          <w:tcPr>
            <w:tcW w:w="465" w:type="pct"/>
            <w:tcBorders>
              <w:top w:val="single" w:sz="4" w:space="0" w:color="D9D9D9"/>
              <w:left w:val="single" w:sz="4" w:space="0" w:color="D9D9D9"/>
              <w:bottom w:val="single" w:sz="4" w:space="0" w:color="D9D9D9"/>
              <w:right w:val="single" w:sz="4" w:space="0" w:color="D9D9D9"/>
            </w:tcBorders>
          </w:tcPr>
          <w:p w14:paraId="7C10FC05" w14:textId="7A0A4842"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0,04</w:t>
            </w:r>
          </w:p>
        </w:tc>
        <w:tc>
          <w:tcPr>
            <w:tcW w:w="466" w:type="pct"/>
            <w:tcBorders>
              <w:top w:val="single" w:sz="4" w:space="0" w:color="D9D9D9"/>
              <w:left w:val="single" w:sz="4" w:space="0" w:color="D9D9D9"/>
              <w:bottom w:val="single" w:sz="4" w:space="0" w:color="D9D9D9"/>
              <w:right w:val="single" w:sz="4" w:space="0" w:color="D9D9D9"/>
            </w:tcBorders>
          </w:tcPr>
          <w:p w14:paraId="32A140DB" w14:textId="77777777"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0,02</w:t>
            </w:r>
          </w:p>
        </w:tc>
        <w:tc>
          <w:tcPr>
            <w:tcW w:w="465" w:type="pct"/>
            <w:tcBorders>
              <w:top w:val="single" w:sz="4" w:space="0" w:color="D9D9D9"/>
              <w:left w:val="single" w:sz="4" w:space="0" w:color="D9D9D9"/>
              <w:bottom w:val="single" w:sz="4" w:space="0" w:color="D9D9D9"/>
              <w:right w:val="single" w:sz="4" w:space="0" w:color="D9D9D9"/>
            </w:tcBorders>
          </w:tcPr>
          <w:p w14:paraId="6F41E0E8" w14:textId="2F262252"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c>
          <w:tcPr>
            <w:tcW w:w="463" w:type="pct"/>
            <w:tcBorders>
              <w:top w:val="single" w:sz="4" w:space="0" w:color="D9D9D9"/>
              <w:left w:val="single" w:sz="4" w:space="0" w:color="D9D9D9"/>
              <w:bottom w:val="single" w:sz="4" w:space="0" w:color="D9D9D9"/>
              <w:right w:val="single" w:sz="4" w:space="0" w:color="D9D9D9"/>
            </w:tcBorders>
          </w:tcPr>
          <w:p w14:paraId="4D5E0BD5" w14:textId="77777777" w:rsidR="00A73D68" w:rsidRPr="0019359C" w:rsidRDefault="00A73D68" w:rsidP="00A73D68">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r>
      <w:tr w:rsidR="00A73D68" w:rsidRPr="0019359C" w14:paraId="73360EB0" w14:textId="77777777" w:rsidTr="00A73D68">
        <w:trPr>
          <w:cantSplit/>
          <w:trHeight w:val="20"/>
        </w:trPr>
        <w:tc>
          <w:tcPr>
            <w:tcW w:w="2211" w:type="pct"/>
            <w:tcBorders>
              <w:top w:val="single" w:sz="4" w:space="0" w:color="D9D9D9"/>
              <w:left w:val="single" w:sz="4" w:space="0" w:color="D9D9D9"/>
              <w:bottom w:val="single" w:sz="4" w:space="0" w:color="D9D9D9"/>
              <w:right w:val="single" w:sz="4" w:space="0" w:color="D9D9D9"/>
            </w:tcBorders>
          </w:tcPr>
          <w:p w14:paraId="01BA67F3" w14:textId="77777777" w:rsidR="00A73D68" w:rsidRPr="0019359C" w:rsidRDefault="00A73D68" w:rsidP="00A73D68">
            <w:pPr>
              <w:spacing w:before="0" w:after="0"/>
              <w:ind w:firstLine="180"/>
              <w:jc w:val="left"/>
              <w:rPr>
                <w:rFonts w:eastAsia="Times New Roman" w:cs="Arial"/>
                <w:sz w:val="18"/>
                <w:szCs w:val="18"/>
                <w:lang w:eastAsia="ru-RU"/>
              </w:rPr>
            </w:pPr>
            <w:r w:rsidRPr="0019359C">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67329317" w14:textId="77777777" w:rsidR="00A73D68" w:rsidRPr="0019359C" w:rsidRDefault="00A73D68" w:rsidP="00A73D68">
            <w:pPr>
              <w:keepLines/>
              <w:spacing w:before="0" w:after="0"/>
              <w:jc w:val="right"/>
              <w:rPr>
                <w:rFonts w:eastAsia="Times New Roman" w:cs="Arial"/>
                <w:sz w:val="18"/>
                <w:szCs w:val="18"/>
                <w:lang w:eastAsia="ru-RU"/>
              </w:rPr>
            </w:pPr>
            <w:r w:rsidRPr="0019359C">
              <w:rPr>
                <w:rFonts w:eastAsia="Times New Roman" w:cs="Arial"/>
                <w:sz w:val="18"/>
                <w:szCs w:val="18"/>
                <w:lang w:eastAsia="ru-RU"/>
              </w:rPr>
              <w:t>0,08</w:t>
            </w:r>
          </w:p>
        </w:tc>
        <w:tc>
          <w:tcPr>
            <w:tcW w:w="466" w:type="pct"/>
            <w:tcBorders>
              <w:top w:val="single" w:sz="4" w:space="0" w:color="D9D9D9"/>
              <w:left w:val="single" w:sz="4" w:space="0" w:color="D9D9D9"/>
              <w:bottom w:val="single" w:sz="4" w:space="0" w:color="D9D9D9"/>
              <w:right w:val="single" w:sz="4" w:space="0" w:color="D9D9D9"/>
            </w:tcBorders>
          </w:tcPr>
          <w:p w14:paraId="1A41D3F1" w14:textId="4E688818" w:rsidR="00A73D68" w:rsidRPr="0019359C" w:rsidRDefault="00A73D68" w:rsidP="00A73D68">
            <w:pPr>
              <w:keepLines/>
              <w:spacing w:before="0" w:after="0"/>
              <w:jc w:val="right"/>
              <w:rPr>
                <w:rFonts w:eastAsia="Times New Roman" w:cs="Arial"/>
                <w:sz w:val="18"/>
                <w:szCs w:val="18"/>
                <w:lang w:eastAsia="ru-RU"/>
              </w:rPr>
            </w:pPr>
            <w:r w:rsidRPr="0019359C">
              <w:rPr>
                <w:rFonts w:eastAsia="Times New Roman" w:cs="Arial"/>
                <w:sz w:val="18"/>
                <w:szCs w:val="18"/>
                <w:lang w:eastAsia="ru-RU"/>
              </w:rPr>
              <w:t>0,08</w:t>
            </w:r>
          </w:p>
        </w:tc>
        <w:tc>
          <w:tcPr>
            <w:tcW w:w="465" w:type="pct"/>
            <w:tcBorders>
              <w:top w:val="single" w:sz="4" w:space="0" w:color="D9D9D9"/>
              <w:left w:val="single" w:sz="4" w:space="0" w:color="D9D9D9"/>
              <w:bottom w:val="single" w:sz="4" w:space="0" w:color="D9D9D9"/>
              <w:right w:val="single" w:sz="4" w:space="0" w:color="D9D9D9"/>
            </w:tcBorders>
          </w:tcPr>
          <w:p w14:paraId="6A6C9552" w14:textId="416F2641" w:rsidR="00A73D68" w:rsidRPr="0019359C" w:rsidRDefault="00A73D68" w:rsidP="00A73D68">
            <w:pPr>
              <w:keepLines/>
              <w:spacing w:before="0" w:after="0"/>
              <w:jc w:val="right"/>
              <w:rPr>
                <w:rFonts w:eastAsia="Times New Roman" w:cs="Arial"/>
                <w:sz w:val="18"/>
                <w:szCs w:val="18"/>
                <w:lang w:eastAsia="ru-RU"/>
              </w:rPr>
            </w:pPr>
            <w:r w:rsidRPr="0019359C">
              <w:rPr>
                <w:rFonts w:eastAsia="Times New Roman" w:cs="Arial"/>
                <w:sz w:val="18"/>
                <w:szCs w:val="18"/>
                <w:lang w:eastAsia="ru-RU"/>
              </w:rPr>
              <w:t>0,02</w:t>
            </w:r>
          </w:p>
        </w:tc>
        <w:tc>
          <w:tcPr>
            <w:tcW w:w="466" w:type="pct"/>
            <w:tcBorders>
              <w:top w:val="single" w:sz="4" w:space="0" w:color="D9D9D9"/>
              <w:left w:val="single" w:sz="4" w:space="0" w:color="D9D9D9"/>
              <w:bottom w:val="single" w:sz="4" w:space="0" w:color="D9D9D9"/>
              <w:right w:val="single" w:sz="4" w:space="0" w:color="D9D9D9"/>
            </w:tcBorders>
          </w:tcPr>
          <w:p w14:paraId="62A963A6" w14:textId="77777777" w:rsidR="00A73D68" w:rsidRPr="0019359C" w:rsidRDefault="00A73D68" w:rsidP="00A73D68">
            <w:pPr>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c>
          <w:tcPr>
            <w:tcW w:w="465" w:type="pct"/>
            <w:tcBorders>
              <w:top w:val="single" w:sz="4" w:space="0" w:color="D9D9D9"/>
              <w:left w:val="single" w:sz="4" w:space="0" w:color="D9D9D9"/>
              <w:bottom w:val="single" w:sz="4" w:space="0" w:color="D9D9D9"/>
              <w:right w:val="single" w:sz="4" w:space="0" w:color="D9D9D9"/>
            </w:tcBorders>
          </w:tcPr>
          <w:p w14:paraId="1760B09F" w14:textId="64FF73E3" w:rsidR="00A73D68" w:rsidRPr="0019359C" w:rsidRDefault="00A73D68" w:rsidP="00A73D68">
            <w:pPr>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c>
          <w:tcPr>
            <w:tcW w:w="463" w:type="pct"/>
            <w:tcBorders>
              <w:top w:val="single" w:sz="4" w:space="0" w:color="D9D9D9"/>
              <w:left w:val="single" w:sz="4" w:space="0" w:color="D9D9D9"/>
              <w:bottom w:val="single" w:sz="4" w:space="0" w:color="D9D9D9"/>
              <w:right w:val="single" w:sz="4" w:space="0" w:color="D9D9D9"/>
            </w:tcBorders>
          </w:tcPr>
          <w:p w14:paraId="73648B04" w14:textId="77777777" w:rsidR="00A73D68" w:rsidRPr="0019359C" w:rsidRDefault="00A73D68" w:rsidP="00A73D68">
            <w:pPr>
              <w:keepLines/>
              <w:spacing w:before="0" w:after="0"/>
              <w:jc w:val="right"/>
              <w:rPr>
                <w:rFonts w:eastAsia="Times New Roman" w:cs="Arial"/>
                <w:sz w:val="18"/>
                <w:szCs w:val="18"/>
                <w:lang w:eastAsia="ru-RU"/>
              </w:rPr>
            </w:pPr>
            <w:r w:rsidRPr="0019359C">
              <w:rPr>
                <w:rFonts w:eastAsia="Times New Roman" w:cs="Arial"/>
                <w:sz w:val="18"/>
                <w:szCs w:val="18"/>
                <w:lang w:eastAsia="ru-RU"/>
              </w:rPr>
              <w:t>0,00</w:t>
            </w:r>
          </w:p>
        </w:tc>
      </w:tr>
    </w:tbl>
    <w:p w14:paraId="7BDE680D" w14:textId="77777777" w:rsidR="0068219E" w:rsidRPr="0019359C" w:rsidRDefault="0068219E">
      <w:pPr>
        <w:pStyle w:val="a"/>
        <w:numPr>
          <w:ilvl w:val="0"/>
          <w:numId w:val="0"/>
        </w:numPr>
        <w:ind w:left="1411" w:hanging="1411"/>
      </w:pPr>
    </w:p>
    <w:p w14:paraId="1E4AAD24" w14:textId="77777777" w:rsidR="0068219E" w:rsidRPr="0019359C" w:rsidRDefault="00CA2085">
      <w:pPr>
        <w:pStyle w:val="3"/>
      </w:pPr>
      <w:bookmarkStart w:id="89" w:name="_Hlk175822565"/>
      <w:bookmarkStart w:id="90" w:name="_Toc184622223"/>
      <w:r w:rsidRPr="0019359C">
        <w:t>Жилищно-коммунальное хозяйство и энергетика</w:t>
      </w:r>
      <w:bookmarkEnd w:id="89"/>
      <w:bookmarkEnd w:id="90"/>
    </w:p>
    <w:p w14:paraId="31E0FFA4" w14:textId="77777777" w:rsidR="0068219E" w:rsidRPr="0019359C" w:rsidRDefault="00CA2085">
      <w:pPr>
        <w:keepNext/>
      </w:pPr>
      <w:r w:rsidRPr="0019359C">
        <w:t>Направление развития «ЖКХ и электроэнергетика» включает следующие отрасли:</w:t>
      </w:r>
    </w:p>
    <w:p w14:paraId="1FBC0DF2" w14:textId="77777777" w:rsidR="0068219E" w:rsidRPr="0019359C" w:rsidRDefault="00CA2085">
      <w:pPr>
        <w:pStyle w:val="a"/>
        <w:ind w:left="567" w:hanging="283"/>
      </w:pPr>
      <w:r w:rsidRPr="0019359C">
        <w:t>жилищная сфера;</w:t>
      </w:r>
    </w:p>
    <w:p w14:paraId="0C6FCED0" w14:textId="77777777" w:rsidR="0068219E" w:rsidRPr="0019359C" w:rsidRDefault="00CA2085">
      <w:pPr>
        <w:pStyle w:val="a"/>
        <w:ind w:left="567" w:hanging="283"/>
      </w:pPr>
      <w:r w:rsidRPr="0019359C">
        <w:t>электроснабжение;</w:t>
      </w:r>
    </w:p>
    <w:p w14:paraId="385DC97F" w14:textId="77777777" w:rsidR="0068219E" w:rsidRPr="0019359C" w:rsidRDefault="00CA2085">
      <w:pPr>
        <w:pStyle w:val="a"/>
        <w:ind w:left="567" w:hanging="283"/>
      </w:pPr>
      <w:r w:rsidRPr="0019359C">
        <w:t>водоснабжение и водоотведение;</w:t>
      </w:r>
    </w:p>
    <w:p w14:paraId="0107CF01" w14:textId="77777777" w:rsidR="0068219E" w:rsidRPr="0019359C" w:rsidRDefault="00CA2085">
      <w:pPr>
        <w:pStyle w:val="a"/>
        <w:ind w:left="567" w:hanging="283"/>
      </w:pPr>
      <w:r w:rsidRPr="0019359C">
        <w:t>теплоснабжение;</w:t>
      </w:r>
    </w:p>
    <w:p w14:paraId="239CFFE1" w14:textId="77777777" w:rsidR="0068219E" w:rsidRPr="0019359C" w:rsidRDefault="00CA2085">
      <w:pPr>
        <w:pStyle w:val="a"/>
        <w:ind w:left="567" w:hanging="283"/>
      </w:pPr>
      <w:r w:rsidRPr="0019359C">
        <w:t>газоснабжение;</w:t>
      </w:r>
    </w:p>
    <w:p w14:paraId="59111C27" w14:textId="77777777" w:rsidR="0068219E" w:rsidRPr="0019359C" w:rsidRDefault="00CA2085">
      <w:pPr>
        <w:pStyle w:val="a"/>
        <w:ind w:left="567" w:hanging="283"/>
      </w:pPr>
      <w:bookmarkStart w:id="91" w:name="_Hlk154492428"/>
      <w:r w:rsidRPr="0019359C">
        <w:t>обращение с твердыми коммунальными отходами (ТКО)</w:t>
      </w:r>
      <w:bookmarkEnd w:id="91"/>
      <w:r w:rsidRPr="0019359C">
        <w:t>.</w:t>
      </w:r>
    </w:p>
    <w:p w14:paraId="0071D91A" w14:textId="77777777" w:rsidR="0068219E" w:rsidRPr="0019359C" w:rsidRDefault="0068219E"/>
    <w:p w14:paraId="2AA27CD5" w14:textId="77777777" w:rsidR="0068219E" w:rsidRPr="0019359C" w:rsidRDefault="00CA2085">
      <w:pPr>
        <w:pStyle w:val="4"/>
      </w:pPr>
      <w:r w:rsidRPr="0019359C">
        <w:t>Текущая ситуация</w:t>
      </w:r>
    </w:p>
    <w:p w14:paraId="369BCEAC" w14:textId="77777777" w:rsidR="0068219E" w:rsidRPr="0019359C" w:rsidRDefault="00CA2085">
      <w:proofErr w:type="spellStart"/>
      <w:proofErr w:type="gramStart"/>
      <w:r w:rsidRPr="0019359C">
        <w:t>Добринский</w:t>
      </w:r>
      <w:proofErr w:type="spellEnd"/>
      <w:r w:rsidRPr="0019359C">
        <w:t xml:space="preserve"> район Липецкой области в 2023 г. характеризуется относительно низким уровнем обеспеченности населения жильем (выше среднероссийского значения, но ниже уровня большинства муниципальных образований Липецкой области), достаточностью мощностей энергетической и прочей инженерной инфраструктуры для развития при низком уровне обеспеченности жилищного фонда централизованным водоснабжением и водоотведением, высоком уровне износа сетей и сооружений коммунальной инфраструктуры (водоснабжение и водоотведение), </w:t>
      </w:r>
      <w:bookmarkStart w:id="92" w:name="_Hlk170397303"/>
      <w:r w:rsidRPr="0019359C">
        <w:t xml:space="preserve">значительным количеством </w:t>
      </w:r>
      <w:proofErr w:type="spellStart"/>
      <w:r w:rsidRPr="0019359C">
        <w:t>негазифицированных</w:t>
      </w:r>
      <w:proofErr w:type="spellEnd"/>
      <w:r w:rsidRPr="0019359C">
        <w:t xml:space="preserve"> населенных пунктов</w:t>
      </w:r>
      <w:bookmarkEnd w:id="92"/>
      <w:proofErr w:type="gramEnd"/>
      <w:r w:rsidRPr="0019359C">
        <w:t>, отсутствием контейнерного сбора твердых коммунальных отходов в 5 сельских поселениях, а также отсутствием сортировки ТКО.</w:t>
      </w:r>
    </w:p>
    <w:p w14:paraId="125472EB" w14:textId="77777777" w:rsidR="0068219E" w:rsidRPr="0019359C" w:rsidRDefault="00CA2085">
      <w:pPr>
        <w:pStyle w:val="affffffb"/>
      </w:pPr>
      <w:r w:rsidRPr="0019359C">
        <w:t>Стратегические вызовы:</w:t>
      </w:r>
    </w:p>
    <w:p w14:paraId="4CC955AC" w14:textId="77777777" w:rsidR="0068219E" w:rsidRPr="0019359C" w:rsidRDefault="00CA2085">
      <w:pPr>
        <w:pStyle w:val="a"/>
        <w:ind w:left="567" w:hanging="283"/>
      </w:pPr>
      <w:r w:rsidRPr="0019359C">
        <w:t>Высокий уровень износа сетей и сооружений водоснабжения и водоотведения [G6].</w:t>
      </w:r>
    </w:p>
    <w:p w14:paraId="62E87914" w14:textId="77777777" w:rsidR="0068219E" w:rsidRPr="0019359C" w:rsidRDefault="00CA2085">
      <w:pPr>
        <w:pStyle w:val="a"/>
        <w:ind w:left="567" w:hanging="283"/>
      </w:pPr>
      <w:r w:rsidRPr="0019359C">
        <w:t>Необходимость диспетчеризации, комплексной автоматизации и внедрения цифровых технологий в секторе ЖКХ для повышения эффективности (сокращение потерь в сетях, потерь от аварий и т.д.) [G4].</w:t>
      </w:r>
    </w:p>
    <w:p w14:paraId="0B79ED0E" w14:textId="77777777" w:rsidR="0068219E" w:rsidRPr="0019359C" w:rsidRDefault="00CA2085">
      <w:pPr>
        <w:pStyle w:val="a"/>
        <w:ind w:left="567" w:hanging="283"/>
      </w:pPr>
      <w:r w:rsidRPr="0019359C">
        <w:lastRenderedPageBreak/>
        <w:t>Необходимость развития системы раздельного сбора ТКО и внедрения инновационных технологий переработки вторичного сырья [G4, G5].</w:t>
      </w:r>
    </w:p>
    <w:p w14:paraId="5F87DE11" w14:textId="77777777" w:rsidR="0068219E" w:rsidRPr="0019359C" w:rsidRDefault="00CA2085">
      <w:pPr>
        <w:pStyle w:val="affffffb"/>
      </w:pPr>
      <w:r w:rsidRPr="0019359C">
        <w:t>Конкурентные преимущества:</w:t>
      </w:r>
    </w:p>
    <w:p w14:paraId="7A5F23EA" w14:textId="77777777" w:rsidR="0068219E" w:rsidRPr="0019359C" w:rsidRDefault="00CA2085">
      <w:pPr>
        <w:pStyle w:val="a"/>
        <w:ind w:left="567" w:hanging="283"/>
      </w:pPr>
      <w:r w:rsidRPr="0019359C">
        <w:t>Достаточность мощностей энергетической и прочей инженерной инфраструктуры для развития, отсутствие инфраструктурных ограничений и проблем с подключением новых потребителей [G6].</w:t>
      </w:r>
    </w:p>
    <w:p w14:paraId="2EF1BDDF" w14:textId="77777777" w:rsidR="0068219E" w:rsidRPr="0019359C" w:rsidRDefault="00CA2085">
      <w:pPr>
        <w:pStyle w:val="a"/>
        <w:ind w:left="567" w:hanging="283"/>
      </w:pPr>
      <w:proofErr w:type="gramStart"/>
      <w:r w:rsidRPr="0019359C">
        <w:t>Высокая</w:t>
      </w:r>
      <w:proofErr w:type="gramEnd"/>
      <w:r w:rsidRPr="0019359C">
        <w:t xml:space="preserve"> </w:t>
      </w:r>
      <w:proofErr w:type="spellStart"/>
      <w:r w:rsidRPr="0019359C">
        <w:t>энергоэффективность</w:t>
      </w:r>
      <w:proofErr w:type="spellEnd"/>
      <w:r w:rsidRPr="0019359C">
        <w:t xml:space="preserve"> бюджетных учреждений по тепловой энергии [G6].</w:t>
      </w:r>
    </w:p>
    <w:p w14:paraId="0B0DE337" w14:textId="77777777" w:rsidR="0068219E" w:rsidRPr="0019359C" w:rsidRDefault="00CA2085">
      <w:pPr>
        <w:pStyle w:val="affffffb"/>
      </w:pPr>
      <w:r w:rsidRPr="0019359C">
        <w:t>Ключевые проблемы:</w:t>
      </w:r>
    </w:p>
    <w:p w14:paraId="2ED2683C" w14:textId="77777777" w:rsidR="0068219E" w:rsidRPr="0019359C" w:rsidRDefault="00CA2085">
      <w:pPr>
        <w:pStyle w:val="a"/>
        <w:ind w:left="567" w:hanging="283"/>
      </w:pPr>
      <w:r w:rsidRPr="0019359C">
        <w:t>Относительно низкий уровень обеспеченности населения жильем (34,3 кв. м/чел. – 17 место среди муниципальных образований Липецкой области) [G6].</w:t>
      </w:r>
    </w:p>
    <w:p w14:paraId="58F58290" w14:textId="77777777" w:rsidR="0068219E" w:rsidRPr="0019359C" w:rsidRDefault="00CA2085">
      <w:pPr>
        <w:pStyle w:val="a"/>
        <w:ind w:left="567" w:hanging="283"/>
      </w:pPr>
      <w:r w:rsidRPr="0019359C">
        <w:t>Высокий уровень износа сетей и сооружений водоснабжения (93%) при низких темпах их ремонта / замены [G6].</w:t>
      </w:r>
    </w:p>
    <w:p w14:paraId="5D9EB410" w14:textId="77777777" w:rsidR="0068219E" w:rsidRPr="0019359C" w:rsidRDefault="00CA2085">
      <w:pPr>
        <w:pStyle w:val="a"/>
        <w:ind w:left="567" w:hanging="283"/>
      </w:pPr>
      <w:r w:rsidRPr="0019359C">
        <w:t>Низкий уровень обеспеченности населения водоснабжением: отсутствие централизованного водоснабжения в 47 населенных пунктах района [G6].</w:t>
      </w:r>
    </w:p>
    <w:p w14:paraId="2C6EBD47" w14:textId="77777777" w:rsidR="0068219E" w:rsidRPr="0019359C" w:rsidRDefault="00CA2085">
      <w:pPr>
        <w:pStyle w:val="a"/>
        <w:ind w:left="567" w:hanging="283"/>
      </w:pPr>
      <w:r w:rsidRPr="0019359C">
        <w:t>Низкий уровень обеспечения жилищного фонда централизованным водоотведением: отсутствие централизованного водоотведения в 107 населенных пунктах района [G6].</w:t>
      </w:r>
    </w:p>
    <w:p w14:paraId="2F60231D" w14:textId="77777777" w:rsidR="0068219E" w:rsidRPr="0019359C" w:rsidRDefault="00CA2085">
      <w:pPr>
        <w:pStyle w:val="a"/>
        <w:ind w:left="567" w:hanging="283"/>
      </w:pPr>
      <w:r w:rsidRPr="0019359C">
        <w:t>Низкое качество очистки сточных вод хозяйственно-бытовой канализации (доля проб хозяйственно-бытовых сточных вод, не соответствующих установленным нормативам допустимых сбросов, лимитам на сбросы – 100%) [G5, G6].</w:t>
      </w:r>
    </w:p>
    <w:p w14:paraId="162FCC9B" w14:textId="77777777" w:rsidR="0068219E" w:rsidRPr="0019359C" w:rsidRDefault="00CA2085">
      <w:pPr>
        <w:pStyle w:val="a"/>
        <w:ind w:left="567" w:hanging="283"/>
      </w:pPr>
      <w:proofErr w:type="gramStart"/>
      <w:r w:rsidRPr="0019359C">
        <w:t>Низкая</w:t>
      </w:r>
      <w:proofErr w:type="gramEnd"/>
      <w:r w:rsidRPr="0019359C">
        <w:t xml:space="preserve"> </w:t>
      </w:r>
      <w:proofErr w:type="spellStart"/>
      <w:r w:rsidRPr="0019359C">
        <w:t>энергоэффективность</w:t>
      </w:r>
      <w:proofErr w:type="spellEnd"/>
      <w:r w:rsidRPr="0019359C">
        <w:t xml:space="preserve"> многоквартирного жилищного фонда по тепловой энергии [G6].</w:t>
      </w:r>
    </w:p>
    <w:p w14:paraId="42C90B35" w14:textId="77777777" w:rsidR="0068219E" w:rsidRPr="0019359C" w:rsidRDefault="00CA2085">
      <w:pPr>
        <w:pStyle w:val="a"/>
        <w:ind w:left="567" w:hanging="283"/>
      </w:pPr>
      <w:r w:rsidRPr="0019359C">
        <w:t xml:space="preserve">Наличие 25 </w:t>
      </w:r>
      <w:proofErr w:type="spellStart"/>
      <w:r w:rsidRPr="0019359C">
        <w:t>негазифицированных</w:t>
      </w:r>
      <w:proofErr w:type="spellEnd"/>
      <w:r w:rsidRPr="0019359C">
        <w:t xml:space="preserve"> (сетевым газом) населенных пунктов [G6].</w:t>
      </w:r>
    </w:p>
    <w:p w14:paraId="35BFD33C" w14:textId="77777777" w:rsidR="0068219E" w:rsidRPr="0019359C" w:rsidRDefault="00CA2085">
      <w:pPr>
        <w:pStyle w:val="a"/>
        <w:ind w:left="567" w:hanging="283"/>
      </w:pPr>
      <w:r w:rsidRPr="0019359C">
        <w:t>Использование бестарного (пакетированного) сбора твердых коммунальных отходов в 5 из 17 сельских поселениях района [G6].</w:t>
      </w:r>
    </w:p>
    <w:p w14:paraId="1B177C9E" w14:textId="77777777" w:rsidR="0068219E" w:rsidRPr="0019359C" w:rsidRDefault="00CA2085">
      <w:pPr>
        <w:pStyle w:val="a"/>
        <w:ind w:left="567" w:hanging="283"/>
      </w:pPr>
      <w:r w:rsidRPr="0019359C">
        <w:t>Охват населения раздельным сбором ТКО на уровне 36,8%, отсутствие сортировки ТКО [G6].</w:t>
      </w:r>
    </w:p>
    <w:p w14:paraId="6F146860" w14:textId="77777777" w:rsidR="0068219E" w:rsidRPr="0019359C" w:rsidRDefault="00CA2085">
      <w:pPr>
        <w:pStyle w:val="a"/>
        <w:ind w:left="567" w:hanging="283"/>
      </w:pPr>
      <w:r w:rsidRPr="0019359C">
        <w:t xml:space="preserve">Нехватка кадров в сфере ЖКХ и энергетики (как рабочих, так и специалистов), в </w:t>
      </w:r>
      <w:proofErr w:type="spellStart"/>
      <w:r w:rsidRPr="0019359C">
        <w:t>т.ч</w:t>
      </w:r>
      <w:proofErr w:type="spellEnd"/>
      <w:r w:rsidRPr="0019359C">
        <w:t>. в связи с низким уровнем оплаты труда и конкуренцией за человеческие ресурсы со стороны г. Липецка и более развитых регионов [G3].</w:t>
      </w:r>
    </w:p>
    <w:p w14:paraId="7CF526CE" w14:textId="77777777" w:rsidR="0068219E" w:rsidRPr="0019359C" w:rsidRDefault="00CA2085">
      <w:pPr>
        <w:pStyle w:val="a"/>
        <w:ind w:left="567" w:hanging="283"/>
      </w:pPr>
      <w:r w:rsidRPr="0019359C">
        <w:t>Недостаточный объем финансирования (за счет субсидий из областного бюджета) ремонта инженерных сетей для приведения их в нормативное состояние [G7].</w:t>
      </w:r>
    </w:p>
    <w:p w14:paraId="63DE9775" w14:textId="77777777" w:rsidR="0068219E" w:rsidRPr="0019359C" w:rsidRDefault="00CA2085">
      <w:pPr>
        <w:pStyle w:val="a"/>
        <w:ind w:left="567" w:hanging="283"/>
      </w:pPr>
      <w:r w:rsidRPr="0019359C">
        <w:t>Неиспользование механизмов ГЧП и МЧП в сфере ЖКХ [G2, G7].</w:t>
      </w:r>
    </w:p>
    <w:p w14:paraId="6D654F9F" w14:textId="77777777" w:rsidR="0068219E" w:rsidRPr="0019359C" w:rsidRDefault="00CA2085">
      <w:pPr>
        <w:pStyle w:val="affffffb"/>
      </w:pPr>
      <w:r w:rsidRPr="0019359C">
        <w:t>Риски:</w:t>
      </w:r>
    </w:p>
    <w:p w14:paraId="62AC8B15" w14:textId="77777777" w:rsidR="0068219E" w:rsidRPr="0019359C" w:rsidRDefault="00CA2085">
      <w:pPr>
        <w:pStyle w:val="a"/>
        <w:ind w:left="567" w:hanging="283"/>
      </w:pPr>
      <w:r w:rsidRPr="0019359C">
        <w:t>Сокращение платежеспособного спроса населения на жилищное строительство вследствие снижения доступности жилья (высокие цены на жилье относительно уровня заработной платы и доходов населения) [G1].</w:t>
      </w:r>
    </w:p>
    <w:p w14:paraId="10609C71" w14:textId="77777777" w:rsidR="0068219E" w:rsidRPr="0019359C" w:rsidRDefault="00CA2085">
      <w:pPr>
        <w:pStyle w:val="a"/>
        <w:ind w:left="567" w:hanging="283"/>
      </w:pPr>
      <w:r w:rsidRPr="0019359C">
        <w:t>Значительное увеличение сметной стоимости инфраструктурных объектов [G1].</w:t>
      </w:r>
    </w:p>
    <w:p w14:paraId="655E5F89" w14:textId="77777777" w:rsidR="0068219E" w:rsidRPr="0019359C" w:rsidRDefault="00CA2085">
      <w:pPr>
        <w:pStyle w:val="a"/>
        <w:ind w:left="567" w:hanging="283"/>
      </w:pPr>
      <w:r w:rsidRPr="0019359C">
        <w:t>Повышение вероятности крупных сбоев и аварий, а также длительных нарушений электро-, тепл</w:t>
      </w:r>
      <w:proofErr w:type="gramStart"/>
      <w:r w:rsidRPr="0019359C">
        <w:t>о-</w:t>
      </w:r>
      <w:proofErr w:type="gramEnd"/>
      <w:r w:rsidRPr="0019359C">
        <w:t>, газо- и водоснабжения потребителей по причине увеличения износа инженерной инфраструктуры и связанное с этим снижение качества жизни населения [G6].</w:t>
      </w:r>
    </w:p>
    <w:p w14:paraId="7083E55B" w14:textId="77777777" w:rsidR="0068219E" w:rsidRPr="0019359C" w:rsidRDefault="0068219E">
      <w:pPr>
        <w:rPr>
          <w:b/>
          <w:bCs/>
        </w:rPr>
      </w:pPr>
    </w:p>
    <w:p w14:paraId="0F02C50E" w14:textId="77777777" w:rsidR="0068219E" w:rsidRPr="0019359C" w:rsidRDefault="00CA2085">
      <w:pPr>
        <w:pStyle w:val="4"/>
      </w:pPr>
      <w:r w:rsidRPr="0019359C">
        <w:lastRenderedPageBreak/>
        <w:t>Приоритетные направления развития жилищно-коммунального хозяйства и энергетики</w:t>
      </w:r>
    </w:p>
    <w:p w14:paraId="784E5A43" w14:textId="77777777" w:rsidR="0068219E" w:rsidRPr="0019359C" w:rsidRDefault="00CA2085">
      <w:pPr>
        <w:keepNext/>
        <w:keepLines/>
        <w:ind w:left="851" w:hanging="851"/>
        <w:rPr>
          <w:b/>
          <w:bCs/>
        </w:rPr>
      </w:pPr>
      <w:r w:rsidRPr="0019359C">
        <w:t>Цель:</w:t>
      </w:r>
    </w:p>
    <w:p w14:paraId="70E9B4AC" w14:textId="77777777" w:rsidR="0068219E" w:rsidRPr="0019359C" w:rsidRDefault="00CA2085">
      <w:pPr>
        <w:keepNext/>
        <w:keepLines/>
        <w:ind w:left="1418" w:hanging="1418"/>
        <w:rPr>
          <w:color w:val="0080FF" w:themeColor="text2"/>
        </w:rPr>
      </w:pPr>
      <w:proofErr w:type="gramStart"/>
      <w:r w:rsidRPr="0019359C">
        <w:rPr>
          <w:b/>
          <w:bCs/>
        </w:rPr>
        <w:t>Ц</w:t>
      </w:r>
      <w:proofErr w:type="gramEnd"/>
      <w:r w:rsidRPr="0019359C">
        <w:rPr>
          <w:b/>
          <w:bCs/>
        </w:rPr>
        <w:t xml:space="preserve"> 8.</w:t>
      </w:r>
      <w:r w:rsidRPr="0019359C">
        <w:rPr>
          <w:b/>
          <w:bCs/>
        </w:rPr>
        <w:tab/>
      </w:r>
      <w:r w:rsidRPr="0019359C">
        <w:rPr>
          <w:b/>
          <w:bCs/>
          <w:color w:val="0080FF" w:themeColor="text2"/>
        </w:rPr>
        <w:t xml:space="preserve">Создание условий для повышения уровня обеспеченности населения жильем, надежное обеспечение населения, социальных, производственных, инфраструктурных и коммерческих объектов района электроэнергией и качественными коммунальными услугами, внедрение </w:t>
      </w:r>
      <w:proofErr w:type="spellStart"/>
      <w:r w:rsidRPr="0019359C">
        <w:rPr>
          <w:b/>
          <w:bCs/>
          <w:color w:val="0080FF" w:themeColor="text2"/>
        </w:rPr>
        <w:t>энерг</w:t>
      </w:r>
      <w:proofErr w:type="gramStart"/>
      <w:r w:rsidRPr="0019359C">
        <w:rPr>
          <w:b/>
          <w:bCs/>
          <w:color w:val="0080FF" w:themeColor="text2"/>
        </w:rPr>
        <w:t>о</w:t>
      </w:r>
      <w:proofErr w:type="spellEnd"/>
      <w:r w:rsidRPr="0019359C">
        <w:rPr>
          <w:b/>
          <w:bCs/>
          <w:color w:val="0080FF" w:themeColor="text2"/>
        </w:rPr>
        <w:t>-</w:t>
      </w:r>
      <w:proofErr w:type="gramEnd"/>
      <w:r w:rsidRPr="0019359C">
        <w:rPr>
          <w:b/>
          <w:bCs/>
          <w:color w:val="0080FF" w:themeColor="text2"/>
        </w:rPr>
        <w:t xml:space="preserve"> и ресурсосберегающих технологий, повышение энергетической эффективности</w:t>
      </w:r>
    </w:p>
    <w:p w14:paraId="50C51FE5" w14:textId="77777777" w:rsidR="0068219E" w:rsidRPr="0019359C" w:rsidRDefault="00CA2085">
      <w:pPr>
        <w:pStyle w:val="a"/>
        <w:keepNext/>
        <w:numPr>
          <w:ilvl w:val="0"/>
          <w:numId w:val="0"/>
        </w:numPr>
        <w:ind w:left="1418"/>
      </w:pPr>
      <w:proofErr w:type="gramStart"/>
      <w:r w:rsidRPr="0019359C">
        <w:t xml:space="preserve">Реализация промышленного и логистического потенциала </w:t>
      </w:r>
      <w:proofErr w:type="spellStart"/>
      <w:r w:rsidRPr="0019359C">
        <w:t>Добринского</w:t>
      </w:r>
      <w:proofErr w:type="spellEnd"/>
      <w:r w:rsidRPr="0019359C">
        <w:t xml:space="preserve"> района и процессы </w:t>
      </w:r>
      <w:proofErr w:type="spellStart"/>
      <w:r w:rsidRPr="0019359C">
        <w:t>субурбанизации</w:t>
      </w:r>
      <w:proofErr w:type="spellEnd"/>
      <w:r w:rsidRPr="0019359C">
        <w:t xml:space="preserve"> приведут к росту потребности в жилье, в том числе в массовом строительстве жилья нового типа (прежде всего – индивидуального), соответствующего трендам на </w:t>
      </w:r>
      <w:proofErr w:type="spellStart"/>
      <w:r w:rsidRPr="0019359C">
        <w:t>субурбанизацию</w:t>
      </w:r>
      <w:proofErr w:type="spellEnd"/>
      <w:r w:rsidRPr="0019359C">
        <w:t xml:space="preserve"> и </w:t>
      </w:r>
      <w:proofErr w:type="spellStart"/>
      <w:r w:rsidRPr="0019359C">
        <w:t>экопоселения</w:t>
      </w:r>
      <w:proofErr w:type="spellEnd"/>
      <w:r w:rsidRPr="0019359C">
        <w:t>, а также в надежном обеспечении населения, социальных, производственных, инфраструктурных и коммерческих объектов района электроэнергией и качественными коммунальными услугами, включая развитие систем водоснабжения и сетевого газоснабжения.</w:t>
      </w:r>
      <w:proofErr w:type="gramEnd"/>
      <w:r w:rsidRPr="0019359C">
        <w:t xml:space="preserve"> Для повышения инвестиционной привлекательности жилищного строительства, жилищно-коммунального хозяйства и энергетики потребуется внедрение </w:t>
      </w:r>
      <w:proofErr w:type="spellStart"/>
      <w:r w:rsidRPr="0019359C">
        <w:t>энерг</w:t>
      </w:r>
      <w:proofErr w:type="gramStart"/>
      <w:r w:rsidRPr="0019359C">
        <w:t>о</w:t>
      </w:r>
      <w:proofErr w:type="spellEnd"/>
      <w:r w:rsidRPr="0019359C">
        <w:t>-</w:t>
      </w:r>
      <w:proofErr w:type="gramEnd"/>
      <w:r w:rsidRPr="0019359C">
        <w:t xml:space="preserve"> и ресурсосберегающих технологий, а также повышение энергетической эффективности данных отраслей.</w:t>
      </w:r>
    </w:p>
    <w:p w14:paraId="3565864F" w14:textId="77777777" w:rsidR="0068219E" w:rsidRPr="0019359C" w:rsidRDefault="00CA2085">
      <w:pPr>
        <w:pStyle w:val="a"/>
        <w:numPr>
          <w:ilvl w:val="0"/>
          <w:numId w:val="0"/>
        </w:numPr>
        <w:pBdr>
          <w:left w:val="single" w:sz="4" w:space="4" w:color="000000"/>
        </w:pBdr>
        <w:ind w:left="720" w:hanging="360"/>
        <w:rPr>
          <w:b/>
          <w:bCs/>
        </w:rPr>
      </w:pPr>
      <w:r w:rsidRPr="0019359C">
        <w:rPr>
          <w:b/>
          <w:bCs/>
        </w:rPr>
        <w:t>Ключевые показатели цели:</w:t>
      </w:r>
    </w:p>
    <w:p w14:paraId="12DE50AE" w14:textId="77777777" w:rsidR="0068219E" w:rsidRPr="0019359C" w:rsidRDefault="00CA2085">
      <w:pPr>
        <w:pStyle w:val="a"/>
        <w:pBdr>
          <w:left w:val="single" w:sz="4" w:space="4" w:color="000000"/>
        </w:pBdr>
      </w:pPr>
      <w:r w:rsidRPr="0019359C">
        <w:t xml:space="preserve">Общая площадь жилья, приходящегося на 1 жителя, </w:t>
      </w:r>
      <w:proofErr w:type="spellStart"/>
      <w:r w:rsidRPr="0019359C">
        <w:t>кв</w:t>
      </w:r>
      <w:proofErr w:type="gramStart"/>
      <w:r w:rsidRPr="0019359C">
        <w:t>.м</w:t>
      </w:r>
      <w:proofErr w:type="spellEnd"/>
      <w:proofErr w:type="gramEnd"/>
      <w:r w:rsidRPr="0019359C">
        <w:t xml:space="preserve">/чел. в 2030 г. – от 41,3 до 44,4 </w:t>
      </w:r>
      <w:proofErr w:type="spellStart"/>
      <w:r w:rsidRPr="0019359C">
        <w:t>кв.м</w:t>
      </w:r>
      <w:proofErr w:type="spellEnd"/>
      <w:r w:rsidRPr="0019359C">
        <w:t xml:space="preserve">/чел., в 2036 г. – от 48,0 до 54,0 </w:t>
      </w:r>
      <w:proofErr w:type="spellStart"/>
      <w:r w:rsidRPr="0019359C">
        <w:t>кв.м</w:t>
      </w:r>
      <w:proofErr w:type="spellEnd"/>
      <w:r w:rsidRPr="0019359C">
        <w:t>/чел.</w:t>
      </w:r>
    </w:p>
    <w:p w14:paraId="75C9DDBA" w14:textId="77777777" w:rsidR="0068219E" w:rsidRPr="0019359C" w:rsidRDefault="00CA2085">
      <w:pPr>
        <w:pStyle w:val="a"/>
        <w:pBdr>
          <w:left w:val="single" w:sz="4" w:space="4" w:color="000000"/>
        </w:pBdr>
      </w:pPr>
      <w:proofErr w:type="gramStart"/>
      <w:r w:rsidRPr="0019359C">
        <w:t>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 в расчете на 10 тыс. чел., га в 2030 г. – от 3,6 до 4,0 га, в 2036 г. – от 4,8 до 5,6 га.</w:t>
      </w:r>
      <w:proofErr w:type="gramEnd"/>
    </w:p>
    <w:p w14:paraId="5C4C2374" w14:textId="77777777" w:rsidR="0068219E" w:rsidRPr="0019359C" w:rsidRDefault="00CA2085">
      <w:pPr>
        <w:pStyle w:val="a"/>
        <w:pBdr>
          <w:left w:val="single" w:sz="4" w:space="4" w:color="000000"/>
        </w:pBdr>
      </w:pPr>
      <w:r w:rsidRPr="0019359C">
        <w:t xml:space="preserve">Доля уличной водопроводной сети, нуждающейся в замене, % в 2030 г. – от 32,4% до 29,8%, в 2036 г. – от 15,0% </w:t>
      </w:r>
      <w:proofErr w:type="gramStart"/>
      <w:r w:rsidRPr="0019359C">
        <w:t>до</w:t>
      </w:r>
      <w:proofErr w:type="gramEnd"/>
      <w:r w:rsidRPr="0019359C">
        <w:t xml:space="preserve"> 10,0%.</w:t>
      </w:r>
    </w:p>
    <w:p w14:paraId="6FF8EEC8" w14:textId="77777777" w:rsidR="0068219E" w:rsidRPr="0019359C" w:rsidRDefault="00CA2085">
      <w:pPr>
        <w:pStyle w:val="a"/>
        <w:pBdr>
          <w:left w:val="single" w:sz="4" w:space="4" w:color="000000"/>
        </w:pBdr>
      </w:pPr>
      <w:r w:rsidRPr="0019359C">
        <w:t xml:space="preserve">Доля уличной канализационной сети, нуждающейся в замене, % в 2030 г. – от 57,5% до 55,0%, в 2036 г. – от 15,0% </w:t>
      </w:r>
      <w:proofErr w:type="gramStart"/>
      <w:r w:rsidRPr="0019359C">
        <w:t>до</w:t>
      </w:r>
      <w:proofErr w:type="gramEnd"/>
      <w:r w:rsidRPr="0019359C">
        <w:t xml:space="preserve"> 10,0%.</w:t>
      </w:r>
    </w:p>
    <w:p w14:paraId="3BED6019" w14:textId="77777777" w:rsidR="0068219E" w:rsidRPr="0019359C" w:rsidRDefault="00CA2085">
      <w:pPr>
        <w:pStyle w:val="a"/>
        <w:pBdr>
          <w:left w:val="single" w:sz="4" w:space="4" w:color="000000"/>
        </w:pBdr>
      </w:pPr>
      <w:r w:rsidRPr="0019359C">
        <w:t xml:space="preserve">Удельный вес потерь </w:t>
      </w:r>
      <w:proofErr w:type="spellStart"/>
      <w:r w:rsidRPr="0019359C">
        <w:t>теплоэнергии</w:t>
      </w:r>
      <w:proofErr w:type="spellEnd"/>
      <w:r w:rsidRPr="0019359C">
        <w:t xml:space="preserve"> в общем объеме поданного в сеть тепла в 2030 г. – от 17,2% до 16,0%, в 2036 г. – от 10,0% </w:t>
      </w:r>
      <w:proofErr w:type="gramStart"/>
      <w:r w:rsidRPr="0019359C">
        <w:t>до</w:t>
      </w:r>
      <w:proofErr w:type="gramEnd"/>
      <w:r w:rsidRPr="0019359C">
        <w:t xml:space="preserve"> 8,0%.</w:t>
      </w:r>
    </w:p>
    <w:p w14:paraId="1C8C7939" w14:textId="77777777" w:rsidR="0068219E" w:rsidRPr="0019359C" w:rsidRDefault="0068219E">
      <w:pPr>
        <w:keepLines/>
        <w:ind w:left="1418" w:hanging="1418"/>
      </w:pPr>
    </w:p>
    <w:p w14:paraId="541346E3" w14:textId="77777777" w:rsidR="0068219E" w:rsidRPr="0019359C" w:rsidRDefault="00CA2085">
      <w:pPr>
        <w:keepNext/>
        <w:keepLines/>
        <w:ind w:left="1418" w:hanging="1418"/>
      </w:pPr>
      <w:r w:rsidRPr="0019359C">
        <w:t>Подцель:</w:t>
      </w:r>
    </w:p>
    <w:p w14:paraId="029361BD" w14:textId="77777777" w:rsidR="0068219E" w:rsidRPr="0019359C" w:rsidRDefault="00CA2085">
      <w:pPr>
        <w:keepLines/>
        <w:ind w:left="1418" w:hanging="1418"/>
        <w:rPr>
          <w:b/>
          <w:bCs/>
          <w:color w:val="0080FF" w:themeColor="text2"/>
        </w:rPr>
      </w:pPr>
      <w:r w:rsidRPr="0019359C">
        <w:rPr>
          <w:b/>
          <w:bCs/>
        </w:rPr>
        <w:t>ПЦ 8.1.</w:t>
      </w:r>
      <w:r w:rsidRPr="0019359C">
        <w:rPr>
          <w:b/>
          <w:bCs/>
        </w:rPr>
        <w:tab/>
      </w:r>
      <w:r w:rsidRPr="0019359C">
        <w:rPr>
          <w:b/>
          <w:bCs/>
          <w:color w:val="0080FF" w:themeColor="text2"/>
        </w:rPr>
        <w:t>Комплексное освоение территорий в целях жилищного строительства и создание условий для повышения уровня обеспеченности населения жильем</w:t>
      </w:r>
    </w:p>
    <w:p w14:paraId="6B193905" w14:textId="77777777" w:rsidR="0068219E" w:rsidRPr="0019359C" w:rsidRDefault="00CA2085">
      <w:pPr>
        <w:keepNext/>
        <w:keepLines/>
        <w:spacing w:before="240"/>
      </w:pPr>
      <w:r w:rsidRPr="0019359C">
        <w:t>Задачи:</w:t>
      </w:r>
    </w:p>
    <w:p w14:paraId="41AD58D9"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8.1.1.</w:t>
      </w:r>
      <w:r w:rsidRPr="0019359C">
        <w:rPr>
          <w:rFonts w:cs="Arial"/>
        </w:rPr>
        <w:tab/>
        <w:t xml:space="preserve">Массовое строительство жилья нового типа (прежде всего – индивидуального), соответствующего трендам на </w:t>
      </w:r>
      <w:proofErr w:type="spellStart"/>
      <w:r w:rsidRPr="0019359C">
        <w:rPr>
          <w:rFonts w:cs="Arial"/>
        </w:rPr>
        <w:t>субурбанизацию</w:t>
      </w:r>
      <w:proofErr w:type="spellEnd"/>
      <w:r w:rsidRPr="0019359C">
        <w:rPr>
          <w:rFonts w:cs="Arial"/>
        </w:rPr>
        <w:t xml:space="preserve"> и </w:t>
      </w:r>
      <w:proofErr w:type="spellStart"/>
      <w:r w:rsidRPr="0019359C">
        <w:rPr>
          <w:rFonts w:cs="Arial"/>
        </w:rPr>
        <w:t>экопоселения</w:t>
      </w:r>
      <w:proofErr w:type="spellEnd"/>
      <w:r w:rsidRPr="0019359C">
        <w:rPr>
          <w:rFonts w:cs="Arial"/>
        </w:rPr>
        <w:t>.</w:t>
      </w:r>
    </w:p>
    <w:p w14:paraId="32365A1E"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8.1.2.</w:t>
      </w:r>
      <w:r w:rsidRPr="0019359C">
        <w:rPr>
          <w:rFonts w:cs="Arial"/>
        </w:rPr>
        <w:tab/>
        <w:t xml:space="preserve">Строительство жилья для сотрудников предприятий и социальной сферы в приоритетных узлах развития, </w:t>
      </w:r>
      <w:bookmarkStart w:id="93" w:name="_Hlk184218633"/>
      <w:r w:rsidRPr="0019359C">
        <w:rPr>
          <w:rFonts w:cs="Arial"/>
        </w:rPr>
        <w:t>в том числе с применением механизмов ГЧП и МЧП.</w:t>
      </w:r>
      <w:bookmarkEnd w:id="93"/>
    </w:p>
    <w:p w14:paraId="6A2C1034"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8.1.3.</w:t>
      </w:r>
      <w:r w:rsidRPr="0019359C">
        <w:rPr>
          <w:rFonts w:cs="Arial"/>
        </w:rPr>
        <w:tab/>
        <w:t>Создание условий для повышения уровня обеспеченности населения жильем.</w:t>
      </w:r>
    </w:p>
    <w:p w14:paraId="37769CE4" w14:textId="77777777" w:rsidR="0068219E" w:rsidRPr="0019359C" w:rsidRDefault="00CA2085">
      <w:pPr>
        <w:spacing w:before="80" w:after="80"/>
        <w:ind w:left="1418" w:hanging="1418"/>
        <w:rPr>
          <w:rFonts w:cs="Arial"/>
        </w:rPr>
      </w:pPr>
      <w:bookmarkStart w:id="94" w:name="_Hlk184218751"/>
      <w:proofErr w:type="gramStart"/>
      <w:r w:rsidRPr="0019359C">
        <w:rPr>
          <w:rFonts w:cs="Arial"/>
        </w:rPr>
        <w:t>З</w:t>
      </w:r>
      <w:proofErr w:type="gramEnd"/>
      <w:r w:rsidRPr="0019359C">
        <w:rPr>
          <w:rFonts w:cs="Arial"/>
        </w:rPr>
        <w:t xml:space="preserve"> 8.1.4.</w:t>
      </w:r>
      <w:r w:rsidRPr="0019359C">
        <w:rPr>
          <w:rFonts w:cs="Arial"/>
        </w:rPr>
        <w:tab/>
        <w:t>Капитальный ремонт многоквартирных домов, достигших высокой степени морального и физического износа</w:t>
      </w:r>
      <w:bookmarkEnd w:id="94"/>
    </w:p>
    <w:p w14:paraId="5C6DB649" w14:textId="77777777" w:rsidR="0068219E" w:rsidRPr="0019359C" w:rsidRDefault="00CA2085">
      <w:pPr>
        <w:spacing w:before="80" w:after="80"/>
        <w:ind w:left="1418" w:hanging="1418"/>
        <w:rPr>
          <w:rFonts w:cs="Arial"/>
        </w:rPr>
      </w:pPr>
      <w:proofErr w:type="gramStart"/>
      <w:r w:rsidRPr="0019359C">
        <w:rPr>
          <w:rFonts w:cs="Arial"/>
        </w:rPr>
        <w:lastRenderedPageBreak/>
        <w:t>З</w:t>
      </w:r>
      <w:proofErr w:type="gramEnd"/>
      <w:r w:rsidRPr="0019359C">
        <w:rPr>
          <w:rFonts w:cs="Arial"/>
        </w:rPr>
        <w:t xml:space="preserve"> 8.1.5.</w:t>
      </w:r>
      <w:r w:rsidRPr="0019359C">
        <w:rPr>
          <w:rFonts w:cs="Arial"/>
        </w:rPr>
        <w:tab/>
        <w:t>Привлечение населения, мигрирующего из крупных городов в поисках более спокойного образа жизни, невысоким уровнем урбанизации, сохранением традиционного сельского уклада жизни и ментальности.</w:t>
      </w:r>
    </w:p>
    <w:p w14:paraId="77F6F817" w14:textId="77777777" w:rsidR="0068219E" w:rsidRPr="0019359C" w:rsidRDefault="00CA2085">
      <w:pPr>
        <w:spacing w:before="80" w:after="80"/>
        <w:ind w:left="1418" w:hanging="1418"/>
        <w:rPr>
          <w:rFonts w:cs="Arial"/>
        </w:rPr>
      </w:pPr>
      <w:bookmarkStart w:id="95" w:name="_Hlk184218733"/>
      <w:proofErr w:type="gramStart"/>
      <w:r w:rsidRPr="0019359C">
        <w:rPr>
          <w:rFonts w:cs="Arial"/>
        </w:rPr>
        <w:t>З</w:t>
      </w:r>
      <w:proofErr w:type="gramEnd"/>
      <w:r w:rsidRPr="0019359C">
        <w:rPr>
          <w:rFonts w:cs="Arial"/>
        </w:rPr>
        <w:t xml:space="preserve"> 8.1.6.</w:t>
      </w:r>
      <w:r w:rsidRPr="0019359C">
        <w:rPr>
          <w:rFonts w:cs="Arial"/>
        </w:rPr>
        <w:tab/>
        <w:t>Повышение уровня благоустройства территории населенных пунктов:</w:t>
      </w:r>
    </w:p>
    <w:p w14:paraId="589887EF" w14:textId="77777777" w:rsidR="0068219E" w:rsidRPr="0019359C" w:rsidRDefault="00CA2085">
      <w:pPr>
        <w:pStyle w:val="a"/>
        <w:ind w:left="1843" w:hanging="425"/>
      </w:pPr>
      <w:r w:rsidRPr="0019359C">
        <w:t>реконструкция существующих и создание новых общественных территорий (зон отдыха, парков и скверов);</w:t>
      </w:r>
    </w:p>
    <w:p w14:paraId="6EA3C625" w14:textId="77777777" w:rsidR="0068219E" w:rsidRPr="0019359C" w:rsidRDefault="00CA2085">
      <w:pPr>
        <w:pStyle w:val="a"/>
        <w:ind w:left="1843" w:hanging="425"/>
      </w:pPr>
      <w:r w:rsidRPr="0019359C">
        <w:t>благоустройство дворовых территорий;</w:t>
      </w:r>
    </w:p>
    <w:p w14:paraId="1BF56FFB" w14:textId="77777777" w:rsidR="0068219E" w:rsidRPr="0019359C" w:rsidRDefault="00CA2085">
      <w:pPr>
        <w:pStyle w:val="a"/>
        <w:ind w:left="1843" w:hanging="425"/>
        <w:rPr>
          <w:rFonts w:cs="Arial"/>
        </w:rPr>
      </w:pPr>
      <w:r w:rsidRPr="0019359C">
        <w:t>реконструкция систем уличного освещения.</w:t>
      </w:r>
      <w:bookmarkEnd w:id="95"/>
    </w:p>
    <w:p w14:paraId="31D5B173" w14:textId="77777777" w:rsidR="0068219E" w:rsidRPr="0019359C" w:rsidRDefault="0068219E">
      <w:pPr>
        <w:spacing w:before="80" w:after="80"/>
        <w:ind w:left="1418" w:hanging="1418"/>
      </w:pPr>
    </w:p>
    <w:p w14:paraId="6E054445" w14:textId="77777777" w:rsidR="0068219E" w:rsidRPr="0019359C" w:rsidRDefault="00CA2085">
      <w:pPr>
        <w:spacing w:before="80" w:after="80"/>
        <w:ind w:left="1418" w:hanging="1418"/>
        <w:rPr>
          <w:rFonts w:cs="Arial"/>
        </w:rPr>
      </w:pPr>
      <w:r w:rsidRPr="0019359C">
        <w:t>Подцель:</w:t>
      </w:r>
    </w:p>
    <w:p w14:paraId="5B18ED72" w14:textId="77777777" w:rsidR="0068219E" w:rsidRPr="0019359C" w:rsidRDefault="00CA2085">
      <w:pPr>
        <w:keepLines/>
        <w:ind w:left="1418" w:hanging="1418"/>
        <w:rPr>
          <w:b/>
          <w:bCs/>
          <w:color w:val="0080FF" w:themeColor="text2"/>
        </w:rPr>
      </w:pPr>
      <w:r w:rsidRPr="0019359C">
        <w:rPr>
          <w:b/>
          <w:bCs/>
        </w:rPr>
        <w:t>ПЦ 8.2.</w:t>
      </w:r>
      <w:r w:rsidRPr="0019359C">
        <w:rPr>
          <w:b/>
          <w:bCs/>
        </w:rPr>
        <w:tab/>
      </w:r>
      <w:r w:rsidRPr="0019359C">
        <w:rPr>
          <w:b/>
          <w:bCs/>
          <w:color w:val="0080FF" w:themeColor="text2"/>
        </w:rPr>
        <w:t>Надежное обеспечение населения, социальных, производственных, инфраструктурных и коммерческих объектов района качественными коммунальными услугами</w:t>
      </w:r>
    </w:p>
    <w:p w14:paraId="665A1B48" w14:textId="77777777" w:rsidR="0068219E" w:rsidRPr="0019359C" w:rsidRDefault="00CA2085">
      <w:pPr>
        <w:keepNext/>
        <w:keepLines/>
        <w:spacing w:before="240"/>
      </w:pPr>
      <w:r w:rsidRPr="0019359C">
        <w:t>Задачи:</w:t>
      </w:r>
    </w:p>
    <w:p w14:paraId="29D59670"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8.2.1.</w:t>
      </w:r>
      <w:r w:rsidRPr="0019359C">
        <w:rPr>
          <w:rFonts w:cs="Arial"/>
        </w:rPr>
        <w:tab/>
        <w:t>Модернизация и развитие централизованных систем водоснабжения и водоотведения</w:t>
      </w:r>
      <w:r w:rsidRPr="0019359C">
        <w:t>.</w:t>
      </w:r>
    </w:p>
    <w:p w14:paraId="01F91524"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8.2.2.</w:t>
      </w:r>
      <w:r w:rsidRPr="0019359C">
        <w:rPr>
          <w:rFonts w:cs="Arial"/>
        </w:rPr>
        <w:tab/>
        <w:t>Строительство канализационных очистных сооружений в населенных пунктах.</w:t>
      </w:r>
    </w:p>
    <w:p w14:paraId="4BACC05F"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8.2.3.</w:t>
      </w:r>
      <w:r w:rsidRPr="0019359C">
        <w:rPr>
          <w:rFonts w:cs="Arial"/>
        </w:rPr>
        <w:tab/>
        <w:t>Реконструкция систем теплоснабжения.</w:t>
      </w:r>
    </w:p>
    <w:p w14:paraId="3D5CE27E"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8.2.4.</w:t>
      </w:r>
      <w:r w:rsidRPr="0019359C">
        <w:rPr>
          <w:rFonts w:cs="Arial"/>
        </w:rPr>
        <w:tab/>
        <w:t>Развитие системы сетевого газоснабжения населенных пунктов района.</w:t>
      </w:r>
    </w:p>
    <w:p w14:paraId="2F69CE6C" w14:textId="77777777" w:rsidR="0068219E" w:rsidRPr="0019359C" w:rsidRDefault="0068219E">
      <w:pPr>
        <w:spacing w:before="80" w:after="80"/>
        <w:ind w:left="1418" w:hanging="1418"/>
      </w:pPr>
    </w:p>
    <w:p w14:paraId="0920C620" w14:textId="77777777" w:rsidR="0068219E" w:rsidRPr="0019359C" w:rsidRDefault="00CA2085">
      <w:pPr>
        <w:spacing w:before="80" w:after="80"/>
        <w:ind w:left="1418" w:hanging="1418"/>
        <w:rPr>
          <w:rFonts w:cs="Arial"/>
        </w:rPr>
      </w:pPr>
      <w:r w:rsidRPr="0019359C">
        <w:t>Подцель:</w:t>
      </w:r>
    </w:p>
    <w:p w14:paraId="495D78A4" w14:textId="77777777" w:rsidR="0068219E" w:rsidRPr="0019359C" w:rsidRDefault="00CA2085">
      <w:pPr>
        <w:keepLines/>
        <w:ind w:left="1418" w:hanging="1418"/>
        <w:rPr>
          <w:b/>
          <w:bCs/>
          <w:color w:val="0080FF" w:themeColor="text2"/>
        </w:rPr>
      </w:pPr>
      <w:r w:rsidRPr="0019359C">
        <w:rPr>
          <w:b/>
          <w:bCs/>
        </w:rPr>
        <w:t>ПЦ 8.3.</w:t>
      </w:r>
      <w:r w:rsidRPr="0019359C">
        <w:rPr>
          <w:b/>
          <w:bCs/>
        </w:rPr>
        <w:tab/>
      </w:r>
      <w:r w:rsidRPr="0019359C">
        <w:rPr>
          <w:b/>
          <w:bCs/>
          <w:color w:val="0080FF" w:themeColor="text2"/>
        </w:rPr>
        <w:t xml:space="preserve">Внедрение </w:t>
      </w:r>
      <w:proofErr w:type="spellStart"/>
      <w:r w:rsidRPr="0019359C">
        <w:rPr>
          <w:b/>
          <w:bCs/>
          <w:color w:val="0080FF" w:themeColor="text2"/>
        </w:rPr>
        <w:t>энерг</w:t>
      </w:r>
      <w:proofErr w:type="gramStart"/>
      <w:r w:rsidRPr="0019359C">
        <w:rPr>
          <w:b/>
          <w:bCs/>
          <w:color w:val="0080FF" w:themeColor="text2"/>
        </w:rPr>
        <w:t>о</w:t>
      </w:r>
      <w:proofErr w:type="spellEnd"/>
      <w:r w:rsidRPr="0019359C">
        <w:rPr>
          <w:b/>
          <w:bCs/>
          <w:color w:val="0080FF" w:themeColor="text2"/>
        </w:rPr>
        <w:t>-</w:t>
      </w:r>
      <w:proofErr w:type="gramEnd"/>
      <w:r w:rsidRPr="0019359C">
        <w:rPr>
          <w:b/>
          <w:bCs/>
          <w:color w:val="0080FF" w:themeColor="text2"/>
        </w:rPr>
        <w:t xml:space="preserve"> и ресурсосберегающих технологий в энергетике и ЖКХ, повышение энергетической эффективности электро-, водо- и теплоснабжения</w:t>
      </w:r>
    </w:p>
    <w:p w14:paraId="21E9FC34" w14:textId="77777777" w:rsidR="0068219E" w:rsidRPr="0019359C" w:rsidRDefault="00CA2085">
      <w:pPr>
        <w:keepNext/>
        <w:keepLines/>
        <w:spacing w:before="240"/>
      </w:pPr>
      <w:r w:rsidRPr="0019359C">
        <w:t>Задачи:</w:t>
      </w:r>
    </w:p>
    <w:p w14:paraId="287D1B74"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8.3.1.</w:t>
      </w:r>
      <w:r w:rsidRPr="0019359C">
        <w:rPr>
          <w:rFonts w:cs="Arial"/>
        </w:rPr>
        <w:tab/>
        <w:t>Развитие диспетчеризации, комплексной автоматизации и внедрение цифровых технологий в электроэнергетике района для сокращения потерь в электрических сетях.</w:t>
      </w:r>
    </w:p>
    <w:p w14:paraId="6292EC55"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8.3.2.</w:t>
      </w:r>
      <w:r w:rsidRPr="0019359C">
        <w:rPr>
          <w:rFonts w:cs="Arial"/>
        </w:rPr>
        <w:tab/>
        <w:t xml:space="preserve">Развитие диспетчеризации, комплексной автоматизации и внедрение цифровых технологий в теплоэнергетике района для повышения эффективности (сокращение потерь в сетях теплоснабжения, потерь от аварий и т.д.), повышение </w:t>
      </w:r>
      <w:proofErr w:type="spellStart"/>
      <w:r w:rsidRPr="0019359C">
        <w:rPr>
          <w:rFonts w:cs="Arial"/>
        </w:rPr>
        <w:t>энергоэффективности</w:t>
      </w:r>
      <w:proofErr w:type="spellEnd"/>
      <w:r w:rsidRPr="0019359C">
        <w:rPr>
          <w:rFonts w:cs="Arial"/>
        </w:rPr>
        <w:t xml:space="preserve"> МКД по снабжению тепловой энергией.</w:t>
      </w:r>
    </w:p>
    <w:p w14:paraId="398165C0" w14:textId="77777777" w:rsidR="0068219E" w:rsidRPr="0019359C" w:rsidRDefault="0068219E">
      <w:pPr>
        <w:spacing w:before="80" w:after="80"/>
        <w:ind w:left="1418" w:hanging="1418"/>
      </w:pPr>
    </w:p>
    <w:p w14:paraId="34294DAB" w14:textId="77777777" w:rsidR="0068219E" w:rsidRPr="0019359C" w:rsidRDefault="00CA2085">
      <w:pPr>
        <w:keepNext/>
        <w:spacing w:before="80" w:after="80"/>
        <w:ind w:left="1418" w:hanging="1418"/>
        <w:rPr>
          <w:rFonts w:cs="Arial"/>
        </w:rPr>
      </w:pPr>
      <w:r w:rsidRPr="0019359C">
        <w:t>Подцель:</w:t>
      </w:r>
    </w:p>
    <w:p w14:paraId="2F956793" w14:textId="77777777" w:rsidR="0068219E" w:rsidRPr="0019359C" w:rsidRDefault="00CA2085">
      <w:pPr>
        <w:keepNext/>
        <w:keepLines/>
        <w:ind w:left="1418" w:hanging="1418"/>
        <w:rPr>
          <w:b/>
          <w:bCs/>
          <w:color w:val="0080FF" w:themeColor="text2"/>
        </w:rPr>
      </w:pPr>
      <w:r w:rsidRPr="0019359C">
        <w:rPr>
          <w:b/>
          <w:bCs/>
        </w:rPr>
        <w:t>ПЦ 8.4.</w:t>
      </w:r>
      <w:r w:rsidRPr="0019359C">
        <w:rPr>
          <w:b/>
          <w:bCs/>
        </w:rPr>
        <w:tab/>
      </w:r>
      <w:r w:rsidRPr="0019359C">
        <w:rPr>
          <w:b/>
          <w:bCs/>
          <w:color w:val="0080FF" w:themeColor="text2"/>
        </w:rPr>
        <w:t>Развитие системы обращения с твердыми коммунальными отходами, в том числе с использованием механизмов МЧП</w:t>
      </w:r>
    </w:p>
    <w:p w14:paraId="11B32CB3" w14:textId="77777777" w:rsidR="0068219E" w:rsidRPr="0019359C" w:rsidRDefault="00CA2085">
      <w:pPr>
        <w:keepNext/>
        <w:keepLines/>
        <w:spacing w:before="240"/>
      </w:pPr>
      <w:r w:rsidRPr="0019359C">
        <w:t>Задачи:</w:t>
      </w:r>
    </w:p>
    <w:p w14:paraId="21C68EA5" w14:textId="77777777" w:rsidR="0068219E" w:rsidRPr="0019359C" w:rsidRDefault="00CA2085">
      <w:pPr>
        <w:keepNext/>
        <w:spacing w:before="80" w:after="80"/>
        <w:ind w:left="1418" w:hanging="1418"/>
        <w:rPr>
          <w:rFonts w:cs="Arial"/>
        </w:rPr>
      </w:pPr>
      <w:proofErr w:type="gramStart"/>
      <w:r w:rsidRPr="0019359C">
        <w:rPr>
          <w:rFonts w:cs="Arial"/>
        </w:rPr>
        <w:t>З</w:t>
      </w:r>
      <w:proofErr w:type="gramEnd"/>
      <w:r w:rsidRPr="0019359C">
        <w:rPr>
          <w:rFonts w:cs="Arial"/>
        </w:rPr>
        <w:t xml:space="preserve"> 8.4.1.</w:t>
      </w:r>
      <w:r w:rsidRPr="0019359C">
        <w:rPr>
          <w:rFonts w:cs="Arial"/>
        </w:rPr>
        <w:tab/>
        <w:t>Развитие системы обращения с твердыми коммунальными отходами:</w:t>
      </w:r>
    </w:p>
    <w:p w14:paraId="595B0B95" w14:textId="77777777" w:rsidR="0068219E" w:rsidRPr="0019359C" w:rsidRDefault="00CA2085">
      <w:pPr>
        <w:pStyle w:val="a2"/>
        <w:numPr>
          <w:ilvl w:val="0"/>
          <w:numId w:val="31"/>
        </w:numPr>
        <w:spacing w:before="80" w:after="80"/>
        <w:ind w:left="1843" w:hanging="425"/>
        <w:rPr>
          <w:rFonts w:cs="Arial"/>
        </w:rPr>
      </w:pPr>
      <w:r w:rsidRPr="0019359C">
        <w:rPr>
          <w:rFonts w:cs="Arial"/>
        </w:rPr>
        <w:t>Организация контейнерного сбора ТКО в 5 сельских поселениях.</w:t>
      </w:r>
    </w:p>
    <w:p w14:paraId="14D84373" w14:textId="77777777" w:rsidR="0068219E" w:rsidRPr="0019359C" w:rsidRDefault="00CA2085">
      <w:pPr>
        <w:pStyle w:val="a2"/>
        <w:numPr>
          <w:ilvl w:val="0"/>
          <w:numId w:val="31"/>
        </w:numPr>
        <w:spacing w:before="80" w:after="80"/>
        <w:ind w:left="1843" w:hanging="425"/>
        <w:rPr>
          <w:rFonts w:cs="Arial"/>
        </w:rPr>
      </w:pPr>
      <w:r w:rsidRPr="0019359C">
        <w:rPr>
          <w:rFonts w:cs="Arial"/>
        </w:rPr>
        <w:t>Развитие системы раздельного сбора ТКО.</w:t>
      </w:r>
    </w:p>
    <w:p w14:paraId="47A050F8" w14:textId="77777777" w:rsidR="0068219E" w:rsidRPr="0019359C" w:rsidRDefault="00CA2085">
      <w:pPr>
        <w:pStyle w:val="a2"/>
        <w:numPr>
          <w:ilvl w:val="0"/>
          <w:numId w:val="31"/>
        </w:numPr>
        <w:spacing w:before="80" w:after="80"/>
        <w:ind w:left="1843" w:hanging="425"/>
        <w:rPr>
          <w:rFonts w:cs="Arial"/>
        </w:rPr>
      </w:pPr>
      <w:r w:rsidRPr="0019359C">
        <w:rPr>
          <w:rFonts w:cs="Arial"/>
        </w:rPr>
        <w:t>Создание цеха по сортировке ТКО.</w:t>
      </w:r>
    </w:p>
    <w:p w14:paraId="6C4F0ACA"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8.4.2.</w:t>
      </w:r>
      <w:r w:rsidRPr="0019359C">
        <w:rPr>
          <w:rFonts w:cs="Arial"/>
        </w:rPr>
        <w:tab/>
        <w:t xml:space="preserve">Обеспечение информационной открытости системы обращения с ТКО и формирование экологической культуры населения в области обращения с </w:t>
      </w:r>
      <w:r w:rsidRPr="0019359C">
        <w:rPr>
          <w:rFonts w:cs="Arial"/>
        </w:rPr>
        <w:lastRenderedPageBreak/>
        <w:t>ТКО, запуск механизмов взаимодействия с населением по вопросам обращения с ТКО.</w:t>
      </w:r>
    </w:p>
    <w:p w14:paraId="2F5DD946" w14:textId="77777777" w:rsidR="0068219E" w:rsidRPr="0019359C" w:rsidRDefault="00CA2085">
      <w:pPr>
        <w:pStyle w:val="ab"/>
        <w:tabs>
          <w:tab w:val="left" w:pos="2112"/>
        </w:tabs>
        <w:jc w:val="both"/>
      </w:pPr>
      <w:r w:rsidRPr="0019359C">
        <w:t xml:space="preserve">Таблица </w:t>
      </w:r>
      <w:r w:rsidRPr="0019359C">
        <w:fldChar w:fldCharType="begin"/>
      </w:r>
      <w:r w:rsidRPr="0019359C">
        <w:instrText>SEQ Таблица \* ARABIC</w:instrText>
      </w:r>
      <w:r w:rsidRPr="0019359C">
        <w:fldChar w:fldCharType="separate"/>
      </w:r>
      <w:r w:rsidR="001E1889">
        <w:rPr>
          <w:noProof/>
        </w:rPr>
        <w:t>9</w:t>
      </w:r>
      <w:r w:rsidRPr="0019359C">
        <w:fldChar w:fldCharType="end"/>
      </w:r>
      <w:r w:rsidRPr="0019359C">
        <w:t xml:space="preserve"> – Ключевые индикаторы развития направления «Жилищно-коммунальное хозяйство и энергетика»</w:t>
      </w:r>
    </w:p>
    <w:tbl>
      <w:tblPr>
        <w:tblStyle w:val="af6"/>
        <w:tblW w:w="5000" w:type="pct"/>
        <w:tblCellMar>
          <w:left w:w="57" w:type="dxa"/>
          <w:right w:w="57" w:type="dxa"/>
        </w:tblCellMar>
        <w:tblLook w:val="04A0" w:firstRow="1" w:lastRow="0" w:firstColumn="1" w:lastColumn="0" w:noHBand="0" w:noVBand="1"/>
      </w:tblPr>
      <w:tblGrid>
        <w:gridCol w:w="4181"/>
        <w:gridCol w:w="931"/>
        <w:gridCol w:w="928"/>
        <w:gridCol w:w="928"/>
        <w:gridCol w:w="928"/>
        <w:gridCol w:w="928"/>
        <w:gridCol w:w="928"/>
      </w:tblGrid>
      <w:tr w:rsidR="0068219E" w:rsidRPr="0019359C" w14:paraId="619CF044"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E652FDE"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4AEA1E88"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12A21ACE"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6FEB0AAE"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270597BE"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1C9B2878"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076C5246"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21DA87C7"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vAlign w:val="center"/>
          </w:tcPr>
          <w:p w14:paraId="5CBA3A51" w14:textId="77777777" w:rsidR="0068219E" w:rsidRPr="0019359C" w:rsidRDefault="00CA2085">
            <w:pPr>
              <w:keepNext/>
              <w:spacing w:before="0" w:after="0"/>
              <w:jc w:val="left"/>
              <w:rPr>
                <w:rFonts w:cs="Arial"/>
                <w:sz w:val="18"/>
                <w:szCs w:val="18"/>
                <w:lang w:eastAsia="ru-RU"/>
              </w:rPr>
            </w:pPr>
            <w:r w:rsidRPr="0019359C">
              <w:rPr>
                <w:rFonts w:cs="Arial"/>
                <w:sz w:val="18"/>
                <w:szCs w:val="18"/>
                <w:lang w:eastAsia="ru-RU"/>
              </w:rPr>
              <w:t xml:space="preserve">Общая площадь жилья, приходящегося на 1 жителя, </w:t>
            </w:r>
            <w:proofErr w:type="spellStart"/>
            <w:r w:rsidRPr="0019359C">
              <w:rPr>
                <w:rFonts w:cs="Arial"/>
                <w:sz w:val="18"/>
                <w:szCs w:val="18"/>
                <w:lang w:eastAsia="ru-RU"/>
              </w:rPr>
              <w:t>кв</w:t>
            </w:r>
            <w:proofErr w:type="gramStart"/>
            <w:r w:rsidRPr="0019359C">
              <w:rPr>
                <w:rFonts w:cs="Arial"/>
                <w:sz w:val="18"/>
                <w:szCs w:val="18"/>
                <w:lang w:eastAsia="ru-RU"/>
              </w:rPr>
              <w:t>.м</w:t>
            </w:r>
            <w:proofErr w:type="spellEnd"/>
            <w:proofErr w:type="gramEnd"/>
            <w:r w:rsidRPr="0019359C">
              <w:rPr>
                <w:rFonts w:cs="Arial"/>
                <w:sz w:val="18"/>
                <w:szCs w:val="18"/>
                <w:lang w:eastAsia="ru-RU"/>
              </w:rPr>
              <w:t>/чел.</w:t>
            </w:r>
          </w:p>
        </w:tc>
        <w:tc>
          <w:tcPr>
            <w:tcW w:w="477" w:type="pct"/>
            <w:tcBorders>
              <w:top w:val="single" w:sz="4" w:space="0" w:color="D9D9D9"/>
              <w:left w:val="single" w:sz="4" w:space="0" w:color="D9D9D9"/>
              <w:bottom w:val="single" w:sz="4" w:space="0" w:color="D9D9D9"/>
              <w:right w:val="single" w:sz="4" w:space="0" w:color="D9D9D9"/>
            </w:tcBorders>
          </w:tcPr>
          <w:p w14:paraId="6F5C188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B26E55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E3907D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CEF40D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19646C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D250FC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4EEAC93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797B243" w14:textId="77777777" w:rsidR="0068219E" w:rsidRPr="0019359C" w:rsidRDefault="00CA2085">
            <w:pPr>
              <w:keepNext/>
              <w:spacing w:before="0" w:after="0"/>
              <w:ind w:firstLine="180"/>
              <w:jc w:val="left"/>
              <w:rPr>
                <w:rFonts w:eastAsia="Times New Roman" w:cs="Arial"/>
                <w:b w:val="0"/>
                <w:bCs w:val="0"/>
                <w:sz w:val="18"/>
                <w:szCs w:val="18"/>
                <w:lang w:eastAsia="ru-RU"/>
              </w:rPr>
            </w:pPr>
            <w:r w:rsidRPr="0019359C">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719E8D6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34,3</w:t>
            </w:r>
          </w:p>
        </w:tc>
        <w:tc>
          <w:tcPr>
            <w:tcW w:w="476" w:type="pct"/>
            <w:tcBorders>
              <w:top w:val="single" w:sz="4" w:space="0" w:color="D9D9D9"/>
              <w:left w:val="single" w:sz="4" w:space="0" w:color="D9D9D9"/>
              <w:bottom w:val="single" w:sz="4" w:space="0" w:color="D9D9D9"/>
              <w:right w:val="single" w:sz="4" w:space="0" w:color="D9D9D9"/>
            </w:tcBorders>
          </w:tcPr>
          <w:p w14:paraId="6AA48DA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34,6</w:t>
            </w:r>
          </w:p>
        </w:tc>
        <w:tc>
          <w:tcPr>
            <w:tcW w:w="476" w:type="pct"/>
            <w:tcBorders>
              <w:top w:val="single" w:sz="4" w:space="0" w:color="D9D9D9"/>
              <w:left w:val="single" w:sz="4" w:space="0" w:color="D9D9D9"/>
              <w:bottom w:val="single" w:sz="4" w:space="0" w:color="D9D9D9"/>
              <w:right w:val="single" w:sz="4" w:space="0" w:color="D9D9D9"/>
            </w:tcBorders>
          </w:tcPr>
          <w:p w14:paraId="45DC021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37,2</w:t>
            </w:r>
          </w:p>
        </w:tc>
        <w:tc>
          <w:tcPr>
            <w:tcW w:w="476" w:type="pct"/>
            <w:tcBorders>
              <w:top w:val="single" w:sz="4" w:space="0" w:color="D9D9D9"/>
              <w:left w:val="single" w:sz="4" w:space="0" w:color="D9D9D9"/>
              <w:bottom w:val="single" w:sz="4" w:space="0" w:color="D9D9D9"/>
              <w:right w:val="single" w:sz="4" w:space="0" w:color="D9D9D9"/>
            </w:tcBorders>
          </w:tcPr>
          <w:p w14:paraId="2448D07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39,8</w:t>
            </w:r>
          </w:p>
        </w:tc>
        <w:tc>
          <w:tcPr>
            <w:tcW w:w="476" w:type="pct"/>
            <w:tcBorders>
              <w:top w:val="single" w:sz="4" w:space="0" w:color="D9D9D9"/>
              <w:left w:val="single" w:sz="4" w:space="0" w:color="D9D9D9"/>
              <w:bottom w:val="single" w:sz="4" w:space="0" w:color="D9D9D9"/>
              <w:right w:val="single" w:sz="4" w:space="0" w:color="D9D9D9"/>
            </w:tcBorders>
          </w:tcPr>
          <w:p w14:paraId="18727A9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42,4</w:t>
            </w:r>
          </w:p>
        </w:tc>
        <w:tc>
          <w:tcPr>
            <w:tcW w:w="476" w:type="pct"/>
            <w:tcBorders>
              <w:top w:val="single" w:sz="4" w:space="0" w:color="D9D9D9"/>
              <w:left w:val="single" w:sz="4" w:space="0" w:color="D9D9D9"/>
              <w:bottom w:val="single" w:sz="4" w:space="0" w:color="D9D9D9"/>
              <w:right w:val="single" w:sz="4" w:space="0" w:color="D9D9D9"/>
            </w:tcBorders>
          </w:tcPr>
          <w:p w14:paraId="7AD4C08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45,0</w:t>
            </w:r>
          </w:p>
        </w:tc>
      </w:tr>
      <w:tr w:rsidR="0068219E" w:rsidRPr="0019359C" w14:paraId="065EFB0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0354807" w14:textId="77777777" w:rsidR="0068219E" w:rsidRPr="0019359C" w:rsidRDefault="00CA2085">
            <w:pPr>
              <w:keepNext/>
              <w:spacing w:before="0" w:after="0"/>
              <w:ind w:firstLine="180"/>
              <w:jc w:val="left"/>
              <w:rPr>
                <w:rFonts w:eastAsia="Times New Roman" w:cs="Arial"/>
                <w:b w:val="0"/>
                <w:bCs w:val="0"/>
                <w:sz w:val="18"/>
                <w:szCs w:val="18"/>
                <w:lang w:eastAsia="ru-RU"/>
              </w:rPr>
            </w:pPr>
            <w:r w:rsidRPr="0019359C">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3718E53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34,3</w:t>
            </w:r>
          </w:p>
        </w:tc>
        <w:tc>
          <w:tcPr>
            <w:tcW w:w="476" w:type="pct"/>
            <w:tcBorders>
              <w:top w:val="single" w:sz="4" w:space="0" w:color="D9D9D9"/>
              <w:left w:val="single" w:sz="4" w:space="0" w:color="D9D9D9"/>
              <w:bottom w:val="single" w:sz="4" w:space="0" w:color="D9D9D9"/>
              <w:right w:val="single" w:sz="4" w:space="0" w:color="D9D9D9"/>
            </w:tcBorders>
          </w:tcPr>
          <w:p w14:paraId="511F7E4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34,7</w:t>
            </w:r>
          </w:p>
        </w:tc>
        <w:tc>
          <w:tcPr>
            <w:tcW w:w="476" w:type="pct"/>
            <w:tcBorders>
              <w:top w:val="single" w:sz="4" w:space="0" w:color="D9D9D9"/>
              <w:left w:val="single" w:sz="4" w:space="0" w:color="D9D9D9"/>
              <w:bottom w:val="single" w:sz="4" w:space="0" w:color="D9D9D9"/>
              <w:right w:val="single" w:sz="4" w:space="0" w:color="D9D9D9"/>
            </w:tcBorders>
          </w:tcPr>
          <w:p w14:paraId="403C1BD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38,0</w:t>
            </w:r>
          </w:p>
        </w:tc>
        <w:tc>
          <w:tcPr>
            <w:tcW w:w="476" w:type="pct"/>
            <w:tcBorders>
              <w:top w:val="single" w:sz="4" w:space="0" w:color="D9D9D9"/>
              <w:left w:val="single" w:sz="4" w:space="0" w:color="D9D9D9"/>
              <w:bottom w:val="single" w:sz="4" w:space="0" w:color="D9D9D9"/>
              <w:right w:val="single" w:sz="4" w:space="0" w:color="D9D9D9"/>
            </w:tcBorders>
          </w:tcPr>
          <w:p w14:paraId="5D0514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41,3</w:t>
            </w:r>
          </w:p>
        </w:tc>
        <w:tc>
          <w:tcPr>
            <w:tcW w:w="476" w:type="pct"/>
            <w:tcBorders>
              <w:top w:val="single" w:sz="4" w:space="0" w:color="D9D9D9"/>
              <w:left w:val="single" w:sz="4" w:space="0" w:color="D9D9D9"/>
              <w:bottom w:val="single" w:sz="4" w:space="0" w:color="D9D9D9"/>
              <w:right w:val="single" w:sz="4" w:space="0" w:color="D9D9D9"/>
            </w:tcBorders>
          </w:tcPr>
          <w:p w14:paraId="26E49D2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44,6</w:t>
            </w:r>
          </w:p>
        </w:tc>
        <w:tc>
          <w:tcPr>
            <w:tcW w:w="476" w:type="pct"/>
            <w:tcBorders>
              <w:top w:val="single" w:sz="4" w:space="0" w:color="D9D9D9"/>
              <w:left w:val="single" w:sz="4" w:space="0" w:color="D9D9D9"/>
              <w:bottom w:val="single" w:sz="4" w:space="0" w:color="D9D9D9"/>
              <w:right w:val="single" w:sz="4" w:space="0" w:color="D9D9D9"/>
            </w:tcBorders>
          </w:tcPr>
          <w:p w14:paraId="2B6CC21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48,0</w:t>
            </w:r>
          </w:p>
        </w:tc>
      </w:tr>
      <w:tr w:rsidR="0068219E" w:rsidRPr="0019359C" w14:paraId="7416715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4D0C2AA" w14:textId="77777777" w:rsidR="0068219E" w:rsidRPr="0019359C" w:rsidRDefault="00CA2085">
            <w:pPr>
              <w:spacing w:before="0" w:after="0"/>
              <w:ind w:firstLine="180"/>
              <w:jc w:val="left"/>
              <w:rPr>
                <w:rFonts w:eastAsia="Times New Roman" w:cs="Arial"/>
                <w:b w:val="0"/>
                <w:bCs w:val="0"/>
                <w:sz w:val="18"/>
                <w:szCs w:val="18"/>
                <w:lang w:eastAsia="ru-RU"/>
              </w:rPr>
            </w:pPr>
            <w:r w:rsidRPr="0019359C">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57C8B10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34,3</w:t>
            </w:r>
          </w:p>
        </w:tc>
        <w:tc>
          <w:tcPr>
            <w:tcW w:w="476" w:type="pct"/>
            <w:tcBorders>
              <w:top w:val="single" w:sz="4" w:space="0" w:color="D9D9D9"/>
              <w:left w:val="single" w:sz="4" w:space="0" w:color="D9D9D9"/>
              <w:bottom w:val="single" w:sz="4" w:space="0" w:color="D9D9D9"/>
              <w:right w:val="single" w:sz="4" w:space="0" w:color="D9D9D9"/>
            </w:tcBorders>
          </w:tcPr>
          <w:p w14:paraId="493D098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34,8</w:t>
            </w:r>
          </w:p>
        </w:tc>
        <w:tc>
          <w:tcPr>
            <w:tcW w:w="476" w:type="pct"/>
            <w:tcBorders>
              <w:top w:val="single" w:sz="4" w:space="0" w:color="D9D9D9"/>
              <w:left w:val="single" w:sz="4" w:space="0" w:color="D9D9D9"/>
              <w:bottom w:val="single" w:sz="4" w:space="0" w:color="D9D9D9"/>
              <w:right w:val="single" w:sz="4" w:space="0" w:color="D9D9D9"/>
            </w:tcBorders>
          </w:tcPr>
          <w:p w14:paraId="45A356A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39,6</w:t>
            </w:r>
          </w:p>
        </w:tc>
        <w:tc>
          <w:tcPr>
            <w:tcW w:w="476" w:type="pct"/>
            <w:tcBorders>
              <w:top w:val="single" w:sz="4" w:space="0" w:color="D9D9D9"/>
              <w:left w:val="single" w:sz="4" w:space="0" w:color="D9D9D9"/>
              <w:bottom w:val="single" w:sz="4" w:space="0" w:color="D9D9D9"/>
              <w:right w:val="single" w:sz="4" w:space="0" w:color="D9D9D9"/>
            </w:tcBorders>
          </w:tcPr>
          <w:p w14:paraId="26406A5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44,4</w:t>
            </w:r>
          </w:p>
        </w:tc>
        <w:tc>
          <w:tcPr>
            <w:tcW w:w="476" w:type="pct"/>
            <w:tcBorders>
              <w:top w:val="single" w:sz="4" w:space="0" w:color="D9D9D9"/>
              <w:left w:val="single" w:sz="4" w:space="0" w:color="D9D9D9"/>
              <w:bottom w:val="single" w:sz="4" w:space="0" w:color="D9D9D9"/>
              <w:right w:val="single" w:sz="4" w:space="0" w:color="D9D9D9"/>
            </w:tcBorders>
          </w:tcPr>
          <w:p w14:paraId="103C300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49,2</w:t>
            </w:r>
          </w:p>
        </w:tc>
        <w:tc>
          <w:tcPr>
            <w:tcW w:w="476" w:type="pct"/>
            <w:tcBorders>
              <w:top w:val="single" w:sz="4" w:space="0" w:color="D9D9D9"/>
              <w:left w:val="single" w:sz="4" w:space="0" w:color="D9D9D9"/>
              <w:bottom w:val="single" w:sz="4" w:space="0" w:color="D9D9D9"/>
              <w:right w:val="single" w:sz="4" w:space="0" w:color="D9D9D9"/>
            </w:tcBorders>
          </w:tcPr>
          <w:p w14:paraId="700B144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54,0</w:t>
            </w:r>
          </w:p>
        </w:tc>
      </w:tr>
      <w:tr w:rsidR="0068219E" w:rsidRPr="0019359C" w14:paraId="7C3D6D3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vAlign w:val="center"/>
          </w:tcPr>
          <w:p w14:paraId="1C06E642" w14:textId="77777777" w:rsidR="0068219E" w:rsidRPr="0019359C" w:rsidRDefault="00CA2085">
            <w:pPr>
              <w:spacing w:before="0" w:after="0"/>
              <w:jc w:val="left"/>
              <w:rPr>
                <w:rFonts w:eastAsia="Times New Roman" w:cs="Arial"/>
                <w:sz w:val="18"/>
                <w:szCs w:val="18"/>
                <w:lang w:eastAsia="ru-RU"/>
              </w:rPr>
            </w:pPr>
            <w:r w:rsidRPr="0019359C">
              <w:rPr>
                <w:rFonts w:cs="Arial"/>
                <w:sz w:val="18"/>
                <w:szCs w:val="18"/>
                <w:lang w:eastAsia="ru-RU"/>
              </w:rPr>
              <w:t xml:space="preserve">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 в расчете на 10 тыс. чел., </w:t>
            </w:r>
            <w:proofErr w:type="gramStart"/>
            <w:r w:rsidRPr="0019359C">
              <w:rPr>
                <w:rFonts w:cs="Arial"/>
                <w:sz w:val="18"/>
                <w:szCs w:val="18"/>
                <w:lang w:eastAsia="ru-RU"/>
              </w:rPr>
              <w:t>га</w:t>
            </w:r>
            <w:proofErr w:type="gramEnd"/>
          </w:p>
        </w:tc>
        <w:tc>
          <w:tcPr>
            <w:tcW w:w="477" w:type="pct"/>
            <w:tcBorders>
              <w:top w:val="single" w:sz="4" w:space="0" w:color="D9D9D9"/>
              <w:left w:val="single" w:sz="4" w:space="0" w:color="D9D9D9"/>
              <w:bottom w:val="single" w:sz="4" w:space="0" w:color="D9D9D9"/>
              <w:right w:val="single" w:sz="4" w:space="0" w:color="D9D9D9"/>
            </w:tcBorders>
          </w:tcPr>
          <w:p w14:paraId="4FBC28C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0741F2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1DACC2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1D65FC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8259E2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630767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45313D0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B94142C" w14:textId="77777777" w:rsidR="0068219E" w:rsidRPr="0019359C" w:rsidRDefault="00CA2085">
            <w:pPr>
              <w:keepNext/>
              <w:spacing w:before="0" w:after="0"/>
              <w:ind w:firstLine="180"/>
              <w:jc w:val="left"/>
              <w:rPr>
                <w:rFonts w:eastAsia="Times New Roman" w:cs="Arial"/>
                <w:b w:val="0"/>
                <w:bCs w:val="0"/>
                <w:sz w:val="18"/>
                <w:szCs w:val="18"/>
                <w:lang w:eastAsia="ru-RU"/>
              </w:rPr>
            </w:pPr>
            <w:r w:rsidRPr="0019359C">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AD6CE8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7DBEC6A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1AD7967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2,7</w:t>
            </w:r>
          </w:p>
        </w:tc>
        <w:tc>
          <w:tcPr>
            <w:tcW w:w="476" w:type="pct"/>
            <w:tcBorders>
              <w:top w:val="single" w:sz="4" w:space="0" w:color="D9D9D9"/>
              <w:left w:val="single" w:sz="4" w:space="0" w:color="D9D9D9"/>
              <w:bottom w:val="single" w:sz="4" w:space="0" w:color="D9D9D9"/>
              <w:right w:val="single" w:sz="4" w:space="0" w:color="D9D9D9"/>
            </w:tcBorders>
          </w:tcPr>
          <w:p w14:paraId="5BB403B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3,0</w:t>
            </w:r>
          </w:p>
        </w:tc>
        <w:tc>
          <w:tcPr>
            <w:tcW w:w="476" w:type="pct"/>
            <w:tcBorders>
              <w:top w:val="single" w:sz="4" w:space="0" w:color="D9D9D9"/>
              <w:left w:val="single" w:sz="4" w:space="0" w:color="D9D9D9"/>
              <w:bottom w:val="single" w:sz="4" w:space="0" w:color="D9D9D9"/>
              <w:right w:val="single" w:sz="4" w:space="0" w:color="D9D9D9"/>
            </w:tcBorders>
          </w:tcPr>
          <w:p w14:paraId="23FF249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3,3</w:t>
            </w:r>
          </w:p>
        </w:tc>
        <w:tc>
          <w:tcPr>
            <w:tcW w:w="476" w:type="pct"/>
            <w:tcBorders>
              <w:top w:val="single" w:sz="4" w:space="0" w:color="D9D9D9"/>
              <w:left w:val="single" w:sz="4" w:space="0" w:color="D9D9D9"/>
              <w:bottom w:val="single" w:sz="4" w:space="0" w:color="D9D9D9"/>
              <w:right w:val="single" w:sz="4" w:space="0" w:color="D9D9D9"/>
            </w:tcBorders>
          </w:tcPr>
          <w:p w14:paraId="0E2BE65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3,6</w:t>
            </w:r>
          </w:p>
        </w:tc>
      </w:tr>
      <w:tr w:rsidR="0068219E" w:rsidRPr="0019359C" w14:paraId="21D4F59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CFEF4B6" w14:textId="77777777" w:rsidR="0068219E" w:rsidRPr="0019359C" w:rsidRDefault="00CA2085">
            <w:pPr>
              <w:keepNext/>
              <w:spacing w:before="0" w:after="0"/>
              <w:ind w:firstLine="180"/>
              <w:jc w:val="left"/>
              <w:rPr>
                <w:rFonts w:eastAsia="Times New Roman" w:cs="Arial"/>
                <w:b w:val="0"/>
                <w:bCs w:val="0"/>
                <w:sz w:val="18"/>
                <w:szCs w:val="18"/>
                <w:lang w:eastAsia="ru-RU"/>
              </w:rPr>
            </w:pPr>
            <w:r w:rsidRPr="0019359C">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2BFEA25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62A5B9B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0AD3905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3,0</w:t>
            </w:r>
          </w:p>
        </w:tc>
        <w:tc>
          <w:tcPr>
            <w:tcW w:w="476" w:type="pct"/>
            <w:tcBorders>
              <w:top w:val="single" w:sz="4" w:space="0" w:color="D9D9D9"/>
              <w:left w:val="single" w:sz="4" w:space="0" w:color="D9D9D9"/>
              <w:bottom w:val="single" w:sz="4" w:space="0" w:color="D9D9D9"/>
              <w:right w:val="single" w:sz="4" w:space="0" w:color="D9D9D9"/>
            </w:tcBorders>
          </w:tcPr>
          <w:p w14:paraId="7154CC5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3,6</w:t>
            </w:r>
          </w:p>
        </w:tc>
        <w:tc>
          <w:tcPr>
            <w:tcW w:w="476" w:type="pct"/>
            <w:tcBorders>
              <w:top w:val="single" w:sz="4" w:space="0" w:color="D9D9D9"/>
              <w:left w:val="single" w:sz="4" w:space="0" w:color="D9D9D9"/>
              <w:bottom w:val="single" w:sz="4" w:space="0" w:color="D9D9D9"/>
              <w:right w:val="single" w:sz="4" w:space="0" w:color="D9D9D9"/>
            </w:tcBorders>
          </w:tcPr>
          <w:p w14:paraId="5D30200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4,2</w:t>
            </w:r>
          </w:p>
        </w:tc>
        <w:tc>
          <w:tcPr>
            <w:tcW w:w="476" w:type="pct"/>
            <w:tcBorders>
              <w:top w:val="single" w:sz="4" w:space="0" w:color="D9D9D9"/>
              <w:left w:val="single" w:sz="4" w:space="0" w:color="D9D9D9"/>
              <w:bottom w:val="single" w:sz="4" w:space="0" w:color="D9D9D9"/>
              <w:right w:val="single" w:sz="4" w:space="0" w:color="D9D9D9"/>
            </w:tcBorders>
          </w:tcPr>
          <w:p w14:paraId="1A49F1F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4,8</w:t>
            </w:r>
          </w:p>
        </w:tc>
      </w:tr>
      <w:tr w:rsidR="0068219E" w:rsidRPr="0019359C" w14:paraId="2556638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1DD64D1" w14:textId="77777777" w:rsidR="0068219E" w:rsidRPr="0019359C" w:rsidRDefault="00CA2085">
            <w:pPr>
              <w:keepNext/>
              <w:spacing w:before="0" w:after="0"/>
              <w:ind w:firstLine="180"/>
              <w:jc w:val="left"/>
              <w:rPr>
                <w:rFonts w:eastAsia="Times New Roman" w:cs="Arial"/>
                <w:b w:val="0"/>
                <w:bCs w:val="0"/>
                <w:sz w:val="18"/>
                <w:szCs w:val="18"/>
                <w:lang w:eastAsia="ru-RU"/>
              </w:rPr>
            </w:pPr>
            <w:r w:rsidRPr="0019359C">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25714EB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06E4889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0858BA6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3,2</w:t>
            </w:r>
          </w:p>
        </w:tc>
        <w:tc>
          <w:tcPr>
            <w:tcW w:w="476" w:type="pct"/>
            <w:tcBorders>
              <w:top w:val="single" w:sz="4" w:space="0" w:color="D9D9D9"/>
              <w:left w:val="single" w:sz="4" w:space="0" w:color="D9D9D9"/>
              <w:bottom w:val="single" w:sz="4" w:space="0" w:color="D9D9D9"/>
              <w:right w:val="single" w:sz="4" w:space="0" w:color="D9D9D9"/>
            </w:tcBorders>
          </w:tcPr>
          <w:p w14:paraId="4EF31DE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4,0</w:t>
            </w:r>
          </w:p>
        </w:tc>
        <w:tc>
          <w:tcPr>
            <w:tcW w:w="476" w:type="pct"/>
            <w:tcBorders>
              <w:top w:val="single" w:sz="4" w:space="0" w:color="D9D9D9"/>
              <w:left w:val="single" w:sz="4" w:space="0" w:color="D9D9D9"/>
              <w:bottom w:val="single" w:sz="4" w:space="0" w:color="D9D9D9"/>
              <w:right w:val="single" w:sz="4" w:space="0" w:color="D9D9D9"/>
            </w:tcBorders>
          </w:tcPr>
          <w:p w14:paraId="5FCF6B7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4,8</w:t>
            </w:r>
          </w:p>
        </w:tc>
        <w:tc>
          <w:tcPr>
            <w:tcW w:w="476" w:type="pct"/>
            <w:tcBorders>
              <w:top w:val="single" w:sz="4" w:space="0" w:color="D9D9D9"/>
              <w:left w:val="single" w:sz="4" w:space="0" w:color="D9D9D9"/>
              <w:bottom w:val="single" w:sz="4" w:space="0" w:color="D9D9D9"/>
              <w:right w:val="single" w:sz="4" w:space="0" w:color="D9D9D9"/>
            </w:tcBorders>
          </w:tcPr>
          <w:p w14:paraId="335A2BF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5,6</w:t>
            </w:r>
          </w:p>
        </w:tc>
      </w:tr>
      <w:tr w:rsidR="0068219E" w:rsidRPr="0019359C" w14:paraId="1D781C10"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7E33F020" w14:textId="77777777" w:rsidR="0068219E" w:rsidRPr="0019359C" w:rsidRDefault="00CA2085">
            <w:pPr>
              <w:spacing w:before="0" w:after="0"/>
              <w:jc w:val="left"/>
              <w:rPr>
                <w:rFonts w:eastAsia="Times New Roman" w:cs="Arial"/>
                <w:sz w:val="18"/>
                <w:szCs w:val="18"/>
                <w:lang w:eastAsia="ru-RU"/>
              </w:rPr>
            </w:pPr>
            <w:r w:rsidRPr="0019359C">
              <w:rPr>
                <w:rFonts w:cs="Arial"/>
                <w:sz w:val="18"/>
                <w:szCs w:val="18"/>
                <w:lang w:eastAsia="ru-RU"/>
              </w:rPr>
              <w:t>Доля уличной водопроводной сети, нуждающейся в замене, %</w:t>
            </w:r>
          </w:p>
        </w:tc>
        <w:tc>
          <w:tcPr>
            <w:tcW w:w="477" w:type="pct"/>
          </w:tcPr>
          <w:p w14:paraId="298FF88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133E4B7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57E1770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7F9F67B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15A7EB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7BD1FC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2B732C5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23D94956"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Pr>
          <w:p w14:paraId="61DF329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51,2</w:t>
            </w:r>
          </w:p>
        </w:tc>
        <w:tc>
          <w:tcPr>
            <w:tcW w:w="476" w:type="pct"/>
          </w:tcPr>
          <w:p w14:paraId="4AA3EC1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50,0</w:t>
            </w:r>
          </w:p>
        </w:tc>
        <w:tc>
          <w:tcPr>
            <w:tcW w:w="476" w:type="pct"/>
          </w:tcPr>
          <w:p w14:paraId="0DA4510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42,5</w:t>
            </w:r>
          </w:p>
        </w:tc>
        <w:tc>
          <w:tcPr>
            <w:tcW w:w="476" w:type="pct"/>
          </w:tcPr>
          <w:p w14:paraId="73C4140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35,0</w:t>
            </w:r>
          </w:p>
        </w:tc>
        <w:tc>
          <w:tcPr>
            <w:tcW w:w="476" w:type="pct"/>
          </w:tcPr>
          <w:p w14:paraId="44418F7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27,5</w:t>
            </w:r>
          </w:p>
        </w:tc>
        <w:tc>
          <w:tcPr>
            <w:tcW w:w="476" w:type="pct"/>
          </w:tcPr>
          <w:p w14:paraId="222974D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20,0</w:t>
            </w:r>
          </w:p>
        </w:tc>
      </w:tr>
      <w:tr w:rsidR="0068219E" w:rsidRPr="0019359C" w14:paraId="6EA6021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7C78410B"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Pr>
          <w:p w14:paraId="2C643B7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51,2</w:t>
            </w:r>
          </w:p>
        </w:tc>
        <w:tc>
          <w:tcPr>
            <w:tcW w:w="476" w:type="pct"/>
          </w:tcPr>
          <w:p w14:paraId="1C4ABA8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49,8</w:t>
            </w:r>
          </w:p>
        </w:tc>
        <w:tc>
          <w:tcPr>
            <w:tcW w:w="476" w:type="pct"/>
          </w:tcPr>
          <w:p w14:paraId="79E25C2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41,1</w:t>
            </w:r>
          </w:p>
        </w:tc>
        <w:tc>
          <w:tcPr>
            <w:tcW w:w="476" w:type="pct"/>
          </w:tcPr>
          <w:p w14:paraId="7BF71EB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32,4</w:t>
            </w:r>
          </w:p>
        </w:tc>
        <w:tc>
          <w:tcPr>
            <w:tcW w:w="476" w:type="pct"/>
          </w:tcPr>
          <w:p w14:paraId="5262096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23,7</w:t>
            </w:r>
          </w:p>
        </w:tc>
        <w:tc>
          <w:tcPr>
            <w:tcW w:w="476" w:type="pct"/>
          </w:tcPr>
          <w:p w14:paraId="160F93C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15,0</w:t>
            </w:r>
          </w:p>
        </w:tc>
      </w:tr>
      <w:tr w:rsidR="0068219E" w:rsidRPr="0019359C" w14:paraId="5188192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71AA949A"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Pr>
          <w:p w14:paraId="3813C1F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51,2</w:t>
            </w:r>
          </w:p>
        </w:tc>
        <w:tc>
          <w:tcPr>
            <w:tcW w:w="476" w:type="pct"/>
          </w:tcPr>
          <w:p w14:paraId="690521D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49,6</w:t>
            </w:r>
          </w:p>
        </w:tc>
        <w:tc>
          <w:tcPr>
            <w:tcW w:w="476" w:type="pct"/>
          </w:tcPr>
          <w:p w14:paraId="04EFC0F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39,7</w:t>
            </w:r>
          </w:p>
        </w:tc>
        <w:tc>
          <w:tcPr>
            <w:tcW w:w="476" w:type="pct"/>
          </w:tcPr>
          <w:p w14:paraId="7CC9D23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29,8</w:t>
            </w:r>
          </w:p>
        </w:tc>
        <w:tc>
          <w:tcPr>
            <w:tcW w:w="476" w:type="pct"/>
          </w:tcPr>
          <w:p w14:paraId="65925AB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19,9</w:t>
            </w:r>
          </w:p>
        </w:tc>
        <w:tc>
          <w:tcPr>
            <w:tcW w:w="476" w:type="pct"/>
          </w:tcPr>
          <w:p w14:paraId="3AAE733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w:t>
            </w:r>
          </w:p>
        </w:tc>
      </w:tr>
      <w:tr w:rsidR="0068219E" w:rsidRPr="0019359C" w14:paraId="1F29B86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6D397170" w14:textId="77777777" w:rsidR="0068219E" w:rsidRPr="0019359C" w:rsidRDefault="00CA2085">
            <w:pPr>
              <w:spacing w:before="0" w:after="0"/>
              <w:jc w:val="left"/>
              <w:rPr>
                <w:rFonts w:eastAsia="Times New Roman" w:cs="Arial"/>
                <w:sz w:val="18"/>
                <w:szCs w:val="18"/>
                <w:lang w:eastAsia="ru-RU"/>
              </w:rPr>
            </w:pPr>
            <w:r w:rsidRPr="0019359C">
              <w:rPr>
                <w:rFonts w:cs="Arial"/>
                <w:sz w:val="18"/>
                <w:szCs w:val="18"/>
                <w:lang w:eastAsia="ru-RU"/>
              </w:rPr>
              <w:t>Доля уличной канализационной сети, нуждающейся в замене, %</w:t>
            </w:r>
          </w:p>
        </w:tc>
        <w:tc>
          <w:tcPr>
            <w:tcW w:w="477" w:type="pct"/>
          </w:tcPr>
          <w:p w14:paraId="4FC1BD1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567FE84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3FFE71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B50D5F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72C32B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5A1E70D"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073695C4"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1E937F90"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Pr>
          <w:p w14:paraId="1B9189B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100,0</w:t>
            </w:r>
          </w:p>
        </w:tc>
        <w:tc>
          <w:tcPr>
            <w:tcW w:w="476" w:type="pct"/>
          </w:tcPr>
          <w:p w14:paraId="395DC3A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99,6</w:t>
            </w:r>
          </w:p>
        </w:tc>
        <w:tc>
          <w:tcPr>
            <w:tcW w:w="476" w:type="pct"/>
          </w:tcPr>
          <w:p w14:paraId="5D275C5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Pr>
          <w:p w14:paraId="4A0D854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60,0</w:t>
            </w:r>
          </w:p>
        </w:tc>
        <w:tc>
          <w:tcPr>
            <w:tcW w:w="476" w:type="pct"/>
          </w:tcPr>
          <w:p w14:paraId="03BF370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40,0</w:t>
            </w:r>
          </w:p>
        </w:tc>
        <w:tc>
          <w:tcPr>
            <w:tcW w:w="476" w:type="pct"/>
          </w:tcPr>
          <w:p w14:paraId="59AE1A5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20,0</w:t>
            </w:r>
          </w:p>
        </w:tc>
      </w:tr>
      <w:tr w:rsidR="0068219E" w:rsidRPr="0019359C" w14:paraId="5739C33E"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541C3F38"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Pr>
          <w:p w14:paraId="5AB217F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100,0</w:t>
            </w:r>
          </w:p>
        </w:tc>
        <w:tc>
          <w:tcPr>
            <w:tcW w:w="476" w:type="pct"/>
          </w:tcPr>
          <w:p w14:paraId="7D4E49A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99,4</w:t>
            </w:r>
          </w:p>
        </w:tc>
        <w:tc>
          <w:tcPr>
            <w:tcW w:w="476" w:type="pct"/>
          </w:tcPr>
          <w:p w14:paraId="3F6C6D3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79,0</w:t>
            </w:r>
          </w:p>
        </w:tc>
        <w:tc>
          <w:tcPr>
            <w:tcW w:w="476" w:type="pct"/>
          </w:tcPr>
          <w:p w14:paraId="3DA710B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57,5</w:t>
            </w:r>
          </w:p>
        </w:tc>
        <w:tc>
          <w:tcPr>
            <w:tcW w:w="476" w:type="pct"/>
          </w:tcPr>
          <w:p w14:paraId="4D39946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36,0</w:t>
            </w:r>
          </w:p>
        </w:tc>
        <w:tc>
          <w:tcPr>
            <w:tcW w:w="476" w:type="pct"/>
          </w:tcPr>
          <w:p w14:paraId="34FFDFC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15,0</w:t>
            </w:r>
          </w:p>
        </w:tc>
      </w:tr>
      <w:tr w:rsidR="0068219E" w:rsidRPr="0019359C" w14:paraId="4E7F6DCE"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5E040075"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Pr>
          <w:p w14:paraId="5A9267A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100,0</w:t>
            </w:r>
          </w:p>
        </w:tc>
        <w:tc>
          <w:tcPr>
            <w:tcW w:w="476" w:type="pct"/>
          </w:tcPr>
          <w:p w14:paraId="3D9FB27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99,2</w:t>
            </w:r>
          </w:p>
        </w:tc>
        <w:tc>
          <w:tcPr>
            <w:tcW w:w="476" w:type="pct"/>
          </w:tcPr>
          <w:p w14:paraId="328E1A3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77,5</w:t>
            </w:r>
          </w:p>
        </w:tc>
        <w:tc>
          <w:tcPr>
            <w:tcW w:w="476" w:type="pct"/>
          </w:tcPr>
          <w:p w14:paraId="109025B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55,0</w:t>
            </w:r>
          </w:p>
        </w:tc>
        <w:tc>
          <w:tcPr>
            <w:tcW w:w="476" w:type="pct"/>
          </w:tcPr>
          <w:p w14:paraId="0503BBB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32,5</w:t>
            </w:r>
          </w:p>
        </w:tc>
        <w:tc>
          <w:tcPr>
            <w:tcW w:w="476" w:type="pct"/>
          </w:tcPr>
          <w:p w14:paraId="7B462ED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w:t>
            </w:r>
          </w:p>
        </w:tc>
      </w:tr>
      <w:tr w:rsidR="0068219E" w:rsidRPr="0019359C" w14:paraId="6A4DCF5A"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09A45C2B" w14:textId="77777777" w:rsidR="0068219E" w:rsidRPr="0019359C" w:rsidRDefault="00CA2085">
            <w:pPr>
              <w:spacing w:before="0" w:after="0"/>
              <w:jc w:val="left"/>
              <w:rPr>
                <w:rFonts w:eastAsia="Times New Roman" w:cs="Arial"/>
                <w:sz w:val="18"/>
                <w:szCs w:val="18"/>
                <w:lang w:eastAsia="ru-RU"/>
              </w:rPr>
            </w:pPr>
            <w:r w:rsidRPr="0019359C">
              <w:rPr>
                <w:rFonts w:cs="Arial"/>
                <w:sz w:val="18"/>
                <w:szCs w:val="18"/>
                <w:lang w:eastAsia="ru-RU"/>
              </w:rPr>
              <w:t xml:space="preserve">Удельный вес потерь </w:t>
            </w:r>
            <w:proofErr w:type="spellStart"/>
            <w:r w:rsidRPr="0019359C">
              <w:rPr>
                <w:rFonts w:cs="Arial"/>
                <w:sz w:val="18"/>
                <w:szCs w:val="18"/>
                <w:lang w:eastAsia="ru-RU"/>
              </w:rPr>
              <w:t>теплоэнергии</w:t>
            </w:r>
            <w:proofErr w:type="spellEnd"/>
            <w:r w:rsidRPr="0019359C">
              <w:rPr>
                <w:rFonts w:cs="Arial"/>
                <w:sz w:val="18"/>
                <w:szCs w:val="18"/>
                <w:lang w:eastAsia="ru-RU"/>
              </w:rPr>
              <w:t xml:space="preserve"> в общем объеме поданного в сеть тепла, %</w:t>
            </w:r>
          </w:p>
        </w:tc>
        <w:tc>
          <w:tcPr>
            <w:tcW w:w="477" w:type="pct"/>
          </w:tcPr>
          <w:p w14:paraId="0170996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57BA4F6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184D85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06D6B1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0B1014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18AF10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16A42C57"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4618A286"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Pr>
          <w:p w14:paraId="3A1FC35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24,9</w:t>
            </w:r>
          </w:p>
        </w:tc>
        <w:tc>
          <w:tcPr>
            <w:tcW w:w="476" w:type="pct"/>
          </w:tcPr>
          <w:p w14:paraId="6F9610E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24,8</w:t>
            </w:r>
          </w:p>
        </w:tc>
        <w:tc>
          <w:tcPr>
            <w:tcW w:w="476" w:type="pct"/>
          </w:tcPr>
          <w:p w14:paraId="6B13A3D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21,6</w:t>
            </w:r>
          </w:p>
        </w:tc>
        <w:tc>
          <w:tcPr>
            <w:tcW w:w="476" w:type="pct"/>
          </w:tcPr>
          <w:p w14:paraId="6B81703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18,4</w:t>
            </w:r>
          </w:p>
        </w:tc>
        <w:tc>
          <w:tcPr>
            <w:tcW w:w="476" w:type="pct"/>
          </w:tcPr>
          <w:p w14:paraId="5FBA79E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15,2</w:t>
            </w:r>
          </w:p>
        </w:tc>
        <w:tc>
          <w:tcPr>
            <w:tcW w:w="476" w:type="pct"/>
          </w:tcPr>
          <w:p w14:paraId="0FE31B8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12,0</w:t>
            </w:r>
          </w:p>
        </w:tc>
      </w:tr>
      <w:tr w:rsidR="0068219E" w:rsidRPr="0019359C" w14:paraId="11DDCC2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3345C9B7"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Pr>
          <w:p w14:paraId="17584F9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24,9</w:t>
            </w:r>
          </w:p>
        </w:tc>
        <w:tc>
          <w:tcPr>
            <w:tcW w:w="476" w:type="pct"/>
          </w:tcPr>
          <w:p w14:paraId="31F2331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24,4</w:t>
            </w:r>
          </w:p>
        </w:tc>
        <w:tc>
          <w:tcPr>
            <w:tcW w:w="476" w:type="pct"/>
          </w:tcPr>
          <w:p w14:paraId="339ECE0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20,8</w:t>
            </w:r>
          </w:p>
        </w:tc>
        <w:tc>
          <w:tcPr>
            <w:tcW w:w="476" w:type="pct"/>
          </w:tcPr>
          <w:p w14:paraId="6E529FC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17,2</w:t>
            </w:r>
          </w:p>
        </w:tc>
        <w:tc>
          <w:tcPr>
            <w:tcW w:w="476" w:type="pct"/>
          </w:tcPr>
          <w:p w14:paraId="72C7BEA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13,6</w:t>
            </w:r>
          </w:p>
        </w:tc>
        <w:tc>
          <w:tcPr>
            <w:tcW w:w="476" w:type="pct"/>
          </w:tcPr>
          <w:p w14:paraId="73EACD9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w:t>
            </w:r>
          </w:p>
        </w:tc>
      </w:tr>
      <w:tr w:rsidR="0068219E" w:rsidRPr="0019359C" w14:paraId="429CAEC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04ED09B3"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Pr>
          <w:p w14:paraId="1499C73C"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24,9</w:t>
            </w:r>
          </w:p>
        </w:tc>
        <w:tc>
          <w:tcPr>
            <w:tcW w:w="476" w:type="pct"/>
          </w:tcPr>
          <w:p w14:paraId="6A7D0CE8"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24,0</w:t>
            </w:r>
          </w:p>
        </w:tc>
        <w:tc>
          <w:tcPr>
            <w:tcW w:w="476" w:type="pct"/>
          </w:tcPr>
          <w:p w14:paraId="5A64FE64"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20,0</w:t>
            </w:r>
          </w:p>
        </w:tc>
        <w:tc>
          <w:tcPr>
            <w:tcW w:w="476" w:type="pct"/>
          </w:tcPr>
          <w:p w14:paraId="6F80218F"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16,0</w:t>
            </w:r>
          </w:p>
        </w:tc>
        <w:tc>
          <w:tcPr>
            <w:tcW w:w="476" w:type="pct"/>
          </w:tcPr>
          <w:p w14:paraId="219465FC"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12,0</w:t>
            </w:r>
          </w:p>
        </w:tc>
        <w:tc>
          <w:tcPr>
            <w:tcW w:w="476" w:type="pct"/>
          </w:tcPr>
          <w:p w14:paraId="551931EA"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w:t>
            </w:r>
          </w:p>
        </w:tc>
      </w:tr>
    </w:tbl>
    <w:p w14:paraId="0FEA0128" w14:textId="77777777" w:rsidR="0068219E" w:rsidRPr="0019359C" w:rsidRDefault="0068219E">
      <w:pPr>
        <w:keepLines/>
        <w:ind w:left="851" w:hanging="851"/>
      </w:pPr>
    </w:p>
    <w:p w14:paraId="1F3B0E7C" w14:textId="77777777" w:rsidR="0068219E" w:rsidRPr="0019359C" w:rsidRDefault="00CA2085">
      <w:pPr>
        <w:pStyle w:val="3"/>
      </w:pPr>
      <w:bookmarkStart w:id="96" w:name="_Toc179817291"/>
      <w:bookmarkStart w:id="97" w:name="_Toc78842213"/>
      <w:bookmarkStart w:id="98" w:name="_Toc106723591"/>
      <w:bookmarkStart w:id="99" w:name="_Toc184622224"/>
      <w:bookmarkStart w:id="100" w:name="_Hlk175220499"/>
      <w:r w:rsidRPr="0019359C">
        <w:t>Природные ресурсы и устойчивое развитие</w:t>
      </w:r>
      <w:bookmarkEnd w:id="96"/>
      <w:bookmarkEnd w:id="97"/>
      <w:bookmarkEnd w:id="98"/>
      <w:bookmarkEnd w:id="99"/>
    </w:p>
    <w:p w14:paraId="37A7724E" w14:textId="77777777" w:rsidR="0068219E" w:rsidRPr="0019359C" w:rsidRDefault="00CA2085">
      <w:pPr>
        <w:keepNext/>
        <w:keepLines/>
      </w:pPr>
      <w:r w:rsidRPr="0019359C">
        <w:t xml:space="preserve">Направление развития «Природные ресурсы и устойчивое развитие» рассматривается в разрезе использования полезных ископаемых, земельных, водных, климатических, биологических и рекреационных ресурсов. Рассмотрение положения дел с устойчивым развитием ведется в контексте оценки экологической ситуации, </w:t>
      </w:r>
      <w:r w:rsidRPr="0019359C">
        <w:rPr>
          <w:rFonts w:eastAsia="Times New Roman" w:cs="Arial"/>
          <w:color w:val="000000"/>
          <w:lang w:eastAsia="ru-RU"/>
        </w:rPr>
        <w:t>бережного отношения к природе, гармоничного сочетания интересов развития экономики, социальной сферы, населения и природной среды. Кроме этого, учитывается специфика институционального и финансового обеспечения охраны окружающей среды и рационального использования природных ресурсов.</w:t>
      </w:r>
      <w:bookmarkEnd w:id="100"/>
    </w:p>
    <w:p w14:paraId="2DD8EA36" w14:textId="77777777" w:rsidR="0068219E" w:rsidRPr="0019359C" w:rsidRDefault="0068219E">
      <w:pPr>
        <w:keepNext/>
        <w:keepLines/>
      </w:pPr>
    </w:p>
    <w:p w14:paraId="759DE538" w14:textId="77777777" w:rsidR="0068219E" w:rsidRPr="0019359C" w:rsidRDefault="00CA2085">
      <w:pPr>
        <w:pStyle w:val="4"/>
      </w:pPr>
      <w:bookmarkStart w:id="101" w:name="_Toc145681235"/>
      <w:r w:rsidRPr="0019359C">
        <w:t>Текущая ситуация</w:t>
      </w:r>
      <w:bookmarkEnd w:id="101"/>
    </w:p>
    <w:p w14:paraId="456F79BF" w14:textId="77777777" w:rsidR="0068219E" w:rsidRPr="0019359C" w:rsidRDefault="00CA2085">
      <w:proofErr w:type="spellStart"/>
      <w:r w:rsidRPr="0019359C">
        <w:rPr>
          <w:rFonts w:cs="Arial"/>
        </w:rPr>
        <w:t>Добринский</w:t>
      </w:r>
      <w:proofErr w:type="spellEnd"/>
      <w:r w:rsidRPr="0019359C">
        <w:rPr>
          <w:rFonts w:cs="Arial"/>
        </w:rPr>
        <w:t xml:space="preserve"> район </w:t>
      </w:r>
      <w:r w:rsidRPr="0019359C">
        <w:rPr>
          <w:rFonts w:eastAsia="Times New Roman"/>
          <w:iCs/>
          <w:color w:val="000000"/>
          <w:lang w:eastAsia="ru-RU"/>
        </w:rPr>
        <w:t xml:space="preserve">характеризуется </w:t>
      </w:r>
      <w:r w:rsidRPr="0019359C">
        <w:t>хорошим уровнем обеспечения земельными ресурсами и низкой плотностью населения</w:t>
      </w:r>
      <w:r w:rsidRPr="0019359C">
        <w:rPr>
          <w:rFonts w:eastAsia="Times New Roman"/>
          <w:iCs/>
          <w:color w:val="000000"/>
          <w:lang w:eastAsia="ru-RU"/>
        </w:rPr>
        <w:t xml:space="preserve">. </w:t>
      </w:r>
      <w:r w:rsidRPr="0019359C">
        <w:rPr>
          <w:rFonts w:cs="Arial"/>
        </w:rPr>
        <w:t xml:space="preserve">Доля района в общей площади территории Липецкой области составляет 7%. Плотность населения – 19,5 чел. на 1 кв. км территории, что более в 2,4 раза меньше, чем в целом по Липецкой области. </w:t>
      </w:r>
      <w:r w:rsidRPr="0019359C">
        <w:rPr>
          <w:rFonts w:eastAsia="Times New Roman" w:cs="Arial"/>
          <w:iCs/>
          <w:lang w:eastAsia="ru-RU"/>
        </w:rPr>
        <w:t>Климатические условия в районе могут быть охарактеризованы, как довольно благоприятные, что оказывает положительное влияние на жизнедеятельность населения и функционирование экономики.</w:t>
      </w:r>
      <w:r w:rsidRPr="0019359C">
        <w:rPr>
          <w:rFonts w:eastAsia="Times New Roman" w:cs="Arial"/>
          <w:b/>
          <w:iCs/>
          <w:lang w:eastAsia="ru-RU"/>
        </w:rPr>
        <w:t xml:space="preserve"> </w:t>
      </w:r>
      <w:r w:rsidRPr="0019359C">
        <w:rPr>
          <w:rFonts w:cs="Arial"/>
          <w:bCs/>
          <w:iCs/>
          <w:szCs w:val="28"/>
        </w:rPr>
        <w:t xml:space="preserve">Район </w:t>
      </w:r>
      <w:r w:rsidRPr="0019359C">
        <w:rPr>
          <w:rFonts w:eastAsia="Times New Roman" w:cs="Arial"/>
          <w:lang w:eastAsia="ru-RU"/>
        </w:rPr>
        <w:t>характеризуется хорошим уровнем обеспечения водными ресурсами.</w:t>
      </w:r>
      <w:r w:rsidRPr="0019359C">
        <w:rPr>
          <w:rFonts w:eastAsia="Times New Roman" w:cs="Arial"/>
          <w:b/>
          <w:lang w:eastAsia="ru-RU"/>
        </w:rPr>
        <w:t xml:space="preserve"> </w:t>
      </w:r>
      <w:r w:rsidRPr="0019359C">
        <w:rPr>
          <w:rFonts w:cs="Arial"/>
        </w:rPr>
        <w:t xml:space="preserve">На территории и в недрах района нет крупных месторождений стратегически важных и ценных видов полезных ископаемых. База минерально-сырьевых ресурсов представлена </w:t>
      </w:r>
      <w:r w:rsidRPr="0019359C">
        <w:rPr>
          <w:rFonts w:cs="Arial"/>
          <w:shd w:val="clear" w:color="auto" w:fill="FFFFFF"/>
        </w:rPr>
        <w:t>месторождениями (</w:t>
      </w:r>
      <w:proofErr w:type="gramStart"/>
      <w:r w:rsidRPr="0019359C">
        <w:rPr>
          <w:rFonts w:cs="Arial"/>
          <w:shd w:val="clear" w:color="auto" w:fill="FFFFFF"/>
        </w:rPr>
        <w:t>разведаны</w:t>
      </w:r>
      <w:proofErr w:type="gramEnd"/>
      <w:r w:rsidRPr="0019359C">
        <w:rPr>
          <w:rFonts w:cs="Arial"/>
          <w:shd w:val="clear" w:color="auto" w:fill="FFFFFF"/>
        </w:rPr>
        <w:t xml:space="preserve"> и находятся в </w:t>
      </w:r>
      <w:proofErr w:type="spellStart"/>
      <w:r w:rsidRPr="0019359C">
        <w:rPr>
          <w:rFonts w:cs="Arial"/>
          <w:shd w:val="clear" w:color="auto" w:fill="FFFFFF"/>
        </w:rPr>
        <w:t>госрезерве</w:t>
      </w:r>
      <w:proofErr w:type="spellEnd"/>
      <w:r w:rsidRPr="0019359C">
        <w:rPr>
          <w:rFonts w:cs="Arial"/>
          <w:shd w:val="clear" w:color="auto" w:fill="FFFFFF"/>
        </w:rPr>
        <w:t xml:space="preserve">) кирпично-черепичных глин; строительных и силикатных. </w:t>
      </w:r>
      <w:r w:rsidRPr="0019359C">
        <w:rPr>
          <w:lang w:eastAsia="ru-RU"/>
        </w:rPr>
        <w:t xml:space="preserve">Биологические ресурсы представлены в районе объектами растительного и </w:t>
      </w:r>
      <w:r w:rsidRPr="0019359C">
        <w:rPr>
          <w:lang w:eastAsia="ru-RU"/>
        </w:rPr>
        <w:lastRenderedPageBreak/>
        <w:t>животного мира.</w:t>
      </w:r>
      <w:r w:rsidRPr="0019359C">
        <w:rPr>
          <w:b/>
          <w:lang w:eastAsia="ru-RU"/>
        </w:rPr>
        <w:t xml:space="preserve"> </w:t>
      </w:r>
      <w:r w:rsidRPr="0019359C">
        <w:rPr>
          <w:rFonts w:eastAsia="Times New Roman"/>
          <w:lang w:eastAsia="ru-RU"/>
        </w:rPr>
        <w:t>Важным компонентом природно-экологической системы района являются ООПТ.</w:t>
      </w:r>
      <w:r w:rsidRPr="0019359C">
        <w:rPr>
          <w:szCs w:val="28"/>
          <w:shd w:val="clear" w:color="auto" w:fill="FFFFFF"/>
        </w:rPr>
        <w:t xml:space="preserve"> Н</w:t>
      </w:r>
      <w:r w:rsidRPr="0019359C">
        <w:t xml:space="preserve">а территории района находятся 7 </w:t>
      </w:r>
      <w:r w:rsidRPr="0019359C">
        <w:rPr>
          <w:rFonts w:eastAsia="Times New Roman"/>
          <w:color w:val="000000"/>
        </w:rPr>
        <w:t>государственных природных заказников регионального значения</w:t>
      </w:r>
      <w:r w:rsidRPr="0019359C">
        <w:t>.</w:t>
      </w:r>
    </w:p>
    <w:p w14:paraId="609E7D82" w14:textId="77777777" w:rsidR="0068219E" w:rsidRPr="0019359C" w:rsidRDefault="00CA2085">
      <w:r w:rsidRPr="0019359C">
        <w:t>Серьезной проблемой являются в районе выбросы вредных веществ в окружающую среду, главным образом неочищенных или плохо очищенных производственных и хозяйственно-бытовых сточных вод в почву и водные объекты.</w:t>
      </w:r>
      <w:r w:rsidRPr="0019359C">
        <w:rPr>
          <w:b/>
        </w:rPr>
        <w:t xml:space="preserve"> </w:t>
      </w:r>
      <w:r w:rsidRPr="0019359C">
        <w:t>Наблюдается низкая степень утилизации и переработки отходов производственной деятельности, загрязнение территории сточными водами, возникновение стихийных несанкционированных свалок. Состояние атмосферного воздуха в районе может быть оценено, как удовлетворительное. В районе сложилась сложная экологическая ситуация, требующая принятия неотложных мер. Наблюдается неустойчивая динамика значений показателя финансового обеспечения природоохранной деятельности.</w:t>
      </w:r>
      <w:r w:rsidRPr="0019359C">
        <w:rPr>
          <w:b/>
        </w:rPr>
        <w:t xml:space="preserve"> </w:t>
      </w:r>
      <w:r w:rsidRPr="0019359C">
        <w:t>Большое внимание уделяется в районе вопросам институционального обеспечения охраны окружающей среды и рационального использования природных ресурсов.</w:t>
      </w:r>
    </w:p>
    <w:p w14:paraId="3B41DE5C" w14:textId="77777777" w:rsidR="0068219E" w:rsidRPr="0019359C" w:rsidRDefault="00CA2085">
      <w:r w:rsidRPr="0019359C">
        <w:t xml:space="preserve">Таким образом, </w:t>
      </w:r>
      <w:proofErr w:type="spellStart"/>
      <w:r w:rsidRPr="0019359C">
        <w:rPr>
          <w:rFonts w:cs="Arial"/>
        </w:rPr>
        <w:t>Добринский</w:t>
      </w:r>
      <w:proofErr w:type="spellEnd"/>
      <w:r w:rsidRPr="0019359C">
        <w:rPr>
          <w:rFonts w:cs="Arial"/>
        </w:rPr>
        <w:t xml:space="preserve"> район </w:t>
      </w:r>
      <w:r w:rsidRPr="0019359C">
        <w:t xml:space="preserve">характеризуется хорошим уровнем обеспечения природными ресурсами. Природные ресурсы играют важную роль в социально-экономическом развитии района. Среди природных ресурсов, определяющих отдельные конкурентные преимущества </w:t>
      </w:r>
      <w:r w:rsidRPr="0019359C">
        <w:rPr>
          <w:rFonts w:cs="Arial"/>
        </w:rPr>
        <w:t>района</w:t>
      </w:r>
      <w:r w:rsidRPr="0019359C">
        <w:t>, следует выделить: земельные, водные, минерально-сырьевые и природно-рекреационные. Районное сообщество уделяет соответствующее внимание институциональному закреплению и практическому внедрению принципов устойчивого развития. Несмотря на наличие целого ряда серьезных проблем в области охраны окружающей среды, экологическая ситуация в районе, в целом, может быть оценена, как удовлетворительная.</w:t>
      </w:r>
    </w:p>
    <w:p w14:paraId="68FC4C1B" w14:textId="77777777" w:rsidR="0068219E" w:rsidRPr="0019359C" w:rsidRDefault="0068219E"/>
    <w:p w14:paraId="32009C19" w14:textId="77777777" w:rsidR="0068219E" w:rsidRPr="0019359C" w:rsidRDefault="00CA2085">
      <w:pPr>
        <w:rPr>
          <w:b/>
          <w:bCs/>
        </w:rPr>
      </w:pPr>
      <w:r w:rsidRPr="0019359C">
        <w:rPr>
          <w:b/>
          <w:bCs/>
        </w:rPr>
        <w:t>Стратегические вызовы:</w:t>
      </w:r>
    </w:p>
    <w:p w14:paraId="5C714153" w14:textId="77777777" w:rsidR="0068219E" w:rsidRPr="0019359C" w:rsidRDefault="00CA2085">
      <w:pPr>
        <w:pStyle w:val="a"/>
        <w:numPr>
          <w:ilvl w:val="0"/>
          <w:numId w:val="14"/>
        </w:numPr>
        <w:tabs>
          <w:tab w:val="left" w:pos="1134"/>
        </w:tabs>
      </w:pPr>
      <w:r w:rsidRPr="0019359C">
        <w:t>Увеличение масштабов экономической деятельности, высокие темпы развития промышленности, сельского хозяйства и других отраслей экономики будут способствовать росту антропогенной нагрузки на природно-экологическую систему района [G5, G1].</w:t>
      </w:r>
    </w:p>
    <w:p w14:paraId="7FE3E99C" w14:textId="77777777" w:rsidR="0068219E" w:rsidRPr="0019359C" w:rsidRDefault="00CA2085">
      <w:pPr>
        <w:pStyle w:val="a2"/>
        <w:keepLines/>
        <w:numPr>
          <w:ilvl w:val="0"/>
          <w:numId w:val="14"/>
        </w:numPr>
        <w:tabs>
          <w:tab w:val="left" w:pos="1134"/>
        </w:tabs>
        <w:ind w:left="568" w:hanging="284"/>
        <w:rPr>
          <w:rFonts w:eastAsia="Times New Roman"/>
          <w:color w:val="000000"/>
          <w:lang w:eastAsia="ru-RU"/>
        </w:rPr>
      </w:pPr>
      <w:r w:rsidRPr="0019359C">
        <w:rPr>
          <w:rFonts w:eastAsia="Times New Roman"/>
          <w:color w:val="000000"/>
          <w:lang w:eastAsia="ru-RU"/>
        </w:rPr>
        <w:t xml:space="preserve">Необходимость повышения эффективности использования природно-ресурсной базы требует активизации инновационной деятельности, технологической модернизации, использования </w:t>
      </w:r>
      <w:proofErr w:type="spellStart"/>
      <w:r w:rsidRPr="0019359C">
        <w:rPr>
          <w:rFonts w:eastAsia="Times New Roman"/>
          <w:color w:val="000000"/>
          <w:lang w:eastAsia="ru-RU"/>
        </w:rPr>
        <w:t>природоподобных</w:t>
      </w:r>
      <w:proofErr w:type="spellEnd"/>
      <w:r w:rsidRPr="0019359C">
        <w:rPr>
          <w:rFonts w:eastAsia="Times New Roman"/>
          <w:color w:val="000000"/>
          <w:lang w:eastAsia="ru-RU"/>
        </w:rPr>
        <w:t xml:space="preserve"> и </w:t>
      </w:r>
      <w:proofErr w:type="spellStart"/>
      <w:r w:rsidRPr="0019359C">
        <w:rPr>
          <w:rFonts w:eastAsia="Times New Roman"/>
          <w:color w:val="000000"/>
          <w:lang w:eastAsia="ru-RU"/>
        </w:rPr>
        <w:t>природосберегающих</w:t>
      </w:r>
      <w:proofErr w:type="spellEnd"/>
      <w:r w:rsidRPr="0019359C">
        <w:rPr>
          <w:rFonts w:eastAsia="Times New Roman"/>
          <w:color w:val="000000"/>
          <w:lang w:eastAsia="ru-RU"/>
        </w:rPr>
        <w:t xml:space="preserve"> технологий для чего необходимы значительные объемы инвестиций </w:t>
      </w:r>
      <w:r w:rsidRPr="0019359C">
        <w:t>[G5, G1, G3, G4, G7].</w:t>
      </w:r>
    </w:p>
    <w:p w14:paraId="65860B6B" w14:textId="77777777" w:rsidR="0068219E" w:rsidRPr="0019359C" w:rsidRDefault="00CA2085">
      <w:pPr>
        <w:rPr>
          <w:b/>
          <w:bCs/>
        </w:rPr>
      </w:pPr>
      <w:r w:rsidRPr="0019359C">
        <w:rPr>
          <w:b/>
          <w:bCs/>
        </w:rPr>
        <w:t>Конкурентные преимущества:</w:t>
      </w:r>
    </w:p>
    <w:p w14:paraId="6270EA8D" w14:textId="77777777" w:rsidR="0068219E" w:rsidRPr="0019359C" w:rsidRDefault="00CA2085">
      <w:pPr>
        <w:pStyle w:val="a2"/>
        <w:numPr>
          <w:ilvl w:val="0"/>
          <w:numId w:val="15"/>
        </w:numPr>
        <w:tabs>
          <w:tab w:val="left" w:pos="1134"/>
        </w:tabs>
      </w:pPr>
      <w:r w:rsidRPr="0019359C">
        <w:t xml:space="preserve">Хороший уровень обеспеченности земельными ресурсами (по меркам Центральной России) [G5, G1, </w:t>
      </w:r>
      <w:r w:rsidRPr="0019359C">
        <w:rPr>
          <w:lang w:val="en-US"/>
        </w:rPr>
        <w:t>G</w:t>
      </w:r>
      <w:r w:rsidRPr="0019359C">
        <w:t xml:space="preserve">6]. </w:t>
      </w:r>
    </w:p>
    <w:p w14:paraId="20E30588" w14:textId="77777777" w:rsidR="0068219E" w:rsidRPr="0019359C" w:rsidRDefault="00CA2085">
      <w:pPr>
        <w:pStyle w:val="a2"/>
        <w:numPr>
          <w:ilvl w:val="0"/>
          <w:numId w:val="15"/>
        </w:numPr>
        <w:tabs>
          <w:tab w:val="left" w:pos="1134"/>
        </w:tabs>
      </w:pPr>
      <w:r w:rsidRPr="0019359C">
        <w:t xml:space="preserve">Наличие плодородных черноземных почв, позволяющих эффективно осуществлять аграрную деятельность [G5, G1, </w:t>
      </w:r>
      <w:r w:rsidRPr="0019359C">
        <w:rPr>
          <w:lang w:val="en-US"/>
        </w:rPr>
        <w:t>G</w:t>
      </w:r>
      <w:r w:rsidRPr="0019359C">
        <w:t xml:space="preserve">6]. </w:t>
      </w:r>
    </w:p>
    <w:p w14:paraId="4057F1DF" w14:textId="77777777" w:rsidR="0068219E" w:rsidRPr="0019359C" w:rsidRDefault="00CA2085">
      <w:pPr>
        <w:pStyle w:val="a2"/>
        <w:numPr>
          <w:ilvl w:val="0"/>
          <w:numId w:val="15"/>
        </w:numPr>
        <w:tabs>
          <w:tab w:val="left" w:pos="1134"/>
        </w:tabs>
      </w:pPr>
      <w:r w:rsidRPr="0019359C">
        <w:t>Хороший уровень обеспеченности водными ресурсами [G5, G1].</w:t>
      </w:r>
    </w:p>
    <w:p w14:paraId="08E6CC16" w14:textId="77777777" w:rsidR="0068219E" w:rsidRPr="0019359C" w:rsidRDefault="00CA2085">
      <w:pPr>
        <w:pStyle w:val="a2"/>
        <w:numPr>
          <w:ilvl w:val="0"/>
          <w:numId w:val="15"/>
        </w:numPr>
        <w:tabs>
          <w:tab w:val="left" w:pos="1134"/>
        </w:tabs>
      </w:pPr>
      <w:r w:rsidRPr="0019359C">
        <w:t xml:space="preserve">Благоприятные климатические условия (в сравнении с большинством других территорий России), создающие хорошие условия для жизнедеятельности населения и функционирования экономики [G5, G3, </w:t>
      </w:r>
      <w:r w:rsidRPr="0019359C">
        <w:rPr>
          <w:lang w:val="en-US"/>
        </w:rPr>
        <w:t>G</w:t>
      </w:r>
      <w:r w:rsidRPr="0019359C">
        <w:t xml:space="preserve">1]. </w:t>
      </w:r>
    </w:p>
    <w:p w14:paraId="193013D4" w14:textId="77777777" w:rsidR="0068219E" w:rsidRPr="0019359C" w:rsidRDefault="00CA2085">
      <w:pPr>
        <w:pStyle w:val="a2"/>
        <w:numPr>
          <w:ilvl w:val="0"/>
          <w:numId w:val="15"/>
        </w:numPr>
        <w:tabs>
          <w:tab w:val="left" w:pos="1134"/>
        </w:tabs>
      </w:pPr>
      <w:r w:rsidRPr="0019359C">
        <w:rPr>
          <w:rFonts w:eastAsia="Times New Roman"/>
          <w:lang w:eastAsia="ru-RU"/>
        </w:rPr>
        <w:t xml:space="preserve">Важным компонентом природно-экологической системы района являются ООПТ регионального значения </w:t>
      </w:r>
      <w:r w:rsidRPr="0019359C">
        <w:t>[G5, G6].</w:t>
      </w:r>
    </w:p>
    <w:p w14:paraId="64756974" w14:textId="77777777" w:rsidR="0068219E" w:rsidRPr="0019359C" w:rsidRDefault="00CA2085">
      <w:pPr>
        <w:keepNext/>
        <w:rPr>
          <w:b/>
          <w:bCs/>
        </w:rPr>
      </w:pPr>
      <w:r w:rsidRPr="0019359C">
        <w:rPr>
          <w:b/>
          <w:bCs/>
        </w:rPr>
        <w:t>Ключевые проблемы:</w:t>
      </w:r>
    </w:p>
    <w:p w14:paraId="075B8540" w14:textId="77777777" w:rsidR="0068219E" w:rsidRPr="0019359C" w:rsidRDefault="00CA2085">
      <w:pPr>
        <w:pStyle w:val="a2"/>
        <w:numPr>
          <w:ilvl w:val="0"/>
          <w:numId w:val="20"/>
        </w:numPr>
        <w:tabs>
          <w:tab w:val="left" w:pos="1134"/>
        </w:tabs>
      </w:pPr>
      <w:r w:rsidRPr="0019359C">
        <w:rPr>
          <w:rFonts w:eastAsia="Times New Roman"/>
          <w:color w:val="000000"/>
          <w:lang w:eastAsia="ru-RU"/>
        </w:rPr>
        <w:t xml:space="preserve">Рост антропогенной нагрузки на экологическую систему </w:t>
      </w:r>
      <w:r w:rsidRPr="0019359C">
        <w:t>[G5, G1]</w:t>
      </w:r>
      <w:r w:rsidRPr="0019359C">
        <w:rPr>
          <w:rFonts w:eastAsia="Times New Roman"/>
          <w:color w:val="000000"/>
          <w:lang w:eastAsia="ru-RU"/>
        </w:rPr>
        <w:t>.</w:t>
      </w:r>
    </w:p>
    <w:p w14:paraId="5D139043" w14:textId="1E628757" w:rsidR="0068219E" w:rsidRPr="0019359C" w:rsidRDefault="00CA2085">
      <w:pPr>
        <w:pStyle w:val="a2"/>
        <w:numPr>
          <w:ilvl w:val="0"/>
          <w:numId w:val="20"/>
        </w:numPr>
        <w:tabs>
          <w:tab w:val="left" w:pos="1134"/>
        </w:tabs>
      </w:pPr>
      <w:r w:rsidRPr="0019359C">
        <w:t>Обмеление и заиливание ряда водных объектов. Необходимость расчистки русел рек</w:t>
      </w:r>
      <w:r w:rsidR="002F4AB4" w:rsidRPr="0019359C">
        <w:t> </w:t>
      </w:r>
      <w:r w:rsidRPr="0019359C">
        <w:t>[G5].</w:t>
      </w:r>
    </w:p>
    <w:p w14:paraId="52923407" w14:textId="77777777" w:rsidR="0068219E" w:rsidRPr="0019359C" w:rsidRDefault="00CA2085">
      <w:pPr>
        <w:pStyle w:val="a2"/>
        <w:numPr>
          <w:ilvl w:val="0"/>
          <w:numId w:val="20"/>
        </w:numPr>
        <w:tabs>
          <w:tab w:val="left" w:pos="1134"/>
        </w:tabs>
      </w:pPr>
      <w:r w:rsidRPr="0019359C">
        <w:lastRenderedPageBreak/>
        <w:t xml:space="preserve">Сокращение объемов выбросов загрязняющих веществ в окружающую среду сдерживается ограниченными производственно-технологическими и финансово-инвестиционными возможностями Администрации и предприятий района [G5, G6, </w:t>
      </w:r>
      <w:r w:rsidRPr="0019359C">
        <w:rPr>
          <w:lang w:val="en-US"/>
        </w:rPr>
        <w:t>G</w:t>
      </w:r>
      <w:r w:rsidRPr="0019359C">
        <w:t>7].</w:t>
      </w:r>
    </w:p>
    <w:p w14:paraId="4DE2DAA4" w14:textId="77777777" w:rsidR="0068219E" w:rsidRPr="0019359C" w:rsidRDefault="00CA2085">
      <w:pPr>
        <w:pStyle w:val="a2"/>
        <w:numPr>
          <w:ilvl w:val="0"/>
          <w:numId w:val="20"/>
        </w:numPr>
        <w:tabs>
          <w:tab w:val="left" w:pos="1134"/>
        </w:tabs>
      </w:pPr>
      <w:r w:rsidRPr="0019359C">
        <w:rPr>
          <w:bCs/>
        </w:rPr>
        <w:t xml:space="preserve">Недостаточно высокий уровень экологического сознания и экологической культуры населения. Медленные темпы </w:t>
      </w:r>
      <w:r w:rsidRPr="0019359C">
        <w:rPr>
          <w:rFonts w:eastAsia="Times New Roman"/>
          <w:color w:val="000000"/>
          <w:lang w:eastAsia="ru-RU"/>
        </w:rPr>
        <w:t xml:space="preserve">процессов </w:t>
      </w:r>
      <w:proofErr w:type="spellStart"/>
      <w:r w:rsidRPr="0019359C">
        <w:rPr>
          <w:rFonts w:eastAsia="Times New Roman"/>
          <w:color w:val="000000"/>
          <w:lang w:eastAsia="ru-RU"/>
        </w:rPr>
        <w:t>экологизации</w:t>
      </w:r>
      <w:proofErr w:type="spellEnd"/>
      <w:r w:rsidRPr="0019359C">
        <w:rPr>
          <w:rFonts w:eastAsia="Times New Roman"/>
          <w:color w:val="000000"/>
          <w:lang w:eastAsia="ru-RU"/>
        </w:rPr>
        <w:t xml:space="preserve"> и применения </w:t>
      </w:r>
      <w:r w:rsidRPr="0019359C">
        <w:rPr>
          <w:rFonts w:eastAsia="Times New Roman"/>
          <w:color w:val="000000"/>
          <w:lang w:val="en-US" w:eastAsia="ru-RU"/>
        </w:rPr>
        <w:t>ESG</w:t>
      </w:r>
      <w:r w:rsidRPr="0019359C">
        <w:rPr>
          <w:rFonts w:eastAsia="Times New Roman"/>
          <w:color w:val="000000"/>
          <w:lang w:eastAsia="ru-RU"/>
        </w:rPr>
        <w:t xml:space="preserve">-подходов, заключающихся в </w:t>
      </w:r>
      <w:r w:rsidRPr="0019359C">
        <w:rPr>
          <w:rFonts w:eastAsia="Times New Roman"/>
          <w:lang w:eastAsia="ru-RU"/>
        </w:rPr>
        <w:t xml:space="preserve">последовательном внедрении и росте влияния идей сохранения природной среды и бережного отношения к природе в различные сферы жизнедеятельности местного сообщества </w:t>
      </w:r>
      <w:r w:rsidRPr="0019359C">
        <w:t xml:space="preserve">[G2, G3, </w:t>
      </w:r>
      <w:r w:rsidRPr="0019359C">
        <w:rPr>
          <w:lang w:val="en-US"/>
        </w:rPr>
        <w:t>G</w:t>
      </w:r>
      <w:r w:rsidRPr="0019359C">
        <w:t>5]</w:t>
      </w:r>
      <w:r w:rsidRPr="0019359C">
        <w:rPr>
          <w:rFonts w:eastAsia="Times New Roman"/>
          <w:lang w:eastAsia="ru-RU"/>
        </w:rPr>
        <w:t>.</w:t>
      </w:r>
    </w:p>
    <w:p w14:paraId="12EAA736" w14:textId="77777777" w:rsidR="0068219E" w:rsidRPr="0019359C" w:rsidRDefault="00CA2085">
      <w:pPr>
        <w:pStyle w:val="a"/>
        <w:numPr>
          <w:ilvl w:val="0"/>
          <w:numId w:val="20"/>
        </w:numPr>
        <w:tabs>
          <w:tab w:val="left" w:pos="1134"/>
        </w:tabs>
      </w:pPr>
      <w:r w:rsidRPr="0019359C">
        <w:t>Недостаточный объем средств, направляемых на охрану окружающей среды и рациональное использование природных ресурсов [G5, G7].</w:t>
      </w:r>
    </w:p>
    <w:p w14:paraId="4F1D9018" w14:textId="77777777" w:rsidR="0068219E" w:rsidRPr="0019359C" w:rsidRDefault="00CA2085">
      <w:pPr>
        <w:pStyle w:val="a2"/>
        <w:numPr>
          <w:ilvl w:val="0"/>
          <w:numId w:val="20"/>
        </w:numPr>
        <w:tabs>
          <w:tab w:val="left" w:pos="1134"/>
        </w:tabs>
      </w:pPr>
      <w:r w:rsidRPr="0019359C">
        <w:t>Сложная гидрографическая ситуация ряда территорий района [G5, G7].</w:t>
      </w:r>
    </w:p>
    <w:p w14:paraId="3C2DBB84" w14:textId="77777777" w:rsidR="0068219E" w:rsidRPr="0019359C" w:rsidRDefault="00CA2085">
      <w:pPr>
        <w:rPr>
          <w:b/>
          <w:bCs/>
        </w:rPr>
      </w:pPr>
      <w:r w:rsidRPr="0019359C">
        <w:rPr>
          <w:b/>
          <w:bCs/>
        </w:rPr>
        <w:t>Риски:</w:t>
      </w:r>
    </w:p>
    <w:p w14:paraId="417F85C7" w14:textId="77777777" w:rsidR="0068219E" w:rsidRPr="0019359C" w:rsidRDefault="00CA2085">
      <w:pPr>
        <w:pStyle w:val="a"/>
        <w:numPr>
          <w:ilvl w:val="0"/>
          <w:numId w:val="17"/>
        </w:numPr>
        <w:tabs>
          <w:tab w:val="left" w:pos="708"/>
        </w:tabs>
        <w:spacing w:before="20" w:after="20"/>
        <w:ind w:left="568" w:hanging="284"/>
        <w:rPr>
          <w:rFonts w:cs="Arial"/>
        </w:rPr>
      </w:pPr>
      <w:r w:rsidRPr="0019359C">
        <w:rPr>
          <w:bCs/>
        </w:rPr>
        <w:t xml:space="preserve">Сохранение устойчивых тенденций увеличения антропогенной нагрузки на природно-экологическую систему, ухудшение состояния природной среды </w:t>
      </w:r>
      <w:r w:rsidRPr="0019359C">
        <w:t>[G5, G1]</w:t>
      </w:r>
      <w:r w:rsidRPr="0019359C">
        <w:rPr>
          <w:rFonts w:eastAsia="Times New Roman"/>
          <w:color w:val="000000"/>
          <w:lang w:eastAsia="ru-RU"/>
        </w:rPr>
        <w:t>.</w:t>
      </w:r>
    </w:p>
    <w:p w14:paraId="543C006E" w14:textId="77777777" w:rsidR="0068219E" w:rsidRPr="0019359C" w:rsidRDefault="00CA2085">
      <w:pPr>
        <w:pStyle w:val="a"/>
        <w:numPr>
          <w:ilvl w:val="0"/>
          <w:numId w:val="16"/>
        </w:numPr>
        <w:tabs>
          <w:tab w:val="left" w:pos="708"/>
          <w:tab w:val="left" w:pos="1134"/>
        </w:tabs>
        <w:spacing w:before="20" w:after="20"/>
      </w:pPr>
      <w:r w:rsidRPr="0019359C">
        <w:rPr>
          <w:bCs/>
        </w:rPr>
        <w:t>С</w:t>
      </w:r>
      <w:r w:rsidRPr="0019359C">
        <w:rPr>
          <w:rFonts w:eastAsia="Times New Roman" w:cs="Arial"/>
          <w:color w:val="000000"/>
          <w:lang w:eastAsia="ru-RU"/>
        </w:rPr>
        <w:t xml:space="preserve">охранение в среднесрочной и долгосрочной перспективе подхода, при котором интересы экономического развития преобладают над установками на бережное отношение к природной среде. </w:t>
      </w:r>
      <w:r w:rsidRPr="0019359C">
        <w:t>Дальнейшее увеличение антропогенной нагрузки будет препятствовать улучшению показателей здоровья и продолжительности жизни населения [G1, G2, G3, G5]</w:t>
      </w:r>
      <w:r w:rsidRPr="0019359C">
        <w:rPr>
          <w:rFonts w:eastAsia="Times New Roman"/>
          <w:lang w:eastAsia="ru-RU"/>
        </w:rPr>
        <w:t>.</w:t>
      </w:r>
    </w:p>
    <w:p w14:paraId="1CE94D56" w14:textId="77777777" w:rsidR="0068219E" w:rsidRPr="0019359C" w:rsidRDefault="00CA2085">
      <w:pPr>
        <w:pStyle w:val="a"/>
        <w:numPr>
          <w:ilvl w:val="0"/>
          <w:numId w:val="20"/>
        </w:numPr>
        <w:tabs>
          <w:tab w:val="left" w:pos="708"/>
          <w:tab w:val="left" w:pos="1134"/>
        </w:tabs>
        <w:spacing w:before="20" w:after="20"/>
      </w:pPr>
      <w:r w:rsidRPr="0019359C">
        <w:rPr>
          <w:rFonts w:eastAsia="Times New Roman"/>
          <w:lang w:eastAsia="ru-RU"/>
        </w:rPr>
        <w:t xml:space="preserve">Возможное ухудшение экологической ситуации </w:t>
      </w:r>
      <w:r w:rsidRPr="0019359C">
        <w:t>[G5, G6].</w:t>
      </w:r>
    </w:p>
    <w:p w14:paraId="3D4899C2" w14:textId="77777777" w:rsidR="0068219E" w:rsidRPr="0019359C" w:rsidRDefault="0068219E">
      <w:pPr>
        <w:rPr>
          <w:b/>
          <w:bCs/>
        </w:rPr>
      </w:pPr>
    </w:p>
    <w:p w14:paraId="253F8630" w14:textId="77777777" w:rsidR="0068219E" w:rsidRPr="0019359C" w:rsidRDefault="00CA2085">
      <w:pPr>
        <w:pStyle w:val="4"/>
      </w:pPr>
      <w:bookmarkStart w:id="102" w:name="_Toc145681236"/>
      <w:r w:rsidRPr="0019359C">
        <w:t>Приоритеты развития по направлению «Природные ресурсы и устойчивое развитие»</w:t>
      </w:r>
    </w:p>
    <w:p w14:paraId="110BA9B2" w14:textId="77777777" w:rsidR="0068219E" w:rsidRPr="0019359C" w:rsidRDefault="00CA2085">
      <w:pPr>
        <w:keepNext/>
        <w:keepLines/>
        <w:ind w:left="851" w:hanging="851"/>
        <w:rPr>
          <w:b/>
          <w:bCs/>
        </w:rPr>
      </w:pPr>
      <w:r w:rsidRPr="0019359C">
        <w:t>Цель:</w:t>
      </w:r>
    </w:p>
    <w:p w14:paraId="0779C55E"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9.</w:t>
      </w:r>
      <w:r w:rsidRPr="0019359C">
        <w:rPr>
          <w:b/>
          <w:bCs/>
        </w:rPr>
        <w:tab/>
      </w:r>
      <w:r w:rsidRPr="0019359C">
        <w:rPr>
          <w:b/>
          <w:bCs/>
          <w:color w:val="0080FF" w:themeColor="text2"/>
        </w:rPr>
        <w:t>Территория экологического благополучия и устойчивого развития с благоприятной окружающей средой, высоким уровнем экологической безопасности, эффективным использованием, охраной и воспроизводством природных ресурсов для удовлетворения потребностей нынешнего и будущих поколений жителей.</w:t>
      </w:r>
    </w:p>
    <w:p w14:paraId="6595675C" w14:textId="77777777" w:rsidR="0068219E" w:rsidRPr="0019359C" w:rsidRDefault="0068219E">
      <w:pPr>
        <w:pStyle w:val="a"/>
        <w:numPr>
          <w:ilvl w:val="0"/>
          <w:numId w:val="0"/>
        </w:numPr>
        <w:spacing w:before="0" w:after="0"/>
        <w:ind w:left="1418"/>
      </w:pPr>
    </w:p>
    <w:p w14:paraId="2FAB27D0" w14:textId="77777777" w:rsidR="0068219E" w:rsidRPr="0019359C" w:rsidRDefault="00CA2085">
      <w:pPr>
        <w:pStyle w:val="a"/>
        <w:numPr>
          <w:ilvl w:val="0"/>
          <w:numId w:val="0"/>
        </w:numPr>
        <w:pBdr>
          <w:left w:val="single" w:sz="4" w:space="4" w:color="000000"/>
        </w:pBdr>
        <w:ind w:left="720" w:hanging="360"/>
        <w:rPr>
          <w:b/>
          <w:bCs/>
        </w:rPr>
      </w:pPr>
      <w:r w:rsidRPr="0019359C">
        <w:rPr>
          <w:b/>
          <w:bCs/>
        </w:rPr>
        <w:t>Ключевые показатели цели:</w:t>
      </w:r>
    </w:p>
    <w:p w14:paraId="542325E9" w14:textId="77777777" w:rsidR="0068219E" w:rsidRPr="0019359C" w:rsidRDefault="00CA2085">
      <w:pPr>
        <w:pStyle w:val="a"/>
        <w:pBdr>
          <w:left w:val="single" w:sz="4" w:space="4" w:color="000000"/>
        </w:pBdr>
      </w:pPr>
      <w:r w:rsidRPr="0019359C">
        <w:rPr>
          <w:rFonts w:eastAsia="Times New Roman"/>
        </w:rPr>
        <w:t xml:space="preserve">Текущие (эксплуатационные) затраты на охрану окружающей среды, включая оплату услуг природоохранного назначения (в год) </w:t>
      </w:r>
      <w:r w:rsidRPr="0019359C">
        <w:t xml:space="preserve">в 2030 г. – от 145 </w:t>
      </w:r>
      <w:proofErr w:type="gramStart"/>
      <w:r w:rsidRPr="0019359C">
        <w:t>млн</w:t>
      </w:r>
      <w:proofErr w:type="gramEnd"/>
      <w:r w:rsidRPr="0019359C">
        <w:t xml:space="preserve"> руб. до 161 млн руб., в 2036 г. – от 235 млн руб. до 270 млн руб.</w:t>
      </w:r>
    </w:p>
    <w:p w14:paraId="63724332" w14:textId="77777777" w:rsidR="0068219E" w:rsidRPr="0019359C" w:rsidRDefault="00CA2085">
      <w:pPr>
        <w:pStyle w:val="a"/>
        <w:pBdr>
          <w:left w:val="single" w:sz="4" w:space="4" w:color="000000"/>
        </w:pBdr>
      </w:pPr>
      <w:r w:rsidRPr="0019359C">
        <w:rPr>
          <w:rFonts w:eastAsia="Times New Roman"/>
        </w:rPr>
        <w:t>Выброшено в атмосферу загрязняющих веществ, отходящих от стационарных источников</w:t>
      </w:r>
      <w:r w:rsidRPr="0019359C">
        <w:t xml:space="preserve"> (в год) в 2030 г. – от 2,2 тыс. тонн до 2,1 тыс. тонн, в 2036 г. – от 1,9 тыс. тонн до 1,8 тыс. тонн.</w:t>
      </w:r>
    </w:p>
    <w:p w14:paraId="3188B00E" w14:textId="77777777" w:rsidR="0068219E" w:rsidRPr="0019359C" w:rsidRDefault="00CA2085">
      <w:pPr>
        <w:pStyle w:val="a"/>
        <w:pBdr>
          <w:left w:val="single" w:sz="4" w:space="4" w:color="000000"/>
        </w:pBdr>
      </w:pPr>
      <w:r w:rsidRPr="0019359C">
        <w:t xml:space="preserve">Уловлено и обезврежено </w:t>
      </w:r>
      <w:r w:rsidRPr="0019359C">
        <w:rPr>
          <w:rFonts w:eastAsia="Times New Roman"/>
        </w:rPr>
        <w:t xml:space="preserve">в процентах от общего количества загрязняющих веществ, отходящих от стационарных источников (в год) </w:t>
      </w:r>
      <w:r w:rsidRPr="0019359C">
        <w:t xml:space="preserve">в 2030 г. – от 89,0% до 92,0%, в 2036 г. – от 89,0% </w:t>
      </w:r>
      <w:proofErr w:type="gramStart"/>
      <w:r w:rsidRPr="0019359C">
        <w:t>до</w:t>
      </w:r>
      <w:proofErr w:type="gramEnd"/>
      <w:r w:rsidRPr="0019359C">
        <w:t xml:space="preserve"> 91,0%.</w:t>
      </w:r>
    </w:p>
    <w:p w14:paraId="63D6C939" w14:textId="77777777" w:rsidR="0068219E" w:rsidRPr="0019359C" w:rsidRDefault="0068219E">
      <w:pPr>
        <w:pStyle w:val="a"/>
        <w:numPr>
          <w:ilvl w:val="0"/>
          <w:numId w:val="0"/>
        </w:numPr>
        <w:ind w:left="1418"/>
      </w:pPr>
    </w:p>
    <w:p w14:paraId="41F27C21" w14:textId="77777777" w:rsidR="0068219E" w:rsidRPr="0019359C" w:rsidRDefault="00CA2085">
      <w:pPr>
        <w:keepNext/>
        <w:keepLines/>
        <w:spacing w:before="240"/>
        <w:ind w:left="851" w:hanging="851"/>
        <w:rPr>
          <w:b/>
          <w:bCs/>
        </w:rPr>
      </w:pPr>
      <w:bookmarkStart w:id="103" w:name="_Hlk178348329"/>
      <w:r w:rsidRPr="0019359C">
        <w:t xml:space="preserve">Подцель: </w:t>
      </w:r>
    </w:p>
    <w:p w14:paraId="0E90D176" w14:textId="77777777" w:rsidR="0068219E" w:rsidRPr="0019359C" w:rsidRDefault="00CA2085">
      <w:pPr>
        <w:keepNext/>
        <w:keepLines/>
        <w:ind w:left="1418" w:hanging="1418"/>
        <w:rPr>
          <w:b/>
          <w:bCs/>
          <w:color w:val="0080FF" w:themeColor="text2"/>
        </w:rPr>
      </w:pPr>
      <w:bookmarkStart w:id="104" w:name="_Hlk144975439"/>
      <w:r w:rsidRPr="0019359C">
        <w:rPr>
          <w:b/>
          <w:bCs/>
        </w:rPr>
        <w:t>ПЦ 9.1.</w:t>
      </w:r>
      <w:r w:rsidRPr="0019359C">
        <w:rPr>
          <w:b/>
          <w:bCs/>
        </w:rPr>
        <w:tab/>
      </w:r>
      <w:r w:rsidRPr="0019359C">
        <w:rPr>
          <w:b/>
          <w:bCs/>
          <w:color w:val="0080FF" w:themeColor="text2"/>
        </w:rPr>
        <w:t>Экологическое благополучие и благоприятная окружающая среда</w:t>
      </w:r>
    </w:p>
    <w:p w14:paraId="64C05CAE" w14:textId="77777777" w:rsidR="0068219E" w:rsidRPr="0019359C" w:rsidRDefault="00CA2085">
      <w:pPr>
        <w:keepNext/>
        <w:keepLines/>
        <w:spacing w:before="240"/>
      </w:pPr>
      <w:bookmarkStart w:id="105" w:name="_Hlk144887462"/>
      <w:bookmarkEnd w:id="104"/>
      <w:r w:rsidRPr="0019359C">
        <w:t>Задачи:</w:t>
      </w:r>
    </w:p>
    <w:p w14:paraId="42B05D9F"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9.1.1.</w:t>
      </w:r>
      <w:r w:rsidRPr="0019359C">
        <w:rPr>
          <w:rFonts w:cs="Arial"/>
        </w:rPr>
        <w:tab/>
        <w:t xml:space="preserve">Экологическая реабилитация наиболее значимых и ценных водных объектов. Работы по экологической реабилитации водных объектов должны увязываться </w:t>
      </w:r>
      <w:r w:rsidRPr="0019359C">
        <w:rPr>
          <w:rFonts w:cs="Arial"/>
        </w:rPr>
        <w:lastRenderedPageBreak/>
        <w:t>с проектами благоустройства набережных в населенных пунктах, ремонта, реконструкции и строительства гидротехнических сооружений, инженерного обустройства прилегающих территорий.</w:t>
      </w:r>
    </w:p>
    <w:p w14:paraId="03047182" w14:textId="77777777" w:rsidR="0068219E" w:rsidRPr="0019359C" w:rsidRDefault="00CA2085">
      <w:pPr>
        <w:pStyle w:val="a2"/>
        <w:numPr>
          <w:ilvl w:val="0"/>
          <w:numId w:val="21"/>
        </w:numPr>
        <w:spacing w:before="80" w:after="80"/>
        <w:ind w:left="1843" w:hanging="425"/>
        <w:rPr>
          <w:rFonts w:cs="Arial"/>
        </w:rPr>
      </w:pPr>
      <w:r w:rsidRPr="0019359C">
        <w:rPr>
          <w:rFonts w:cs="Arial"/>
        </w:rPr>
        <w:t>Очистка русел, дноуглубительные работы, снижение уровня загрязнения реки Битюг, других рек и иных водных объектов.</w:t>
      </w:r>
      <w:bookmarkEnd w:id="105"/>
    </w:p>
    <w:p w14:paraId="5C834C69"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9.1.2.</w:t>
      </w:r>
      <w:r w:rsidRPr="0019359C">
        <w:rPr>
          <w:rFonts w:cs="Arial"/>
        </w:rPr>
        <w:tab/>
        <w:t>Защита рек и иных водных объектов от антропогенного воздействия (предотвращение ухудшения состояния водных объектов).</w:t>
      </w:r>
    </w:p>
    <w:p w14:paraId="34173D3A" w14:textId="77777777" w:rsidR="0068219E" w:rsidRPr="0019359C" w:rsidRDefault="00CA2085">
      <w:pPr>
        <w:pStyle w:val="a2"/>
        <w:numPr>
          <w:ilvl w:val="0"/>
          <w:numId w:val="21"/>
        </w:numPr>
        <w:spacing w:before="80" w:after="80"/>
        <w:ind w:left="1843" w:hanging="425"/>
        <w:rPr>
          <w:rFonts w:cs="Arial"/>
        </w:rPr>
      </w:pPr>
      <w:r w:rsidRPr="0019359C">
        <w:rPr>
          <w:rFonts w:cs="Arial"/>
        </w:rPr>
        <w:t xml:space="preserve">Мониторинг состояния рек и иных водных объектов, а также </w:t>
      </w:r>
      <w:proofErr w:type="spellStart"/>
      <w:r w:rsidRPr="0019359C">
        <w:rPr>
          <w:rFonts w:cs="Arial"/>
        </w:rPr>
        <w:t>водоохранных</w:t>
      </w:r>
      <w:proofErr w:type="spellEnd"/>
      <w:r w:rsidRPr="0019359C">
        <w:rPr>
          <w:rFonts w:cs="Arial"/>
        </w:rPr>
        <w:t xml:space="preserve"> зон, предотвращение их загрязнения. </w:t>
      </w:r>
    </w:p>
    <w:p w14:paraId="7A94A5D2" w14:textId="77777777" w:rsidR="0068219E" w:rsidRPr="0019359C" w:rsidRDefault="00CA2085">
      <w:pPr>
        <w:pStyle w:val="a2"/>
        <w:numPr>
          <w:ilvl w:val="0"/>
          <w:numId w:val="21"/>
        </w:numPr>
        <w:spacing w:before="80" w:after="80"/>
        <w:ind w:left="1843" w:hanging="425"/>
        <w:rPr>
          <w:rFonts w:cs="Arial"/>
        </w:rPr>
      </w:pPr>
      <w:r w:rsidRPr="0019359C">
        <w:rPr>
          <w:rFonts w:cs="Arial"/>
        </w:rPr>
        <w:t>Осуществление посадки деревьев на склонах долин в верховьях рек для предотвращения усиления эрозии.</w:t>
      </w:r>
    </w:p>
    <w:p w14:paraId="33AA5BA1" w14:textId="77777777" w:rsidR="0068219E" w:rsidRPr="0019359C" w:rsidRDefault="00CA2085">
      <w:pPr>
        <w:pStyle w:val="a2"/>
        <w:numPr>
          <w:ilvl w:val="0"/>
          <w:numId w:val="21"/>
        </w:numPr>
        <w:spacing w:before="80" w:after="80"/>
        <w:ind w:left="1843" w:hanging="425"/>
        <w:rPr>
          <w:rFonts w:cs="Arial"/>
        </w:rPr>
      </w:pPr>
      <w:r w:rsidRPr="0019359C">
        <w:rPr>
          <w:rFonts w:cs="Arial"/>
        </w:rPr>
        <w:t xml:space="preserve">Ограничение или полный запрет на распахивание склонов речных долин, </w:t>
      </w:r>
      <w:proofErr w:type="gramStart"/>
      <w:r w:rsidRPr="0019359C">
        <w:rPr>
          <w:rFonts w:cs="Arial"/>
        </w:rPr>
        <w:t>приводящего</w:t>
      </w:r>
      <w:proofErr w:type="gramEnd"/>
      <w:r w:rsidRPr="0019359C">
        <w:rPr>
          <w:rFonts w:cs="Arial"/>
        </w:rPr>
        <w:t xml:space="preserve"> к усилению эрозии и заилению русел рек.</w:t>
      </w:r>
    </w:p>
    <w:p w14:paraId="298A1086" w14:textId="77777777" w:rsidR="0068219E" w:rsidRPr="0019359C" w:rsidRDefault="00CA2085">
      <w:pPr>
        <w:pStyle w:val="a2"/>
        <w:numPr>
          <w:ilvl w:val="0"/>
          <w:numId w:val="21"/>
        </w:numPr>
        <w:spacing w:before="80" w:after="80"/>
        <w:ind w:left="1843" w:hanging="425"/>
        <w:rPr>
          <w:rFonts w:cs="Arial"/>
        </w:rPr>
      </w:pPr>
      <w:r w:rsidRPr="0019359C">
        <w:rPr>
          <w:rFonts w:cs="Arial"/>
        </w:rPr>
        <w:t>Ограничение потребления воды из рек и иных водных объектов для хозяйственно-бытовых нужд.</w:t>
      </w:r>
    </w:p>
    <w:p w14:paraId="30A8A0C6" w14:textId="77777777" w:rsidR="0068219E" w:rsidRPr="0019359C" w:rsidRDefault="00CA2085">
      <w:pPr>
        <w:pStyle w:val="a2"/>
        <w:numPr>
          <w:ilvl w:val="0"/>
          <w:numId w:val="21"/>
        </w:numPr>
        <w:spacing w:before="80" w:after="80"/>
        <w:ind w:left="1843" w:hanging="425"/>
        <w:rPr>
          <w:rFonts w:cs="Arial"/>
        </w:rPr>
      </w:pPr>
      <w:r w:rsidRPr="0019359C">
        <w:rPr>
          <w:rFonts w:cs="Arial"/>
        </w:rPr>
        <w:t>Ограничение (прекращение) осушительной мелиорации на болотах, являющихся истоками рек.</w:t>
      </w:r>
    </w:p>
    <w:p w14:paraId="502C9954" w14:textId="77777777" w:rsidR="0068219E" w:rsidRPr="0019359C" w:rsidRDefault="00CA2085">
      <w:pPr>
        <w:spacing w:after="160" w:line="259" w:lineRule="auto"/>
        <w:ind w:left="1341" w:hanging="1341"/>
        <w:rPr>
          <w:rFonts w:cs="Arial"/>
        </w:rPr>
      </w:pPr>
      <w:proofErr w:type="gramStart"/>
      <w:r w:rsidRPr="0019359C">
        <w:rPr>
          <w:rFonts w:cs="Arial"/>
        </w:rPr>
        <w:t>З</w:t>
      </w:r>
      <w:proofErr w:type="gramEnd"/>
      <w:r w:rsidRPr="0019359C">
        <w:rPr>
          <w:rFonts w:cs="Arial"/>
        </w:rPr>
        <w:t xml:space="preserve"> 9.1.3.</w:t>
      </w:r>
      <w:r w:rsidRPr="0019359C">
        <w:rPr>
          <w:rFonts w:cs="Arial"/>
        </w:rPr>
        <w:tab/>
        <w:t>Участие в реализации национальных проектов «Экологическое благополучие», «Инфраструктура для жизни» и др., федеральных проектов, государственных программ Российской Федерации и Липецкой области экологической и природно-ресурсной направленности.</w:t>
      </w:r>
    </w:p>
    <w:p w14:paraId="5A031DB4"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9.1.4.</w:t>
      </w:r>
      <w:r w:rsidRPr="0019359C">
        <w:rPr>
          <w:rFonts w:cs="Arial"/>
        </w:rPr>
        <w:tab/>
        <w:t xml:space="preserve">Повышение уровня экологического сознания и экологической культуры населения. Создание условий для активизации процессов </w:t>
      </w:r>
      <w:proofErr w:type="spellStart"/>
      <w:r w:rsidRPr="0019359C">
        <w:rPr>
          <w:rFonts w:cs="Arial"/>
        </w:rPr>
        <w:t>экологизации</w:t>
      </w:r>
      <w:proofErr w:type="spellEnd"/>
      <w:r w:rsidRPr="0019359C">
        <w:rPr>
          <w:rFonts w:cs="Arial"/>
        </w:rPr>
        <w:t xml:space="preserve"> и применения </w:t>
      </w:r>
      <w:r w:rsidRPr="0019359C">
        <w:rPr>
          <w:rFonts w:cs="Arial"/>
          <w:lang w:val="en-US"/>
        </w:rPr>
        <w:t>ESG</w:t>
      </w:r>
      <w:r w:rsidRPr="0019359C">
        <w:rPr>
          <w:rFonts w:cs="Arial"/>
        </w:rPr>
        <w:t>-подходов, заключающихся в последовательном внедрении и росте влияния идей сохранения природной среды и бережного отношения к природе в различные сферы жизнедеятельности местного сообщества.</w:t>
      </w:r>
    </w:p>
    <w:p w14:paraId="44977BB3"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9.1.5.</w:t>
      </w:r>
      <w:r w:rsidRPr="0019359C">
        <w:rPr>
          <w:rFonts w:cs="Arial"/>
        </w:rPr>
        <w:tab/>
        <w:t>Создание и обустройство экологических троп в живописных окрестностях населенных пунктов района.</w:t>
      </w:r>
    </w:p>
    <w:p w14:paraId="02715ECB" w14:textId="77777777" w:rsidR="0068219E" w:rsidRPr="0019359C" w:rsidRDefault="00CA2085">
      <w:pPr>
        <w:pStyle w:val="a2"/>
        <w:numPr>
          <w:ilvl w:val="0"/>
          <w:numId w:val="21"/>
        </w:numPr>
        <w:spacing w:before="80" w:after="80"/>
        <w:ind w:left="1843" w:hanging="425"/>
        <w:rPr>
          <w:rFonts w:cs="Arial"/>
        </w:rPr>
      </w:pPr>
      <w:r w:rsidRPr="0019359C">
        <w:rPr>
          <w:rFonts w:cs="Arial"/>
        </w:rPr>
        <w:t>Подготовка территории и создание экологических троп в природной зоне реки Битюг и прилегающем лесном массиве.</w:t>
      </w:r>
    </w:p>
    <w:p w14:paraId="524E4047" w14:textId="77777777" w:rsidR="0068219E" w:rsidRPr="0019359C" w:rsidRDefault="0068219E">
      <w:pPr>
        <w:spacing w:before="80" w:after="80"/>
        <w:ind w:left="1418" w:hanging="1418"/>
      </w:pPr>
    </w:p>
    <w:p w14:paraId="1F04B5EB" w14:textId="77777777" w:rsidR="0068219E" w:rsidRPr="0019359C" w:rsidRDefault="00CA2085">
      <w:pPr>
        <w:spacing w:before="80" w:after="80"/>
        <w:ind w:left="1418" w:hanging="1418"/>
        <w:rPr>
          <w:rFonts w:cs="Arial"/>
        </w:rPr>
      </w:pPr>
      <w:r w:rsidRPr="0019359C">
        <w:t>Подцель:</w:t>
      </w:r>
    </w:p>
    <w:p w14:paraId="12C3C5DA" w14:textId="77777777" w:rsidR="0068219E" w:rsidRPr="0019359C" w:rsidRDefault="00CA2085">
      <w:pPr>
        <w:keepLines/>
        <w:ind w:left="1418" w:hanging="1418"/>
        <w:rPr>
          <w:b/>
          <w:bCs/>
          <w:color w:val="0080FF" w:themeColor="text2"/>
        </w:rPr>
      </w:pPr>
      <w:r w:rsidRPr="0019359C">
        <w:rPr>
          <w:b/>
          <w:bCs/>
        </w:rPr>
        <w:t>ПЦ 9.2.</w:t>
      </w:r>
      <w:r w:rsidRPr="0019359C">
        <w:rPr>
          <w:b/>
          <w:bCs/>
        </w:rPr>
        <w:tab/>
      </w:r>
      <w:r w:rsidRPr="0019359C">
        <w:rPr>
          <w:b/>
          <w:bCs/>
          <w:color w:val="0080FF" w:themeColor="text2"/>
        </w:rPr>
        <w:t>Эффективное использование природно-ресурсного потенциала</w:t>
      </w:r>
    </w:p>
    <w:p w14:paraId="7B89E8A0" w14:textId="77777777" w:rsidR="0068219E" w:rsidRPr="0019359C" w:rsidRDefault="00CA2085">
      <w:pPr>
        <w:keepNext/>
        <w:keepLines/>
        <w:spacing w:before="240"/>
      </w:pPr>
      <w:r w:rsidRPr="0019359C">
        <w:t>Задачи:</w:t>
      </w:r>
    </w:p>
    <w:p w14:paraId="74AE374F"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9.2.1.</w:t>
      </w:r>
      <w:r w:rsidRPr="0019359C">
        <w:rPr>
          <w:rFonts w:cs="Arial"/>
        </w:rPr>
        <w:tab/>
        <w:t xml:space="preserve">Освоение разведанных и находящихся в государственном резерве месторождений полезных ископаемых, позволяющих развивать производство строительных материалов. </w:t>
      </w:r>
    </w:p>
    <w:p w14:paraId="5A8CD532" w14:textId="77777777" w:rsidR="0068219E" w:rsidRPr="0019359C" w:rsidRDefault="00CA2085">
      <w:pPr>
        <w:pStyle w:val="a2"/>
        <w:numPr>
          <w:ilvl w:val="0"/>
          <w:numId w:val="17"/>
        </w:numPr>
        <w:spacing w:before="80" w:after="80"/>
        <w:ind w:left="1848" w:hanging="430"/>
        <w:rPr>
          <w:rFonts w:cs="Arial"/>
        </w:rPr>
      </w:pPr>
      <w:r w:rsidRPr="0019359C">
        <w:rPr>
          <w:rFonts w:cs="Arial"/>
        </w:rPr>
        <w:t xml:space="preserve">Разработка месторождений кирпично-черепичных глин, строительных и силикатных песков. </w:t>
      </w:r>
    </w:p>
    <w:p w14:paraId="67DBD6F9" w14:textId="77777777" w:rsidR="0068219E" w:rsidRPr="0019359C" w:rsidRDefault="00CA2085">
      <w:pPr>
        <w:pStyle w:val="a2"/>
        <w:numPr>
          <w:ilvl w:val="0"/>
          <w:numId w:val="17"/>
        </w:numPr>
        <w:spacing w:before="80" w:after="80"/>
        <w:ind w:left="1848" w:hanging="430"/>
        <w:rPr>
          <w:rFonts w:cs="Arial"/>
        </w:rPr>
      </w:pPr>
      <w:r w:rsidRPr="0019359C">
        <w:rPr>
          <w:rFonts w:cs="Arial"/>
        </w:rPr>
        <w:t xml:space="preserve">Создание производственных мощностей по переработке и обработке нерудных полезных ископаемых и изготовлению строительных материалов.  </w:t>
      </w:r>
    </w:p>
    <w:p w14:paraId="77D2F94D"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9.2.2.</w:t>
      </w:r>
      <w:r w:rsidRPr="0019359C">
        <w:rPr>
          <w:rFonts w:cs="Arial"/>
        </w:rPr>
        <w:tab/>
        <w:t>Эффективное использование наиболее ценных и важных компонентов природно-рекреационных ресурсов, включая ООПТ (7 государственных природных заказников регионального значения) и водные объекты (реки, озёра, болота) в проектах развития въездного туризма.</w:t>
      </w:r>
    </w:p>
    <w:p w14:paraId="73B2FFEC" w14:textId="77777777" w:rsidR="0068219E" w:rsidRPr="0019359C" w:rsidRDefault="00CA2085">
      <w:pPr>
        <w:pStyle w:val="a2"/>
        <w:numPr>
          <w:ilvl w:val="0"/>
          <w:numId w:val="17"/>
        </w:numPr>
        <w:spacing w:before="80" w:after="80"/>
        <w:ind w:left="1848" w:hanging="430"/>
        <w:rPr>
          <w:rFonts w:cs="Arial"/>
        </w:rPr>
      </w:pPr>
      <w:r w:rsidRPr="0019359C">
        <w:rPr>
          <w:rFonts w:cs="Arial"/>
        </w:rPr>
        <w:t>Создание современных входных зон на территорию ООПТ.</w:t>
      </w:r>
    </w:p>
    <w:p w14:paraId="3510F1CD" w14:textId="77777777" w:rsidR="0068219E" w:rsidRPr="0019359C" w:rsidRDefault="00CA2085">
      <w:pPr>
        <w:pStyle w:val="a2"/>
        <w:numPr>
          <w:ilvl w:val="0"/>
          <w:numId w:val="17"/>
        </w:numPr>
        <w:spacing w:before="80" w:after="80"/>
        <w:ind w:left="1848" w:hanging="430"/>
        <w:rPr>
          <w:rFonts w:cs="Arial"/>
        </w:rPr>
      </w:pPr>
      <w:r w:rsidRPr="0019359C">
        <w:rPr>
          <w:rFonts w:cs="Arial"/>
        </w:rPr>
        <w:lastRenderedPageBreak/>
        <w:t>Обустройство туристических экскурсионных маршрутов на территории ООПТ, их оборудование информационными знаками и указателями.</w:t>
      </w:r>
    </w:p>
    <w:p w14:paraId="6619230E" w14:textId="77777777" w:rsidR="0068219E" w:rsidRPr="0019359C" w:rsidRDefault="00CA2085">
      <w:pPr>
        <w:pStyle w:val="a2"/>
        <w:numPr>
          <w:ilvl w:val="0"/>
          <w:numId w:val="17"/>
        </w:numPr>
        <w:spacing w:before="80" w:after="80"/>
        <w:ind w:left="1848" w:hanging="430"/>
        <w:rPr>
          <w:rFonts w:cs="Arial"/>
        </w:rPr>
      </w:pPr>
      <w:r w:rsidRPr="0019359C">
        <w:rPr>
          <w:rFonts w:cs="Arial"/>
        </w:rPr>
        <w:t xml:space="preserve">Создание туристско-рекреационной зоны в районе реки Битюг (в рамках реализации МПП </w:t>
      </w:r>
      <w:r w:rsidRPr="0019359C">
        <w:t xml:space="preserve">«Гостеприимный </w:t>
      </w:r>
      <w:proofErr w:type="spellStart"/>
      <w:r w:rsidRPr="0019359C">
        <w:t>Талицкий</w:t>
      </w:r>
      <w:proofErr w:type="spellEnd"/>
      <w:r w:rsidRPr="0019359C">
        <w:t xml:space="preserve"> Чамлык»).</w:t>
      </w:r>
    </w:p>
    <w:p w14:paraId="6D62CB44" w14:textId="77777777" w:rsidR="0068219E" w:rsidRPr="0019359C" w:rsidRDefault="0068219E">
      <w:pPr>
        <w:spacing w:before="80" w:after="80"/>
      </w:pPr>
    </w:p>
    <w:p w14:paraId="021CE139" w14:textId="77777777" w:rsidR="0068219E" w:rsidRPr="0019359C" w:rsidRDefault="00CA2085">
      <w:pPr>
        <w:keepNext/>
        <w:spacing w:before="80" w:after="80"/>
        <w:rPr>
          <w:rFonts w:cs="Arial"/>
        </w:rPr>
      </w:pPr>
      <w:r w:rsidRPr="0019359C">
        <w:t>Подцель:</w:t>
      </w:r>
    </w:p>
    <w:p w14:paraId="28F90261" w14:textId="77777777" w:rsidR="0068219E" w:rsidRPr="0019359C" w:rsidRDefault="00CA2085">
      <w:pPr>
        <w:keepNext/>
        <w:keepLines/>
        <w:ind w:left="1418" w:hanging="1418"/>
        <w:rPr>
          <w:b/>
          <w:bCs/>
          <w:color w:val="0080FF" w:themeColor="text2"/>
        </w:rPr>
      </w:pPr>
      <w:r w:rsidRPr="0019359C">
        <w:rPr>
          <w:b/>
          <w:bCs/>
        </w:rPr>
        <w:t>ПЦ 9.3.</w:t>
      </w:r>
      <w:r w:rsidRPr="0019359C">
        <w:rPr>
          <w:b/>
          <w:bCs/>
        </w:rPr>
        <w:tab/>
      </w:r>
      <w:r w:rsidRPr="0019359C">
        <w:rPr>
          <w:b/>
          <w:bCs/>
          <w:color w:val="0080FF" w:themeColor="text2"/>
        </w:rPr>
        <w:t>Высокий уровень экологической безопасности</w:t>
      </w:r>
    </w:p>
    <w:p w14:paraId="73DCFF55" w14:textId="77777777" w:rsidR="0068219E" w:rsidRPr="0019359C" w:rsidRDefault="00CA2085">
      <w:pPr>
        <w:keepNext/>
        <w:keepLines/>
        <w:spacing w:before="240"/>
      </w:pPr>
      <w:r w:rsidRPr="0019359C">
        <w:t>Задачи:</w:t>
      </w:r>
    </w:p>
    <w:p w14:paraId="003C4449"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9.3.1.</w:t>
      </w:r>
      <w:r w:rsidRPr="0019359C">
        <w:rPr>
          <w:rFonts w:cs="Arial"/>
        </w:rPr>
        <w:tab/>
        <w:t>Развитие системы очистки сточных вод, сбора, утилизации и переработки отходов производства и потребления. Снижение экологического ущерба, наносимого действующими предприятиями АПК.</w:t>
      </w:r>
    </w:p>
    <w:p w14:paraId="23146748"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9.3.2.</w:t>
      </w:r>
      <w:r w:rsidRPr="0019359C">
        <w:rPr>
          <w:rFonts w:cs="Arial"/>
        </w:rPr>
        <w:tab/>
        <w:t>Участие в создании системы регулярного наблюдения за качеством атмосферного воздуха в населённых пунктах района.</w:t>
      </w:r>
    </w:p>
    <w:p w14:paraId="60CB08ED" w14:textId="77777777" w:rsidR="0068219E" w:rsidRPr="0019359C" w:rsidRDefault="0068219E">
      <w:pPr>
        <w:spacing w:before="80" w:after="80"/>
        <w:ind w:left="1418" w:hanging="1418"/>
        <w:rPr>
          <w:rFonts w:cs="Arial"/>
        </w:rPr>
      </w:pPr>
    </w:p>
    <w:p w14:paraId="6822572B" w14:textId="77777777" w:rsidR="0068219E" w:rsidRPr="0019359C" w:rsidRDefault="00CA2085">
      <w:pPr>
        <w:pStyle w:val="ab"/>
        <w:tabs>
          <w:tab w:val="left" w:pos="2112"/>
        </w:tabs>
        <w:rPr>
          <w:szCs w:val="20"/>
        </w:rPr>
      </w:pPr>
      <w:bookmarkStart w:id="106" w:name="_Ref145018273"/>
      <w:r w:rsidRPr="0019359C">
        <w:t xml:space="preserve">Таблица </w:t>
      </w:r>
      <w:r w:rsidRPr="0019359C">
        <w:fldChar w:fldCharType="begin"/>
      </w:r>
      <w:r w:rsidRPr="0019359C">
        <w:instrText>SEQ Таблица \* ARABIC</w:instrText>
      </w:r>
      <w:r w:rsidRPr="0019359C">
        <w:fldChar w:fldCharType="separate"/>
      </w:r>
      <w:r w:rsidR="001E1889">
        <w:rPr>
          <w:noProof/>
        </w:rPr>
        <w:t>10</w:t>
      </w:r>
      <w:r w:rsidRPr="0019359C">
        <w:fldChar w:fldCharType="end"/>
      </w:r>
      <w:bookmarkEnd w:id="106"/>
      <w:r w:rsidRPr="0019359C">
        <w:t xml:space="preserve"> – Ключевые индикаторы развития по направлению </w:t>
      </w:r>
      <w:r w:rsidRPr="0019359C">
        <w:rPr>
          <w:szCs w:val="20"/>
        </w:rPr>
        <w:t>«Природные ресурсы и устойчивое развитие»</w:t>
      </w:r>
    </w:p>
    <w:tbl>
      <w:tblPr>
        <w:tblStyle w:val="af6"/>
        <w:tblW w:w="5000" w:type="pct"/>
        <w:tblCellMar>
          <w:left w:w="57" w:type="dxa"/>
          <w:right w:w="57" w:type="dxa"/>
        </w:tblCellMar>
        <w:tblLook w:val="04A0" w:firstRow="1" w:lastRow="0" w:firstColumn="1" w:lastColumn="0" w:noHBand="0" w:noVBand="1"/>
      </w:tblPr>
      <w:tblGrid>
        <w:gridCol w:w="4183"/>
        <w:gridCol w:w="929"/>
        <w:gridCol w:w="928"/>
        <w:gridCol w:w="928"/>
        <w:gridCol w:w="928"/>
        <w:gridCol w:w="928"/>
        <w:gridCol w:w="928"/>
      </w:tblGrid>
      <w:tr w:rsidR="0068219E" w:rsidRPr="0019359C" w14:paraId="39BE83E3"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0876FC1E"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76" w:type="pct"/>
            <w:tcBorders>
              <w:top w:val="single" w:sz="4" w:space="0" w:color="D9D9D9"/>
              <w:left w:val="single" w:sz="4" w:space="0" w:color="D9D9D9"/>
              <w:bottom w:val="single" w:sz="4" w:space="0" w:color="D9D9D9"/>
              <w:right w:val="single" w:sz="4" w:space="0" w:color="D9D9D9"/>
            </w:tcBorders>
          </w:tcPr>
          <w:p w14:paraId="57B2C92A"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00DC27EE"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18F47682"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757310AC"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5A538BB5"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522392AB"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7EA2D63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vAlign w:val="center"/>
          </w:tcPr>
          <w:p w14:paraId="5CD6662B" w14:textId="77777777" w:rsidR="0068219E" w:rsidRPr="0019359C" w:rsidRDefault="00CA2085">
            <w:pPr>
              <w:keepNext/>
              <w:spacing w:before="0" w:after="0"/>
              <w:jc w:val="left"/>
              <w:rPr>
                <w:rFonts w:cs="Arial"/>
                <w:sz w:val="18"/>
                <w:szCs w:val="18"/>
                <w:lang w:eastAsia="ru-RU"/>
              </w:rPr>
            </w:pPr>
            <w:r w:rsidRPr="0019359C">
              <w:rPr>
                <w:rFonts w:eastAsia="Times New Roman"/>
                <w:sz w:val="18"/>
                <w:szCs w:val="18"/>
              </w:rPr>
              <w:t xml:space="preserve">Текущие (эксплуатационные) затраты на охрану окружающей среды, включая оплату услуг природоохранного назначения, </w:t>
            </w:r>
            <w:proofErr w:type="gramStart"/>
            <w:r w:rsidRPr="0019359C">
              <w:rPr>
                <w:rFonts w:eastAsia="Times New Roman"/>
                <w:sz w:val="18"/>
                <w:szCs w:val="18"/>
              </w:rPr>
              <w:t>млн</w:t>
            </w:r>
            <w:proofErr w:type="gramEnd"/>
            <w:r w:rsidRPr="0019359C">
              <w:rPr>
                <w:rFonts w:eastAsia="Times New Roman"/>
                <w:sz w:val="18"/>
                <w:szCs w:val="18"/>
              </w:rPr>
              <w:t xml:space="preserve"> руб.</w:t>
            </w:r>
          </w:p>
        </w:tc>
        <w:tc>
          <w:tcPr>
            <w:tcW w:w="476" w:type="pct"/>
            <w:tcBorders>
              <w:top w:val="single" w:sz="4" w:space="0" w:color="D9D9D9"/>
              <w:left w:val="single" w:sz="4" w:space="0" w:color="D9D9D9"/>
              <w:bottom w:val="single" w:sz="4" w:space="0" w:color="D9D9D9"/>
              <w:right w:val="single" w:sz="4" w:space="0" w:color="D9D9D9"/>
            </w:tcBorders>
          </w:tcPr>
          <w:p w14:paraId="281A5D2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673AF3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F152D2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A7284D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65F0B3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73D1D8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6D64C33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48015798"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6" w:type="pct"/>
            <w:tcBorders>
              <w:top w:val="single" w:sz="4" w:space="0" w:color="D9D9D9"/>
              <w:left w:val="single" w:sz="4" w:space="0" w:color="D9D9D9"/>
              <w:bottom w:val="single" w:sz="4" w:space="0" w:color="D9D9D9"/>
              <w:right w:val="single" w:sz="4" w:space="0" w:color="D9D9D9"/>
            </w:tcBorders>
          </w:tcPr>
          <w:p w14:paraId="768A4B0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49,1</w:t>
            </w:r>
          </w:p>
        </w:tc>
        <w:tc>
          <w:tcPr>
            <w:tcW w:w="476" w:type="pct"/>
            <w:tcBorders>
              <w:top w:val="single" w:sz="4" w:space="0" w:color="D9D9D9"/>
              <w:left w:val="single" w:sz="4" w:space="0" w:color="D9D9D9"/>
              <w:bottom w:val="single" w:sz="4" w:space="0" w:color="D9D9D9"/>
              <w:right w:val="single" w:sz="4" w:space="0" w:color="D9D9D9"/>
            </w:tcBorders>
          </w:tcPr>
          <w:p w14:paraId="326DC34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54,0</w:t>
            </w:r>
          </w:p>
        </w:tc>
        <w:tc>
          <w:tcPr>
            <w:tcW w:w="476" w:type="pct"/>
            <w:tcBorders>
              <w:top w:val="single" w:sz="4" w:space="0" w:color="D9D9D9"/>
              <w:left w:val="single" w:sz="4" w:space="0" w:color="D9D9D9"/>
              <w:bottom w:val="single" w:sz="4" w:space="0" w:color="D9D9D9"/>
              <w:right w:val="single" w:sz="4" w:space="0" w:color="D9D9D9"/>
            </w:tcBorders>
          </w:tcPr>
          <w:p w14:paraId="37E881E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72,0</w:t>
            </w:r>
          </w:p>
        </w:tc>
        <w:tc>
          <w:tcPr>
            <w:tcW w:w="476" w:type="pct"/>
            <w:tcBorders>
              <w:top w:val="single" w:sz="4" w:space="0" w:color="D9D9D9"/>
              <w:left w:val="single" w:sz="4" w:space="0" w:color="D9D9D9"/>
              <w:bottom w:val="single" w:sz="4" w:space="0" w:color="D9D9D9"/>
              <w:right w:val="single" w:sz="4" w:space="0" w:color="D9D9D9"/>
            </w:tcBorders>
          </w:tcPr>
          <w:p w14:paraId="6DCD882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93,0</w:t>
            </w:r>
          </w:p>
        </w:tc>
        <w:tc>
          <w:tcPr>
            <w:tcW w:w="476" w:type="pct"/>
            <w:tcBorders>
              <w:top w:val="single" w:sz="4" w:space="0" w:color="D9D9D9"/>
              <w:left w:val="single" w:sz="4" w:space="0" w:color="D9D9D9"/>
              <w:bottom w:val="single" w:sz="4" w:space="0" w:color="D9D9D9"/>
              <w:right w:val="single" w:sz="4" w:space="0" w:color="D9D9D9"/>
            </w:tcBorders>
          </w:tcPr>
          <w:p w14:paraId="00EE758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114,0</w:t>
            </w:r>
          </w:p>
        </w:tc>
        <w:tc>
          <w:tcPr>
            <w:tcW w:w="476" w:type="pct"/>
            <w:tcBorders>
              <w:top w:val="single" w:sz="4" w:space="0" w:color="D9D9D9"/>
              <w:left w:val="single" w:sz="4" w:space="0" w:color="D9D9D9"/>
              <w:bottom w:val="single" w:sz="4" w:space="0" w:color="D9D9D9"/>
              <w:right w:val="single" w:sz="4" w:space="0" w:color="D9D9D9"/>
            </w:tcBorders>
          </w:tcPr>
          <w:p w14:paraId="571F78A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132,0</w:t>
            </w:r>
          </w:p>
        </w:tc>
      </w:tr>
      <w:tr w:rsidR="0068219E" w:rsidRPr="0019359C" w14:paraId="61438BD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4DA1CF6D"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6" w:type="pct"/>
            <w:tcBorders>
              <w:top w:val="single" w:sz="4" w:space="0" w:color="D9D9D9"/>
              <w:left w:val="single" w:sz="4" w:space="0" w:color="D9D9D9"/>
              <w:bottom w:val="single" w:sz="4" w:space="0" w:color="D9D9D9"/>
              <w:right w:val="single" w:sz="4" w:space="0" w:color="D9D9D9"/>
            </w:tcBorders>
          </w:tcPr>
          <w:p w14:paraId="539F562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49,1</w:t>
            </w:r>
          </w:p>
        </w:tc>
        <w:tc>
          <w:tcPr>
            <w:tcW w:w="476" w:type="pct"/>
            <w:tcBorders>
              <w:top w:val="single" w:sz="4" w:space="0" w:color="D9D9D9"/>
              <w:left w:val="single" w:sz="4" w:space="0" w:color="D9D9D9"/>
              <w:bottom w:val="single" w:sz="4" w:space="0" w:color="D9D9D9"/>
              <w:right w:val="single" w:sz="4" w:space="0" w:color="D9D9D9"/>
            </w:tcBorders>
          </w:tcPr>
          <w:p w14:paraId="22B8C99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56,5</w:t>
            </w:r>
          </w:p>
        </w:tc>
        <w:tc>
          <w:tcPr>
            <w:tcW w:w="476" w:type="pct"/>
            <w:tcBorders>
              <w:top w:val="single" w:sz="4" w:space="0" w:color="D9D9D9"/>
              <w:left w:val="single" w:sz="4" w:space="0" w:color="D9D9D9"/>
              <w:bottom w:val="single" w:sz="4" w:space="0" w:color="D9D9D9"/>
              <w:right w:val="single" w:sz="4" w:space="0" w:color="D9D9D9"/>
            </w:tcBorders>
          </w:tcPr>
          <w:p w14:paraId="2619B0B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95,5</w:t>
            </w:r>
          </w:p>
        </w:tc>
        <w:tc>
          <w:tcPr>
            <w:tcW w:w="476" w:type="pct"/>
            <w:tcBorders>
              <w:top w:val="single" w:sz="4" w:space="0" w:color="D9D9D9"/>
              <w:left w:val="single" w:sz="4" w:space="0" w:color="D9D9D9"/>
              <w:bottom w:val="single" w:sz="4" w:space="0" w:color="D9D9D9"/>
              <w:right w:val="single" w:sz="4" w:space="0" w:color="D9D9D9"/>
            </w:tcBorders>
          </w:tcPr>
          <w:p w14:paraId="429E468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145,0</w:t>
            </w:r>
          </w:p>
        </w:tc>
        <w:tc>
          <w:tcPr>
            <w:tcW w:w="476" w:type="pct"/>
            <w:tcBorders>
              <w:top w:val="single" w:sz="4" w:space="0" w:color="D9D9D9"/>
              <w:left w:val="single" w:sz="4" w:space="0" w:color="D9D9D9"/>
              <w:bottom w:val="single" w:sz="4" w:space="0" w:color="D9D9D9"/>
              <w:right w:val="single" w:sz="4" w:space="0" w:color="D9D9D9"/>
            </w:tcBorders>
          </w:tcPr>
          <w:p w14:paraId="4D04C39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190,0</w:t>
            </w:r>
          </w:p>
        </w:tc>
        <w:tc>
          <w:tcPr>
            <w:tcW w:w="476" w:type="pct"/>
            <w:tcBorders>
              <w:top w:val="single" w:sz="4" w:space="0" w:color="D9D9D9"/>
              <w:left w:val="single" w:sz="4" w:space="0" w:color="D9D9D9"/>
              <w:bottom w:val="single" w:sz="4" w:space="0" w:color="D9D9D9"/>
              <w:right w:val="single" w:sz="4" w:space="0" w:color="D9D9D9"/>
            </w:tcBorders>
          </w:tcPr>
          <w:p w14:paraId="4AD17A0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235,0</w:t>
            </w:r>
          </w:p>
        </w:tc>
      </w:tr>
      <w:tr w:rsidR="0068219E" w:rsidRPr="0019359C" w14:paraId="159C27B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77590934"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6" w:type="pct"/>
            <w:tcBorders>
              <w:top w:val="single" w:sz="4" w:space="0" w:color="D9D9D9"/>
              <w:left w:val="single" w:sz="4" w:space="0" w:color="D9D9D9"/>
              <w:bottom w:val="single" w:sz="4" w:space="0" w:color="D9D9D9"/>
              <w:right w:val="single" w:sz="4" w:space="0" w:color="D9D9D9"/>
            </w:tcBorders>
          </w:tcPr>
          <w:p w14:paraId="2DC2F60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49,1</w:t>
            </w:r>
          </w:p>
        </w:tc>
        <w:tc>
          <w:tcPr>
            <w:tcW w:w="476" w:type="pct"/>
            <w:tcBorders>
              <w:top w:val="single" w:sz="4" w:space="0" w:color="D9D9D9"/>
              <w:left w:val="single" w:sz="4" w:space="0" w:color="D9D9D9"/>
              <w:bottom w:val="single" w:sz="4" w:space="0" w:color="D9D9D9"/>
              <w:right w:val="single" w:sz="4" w:space="0" w:color="D9D9D9"/>
            </w:tcBorders>
          </w:tcPr>
          <w:p w14:paraId="2B64E77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61,4</w:t>
            </w:r>
          </w:p>
        </w:tc>
        <w:tc>
          <w:tcPr>
            <w:tcW w:w="476" w:type="pct"/>
            <w:tcBorders>
              <w:top w:val="single" w:sz="4" w:space="0" w:color="D9D9D9"/>
              <w:left w:val="single" w:sz="4" w:space="0" w:color="D9D9D9"/>
              <w:bottom w:val="single" w:sz="4" w:space="0" w:color="D9D9D9"/>
              <w:right w:val="single" w:sz="4" w:space="0" w:color="D9D9D9"/>
            </w:tcBorders>
          </w:tcPr>
          <w:p w14:paraId="5910D5A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106,0</w:t>
            </w:r>
          </w:p>
        </w:tc>
        <w:tc>
          <w:tcPr>
            <w:tcW w:w="476" w:type="pct"/>
            <w:tcBorders>
              <w:top w:val="single" w:sz="4" w:space="0" w:color="D9D9D9"/>
              <w:left w:val="single" w:sz="4" w:space="0" w:color="D9D9D9"/>
              <w:bottom w:val="single" w:sz="4" w:space="0" w:color="D9D9D9"/>
              <w:right w:val="single" w:sz="4" w:space="0" w:color="D9D9D9"/>
            </w:tcBorders>
          </w:tcPr>
          <w:p w14:paraId="75E0AF6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161,0</w:t>
            </w:r>
          </w:p>
        </w:tc>
        <w:tc>
          <w:tcPr>
            <w:tcW w:w="476" w:type="pct"/>
            <w:tcBorders>
              <w:top w:val="single" w:sz="4" w:space="0" w:color="D9D9D9"/>
              <w:left w:val="single" w:sz="4" w:space="0" w:color="D9D9D9"/>
              <w:bottom w:val="single" w:sz="4" w:space="0" w:color="D9D9D9"/>
              <w:right w:val="single" w:sz="4" w:space="0" w:color="D9D9D9"/>
            </w:tcBorders>
          </w:tcPr>
          <w:p w14:paraId="47B5A61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215,0</w:t>
            </w:r>
          </w:p>
        </w:tc>
        <w:tc>
          <w:tcPr>
            <w:tcW w:w="476" w:type="pct"/>
            <w:tcBorders>
              <w:top w:val="single" w:sz="4" w:space="0" w:color="D9D9D9"/>
              <w:left w:val="single" w:sz="4" w:space="0" w:color="D9D9D9"/>
              <w:bottom w:val="single" w:sz="4" w:space="0" w:color="D9D9D9"/>
              <w:right w:val="single" w:sz="4" w:space="0" w:color="D9D9D9"/>
            </w:tcBorders>
          </w:tcPr>
          <w:p w14:paraId="1EB15F2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270,0</w:t>
            </w:r>
          </w:p>
        </w:tc>
      </w:tr>
      <w:tr w:rsidR="0068219E" w:rsidRPr="0019359C" w14:paraId="2C19BFD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vAlign w:val="center"/>
          </w:tcPr>
          <w:p w14:paraId="22AD964B" w14:textId="77777777" w:rsidR="0068219E" w:rsidRPr="0019359C" w:rsidRDefault="00CA2085">
            <w:pPr>
              <w:spacing w:before="0" w:after="0"/>
              <w:jc w:val="left"/>
              <w:rPr>
                <w:rFonts w:eastAsia="Times New Roman" w:cs="Arial"/>
                <w:sz w:val="18"/>
                <w:szCs w:val="18"/>
                <w:lang w:eastAsia="ru-RU"/>
              </w:rPr>
            </w:pPr>
            <w:r w:rsidRPr="0019359C">
              <w:rPr>
                <w:rFonts w:eastAsia="Times New Roman"/>
                <w:sz w:val="18"/>
                <w:szCs w:val="18"/>
              </w:rPr>
              <w:t>Выброшено в атмосферу загрязняющих веществ, отходящих от стационарных источников, тыс. тонн</w:t>
            </w:r>
            <w:r w:rsidRPr="0019359C">
              <w:rPr>
                <w:rStyle w:val="affffc"/>
                <w:rFonts w:eastAsia="Times New Roman"/>
                <w:sz w:val="18"/>
                <w:szCs w:val="18"/>
              </w:rPr>
              <w:footnoteReference w:id="4"/>
            </w:r>
            <w:r w:rsidRPr="0019359C">
              <w:rPr>
                <w:sz w:val="18"/>
                <w:szCs w:val="18"/>
              </w:rPr>
              <w:t xml:space="preserve"> </w:t>
            </w:r>
          </w:p>
        </w:tc>
        <w:tc>
          <w:tcPr>
            <w:tcW w:w="476" w:type="pct"/>
            <w:tcBorders>
              <w:top w:val="single" w:sz="4" w:space="0" w:color="D9D9D9"/>
              <w:left w:val="single" w:sz="4" w:space="0" w:color="D9D9D9"/>
              <w:bottom w:val="single" w:sz="4" w:space="0" w:color="D9D9D9"/>
              <w:right w:val="single" w:sz="4" w:space="0" w:color="D9D9D9"/>
            </w:tcBorders>
          </w:tcPr>
          <w:p w14:paraId="786B6EC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C8660C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A3A7B1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0911D4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A1D63F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491E56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09EABE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72E14969"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6" w:type="pct"/>
            <w:tcBorders>
              <w:top w:val="single" w:sz="4" w:space="0" w:color="D9D9D9"/>
              <w:left w:val="single" w:sz="4" w:space="0" w:color="D9D9D9"/>
              <w:bottom w:val="single" w:sz="4" w:space="0" w:color="D9D9D9"/>
              <w:right w:val="single" w:sz="4" w:space="0" w:color="D9D9D9"/>
            </w:tcBorders>
          </w:tcPr>
          <w:p w14:paraId="47CA24B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30EFB67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77386E6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4AEFC6C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6BA968A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5D21B16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2,2</w:t>
            </w:r>
          </w:p>
        </w:tc>
      </w:tr>
      <w:tr w:rsidR="0068219E" w:rsidRPr="0019359C" w14:paraId="6B339CA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1234C82F"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6" w:type="pct"/>
            <w:tcBorders>
              <w:top w:val="single" w:sz="4" w:space="0" w:color="D9D9D9"/>
              <w:left w:val="single" w:sz="4" w:space="0" w:color="D9D9D9"/>
              <w:bottom w:val="single" w:sz="4" w:space="0" w:color="D9D9D9"/>
              <w:right w:val="single" w:sz="4" w:space="0" w:color="D9D9D9"/>
            </w:tcBorders>
          </w:tcPr>
          <w:p w14:paraId="0DF066D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5AA6806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4097D22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1B65A52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2,2</w:t>
            </w:r>
          </w:p>
        </w:tc>
        <w:tc>
          <w:tcPr>
            <w:tcW w:w="476" w:type="pct"/>
            <w:tcBorders>
              <w:top w:val="single" w:sz="4" w:space="0" w:color="D9D9D9"/>
              <w:left w:val="single" w:sz="4" w:space="0" w:color="D9D9D9"/>
              <w:bottom w:val="single" w:sz="4" w:space="0" w:color="D9D9D9"/>
              <w:right w:val="single" w:sz="4" w:space="0" w:color="D9D9D9"/>
            </w:tcBorders>
          </w:tcPr>
          <w:p w14:paraId="257E204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2,0</w:t>
            </w:r>
          </w:p>
        </w:tc>
        <w:tc>
          <w:tcPr>
            <w:tcW w:w="476" w:type="pct"/>
            <w:tcBorders>
              <w:top w:val="single" w:sz="4" w:space="0" w:color="D9D9D9"/>
              <w:left w:val="single" w:sz="4" w:space="0" w:color="D9D9D9"/>
              <w:bottom w:val="single" w:sz="4" w:space="0" w:color="D9D9D9"/>
              <w:right w:val="single" w:sz="4" w:space="0" w:color="D9D9D9"/>
            </w:tcBorders>
          </w:tcPr>
          <w:p w14:paraId="72A97D2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1,9</w:t>
            </w:r>
          </w:p>
        </w:tc>
      </w:tr>
      <w:tr w:rsidR="0068219E" w:rsidRPr="0019359C" w14:paraId="0A56948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360CCDBE"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6" w:type="pct"/>
            <w:tcBorders>
              <w:top w:val="single" w:sz="4" w:space="0" w:color="D9D9D9"/>
              <w:left w:val="single" w:sz="4" w:space="0" w:color="D9D9D9"/>
              <w:bottom w:val="single" w:sz="4" w:space="0" w:color="D9D9D9"/>
              <w:right w:val="single" w:sz="4" w:space="0" w:color="D9D9D9"/>
            </w:tcBorders>
          </w:tcPr>
          <w:p w14:paraId="243DB23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6DEB9B2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02AD4FC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4DDAB9A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2,1</w:t>
            </w:r>
          </w:p>
        </w:tc>
        <w:tc>
          <w:tcPr>
            <w:tcW w:w="476" w:type="pct"/>
            <w:tcBorders>
              <w:top w:val="single" w:sz="4" w:space="0" w:color="D9D9D9"/>
              <w:left w:val="single" w:sz="4" w:space="0" w:color="D9D9D9"/>
              <w:bottom w:val="single" w:sz="4" w:space="0" w:color="D9D9D9"/>
              <w:right w:val="single" w:sz="4" w:space="0" w:color="D9D9D9"/>
            </w:tcBorders>
          </w:tcPr>
          <w:p w14:paraId="5B10D0C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1,9</w:t>
            </w:r>
          </w:p>
        </w:tc>
        <w:tc>
          <w:tcPr>
            <w:tcW w:w="476" w:type="pct"/>
            <w:tcBorders>
              <w:top w:val="single" w:sz="4" w:space="0" w:color="D9D9D9"/>
              <w:left w:val="single" w:sz="4" w:space="0" w:color="D9D9D9"/>
              <w:bottom w:val="single" w:sz="4" w:space="0" w:color="D9D9D9"/>
              <w:right w:val="single" w:sz="4" w:space="0" w:color="D9D9D9"/>
            </w:tcBorders>
          </w:tcPr>
          <w:p w14:paraId="2F271B7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1,8</w:t>
            </w:r>
          </w:p>
        </w:tc>
      </w:tr>
      <w:tr w:rsidR="0068219E" w:rsidRPr="0019359C" w14:paraId="3A3436AE"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368BE9A3" w14:textId="77777777" w:rsidR="0068219E" w:rsidRPr="0019359C" w:rsidRDefault="00CA2085">
            <w:pPr>
              <w:spacing w:before="0" w:after="0"/>
              <w:jc w:val="left"/>
              <w:rPr>
                <w:rFonts w:eastAsia="Times New Roman" w:cs="Arial"/>
                <w:sz w:val="18"/>
                <w:szCs w:val="18"/>
                <w:lang w:eastAsia="ru-RU"/>
              </w:rPr>
            </w:pPr>
            <w:proofErr w:type="gramStart"/>
            <w:r w:rsidRPr="0019359C">
              <w:rPr>
                <w:sz w:val="18"/>
                <w:szCs w:val="18"/>
              </w:rPr>
              <w:t>Уловлено и обезврежено</w:t>
            </w:r>
            <w:proofErr w:type="gramEnd"/>
            <w:r w:rsidRPr="0019359C">
              <w:rPr>
                <w:sz w:val="18"/>
                <w:szCs w:val="18"/>
              </w:rPr>
              <w:t xml:space="preserve"> </w:t>
            </w:r>
            <w:r w:rsidRPr="0019359C">
              <w:rPr>
                <w:rFonts w:eastAsia="Times New Roman"/>
                <w:sz w:val="18"/>
                <w:szCs w:val="18"/>
              </w:rPr>
              <w:t>в процентах от общего количества загрязняющих веществ, отходящих от стационарных источников, %</w:t>
            </w:r>
            <w:r w:rsidRPr="0019359C">
              <w:rPr>
                <w:rStyle w:val="affffc"/>
                <w:rFonts w:eastAsia="Times New Roman"/>
                <w:sz w:val="18"/>
                <w:szCs w:val="18"/>
              </w:rPr>
              <w:footnoteReference w:id="5"/>
            </w:r>
          </w:p>
        </w:tc>
        <w:tc>
          <w:tcPr>
            <w:tcW w:w="476" w:type="pct"/>
          </w:tcPr>
          <w:p w14:paraId="308EE4B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74E8F36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7CFB09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65B6141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152D15D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7DAB930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11FF68E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00228177"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6" w:type="pct"/>
          </w:tcPr>
          <w:p w14:paraId="46CD53F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Pr>
          <w:p w14:paraId="4E1A611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Pr>
          <w:p w14:paraId="650B0F4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80,2</w:t>
            </w:r>
          </w:p>
        </w:tc>
        <w:tc>
          <w:tcPr>
            <w:tcW w:w="476" w:type="pct"/>
          </w:tcPr>
          <w:p w14:paraId="7456473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83,5</w:t>
            </w:r>
          </w:p>
        </w:tc>
        <w:tc>
          <w:tcPr>
            <w:tcW w:w="476" w:type="pct"/>
          </w:tcPr>
          <w:p w14:paraId="2CF8330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82,0</w:t>
            </w:r>
          </w:p>
        </w:tc>
        <w:tc>
          <w:tcPr>
            <w:tcW w:w="476" w:type="pct"/>
          </w:tcPr>
          <w:p w14:paraId="48CA3FD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84,0</w:t>
            </w:r>
          </w:p>
        </w:tc>
      </w:tr>
      <w:tr w:rsidR="0068219E" w:rsidRPr="0019359C" w14:paraId="4E984C7A"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0E684B4D"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6" w:type="pct"/>
          </w:tcPr>
          <w:p w14:paraId="521D733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Pr>
          <w:p w14:paraId="4EDA895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80,5</w:t>
            </w:r>
          </w:p>
        </w:tc>
        <w:tc>
          <w:tcPr>
            <w:tcW w:w="476" w:type="pct"/>
          </w:tcPr>
          <w:p w14:paraId="30D4499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83,0</w:t>
            </w:r>
          </w:p>
        </w:tc>
        <w:tc>
          <w:tcPr>
            <w:tcW w:w="476" w:type="pct"/>
          </w:tcPr>
          <w:p w14:paraId="5B18F8E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89,0</w:t>
            </w:r>
          </w:p>
        </w:tc>
        <w:tc>
          <w:tcPr>
            <w:tcW w:w="476" w:type="pct"/>
          </w:tcPr>
          <w:p w14:paraId="6811B33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86,0</w:t>
            </w:r>
          </w:p>
        </w:tc>
        <w:tc>
          <w:tcPr>
            <w:tcW w:w="476" w:type="pct"/>
          </w:tcPr>
          <w:p w14:paraId="0A1479F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89,0</w:t>
            </w:r>
          </w:p>
        </w:tc>
      </w:tr>
      <w:tr w:rsidR="0068219E" w:rsidRPr="0019359C" w14:paraId="34FF928D"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43BACA4C"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6" w:type="pct"/>
          </w:tcPr>
          <w:p w14:paraId="6FEFA79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80,0</w:t>
            </w:r>
          </w:p>
        </w:tc>
        <w:tc>
          <w:tcPr>
            <w:tcW w:w="476" w:type="pct"/>
          </w:tcPr>
          <w:p w14:paraId="57FE225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83,0</w:t>
            </w:r>
          </w:p>
        </w:tc>
        <w:tc>
          <w:tcPr>
            <w:tcW w:w="476" w:type="pct"/>
          </w:tcPr>
          <w:p w14:paraId="4B78BB5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86,0</w:t>
            </w:r>
          </w:p>
        </w:tc>
        <w:tc>
          <w:tcPr>
            <w:tcW w:w="476" w:type="pct"/>
          </w:tcPr>
          <w:p w14:paraId="71B736D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92,0</w:t>
            </w:r>
          </w:p>
        </w:tc>
        <w:tc>
          <w:tcPr>
            <w:tcW w:w="476" w:type="pct"/>
          </w:tcPr>
          <w:p w14:paraId="1CBEDDB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88,0</w:t>
            </w:r>
          </w:p>
        </w:tc>
        <w:tc>
          <w:tcPr>
            <w:tcW w:w="476" w:type="pct"/>
          </w:tcPr>
          <w:p w14:paraId="614BD38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91,0</w:t>
            </w:r>
            <w:bookmarkEnd w:id="102"/>
            <w:bookmarkEnd w:id="103"/>
          </w:p>
        </w:tc>
      </w:tr>
    </w:tbl>
    <w:p w14:paraId="4BA60C41" w14:textId="77777777" w:rsidR="0068219E" w:rsidRPr="0019359C" w:rsidRDefault="0068219E"/>
    <w:p w14:paraId="3C30FC12" w14:textId="77777777" w:rsidR="0068219E" w:rsidRPr="0019359C" w:rsidRDefault="00CA2085">
      <w:pPr>
        <w:pStyle w:val="3"/>
      </w:pPr>
      <w:bookmarkStart w:id="107" w:name="_Toc179817292"/>
      <w:bookmarkStart w:id="108" w:name="_Hlk177576533"/>
      <w:bookmarkStart w:id="109" w:name="_Toc184622225"/>
      <w:r w:rsidRPr="0019359C">
        <w:t>Безопасность</w:t>
      </w:r>
      <w:bookmarkEnd w:id="107"/>
      <w:bookmarkEnd w:id="108"/>
      <w:bookmarkEnd w:id="109"/>
    </w:p>
    <w:p w14:paraId="3E430BF1" w14:textId="77777777" w:rsidR="0068219E" w:rsidRPr="0019359C" w:rsidRDefault="00CA2085">
      <w:pPr>
        <w:pStyle w:val="4"/>
      </w:pPr>
      <w:r w:rsidRPr="0019359C">
        <w:t>Текущая ситуация</w:t>
      </w:r>
    </w:p>
    <w:p w14:paraId="2D2DE861" w14:textId="77777777" w:rsidR="0068219E" w:rsidRPr="0019359C" w:rsidRDefault="00CA2085">
      <w:pPr>
        <w:rPr>
          <w:rFonts w:cs="Arial"/>
        </w:rPr>
      </w:pPr>
      <w:proofErr w:type="spellStart"/>
      <w:r w:rsidRPr="0019359C">
        <w:rPr>
          <w:rFonts w:eastAsia="Times New Roman"/>
          <w:bCs/>
          <w:iCs/>
          <w:color w:val="000000"/>
          <w:lang w:eastAsia="ru-RU"/>
        </w:rPr>
        <w:t>Добринский</w:t>
      </w:r>
      <w:proofErr w:type="spellEnd"/>
      <w:r w:rsidRPr="0019359C">
        <w:rPr>
          <w:rFonts w:eastAsia="Times New Roman"/>
          <w:bCs/>
          <w:iCs/>
          <w:color w:val="000000"/>
          <w:lang w:eastAsia="ru-RU"/>
        </w:rPr>
        <w:t xml:space="preserve"> </w:t>
      </w:r>
      <w:proofErr w:type="gramStart"/>
      <w:r w:rsidRPr="0019359C">
        <w:rPr>
          <w:rFonts w:eastAsia="Times New Roman"/>
          <w:bCs/>
          <w:iCs/>
          <w:color w:val="000000"/>
          <w:lang w:eastAsia="ru-RU"/>
        </w:rPr>
        <w:t>муниципальный</w:t>
      </w:r>
      <w:proofErr w:type="gramEnd"/>
      <w:r w:rsidRPr="0019359C">
        <w:rPr>
          <w:rFonts w:eastAsia="Times New Roman"/>
          <w:bCs/>
          <w:iCs/>
          <w:color w:val="000000"/>
          <w:lang w:eastAsia="ru-RU"/>
        </w:rPr>
        <w:t xml:space="preserve"> район характеризуется низким </w:t>
      </w:r>
      <w:r w:rsidRPr="0019359C">
        <w:rPr>
          <w:rFonts w:cs="Arial"/>
        </w:rPr>
        <w:t>уровнем преступности. По удельным показателям преступности (количество зарегистрированных преступлений на 100 тыс. жителей) район в лучшую сторону отличается от средних значений в целом по России, по Центральному федеральному округу (ЦФО) и по Липецкой области. В последние годы значения показателей преступности отличаются неустойчивым характером. В отдельные годы наблюдается ухудшение значений некоторых показателей.</w:t>
      </w:r>
    </w:p>
    <w:p w14:paraId="5538A42F" w14:textId="77777777" w:rsidR="0068219E" w:rsidRPr="0019359C" w:rsidRDefault="00CA2085">
      <w:pPr>
        <w:rPr>
          <w:rFonts w:cs="Arial"/>
        </w:rPr>
      </w:pPr>
      <w:r w:rsidRPr="0019359C">
        <w:rPr>
          <w:rFonts w:cs="Arial"/>
        </w:rPr>
        <w:t xml:space="preserve">В районе </w:t>
      </w:r>
      <w:proofErr w:type="gramStart"/>
      <w:r w:rsidRPr="0019359C">
        <w:rPr>
          <w:rFonts w:cs="Arial"/>
        </w:rPr>
        <w:t>создана и работает</w:t>
      </w:r>
      <w:proofErr w:type="gramEnd"/>
      <w:r w:rsidRPr="0019359C">
        <w:rPr>
          <w:rFonts w:cs="Arial"/>
        </w:rPr>
        <w:t xml:space="preserve"> система видеонаблюдения аппаратно-программного комплекса (АПК) «Безопасный город». В районном центре и крупных населённых пунктах </w:t>
      </w:r>
      <w:proofErr w:type="gramStart"/>
      <w:r w:rsidRPr="0019359C">
        <w:rPr>
          <w:rFonts w:cs="Arial"/>
        </w:rPr>
        <w:t>установлены и работают</w:t>
      </w:r>
      <w:proofErr w:type="gramEnd"/>
      <w:r w:rsidRPr="0019359C">
        <w:rPr>
          <w:rFonts w:cs="Arial"/>
        </w:rPr>
        <w:t xml:space="preserve"> камеры видеонаблюдения. Эксплуатацией комплекса занимается </w:t>
      </w:r>
      <w:r w:rsidRPr="0019359C">
        <w:rPr>
          <w:rFonts w:cs="Arial"/>
          <w:shd w:val="clear" w:color="auto" w:fill="FFFFFF"/>
        </w:rPr>
        <w:t xml:space="preserve">Единая дежурно-диспетчерская служба (ЕДДС) </w:t>
      </w:r>
      <w:proofErr w:type="spellStart"/>
      <w:r w:rsidRPr="0019359C">
        <w:rPr>
          <w:rFonts w:cs="Arial"/>
          <w:shd w:val="clear" w:color="auto" w:fill="FFFFFF"/>
        </w:rPr>
        <w:t>Добринского</w:t>
      </w:r>
      <w:proofErr w:type="spellEnd"/>
      <w:r w:rsidRPr="0019359C">
        <w:rPr>
          <w:rFonts w:cs="Arial"/>
          <w:shd w:val="clear" w:color="auto" w:fill="FFFFFF"/>
        </w:rPr>
        <w:t xml:space="preserve"> района. Первоначально было </w:t>
      </w:r>
      <w:r w:rsidRPr="0019359C">
        <w:rPr>
          <w:rFonts w:cs="Arial"/>
          <w:shd w:val="clear" w:color="auto" w:fill="FFFFFF"/>
        </w:rPr>
        <w:lastRenderedPageBreak/>
        <w:t xml:space="preserve">установлено 47 камер, в 2022 г. их число увеличилось до 67. Реализуется программа оснащения жилых домов пожарной сигнализацией (пожарными </w:t>
      </w:r>
      <w:proofErr w:type="spellStart"/>
      <w:r w:rsidRPr="0019359C">
        <w:rPr>
          <w:rFonts w:cs="Arial"/>
          <w:shd w:val="clear" w:color="auto" w:fill="FFFFFF"/>
        </w:rPr>
        <w:t>извещателями</w:t>
      </w:r>
      <w:proofErr w:type="spellEnd"/>
      <w:r w:rsidRPr="0019359C">
        <w:rPr>
          <w:rFonts w:cs="Arial"/>
          <w:shd w:val="clear" w:color="auto" w:fill="FFFFFF"/>
        </w:rPr>
        <w:t xml:space="preserve">). По состоянию на 2022 г. в жилых домах было установлено 340 таких приборов. Количество </w:t>
      </w:r>
      <w:r w:rsidRPr="0019359C">
        <w:t>пожаров и возгораний в районе сократилось с 585 в 2020 г.  до 225 в 2021 г.</w:t>
      </w:r>
      <w:r w:rsidRPr="0019359C">
        <w:rPr>
          <w:rFonts w:cs="Arial"/>
        </w:rPr>
        <w:t xml:space="preserve"> </w:t>
      </w:r>
    </w:p>
    <w:p w14:paraId="78FF7BD5" w14:textId="77777777" w:rsidR="0068219E" w:rsidRPr="0019359C" w:rsidRDefault="00CA2085">
      <w:pPr>
        <w:pStyle w:val="afff3"/>
        <w:shd w:val="clear" w:color="auto" w:fill="FFFFFF"/>
        <w:spacing w:before="120" w:beforeAutospacing="0" w:after="120" w:afterAutospacing="0"/>
        <w:rPr>
          <w:rFonts w:cs="Arial"/>
          <w:lang w:val="ru-RU"/>
        </w:rPr>
      </w:pPr>
      <w:r w:rsidRPr="0019359C">
        <w:rPr>
          <w:rFonts w:cs="Arial"/>
          <w:lang w:val="ru-RU"/>
        </w:rPr>
        <w:t>В районе сохраняется сложная ситуация с безопасностью дорожного движения. Число ДТП с пострадавшими увеличилось в 2023 г. до 38 (в 2022 г. – 21, в 2021 г. – 28). Число граждан, раненных в ДТП, возросло до 45 человек (в 2022 г. – 27 человек, в 2021 г. – 31 человек). Количество граждан, погибших в ДТП, колеблется в последние годы в пределах от 3 до 5 человек.</w:t>
      </w:r>
    </w:p>
    <w:p w14:paraId="7C3E95A2" w14:textId="77777777" w:rsidR="0068219E" w:rsidRPr="0019359C" w:rsidRDefault="0068219E">
      <w:pPr>
        <w:rPr>
          <w:b/>
          <w:bCs/>
        </w:rPr>
      </w:pPr>
    </w:p>
    <w:p w14:paraId="07FF606A" w14:textId="77777777" w:rsidR="0068219E" w:rsidRPr="0019359C" w:rsidRDefault="00CA2085">
      <w:pPr>
        <w:keepNext/>
        <w:rPr>
          <w:b/>
          <w:bCs/>
        </w:rPr>
      </w:pPr>
      <w:r w:rsidRPr="0019359C">
        <w:rPr>
          <w:b/>
          <w:bCs/>
        </w:rPr>
        <w:t>Стратегические вызовы:</w:t>
      </w:r>
    </w:p>
    <w:p w14:paraId="6B228006" w14:textId="77777777" w:rsidR="0068219E" w:rsidRPr="0019359C" w:rsidRDefault="00CA2085">
      <w:pPr>
        <w:pStyle w:val="a"/>
        <w:keepNext/>
        <w:numPr>
          <w:ilvl w:val="0"/>
          <w:numId w:val="14"/>
        </w:numPr>
        <w:tabs>
          <w:tab w:val="left" w:pos="1134"/>
        </w:tabs>
        <w:rPr>
          <w:rFonts w:cs="Arial"/>
        </w:rPr>
      </w:pPr>
      <w:r w:rsidRPr="0019359C">
        <w:rPr>
          <w:rFonts w:cs="Arial"/>
        </w:rPr>
        <w:t>Сохранение роста числа ДТП с пострадавшими будет приводить к снижению показателей качества жизни населения района</w:t>
      </w:r>
      <w:r w:rsidRPr="0019359C">
        <w:t xml:space="preserve"> [G2, </w:t>
      </w:r>
      <w:r w:rsidRPr="0019359C">
        <w:rPr>
          <w:rFonts w:cs="Arial"/>
        </w:rPr>
        <w:t>G3</w:t>
      </w:r>
      <w:r w:rsidRPr="0019359C">
        <w:t>]</w:t>
      </w:r>
      <w:r w:rsidRPr="0019359C">
        <w:rPr>
          <w:rFonts w:cs="Arial"/>
        </w:rPr>
        <w:t>.</w:t>
      </w:r>
    </w:p>
    <w:p w14:paraId="259644E4" w14:textId="77777777" w:rsidR="0068219E" w:rsidRPr="0019359C" w:rsidRDefault="00CA2085">
      <w:pPr>
        <w:pStyle w:val="a"/>
        <w:numPr>
          <w:ilvl w:val="0"/>
          <w:numId w:val="14"/>
        </w:numPr>
        <w:tabs>
          <w:tab w:val="left" w:pos="1134"/>
        </w:tabs>
        <w:rPr>
          <w:rFonts w:cs="Arial"/>
        </w:rPr>
      </w:pPr>
      <w:r w:rsidRPr="0019359C">
        <w:rPr>
          <w:rFonts w:cs="Arial"/>
        </w:rPr>
        <w:t>Увеличение темпов экономического роста (</w:t>
      </w:r>
      <w:r w:rsidRPr="0019359C">
        <w:t>на основе развития АПК, туризма, производственной инфраструктуры и пр.)</w:t>
      </w:r>
      <w:r w:rsidRPr="0019359C">
        <w:rPr>
          <w:rFonts w:cs="Arial"/>
        </w:rPr>
        <w:t xml:space="preserve"> может способствовать росту уровня преступности (рост числа туристов, временных работников и пр.) [</w:t>
      </w:r>
      <w:r w:rsidRPr="0019359C">
        <w:t xml:space="preserve">G1, </w:t>
      </w:r>
      <w:r w:rsidRPr="0019359C">
        <w:rPr>
          <w:rFonts w:cs="Arial"/>
        </w:rPr>
        <w:t>G3].</w:t>
      </w:r>
    </w:p>
    <w:p w14:paraId="10DDA916" w14:textId="77777777" w:rsidR="0068219E" w:rsidRPr="0019359C" w:rsidRDefault="00CA2085">
      <w:pPr>
        <w:pStyle w:val="a"/>
        <w:numPr>
          <w:ilvl w:val="0"/>
          <w:numId w:val="14"/>
        </w:numPr>
        <w:tabs>
          <w:tab w:val="left" w:pos="1134"/>
        </w:tabs>
      </w:pPr>
      <w:r w:rsidRPr="0019359C">
        <w:rPr>
          <w:rFonts w:cs="Arial"/>
        </w:rPr>
        <w:t>Увеличение степени имущественного расслоения жителей может привести к росту социальной конфликтности и уровня преступности [G3].</w:t>
      </w:r>
    </w:p>
    <w:p w14:paraId="22AC64B2" w14:textId="77777777" w:rsidR="0068219E" w:rsidRPr="0019359C" w:rsidRDefault="00CA2085">
      <w:pPr>
        <w:pStyle w:val="a"/>
        <w:numPr>
          <w:ilvl w:val="0"/>
          <w:numId w:val="14"/>
        </w:numPr>
        <w:tabs>
          <w:tab w:val="left" w:pos="1134"/>
        </w:tabs>
      </w:pPr>
      <w:r w:rsidRPr="0019359C">
        <w:rPr>
          <w:rFonts w:cs="Arial"/>
        </w:rPr>
        <w:t xml:space="preserve">Географическая близость к зоне международной напряженности и боевых действий требует уделять повышенное внимание вопросам обеспечения защиты </w:t>
      </w:r>
      <w:r w:rsidRPr="0019359C">
        <w:rPr>
          <w:rFonts w:cs="Arial"/>
          <w:bCs/>
        </w:rPr>
        <w:t xml:space="preserve">населения, материальных и культурных ценностей от чрезвычайных ситуаций военного характера </w:t>
      </w:r>
      <w:r w:rsidRPr="0019359C">
        <w:rPr>
          <w:rFonts w:cs="Arial"/>
        </w:rPr>
        <w:t>[</w:t>
      </w:r>
      <w:r w:rsidRPr="0019359C">
        <w:t xml:space="preserve">G2, </w:t>
      </w:r>
      <w:r w:rsidRPr="0019359C">
        <w:rPr>
          <w:rFonts w:cs="Arial"/>
        </w:rPr>
        <w:t xml:space="preserve">G3, </w:t>
      </w:r>
      <w:r w:rsidRPr="0019359C">
        <w:t>G6</w:t>
      </w:r>
      <w:r w:rsidRPr="0019359C">
        <w:rPr>
          <w:rFonts w:cs="Arial"/>
        </w:rPr>
        <w:t>]</w:t>
      </w:r>
      <w:r w:rsidRPr="0019359C">
        <w:rPr>
          <w:rFonts w:cs="Arial"/>
          <w:bCs/>
        </w:rPr>
        <w:t>.</w:t>
      </w:r>
    </w:p>
    <w:p w14:paraId="4A9FC0E1" w14:textId="77777777" w:rsidR="0068219E" w:rsidRPr="0019359C" w:rsidRDefault="00CA2085">
      <w:pPr>
        <w:rPr>
          <w:b/>
          <w:bCs/>
        </w:rPr>
      </w:pPr>
      <w:r w:rsidRPr="0019359C">
        <w:rPr>
          <w:b/>
          <w:bCs/>
        </w:rPr>
        <w:t>Конкурентные преимущества:</w:t>
      </w:r>
    </w:p>
    <w:p w14:paraId="6DB744C3" w14:textId="77777777" w:rsidR="0068219E" w:rsidRPr="0019359C" w:rsidRDefault="00CA2085">
      <w:pPr>
        <w:pStyle w:val="a"/>
        <w:numPr>
          <w:ilvl w:val="0"/>
          <w:numId w:val="15"/>
        </w:numPr>
        <w:tabs>
          <w:tab w:val="left" w:pos="1134"/>
        </w:tabs>
      </w:pPr>
      <w:r w:rsidRPr="0019359C">
        <w:t>Низкий уровень преступности (на 24% ниже, чем по Центральному федеральному округу, на 42% ниже, чем по Липецкой области и на 50% ниже, чем по России) [G 2, G3].</w:t>
      </w:r>
    </w:p>
    <w:p w14:paraId="2AD5E28E" w14:textId="77777777" w:rsidR="0068219E" w:rsidRPr="0019359C" w:rsidRDefault="00CA2085">
      <w:pPr>
        <w:pStyle w:val="a"/>
        <w:numPr>
          <w:ilvl w:val="0"/>
          <w:numId w:val="15"/>
        </w:numPr>
        <w:tabs>
          <w:tab w:val="left" w:pos="1134"/>
        </w:tabs>
      </w:pPr>
      <w:proofErr w:type="gramStart"/>
      <w:r w:rsidRPr="0019359C">
        <w:t xml:space="preserve">Хороший уровень взаимодействия и координации между органами местного самоуправления </w:t>
      </w:r>
      <w:proofErr w:type="spellStart"/>
      <w:r w:rsidRPr="0019359C">
        <w:t>Добринского</w:t>
      </w:r>
      <w:proofErr w:type="spellEnd"/>
      <w:r w:rsidRPr="0019359C">
        <w:t xml:space="preserve"> района, с одной стороны, и исполнительными органами государственной власти Липецкой области, территориальными органами федеральных органов исполнительной власти правоохранительной направленности и безопасности, судебными органами, органами военного управления и воинскими частями, институтами гражданского общества, с другой стороны, в деле обеспечения общественной безопасности населения и территории [G2].</w:t>
      </w:r>
      <w:proofErr w:type="gramEnd"/>
    </w:p>
    <w:p w14:paraId="6A6122D9" w14:textId="77777777" w:rsidR="0068219E" w:rsidRPr="0019359C" w:rsidRDefault="00CA2085">
      <w:pPr>
        <w:pStyle w:val="a"/>
        <w:numPr>
          <w:ilvl w:val="0"/>
          <w:numId w:val="15"/>
        </w:numPr>
        <w:tabs>
          <w:tab w:val="left" w:pos="1134"/>
        </w:tabs>
      </w:pPr>
      <w:r w:rsidRPr="0019359C">
        <w:t>Значительное внимание, уделяемое профилактике правонарушений [G2, G3, G4].</w:t>
      </w:r>
    </w:p>
    <w:p w14:paraId="2B82C0B1" w14:textId="77777777" w:rsidR="0068219E" w:rsidRPr="0019359C" w:rsidRDefault="00CA2085">
      <w:pPr>
        <w:pStyle w:val="a"/>
        <w:numPr>
          <w:ilvl w:val="0"/>
          <w:numId w:val="15"/>
        </w:numPr>
        <w:tabs>
          <w:tab w:val="left" w:pos="1134"/>
        </w:tabs>
      </w:pPr>
      <w:r w:rsidRPr="0019359C">
        <w:t>Низкий уровень социальной конфликтности и безработицы, отсутствие значительных общественных конфликтов, способствующие, в целом, благоприятной ситуации в деле обеспечения личной и общественной безопасности [G3].</w:t>
      </w:r>
    </w:p>
    <w:p w14:paraId="52270251" w14:textId="77777777" w:rsidR="0068219E" w:rsidRPr="0019359C" w:rsidRDefault="00CA2085">
      <w:pPr>
        <w:pStyle w:val="a"/>
        <w:numPr>
          <w:ilvl w:val="0"/>
          <w:numId w:val="15"/>
        </w:numPr>
        <w:tabs>
          <w:tab w:val="left" w:pos="1134"/>
        </w:tabs>
      </w:pPr>
      <w:r w:rsidRPr="0019359C">
        <w:t>Наличие районного звена территориальной подсистемы единой государственной системы предупреждения и ликвидации чрезвычайных ситуаций (ЧС) природного, техногенного и военного характера [G2, G4].</w:t>
      </w:r>
    </w:p>
    <w:p w14:paraId="3D90CA39" w14:textId="77777777" w:rsidR="0068219E" w:rsidRPr="0019359C" w:rsidRDefault="00CA2085">
      <w:pPr>
        <w:rPr>
          <w:b/>
          <w:bCs/>
        </w:rPr>
      </w:pPr>
      <w:r w:rsidRPr="0019359C">
        <w:rPr>
          <w:b/>
          <w:bCs/>
        </w:rPr>
        <w:t>Ключевые проблемы:</w:t>
      </w:r>
    </w:p>
    <w:p w14:paraId="76AABCA7" w14:textId="77777777" w:rsidR="0068219E" w:rsidRPr="0019359C" w:rsidRDefault="00CA2085">
      <w:pPr>
        <w:pStyle w:val="a"/>
        <w:numPr>
          <w:ilvl w:val="0"/>
          <w:numId w:val="20"/>
        </w:numPr>
        <w:tabs>
          <w:tab w:val="left" w:pos="1134"/>
        </w:tabs>
        <w:rPr>
          <w:rFonts w:cs="Arial"/>
        </w:rPr>
      </w:pPr>
      <w:r w:rsidRPr="0019359C">
        <w:rPr>
          <w:rFonts w:cs="Arial"/>
        </w:rPr>
        <w:t xml:space="preserve">Низкий уровень правовой культуры населения (мелкое хулиганство, правонарушения в среде несовершеннолетних, выявление фактов семейного неблагополучия и пр.). </w:t>
      </w:r>
    </w:p>
    <w:p w14:paraId="0F144B9B" w14:textId="77777777" w:rsidR="0068219E" w:rsidRPr="0019359C" w:rsidRDefault="00CA2085">
      <w:pPr>
        <w:pStyle w:val="a"/>
        <w:numPr>
          <w:ilvl w:val="0"/>
          <w:numId w:val="20"/>
        </w:numPr>
        <w:tabs>
          <w:tab w:val="left" w:pos="1134"/>
        </w:tabs>
        <w:rPr>
          <w:rFonts w:cs="Arial"/>
        </w:rPr>
      </w:pPr>
      <w:r w:rsidRPr="0019359C">
        <w:rPr>
          <w:rFonts w:cs="Arial"/>
        </w:rPr>
        <w:t>Рост числа пострадавших в ДТП [</w:t>
      </w:r>
      <w:r w:rsidRPr="0019359C">
        <w:t>G</w:t>
      </w:r>
      <w:r w:rsidRPr="0019359C">
        <w:rPr>
          <w:rFonts w:cs="Arial"/>
        </w:rPr>
        <w:t xml:space="preserve"> 2, G3].</w:t>
      </w:r>
    </w:p>
    <w:p w14:paraId="18A53361" w14:textId="77777777" w:rsidR="0068219E" w:rsidRPr="0019359C" w:rsidRDefault="00CA2085">
      <w:pPr>
        <w:rPr>
          <w:b/>
          <w:bCs/>
        </w:rPr>
      </w:pPr>
      <w:r w:rsidRPr="0019359C">
        <w:rPr>
          <w:b/>
          <w:bCs/>
        </w:rPr>
        <w:t>Риски:</w:t>
      </w:r>
    </w:p>
    <w:p w14:paraId="14B0E150" w14:textId="77777777" w:rsidR="0068219E" w:rsidRPr="0019359C" w:rsidRDefault="00CA2085">
      <w:pPr>
        <w:pStyle w:val="a"/>
        <w:numPr>
          <w:ilvl w:val="0"/>
          <w:numId w:val="17"/>
        </w:numPr>
        <w:rPr>
          <w:rFonts w:cs="Arial"/>
        </w:rPr>
      </w:pPr>
      <w:r w:rsidRPr="0019359C">
        <w:rPr>
          <w:rFonts w:cs="Arial"/>
        </w:rPr>
        <w:t>Рост уровня преступности в связи с возможностью реализации негативных сценариев развития района (экономический спад, сокращение поступлений в бюджетную систему, снижение реальных денежных доходов населения и пр.) [G 1, G3].</w:t>
      </w:r>
    </w:p>
    <w:p w14:paraId="60C08211" w14:textId="77777777" w:rsidR="0068219E" w:rsidRPr="0019359C" w:rsidRDefault="00CA2085">
      <w:pPr>
        <w:pStyle w:val="a"/>
        <w:numPr>
          <w:ilvl w:val="0"/>
          <w:numId w:val="17"/>
        </w:numPr>
        <w:rPr>
          <w:rFonts w:cs="Arial"/>
        </w:rPr>
      </w:pPr>
      <w:r w:rsidRPr="0019359C">
        <w:rPr>
          <w:rFonts w:cs="Arial"/>
        </w:rPr>
        <w:lastRenderedPageBreak/>
        <w:t xml:space="preserve">Сохранение рисков возникновения опасных инфекций, в </w:t>
      </w:r>
      <w:proofErr w:type="spellStart"/>
      <w:r w:rsidRPr="0019359C">
        <w:rPr>
          <w:rFonts w:cs="Arial"/>
        </w:rPr>
        <w:t>т.ч</w:t>
      </w:r>
      <w:proofErr w:type="spellEnd"/>
      <w:r w:rsidRPr="0019359C">
        <w:rPr>
          <w:rFonts w:cs="Arial"/>
        </w:rPr>
        <w:t xml:space="preserve">. новых волн заболеваемости </w:t>
      </w:r>
      <w:proofErr w:type="spellStart"/>
      <w:r w:rsidRPr="0019359C">
        <w:rPr>
          <w:rFonts w:cs="Arial"/>
        </w:rPr>
        <w:t>коронавирусной</w:t>
      </w:r>
      <w:proofErr w:type="spellEnd"/>
      <w:r w:rsidRPr="0019359C">
        <w:rPr>
          <w:rFonts w:cs="Arial"/>
        </w:rPr>
        <w:t xml:space="preserve"> инфекцией, может привести к росту безработицы, снижению реальных денежных доходов населения, что будет способствовать росту уровня преступности [G5].</w:t>
      </w:r>
    </w:p>
    <w:p w14:paraId="544AB55E" w14:textId="77777777" w:rsidR="0068219E" w:rsidRPr="0019359C" w:rsidRDefault="00CA2085">
      <w:pPr>
        <w:pStyle w:val="a"/>
        <w:numPr>
          <w:ilvl w:val="0"/>
          <w:numId w:val="17"/>
        </w:numPr>
        <w:rPr>
          <w:rFonts w:cs="Arial"/>
        </w:rPr>
      </w:pPr>
      <w:r w:rsidRPr="0019359C">
        <w:rPr>
          <w:rFonts w:cs="Arial"/>
        </w:rPr>
        <w:t>Сохранение отдельных предпосылок распространения экстремизма и возникновения террористической угрозы: обострение международной напряженности, нерешенность ряда социально-экономических проблем, усиление диспропорций в развитии отдельных территорий, повышение уровня социального неравенства, появление новых видов терроризма – информационного, техногенного, кибернетического, биологического, химического [G2].</w:t>
      </w:r>
    </w:p>
    <w:p w14:paraId="511CC644" w14:textId="77777777" w:rsidR="0068219E" w:rsidRPr="0019359C" w:rsidRDefault="00CA2085">
      <w:pPr>
        <w:pStyle w:val="a"/>
        <w:numPr>
          <w:ilvl w:val="0"/>
          <w:numId w:val="17"/>
        </w:numPr>
        <w:rPr>
          <w:rFonts w:cs="Arial"/>
        </w:rPr>
      </w:pPr>
      <w:r w:rsidRPr="0019359C">
        <w:rPr>
          <w:rFonts w:cs="Arial"/>
        </w:rPr>
        <w:t xml:space="preserve">Сохранение угрозы роста показателей незаконного распространения и потребления наркотических средств и психотропных веществ [G3]. </w:t>
      </w:r>
    </w:p>
    <w:p w14:paraId="57EF06DA" w14:textId="77777777" w:rsidR="0068219E" w:rsidRPr="0019359C" w:rsidRDefault="00CA2085">
      <w:pPr>
        <w:pStyle w:val="a"/>
        <w:numPr>
          <w:ilvl w:val="0"/>
          <w:numId w:val="17"/>
        </w:numPr>
        <w:rPr>
          <w:rFonts w:cs="Arial"/>
        </w:rPr>
      </w:pPr>
      <w:r w:rsidRPr="0019359C">
        <w:rPr>
          <w:rFonts w:cs="Arial"/>
        </w:rPr>
        <w:t>Возможность расширения масштабов нравственной дезориентации молодежи, разрушения традиционных ценностей, снижения уровня доверия молодежи к власти, распространения радикальных настроений, идей экстремизма и национализма [G3].</w:t>
      </w:r>
    </w:p>
    <w:p w14:paraId="07E6C578" w14:textId="77777777" w:rsidR="0068219E" w:rsidRPr="0019359C" w:rsidRDefault="00CA2085">
      <w:pPr>
        <w:pStyle w:val="a"/>
        <w:numPr>
          <w:ilvl w:val="0"/>
          <w:numId w:val="17"/>
        </w:numPr>
        <w:rPr>
          <w:rFonts w:cs="Arial"/>
        </w:rPr>
      </w:pPr>
      <w:r w:rsidRPr="0019359C">
        <w:rPr>
          <w:rFonts w:cs="Arial"/>
        </w:rPr>
        <w:t>Угроза сохранения в долгосрочной перспективе тенденций роста числа преступлений, совершаемых с использованием ИКТ (</w:t>
      </w:r>
      <w:proofErr w:type="spellStart"/>
      <w:r w:rsidRPr="0019359C">
        <w:rPr>
          <w:rFonts w:cs="Arial"/>
        </w:rPr>
        <w:t>киберпреступности</w:t>
      </w:r>
      <w:proofErr w:type="spellEnd"/>
      <w:r w:rsidRPr="0019359C">
        <w:rPr>
          <w:rFonts w:cs="Arial"/>
        </w:rPr>
        <w:t>) с увеличением размера материального ущерба, причиненного данным видом преступности [</w:t>
      </w:r>
      <w:r w:rsidRPr="0019359C">
        <w:t xml:space="preserve">G3, </w:t>
      </w:r>
      <w:r w:rsidRPr="0019359C">
        <w:rPr>
          <w:rFonts w:cs="Arial"/>
        </w:rPr>
        <w:t>G4].</w:t>
      </w:r>
    </w:p>
    <w:p w14:paraId="3B325221" w14:textId="77777777" w:rsidR="0068219E" w:rsidRPr="0019359C" w:rsidRDefault="0068219E">
      <w:pPr>
        <w:rPr>
          <w:b/>
          <w:bCs/>
        </w:rPr>
      </w:pPr>
    </w:p>
    <w:p w14:paraId="1485850C" w14:textId="77777777" w:rsidR="0068219E" w:rsidRPr="0019359C" w:rsidRDefault="00CA2085">
      <w:pPr>
        <w:pStyle w:val="4"/>
      </w:pPr>
      <w:bookmarkStart w:id="110" w:name="_Hlk177578718"/>
      <w:r w:rsidRPr="0019359C">
        <w:t>Приоритеты развития по направлению обеспечения безопасности</w:t>
      </w:r>
    </w:p>
    <w:p w14:paraId="614DD4A8" w14:textId="77777777" w:rsidR="0068219E" w:rsidRPr="0019359C" w:rsidRDefault="00CA2085">
      <w:pPr>
        <w:keepNext/>
        <w:keepLines/>
        <w:ind w:left="851" w:hanging="851"/>
        <w:rPr>
          <w:b/>
          <w:bCs/>
        </w:rPr>
      </w:pPr>
      <w:r w:rsidRPr="0019359C">
        <w:t>Цель:</w:t>
      </w:r>
    </w:p>
    <w:p w14:paraId="01E40CD3" w14:textId="77777777" w:rsidR="0068219E" w:rsidRPr="0019359C" w:rsidRDefault="00CA2085">
      <w:pPr>
        <w:keepLines/>
        <w:ind w:left="1418" w:hanging="1418"/>
        <w:rPr>
          <w:color w:val="0080FF" w:themeColor="text2"/>
        </w:rPr>
      </w:pPr>
      <w:proofErr w:type="gramStart"/>
      <w:r w:rsidRPr="0019359C">
        <w:rPr>
          <w:b/>
          <w:bCs/>
        </w:rPr>
        <w:t>Ц</w:t>
      </w:r>
      <w:proofErr w:type="gramEnd"/>
      <w:r w:rsidRPr="0019359C">
        <w:rPr>
          <w:b/>
          <w:bCs/>
        </w:rPr>
        <w:t xml:space="preserve"> 10.</w:t>
      </w:r>
      <w:r w:rsidRPr="0019359C">
        <w:rPr>
          <w:b/>
          <w:bCs/>
        </w:rPr>
        <w:tab/>
      </w:r>
      <w:r w:rsidRPr="0019359C">
        <w:rPr>
          <w:b/>
          <w:bCs/>
          <w:color w:val="0080FF" w:themeColor="text2"/>
        </w:rPr>
        <w:t>Территория, безопасная для проживания и ведения экономической деятельности с высоким уровнем общественной, техногенной, природной и военной безопасности.</w:t>
      </w:r>
    </w:p>
    <w:p w14:paraId="24CC9B53" w14:textId="77777777" w:rsidR="0068219E" w:rsidRPr="0019359C" w:rsidRDefault="0068219E">
      <w:pPr>
        <w:pStyle w:val="a"/>
        <w:numPr>
          <w:ilvl w:val="0"/>
          <w:numId w:val="0"/>
        </w:numPr>
        <w:ind w:left="1418"/>
      </w:pPr>
    </w:p>
    <w:p w14:paraId="586F7A1F" w14:textId="77777777" w:rsidR="0068219E" w:rsidRPr="0019359C" w:rsidRDefault="00CA2085">
      <w:pPr>
        <w:pStyle w:val="a"/>
        <w:numPr>
          <w:ilvl w:val="0"/>
          <w:numId w:val="0"/>
        </w:numPr>
        <w:pBdr>
          <w:left w:val="single" w:sz="4" w:space="4" w:color="000000"/>
        </w:pBdr>
        <w:ind w:left="720" w:hanging="360"/>
        <w:rPr>
          <w:b/>
          <w:bCs/>
        </w:rPr>
      </w:pPr>
      <w:r w:rsidRPr="0019359C">
        <w:rPr>
          <w:b/>
          <w:bCs/>
        </w:rPr>
        <w:t>Ключевые показатели цели:</w:t>
      </w:r>
    </w:p>
    <w:p w14:paraId="47ACE63B" w14:textId="77777777" w:rsidR="0068219E" w:rsidRPr="0019359C" w:rsidRDefault="00CA2085">
      <w:pPr>
        <w:pStyle w:val="a"/>
        <w:pBdr>
          <w:left w:val="single" w:sz="4" w:space="4" w:color="000000"/>
        </w:pBdr>
      </w:pPr>
      <w:r w:rsidRPr="0019359C">
        <w:rPr>
          <w:rFonts w:cs="Arial"/>
        </w:rPr>
        <w:t xml:space="preserve">Число зарегистрированных преступлений (не более) </w:t>
      </w:r>
      <w:r w:rsidRPr="0019359C">
        <w:t xml:space="preserve">в 2030 г. – от 230 до 200, в 2036 г. – от 190 </w:t>
      </w:r>
      <w:proofErr w:type="gramStart"/>
      <w:r w:rsidRPr="0019359C">
        <w:t>до</w:t>
      </w:r>
      <w:proofErr w:type="gramEnd"/>
      <w:r w:rsidRPr="0019359C">
        <w:t xml:space="preserve"> 140.</w:t>
      </w:r>
    </w:p>
    <w:p w14:paraId="4F093FA6" w14:textId="77777777" w:rsidR="0068219E" w:rsidRPr="0019359C" w:rsidRDefault="00CA2085">
      <w:pPr>
        <w:pStyle w:val="a"/>
        <w:pBdr>
          <w:left w:val="single" w:sz="4" w:space="4" w:color="000000"/>
        </w:pBdr>
      </w:pPr>
      <w:r w:rsidRPr="0019359C">
        <w:rPr>
          <w:rFonts w:cs="Arial"/>
        </w:rPr>
        <w:t xml:space="preserve">Количество погибших в ДТП (не более) </w:t>
      </w:r>
      <w:r w:rsidRPr="0019359C">
        <w:t>в 2030 г. – от 3 до 2 чел., в 2036 г. – от 1 до 0 чел.</w:t>
      </w:r>
    </w:p>
    <w:p w14:paraId="30DB9175" w14:textId="77777777" w:rsidR="0068219E" w:rsidRPr="0019359C" w:rsidRDefault="00CA2085">
      <w:pPr>
        <w:pStyle w:val="a"/>
        <w:pBdr>
          <w:left w:val="single" w:sz="4" w:space="4" w:color="000000"/>
        </w:pBdr>
      </w:pPr>
      <w:r w:rsidRPr="0019359C">
        <w:rPr>
          <w:rFonts w:cs="Arial"/>
          <w:shd w:val="clear" w:color="auto" w:fill="FFFFFF"/>
        </w:rPr>
        <w:t>Количество камер видеонаблюдения АПК «Безопасный город»</w:t>
      </w:r>
      <w:r w:rsidRPr="0019359C">
        <w:rPr>
          <w:rFonts w:eastAsia="Times New Roman"/>
        </w:rPr>
        <w:t xml:space="preserve"> (не менее) </w:t>
      </w:r>
      <w:r w:rsidRPr="0019359C">
        <w:t xml:space="preserve">в 2030 г. – от 125 до 130, в 2036 г. – от 160 </w:t>
      </w:r>
      <w:proofErr w:type="gramStart"/>
      <w:r w:rsidRPr="0019359C">
        <w:t>до</w:t>
      </w:r>
      <w:proofErr w:type="gramEnd"/>
      <w:r w:rsidRPr="0019359C">
        <w:t xml:space="preserve"> 170.</w:t>
      </w:r>
    </w:p>
    <w:p w14:paraId="7267FA49" w14:textId="77777777" w:rsidR="0068219E" w:rsidRPr="0019359C" w:rsidRDefault="0068219E">
      <w:pPr>
        <w:pStyle w:val="a"/>
        <w:numPr>
          <w:ilvl w:val="0"/>
          <w:numId w:val="0"/>
        </w:numPr>
        <w:ind w:left="720"/>
      </w:pPr>
    </w:p>
    <w:p w14:paraId="19F9B8FC" w14:textId="77777777" w:rsidR="0068219E" w:rsidRPr="0019359C" w:rsidRDefault="00CA2085">
      <w:pPr>
        <w:keepNext/>
        <w:keepLines/>
        <w:spacing w:before="240"/>
        <w:ind w:left="851" w:hanging="851"/>
        <w:rPr>
          <w:b/>
          <w:bCs/>
        </w:rPr>
      </w:pPr>
      <w:r w:rsidRPr="0019359C">
        <w:t xml:space="preserve">Подцель: </w:t>
      </w:r>
    </w:p>
    <w:p w14:paraId="1C3A55C5" w14:textId="77777777" w:rsidR="0068219E" w:rsidRPr="0019359C" w:rsidRDefault="00CA2085">
      <w:pPr>
        <w:keepNext/>
        <w:keepLines/>
        <w:ind w:left="1418" w:hanging="1418"/>
        <w:rPr>
          <w:b/>
          <w:bCs/>
          <w:color w:val="0080FF" w:themeColor="text2"/>
        </w:rPr>
      </w:pPr>
      <w:r w:rsidRPr="0019359C">
        <w:rPr>
          <w:b/>
          <w:bCs/>
        </w:rPr>
        <w:t>ПЦ 10.1.</w:t>
      </w:r>
      <w:r w:rsidRPr="0019359C">
        <w:rPr>
          <w:b/>
          <w:bCs/>
        </w:rPr>
        <w:tab/>
      </w:r>
      <w:r w:rsidRPr="0019359C">
        <w:rPr>
          <w:b/>
          <w:bCs/>
          <w:color w:val="0080FF" w:themeColor="text2"/>
        </w:rPr>
        <w:t>Низкий уровень преступности</w:t>
      </w:r>
    </w:p>
    <w:p w14:paraId="04F91F37" w14:textId="77777777" w:rsidR="0068219E" w:rsidRPr="0019359C" w:rsidRDefault="00CA2085">
      <w:pPr>
        <w:keepNext/>
        <w:keepLines/>
        <w:spacing w:before="240"/>
      </w:pPr>
      <w:r w:rsidRPr="0019359C">
        <w:t>Задачи:</w:t>
      </w:r>
    </w:p>
    <w:p w14:paraId="642F40BE"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10.1.1.</w:t>
      </w:r>
      <w:r w:rsidRPr="0019359C">
        <w:rPr>
          <w:rFonts w:cs="Arial"/>
        </w:rPr>
        <w:tab/>
        <w:t xml:space="preserve">Расширение масштабов использования современных технологий, в </w:t>
      </w:r>
      <w:proofErr w:type="spellStart"/>
      <w:r w:rsidRPr="0019359C">
        <w:rPr>
          <w:rFonts w:cs="Arial"/>
        </w:rPr>
        <w:t>т.ч</w:t>
      </w:r>
      <w:proofErr w:type="spellEnd"/>
      <w:r w:rsidRPr="0019359C">
        <w:rPr>
          <w:rFonts w:cs="Arial"/>
        </w:rPr>
        <w:t>. ИКТ, обеспечивающих профилактику, пресечение и раскрытие преступлений (АПК «Безопасный город», система обеспечения вызова экстренных оперативных служб по единому номеру «112» и пр.).</w:t>
      </w:r>
    </w:p>
    <w:p w14:paraId="03D3A8F8"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10.1.2.</w:t>
      </w:r>
      <w:r w:rsidRPr="0019359C">
        <w:rPr>
          <w:rFonts w:cs="Arial"/>
        </w:rPr>
        <w:tab/>
        <w:t xml:space="preserve">Привлечение граждан и их объединений, в том числе казачьих обществ, волонтёрских организаций и добровольных народных дружин, к охране общественного порядка. </w:t>
      </w:r>
    </w:p>
    <w:p w14:paraId="6A05F3CE"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10.1.3.</w:t>
      </w:r>
      <w:r w:rsidRPr="0019359C">
        <w:rPr>
          <w:rFonts w:cs="Arial"/>
        </w:rPr>
        <w:tab/>
        <w:t xml:space="preserve">Поддержка развития казачьих обществ, народных дружин, волонтёрских организаций и иных объединений правоохранительной направленности, </w:t>
      </w:r>
      <w:r w:rsidRPr="0019359C">
        <w:rPr>
          <w:rFonts w:cs="Arial"/>
        </w:rPr>
        <w:lastRenderedPageBreak/>
        <w:t>антинаркотического движения, общественных антинаркотических объединений и организаций.</w:t>
      </w:r>
    </w:p>
    <w:p w14:paraId="01670B25"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10.1.4.</w:t>
      </w:r>
      <w:r w:rsidRPr="0019359C">
        <w:rPr>
          <w:rFonts w:cs="Arial"/>
        </w:rPr>
        <w:tab/>
        <w:t xml:space="preserve">Профилактика безнадзорности, социальной помощи и реабилитации несовершеннолетних лиц с различными формами и степенью </w:t>
      </w:r>
      <w:proofErr w:type="spellStart"/>
      <w:r w:rsidRPr="0019359C">
        <w:rPr>
          <w:rFonts w:cs="Arial"/>
        </w:rPr>
        <w:t>девиантного</w:t>
      </w:r>
      <w:proofErr w:type="spellEnd"/>
      <w:r w:rsidRPr="0019359C">
        <w:rPr>
          <w:rFonts w:cs="Arial"/>
        </w:rPr>
        <w:t xml:space="preserve"> поведения.</w:t>
      </w:r>
    </w:p>
    <w:p w14:paraId="69232DBB" w14:textId="77777777" w:rsidR="0068219E" w:rsidRPr="0019359C" w:rsidRDefault="00CA2085">
      <w:pPr>
        <w:keepLines/>
        <w:ind w:left="1418" w:hanging="1418"/>
        <w:rPr>
          <w:rFonts w:cs="Arial"/>
          <w:bCs/>
        </w:rPr>
      </w:pPr>
      <w:proofErr w:type="gramStart"/>
      <w:r w:rsidRPr="0019359C">
        <w:rPr>
          <w:rFonts w:cs="Arial"/>
        </w:rPr>
        <w:t>З</w:t>
      </w:r>
      <w:proofErr w:type="gramEnd"/>
      <w:r w:rsidRPr="0019359C">
        <w:rPr>
          <w:rFonts w:cs="Arial"/>
        </w:rPr>
        <w:t> 10.1.5.</w:t>
      </w:r>
      <w:r w:rsidRPr="0019359C">
        <w:rPr>
          <w:rFonts w:cs="Arial"/>
        </w:rPr>
        <w:tab/>
      </w:r>
      <w:r w:rsidRPr="0019359C">
        <w:rPr>
          <w:bCs/>
        </w:rPr>
        <w:t>Профилактика правонарушений, с</w:t>
      </w:r>
      <w:r w:rsidRPr="0019359C">
        <w:rPr>
          <w:rFonts w:cs="Arial"/>
          <w:bCs/>
        </w:rPr>
        <w:t xml:space="preserve">овершенствование правового сознания (правосознания) и правовой культуры населения, в том числе на основе правового воспитания и просвещения, содействие в </w:t>
      </w:r>
      <w:r w:rsidRPr="0019359C">
        <w:rPr>
          <w:bCs/>
        </w:rPr>
        <w:t>оказании гражданам бесплатной юридической помощи.</w:t>
      </w:r>
    </w:p>
    <w:p w14:paraId="059E4DFB" w14:textId="77777777" w:rsidR="0068219E" w:rsidRPr="0019359C" w:rsidRDefault="0068219E">
      <w:pPr>
        <w:keepNext/>
        <w:spacing w:before="80" w:after="80"/>
        <w:ind w:left="1418" w:hanging="1418"/>
      </w:pPr>
    </w:p>
    <w:p w14:paraId="25225C78" w14:textId="77777777" w:rsidR="0068219E" w:rsidRPr="0019359C" w:rsidRDefault="00CA2085">
      <w:pPr>
        <w:keepNext/>
        <w:spacing w:before="80" w:after="80"/>
        <w:ind w:left="1418" w:hanging="1418"/>
        <w:rPr>
          <w:rFonts w:cs="Arial"/>
        </w:rPr>
      </w:pPr>
      <w:r w:rsidRPr="0019359C">
        <w:t>Подцель:</w:t>
      </w:r>
    </w:p>
    <w:p w14:paraId="3242299B" w14:textId="77777777" w:rsidR="0068219E" w:rsidRPr="0019359C" w:rsidRDefault="00CA2085">
      <w:pPr>
        <w:keepNext/>
        <w:keepLines/>
        <w:ind w:left="1418" w:hanging="1418"/>
        <w:rPr>
          <w:b/>
          <w:bCs/>
          <w:color w:val="0080FF" w:themeColor="text2"/>
        </w:rPr>
      </w:pPr>
      <w:r w:rsidRPr="0019359C">
        <w:rPr>
          <w:b/>
          <w:bCs/>
        </w:rPr>
        <w:t>ПЦ 10.2.</w:t>
      </w:r>
      <w:r w:rsidRPr="0019359C">
        <w:rPr>
          <w:b/>
          <w:bCs/>
        </w:rPr>
        <w:tab/>
      </w:r>
      <w:r w:rsidRPr="0019359C">
        <w:rPr>
          <w:b/>
          <w:bCs/>
          <w:color w:val="0080FF" w:themeColor="text2"/>
        </w:rPr>
        <w:t>Высокий уровень безопасности дорожного движения</w:t>
      </w:r>
    </w:p>
    <w:p w14:paraId="2F42FA1F" w14:textId="77777777" w:rsidR="0068219E" w:rsidRPr="0019359C" w:rsidRDefault="00CA2085">
      <w:pPr>
        <w:keepLines/>
      </w:pPr>
      <w:r w:rsidRPr="0019359C">
        <w:t>Задачи:</w:t>
      </w:r>
    </w:p>
    <w:p w14:paraId="378256CC" w14:textId="77777777" w:rsidR="0068219E" w:rsidRPr="0019359C" w:rsidRDefault="00CA2085">
      <w:pPr>
        <w:spacing w:before="80" w:after="80"/>
        <w:ind w:left="1418" w:hanging="1418"/>
      </w:pPr>
      <w:proofErr w:type="gramStart"/>
      <w:r w:rsidRPr="0019359C">
        <w:rPr>
          <w:rFonts w:cs="Arial"/>
        </w:rPr>
        <w:t>З</w:t>
      </w:r>
      <w:proofErr w:type="gramEnd"/>
      <w:r w:rsidRPr="0019359C">
        <w:rPr>
          <w:rFonts w:cs="Arial"/>
        </w:rPr>
        <w:t xml:space="preserve"> 10.2.1.</w:t>
      </w:r>
      <w:r w:rsidRPr="0019359C">
        <w:rPr>
          <w:rFonts w:cs="Arial"/>
        </w:rPr>
        <w:tab/>
      </w:r>
      <w:r w:rsidRPr="0019359C">
        <w:t xml:space="preserve">Разработка и реализация комплекса мер, направленных на практическое применение принципа «нулевой терпимости» к смертности в результате ДТП (по типу международной концепции </w:t>
      </w:r>
      <w:proofErr w:type="spellStart"/>
      <w:r w:rsidRPr="0019359C">
        <w:t>Vision</w:t>
      </w:r>
      <w:proofErr w:type="spellEnd"/>
      <w:r w:rsidRPr="0019359C">
        <w:t xml:space="preserve"> </w:t>
      </w:r>
      <w:proofErr w:type="spellStart"/>
      <w:r w:rsidRPr="0019359C">
        <w:t>Zero</w:t>
      </w:r>
      <w:proofErr w:type="spellEnd"/>
      <w:r w:rsidRPr="0019359C">
        <w:t>).</w:t>
      </w:r>
    </w:p>
    <w:p w14:paraId="1E489A4A" w14:textId="77777777" w:rsidR="0068219E" w:rsidRPr="0019359C" w:rsidRDefault="00CA2085">
      <w:pPr>
        <w:spacing w:before="80" w:after="80"/>
        <w:ind w:left="1418" w:hanging="1418"/>
      </w:pPr>
      <w:proofErr w:type="gramStart"/>
      <w:r w:rsidRPr="0019359C">
        <w:rPr>
          <w:rFonts w:cs="Arial"/>
        </w:rPr>
        <w:t>З</w:t>
      </w:r>
      <w:proofErr w:type="gramEnd"/>
      <w:r w:rsidRPr="0019359C">
        <w:rPr>
          <w:rFonts w:cs="Arial"/>
        </w:rPr>
        <w:t xml:space="preserve"> 10.2.2.</w:t>
      </w:r>
      <w:r w:rsidRPr="0019359C">
        <w:rPr>
          <w:rFonts w:cs="Arial"/>
        </w:rPr>
        <w:tab/>
      </w:r>
      <w:r w:rsidRPr="0019359C">
        <w:t>Содействие расширению практики проведения профилактических рейдов по соблюдению ПДД, использования специальных технических средств, работающих в автоматическом режиме, и фиксирующих нарушение ПДД.</w:t>
      </w:r>
    </w:p>
    <w:p w14:paraId="6253DBFA" w14:textId="77777777" w:rsidR="0068219E" w:rsidRPr="0019359C" w:rsidRDefault="00CA2085">
      <w:pPr>
        <w:spacing w:before="80" w:after="80"/>
        <w:ind w:left="1418" w:hanging="1418"/>
      </w:pPr>
      <w:proofErr w:type="gramStart"/>
      <w:r w:rsidRPr="0019359C">
        <w:rPr>
          <w:rFonts w:cs="Arial"/>
        </w:rPr>
        <w:t>З</w:t>
      </w:r>
      <w:proofErr w:type="gramEnd"/>
      <w:r w:rsidRPr="0019359C">
        <w:rPr>
          <w:rFonts w:cs="Arial"/>
        </w:rPr>
        <w:t xml:space="preserve"> 10.2.3.</w:t>
      </w:r>
      <w:r w:rsidRPr="0019359C">
        <w:rPr>
          <w:rFonts w:cs="Arial"/>
        </w:rPr>
        <w:tab/>
      </w:r>
      <w:r w:rsidRPr="0019359C">
        <w:t>Совершенствование программ обучения детей и подростков правилам безопасного поведения на дорогах. Участие в развитии современной системы оказания помощи пострадавшим в ДТП.</w:t>
      </w:r>
    </w:p>
    <w:p w14:paraId="462AF085" w14:textId="77777777" w:rsidR="0068219E" w:rsidRPr="0019359C" w:rsidRDefault="00CA2085">
      <w:pPr>
        <w:spacing w:before="80" w:after="80"/>
        <w:ind w:left="1418" w:hanging="1418"/>
      </w:pPr>
      <w:proofErr w:type="gramStart"/>
      <w:r w:rsidRPr="0019359C">
        <w:rPr>
          <w:rFonts w:cs="Arial"/>
        </w:rPr>
        <w:t>З</w:t>
      </w:r>
      <w:proofErr w:type="gramEnd"/>
      <w:r w:rsidRPr="0019359C">
        <w:rPr>
          <w:rFonts w:cs="Arial"/>
        </w:rPr>
        <w:t xml:space="preserve"> 10.2.4.</w:t>
      </w:r>
      <w:r w:rsidRPr="0019359C">
        <w:rPr>
          <w:rFonts w:cs="Arial"/>
        </w:rPr>
        <w:tab/>
      </w:r>
      <w:r w:rsidRPr="0019359C">
        <w:rPr>
          <w:rFonts w:cs="Arial"/>
          <w:bCs/>
        </w:rPr>
        <w:t xml:space="preserve">Обеспечение профилактической работы по предупреждению случаев </w:t>
      </w:r>
      <w:r w:rsidRPr="0019359C">
        <w:rPr>
          <w:rFonts w:cs="Arial"/>
          <w:shd w:val="clear" w:color="auto" w:fill="FFFFFF"/>
        </w:rPr>
        <w:t>управления транспортом в состоянии опьянения. Снижение числа ДТП</w:t>
      </w:r>
      <w:r w:rsidRPr="0019359C">
        <w:t xml:space="preserve"> с участием водителей с признаками опьянения.</w:t>
      </w:r>
    </w:p>
    <w:p w14:paraId="7859EAF7" w14:textId="77777777" w:rsidR="0068219E" w:rsidRPr="0019359C" w:rsidRDefault="0068219E">
      <w:pPr>
        <w:keepNext/>
        <w:spacing w:before="80" w:after="80"/>
        <w:ind w:left="1418" w:hanging="1418"/>
      </w:pPr>
    </w:p>
    <w:p w14:paraId="2C97FEF7" w14:textId="77777777" w:rsidR="0068219E" w:rsidRPr="0019359C" w:rsidRDefault="00CA2085">
      <w:pPr>
        <w:keepNext/>
        <w:spacing w:before="80" w:after="80"/>
        <w:ind w:left="1418" w:hanging="1418"/>
      </w:pPr>
      <w:r w:rsidRPr="0019359C">
        <w:t>Подцель:</w:t>
      </w:r>
    </w:p>
    <w:p w14:paraId="5E1D1FAC" w14:textId="77777777" w:rsidR="0068219E" w:rsidRPr="0019359C" w:rsidRDefault="00CA2085">
      <w:pPr>
        <w:keepNext/>
        <w:keepLines/>
        <w:ind w:left="1418" w:hanging="1418"/>
        <w:rPr>
          <w:b/>
          <w:bCs/>
          <w:color w:val="0080FF" w:themeColor="text2"/>
        </w:rPr>
      </w:pPr>
      <w:r w:rsidRPr="0019359C">
        <w:rPr>
          <w:b/>
          <w:bCs/>
        </w:rPr>
        <w:t>ПЦ 10.3.</w:t>
      </w:r>
      <w:r w:rsidRPr="0019359C">
        <w:rPr>
          <w:b/>
          <w:bCs/>
        </w:rPr>
        <w:tab/>
      </w:r>
      <w:r w:rsidRPr="0019359C">
        <w:rPr>
          <w:b/>
          <w:bCs/>
          <w:color w:val="0080FF" w:themeColor="text2"/>
        </w:rPr>
        <w:t>Высокий уровень защищённости населения, материальных и культурных ценностей от чрезвычайных ситуаций техногенного, природного и военного характера</w:t>
      </w:r>
    </w:p>
    <w:p w14:paraId="1E54F070" w14:textId="77777777" w:rsidR="0068219E" w:rsidRPr="0019359C" w:rsidRDefault="00CA2085">
      <w:pPr>
        <w:keepNext/>
        <w:keepLines/>
        <w:spacing w:before="240"/>
      </w:pPr>
      <w:r w:rsidRPr="0019359C">
        <w:t>Задачи:</w:t>
      </w:r>
    </w:p>
    <w:p w14:paraId="3B98C231"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10.3.1.</w:t>
      </w:r>
      <w:r w:rsidRPr="0019359C">
        <w:rPr>
          <w:rFonts w:cs="Arial"/>
        </w:rPr>
        <w:tab/>
        <w:t>Осуществление комплекса мер по предупреждению происшествий на водных и иных природных объектах.</w:t>
      </w:r>
    </w:p>
    <w:p w14:paraId="6E5EB2E8"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10.3.2.</w:t>
      </w:r>
      <w:r w:rsidRPr="0019359C">
        <w:rPr>
          <w:rFonts w:cs="Arial"/>
        </w:rPr>
        <w:tab/>
        <w:t>Обеспечение первичных мер пожарной безопасности, в том числе на основе осуществления мониторинга, функционирования систем пожарной сигнализации, наличия и готовности средств пожаротушения и иной пожарно-технической продукции.</w:t>
      </w:r>
    </w:p>
    <w:p w14:paraId="420257B5"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10.3.3.</w:t>
      </w:r>
      <w:r w:rsidRPr="0019359C">
        <w:rPr>
          <w:rFonts w:cs="Arial"/>
        </w:rPr>
        <w:tab/>
        <w:t xml:space="preserve">Обеспечение эффективного </w:t>
      </w:r>
      <w:proofErr w:type="gramStart"/>
      <w:r w:rsidRPr="0019359C">
        <w:rPr>
          <w:rFonts w:cs="Arial"/>
        </w:rPr>
        <w:t>функционирования районного звена территориальной подсистемы единой государственной системы предупреждения</w:t>
      </w:r>
      <w:proofErr w:type="gramEnd"/>
      <w:r w:rsidRPr="0019359C">
        <w:rPr>
          <w:rFonts w:cs="Arial"/>
        </w:rPr>
        <w:t xml:space="preserve"> и ликвидации чрезвычайных ситуаций (ЧС) природного, техногенного и военного характера:</w:t>
      </w:r>
    </w:p>
    <w:p w14:paraId="6EEB841B" w14:textId="77777777" w:rsidR="0068219E" w:rsidRPr="0019359C" w:rsidRDefault="00CA2085">
      <w:pPr>
        <w:pStyle w:val="a2"/>
        <w:numPr>
          <w:ilvl w:val="0"/>
          <w:numId w:val="27"/>
        </w:numPr>
        <w:spacing w:before="80" w:after="80"/>
        <w:ind w:left="1843" w:hanging="425"/>
        <w:rPr>
          <w:rFonts w:cs="Arial"/>
        </w:rPr>
      </w:pPr>
      <w:r w:rsidRPr="0019359C">
        <w:rPr>
          <w:rFonts w:cs="Arial"/>
        </w:rPr>
        <w:t>Обеспечение готовности системы оповещения населения о ЧС и угрозах их наступления, пунктов временного размещения пострадавших при ЧС, защитных сооружений для укрытия населения, эвакуационных органов к эвакуации населения, материальных и культурных ценностей.</w:t>
      </w:r>
    </w:p>
    <w:p w14:paraId="5C37F957" w14:textId="77777777" w:rsidR="0068219E" w:rsidRPr="0019359C" w:rsidRDefault="00CA2085">
      <w:pPr>
        <w:pStyle w:val="a2"/>
        <w:numPr>
          <w:ilvl w:val="0"/>
          <w:numId w:val="27"/>
        </w:numPr>
        <w:spacing w:before="80" w:after="80"/>
        <w:ind w:left="1843" w:hanging="425"/>
        <w:rPr>
          <w:rFonts w:cs="Arial"/>
        </w:rPr>
      </w:pPr>
      <w:r w:rsidRPr="0019359C">
        <w:rPr>
          <w:rFonts w:cs="Arial"/>
        </w:rPr>
        <w:t>Подготовка населения в сфере гражданской обороны (ГО), обеспечение постоянной готовности сил и средств ГО, предоставление населению средств защиты.</w:t>
      </w:r>
    </w:p>
    <w:p w14:paraId="6A65706B" w14:textId="77777777" w:rsidR="0068219E" w:rsidRPr="0019359C" w:rsidRDefault="00CA2085">
      <w:pPr>
        <w:pStyle w:val="a2"/>
        <w:numPr>
          <w:ilvl w:val="0"/>
          <w:numId w:val="27"/>
        </w:numPr>
        <w:spacing w:before="80" w:after="80"/>
        <w:ind w:left="1843" w:hanging="425"/>
        <w:rPr>
          <w:rFonts w:cs="Arial"/>
        </w:rPr>
      </w:pPr>
      <w:r w:rsidRPr="0019359C">
        <w:rPr>
          <w:rFonts w:cs="Arial"/>
        </w:rPr>
        <w:t>Создание резерва материальных ресурсов.</w:t>
      </w:r>
    </w:p>
    <w:p w14:paraId="5096B5B3" w14:textId="77777777" w:rsidR="0068219E" w:rsidRPr="0019359C" w:rsidRDefault="00CA2085">
      <w:pPr>
        <w:spacing w:before="80" w:after="80"/>
        <w:ind w:left="1418" w:hanging="1418"/>
        <w:rPr>
          <w:rFonts w:cs="Arial"/>
        </w:rPr>
      </w:pPr>
      <w:proofErr w:type="gramStart"/>
      <w:r w:rsidRPr="0019359C">
        <w:rPr>
          <w:rFonts w:cs="Arial"/>
        </w:rPr>
        <w:lastRenderedPageBreak/>
        <w:t>З</w:t>
      </w:r>
      <w:proofErr w:type="gramEnd"/>
      <w:r w:rsidRPr="0019359C">
        <w:rPr>
          <w:rFonts w:cs="Arial"/>
        </w:rPr>
        <w:t xml:space="preserve"> 10.3.4.</w:t>
      </w:r>
      <w:r w:rsidRPr="0019359C">
        <w:rPr>
          <w:rFonts w:cs="Arial"/>
        </w:rPr>
        <w:tab/>
        <w:t>Содействие обеспечению высокого уровня безопасности трудовой деятельности на производстве.</w:t>
      </w:r>
    </w:p>
    <w:p w14:paraId="40C58565" w14:textId="77777777" w:rsidR="0068219E" w:rsidRPr="0019359C" w:rsidRDefault="00CA2085">
      <w:pPr>
        <w:pStyle w:val="ab"/>
        <w:tabs>
          <w:tab w:val="left" w:pos="2112"/>
        </w:tabs>
        <w:rPr>
          <w:szCs w:val="20"/>
        </w:rPr>
      </w:pPr>
      <w:r w:rsidRPr="0019359C">
        <w:t xml:space="preserve">Таблица </w:t>
      </w:r>
      <w:r w:rsidRPr="0019359C">
        <w:fldChar w:fldCharType="begin"/>
      </w:r>
      <w:r w:rsidRPr="0019359C">
        <w:instrText>SEQ Таблица \* ARABIC</w:instrText>
      </w:r>
      <w:r w:rsidRPr="0019359C">
        <w:fldChar w:fldCharType="separate"/>
      </w:r>
      <w:r w:rsidR="001E1889">
        <w:rPr>
          <w:noProof/>
        </w:rPr>
        <w:t>11</w:t>
      </w:r>
      <w:r w:rsidRPr="0019359C">
        <w:fldChar w:fldCharType="end"/>
      </w:r>
      <w:r w:rsidRPr="0019359C">
        <w:t xml:space="preserve"> – Ключевые индикаторы развития по направлению </w:t>
      </w:r>
      <w:r w:rsidRPr="0019359C">
        <w:rPr>
          <w:szCs w:val="20"/>
        </w:rPr>
        <w:t>«Безопасность»</w:t>
      </w:r>
    </w:p>
    <w:tbl>
      <w:tblPr>
        <w:tblStyle w:val="af6"/>
        <w:tblW w:w="5000" w:type="pct"/>
        <w:tblCellMar>
          <w:left w:w="57" w:type="dxa"/>
          <w:right w:w="57" w:type="dxa"/>
        </w:tblCellMar>
        <w:tblLook w:val="04A0" w:firstRow="1" w:lastRow="0" w:firstColumn="1" w:lastColumn="0" w:noHBand="0" w:noVBand="1"/>
      </w:tblPr>
      <w:tblGrid>
        <w:gridCol w:w="4192"/>
        <w:gridCol w:w="931"/>
        <w:gridCol w:w="928"/>
        <w:gridCol w:w="928"/>
        <w:gridCol w:w="928"/>
        <w:gridCol w:w="928"/>
        <w:gridCol w:w="917"/>
      </w:tblGrid>
      <w:tr w:rsidR="0068219E" w:rsidRPr="0019359C" w14:paraId="7D6E4C76"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749B46B6"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03F497DA"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597230AE"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0CC25CAE"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176A2E0B"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5F7523A0"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70" w:type="pct"/>
            <w:tcBorders>
              <w:top w:val="single" w:sz="4" w:space="0" w:color="D9D9D9"/>
              <w:left w:val="single" w:sz="4" w:space="0" w:color="D9D9D9"/>
              <w:bottom w:val="single" w:sz="4" w:space="0" w:color="D9D9D9"/>
              <w:right w:val="single" w:sz="4" w:space="0" w:color="D9D9D9"/>
            </w:tcBorders>
          </w:tcPr>
          <w:p w14:paraId="2BE4A3D7"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7C37C54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vAlign w:val="center"/>
          </w:tcPr>
          <w:p w14:paraId="0B785783" w14:textId="77777777" w:rsidR="0068219E" w:rsidRPr="0019359C" w:rsidRDefault="00CA2085">
            <w:pPr>
              <w:keepNext/>
              <w:spacing w:before="0" w:after="0"/>
              <w:jc w:val="left"/>
              <w:rPr>
                <w:rFonts w:eastAsia="Times New Roman"/>
                <w:sz w:val="18"/>
                <w:szCs w:val="18"/>
              </w:rPr>
            </w:pPr>
            <w:r w:rsidRPr="0019359C">
              <w:rPr>
                <w:rFonts w:cs="Arial"/>
                <w:sz w:val="18"/>
                <w:szCs w:val="18"/>
              </w:rPr>
              <w:t>Число зарегистрированных преступлений (не более), ед.</w:t>
            </w:r>
          </w:p>
        </w:tc>
        <w:tc>
          <w:tcPr>
            <w:tcW w:w="477" w:type="pct"/>
            <w:tcBorders>
              <w:top w:val="single" w:sz="4" w:space="0" w:color="D9D9D9"/>
              <w:left w:val="single" w:sz="4" w:space="0" w:color="D9D9D9"/>
              <w:bottom w:val="single" w:sz="4" w:space="0" w:color="D9D9D9"/>
              <w:right w:val="single" w:sz="4" w:space="0" w:color="D9D9D9"/>
            </w:tcBorders>
          </w:tcPr>
          <w:p w14:paraId="22C1EDD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4CD51B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3C52E8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E95CDD9"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406E68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0" w:type="pct"/>
            <w:tcBorders>
              <w:top w:val="single" w:sz="4" w:space="0" w:color="D9D9D9"/>
              <w:left w:val="single" w:sz="4" w:space="0" w:color="D9D9D9"/>
              <w:bottom w:val="single" w:sz="4" w:space="0" w:color="D9D9D9"/>
              <w:right w:val="single" w:sz="4" w:space="0" w:color="D9D9D9"/>
            </w:tcBorders>
          </w:tcPr>
          <w:p w14:paraId="77C5D98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6F078EF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0297DA30" w14:textId="77777777" w:rsidR="0068219E" w:rsidRPr="0019359C" w:rsidRDefault="00CA2085">
            <w:pPr>
              <w:keepNext/>
              <w:spacing w:before="0" w:after="0"/>
              <w:ind w:firstLine="181"/>
              <w:jc w:val="left"/>
              <w:rPr>
                <w:rFonts w:cs="Arial"/>
                <w:sz w:val="18"/>
                <w:szCs w:val="18"/>
              </w:rPr>
            </w:pPr>
            <w:r w:rsidRPr="0019359C">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169A092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286</w:t>
            </w:r>
          </w:p>
        </w:tc>
        <w:tc>
          <w:tcPr>
            <w:tcW w:w="476" w:type="pct"/>
            <w:tcBorders>
              <w:top w:val="single" w:sz="4" w:space="0" w:color="D9D9D9"/>
              <w:left w:val="single" w:sz="4" w:space="0" w:color="D9D9D9"/>
              <w:bottom w:val="single" w:sz="4" w:space="0" w:color="D9D9D9"/>
              <w:right w:val="single" w:sz="4" w:space="0" w:color="D9D9D9"/>
            </w:tcBorders>
          </w:tcPr>
          <w:p w14:paraId="2E5CF87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280</w:t>
            </w:r>
          </w:p>
        </w:tc>
        <w:tc>
          <w:tcPr>
            <w:tcW w:w="476" w:type="pct"/>
            <w:tcBorders>
              <w:top w:val="single" w:sz="4" w:space="0" w:color="D9D9D9"/>
              <w:left w:val="single" w:sz="4" w:space="0" w:color="D9D9D9"/>
              <w:bottom w:val="single" w:sz="4" w:space="0" w:color="D9D9D9"/>
              <w:right w:val="single" w:sz="4" w:space="0" w:color="D9D9D9"/>
            </w:tcBorders>
          </w:tcPr>
          <w:p w14:paraId="3FB547B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265</w:t>
            </w:r>
          </w:p>
        </w:tc>
        <w:tc>
          <w:tcPr>
            <w:tcW w:w="476" w:type="pct"/>
            <w:tcBorders>
              <w:top w:val="single" w:sz="4" w:space="0" w:color="D9D9D9"/>
              <w:left w:val="single" w:sz="4" w:space="0" w:color="D9D9D9"/>
              <w:bottom w:val="single" w:sz="4" w:space="0" w:color="D9D9D9"/>
              <w:right w:val="single" w:sz="4" w:space="0" w:color="D9D9D9"/>
            </w:tcBorders>
          </w:tcPr>
          <w:p w14:paraId="288D512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250</w:t>
            </w:r>
          </w:p>
        </w:tc>
        <w:tc>
          <w:tcPr>
            <w:tcW w:w="476" w:type="pct"/>
            <w:tcBorders>
              <w:top w:val="single" w:sz="4" w:space="0" w:color="D9D9D9"/>
              <w:left w:val="single" w:sz="4" w:space="0" w:color="D9D9D9"/>
              <w:bottom w:val="single" w:sz="4" w:space="0" w:color="D9D9D9"/>
              <w:right w:val="single" w:sz="4" w:space="0" w:color="D9D9D9"/>
            </w:tcBorders>
          </w:tcPr>
          <w:p w14:paraId="506F5A4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235</w:t>
            </w:r>
          </w:p>
        </w:tc>
        <w:tc>
          <w:tcPr>
            <w:tcW w:w="470" w:type="pct"/>
            <w:tcBorders>
              <w:top w:val="single" w:sz="4" w:space="0" w:color="D9D9D9"/>
              <w:left w:val="single" w:sz="4" w:space="0" w:color="D9D9D9"/>
              <w:bottom w:val="single" w:sz="4" w:space="0" w:color="D9D9D9"/>
              <w:right w:val="single" w:sz="4" w:space="0" w:color="D9D9D9"/>
            </w:tcBorders>
          </w:tcPr>
          <w:p w14:paraId="5AE71B1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220</w:t>
            </w:r>
          </w:p>
        </w:tc>
      </w:tr>
      <w:tr w:rsidR="0068219E" w:rsidRPr="0019359C" w14:paraId="4692B82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10043708" w14:textId="77777777" w:rsidR="0068219E" w:rsidRPr="0019359C" w:rsidRDefault="00CA2085">
            <w:pPr>
              <w:keepNext/>
              <w:spacing w:before="0" w:after="0"/>
              <w:ind w:firstLine="181"/>
              <w:jc w:val="left"/>
              <w:rPr>
                <w:rFonts w:cs="Arial"/>
                <w:sz w:val="18"/>
                <w:szCs w:val="18"/>
              </w:rPr>
            </w:pPr>
            <w:r w:rsidRPr="0019359C">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0CBFE24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286</w:t>
            </w:r>
          </w:p>
        </w:tc>
        <w:tc>
          <w:tcPr>
            <w:tcW w:w="476" w:type="pct"/>
            <w:tcBorders>
              <w:top w:val="single" w:sz="4" w:space="0" w:color="D9D9D9"/>
              <w:left w:val="single" w:sz="4" w:space="0" w:color="D9D9D9"/>
              <w:bottom w:val="single" w:sz="4" w:space="0" w:color="D9D9D9"/>
              <w:right w:val="single" w:sz="4" w:space="0" w:color="D9D9D9"/>
            </w:tcBorders>
          </w:tcPr>
          <w:p w14:paraId="3858BCB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270</w:t>
            </w:r>
          </w:p>
        </w:tc>
        <w:tc>
          <w:tcPr>
            <w:tcW w:w="476" w:type="pct"/>
            <w:tcBorders>
              <w:top w:val="single" w:sz="4" w:space="0" w:color="D9D9D9"/>
              <w:left w:val="single" w:sz="4" w:space="0" w:color="D9D9D9"/>
              <w:bottom w:val="single" w:sz="4" w:space="0" w:color="D9D9D9"/>
              <w:right w:val="single" w:sz="4" w:space="0" w:color="D9D9D9"/>
            </w:tcBorders>
          </w:tcPr>
          <w:p w14:paraId="3F4CD38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250</w:t>
            </w:r>
          </w:p>
        </w:tc>
        <w:tc>
          <w:tcPr>
            <w:tcW w:w="476" w:type="pct"/>
            <w:tcBorders>
              <w:top w:val="single" w:sz="4" w:space="0" w:color="D9D9D9"/>
              <w:left w:val="single" w:sz="4" w:space="0" w:color="D9D9D9"/>
              <w:bottom w:val="single" w:sz="4" w:space="0" w:color="D9D9D9"/>
              <w:right w:val="single" w:sz="4" w:space="0" w:color="D9D9D9"/>
            </w:tcBorders>
          </w:tcPr>
          <w:p w14:paraId="015AF4F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230</w:t>
            </w:r>
          </w:p>
        </w:tc>
        <w:tc>
          <w:tcPr>
            <w:tcW w:w="476" w:type="pct"/>
            <w:tcBorders>
              <w:top w:val="single" w:sz="4" w:space="0" w:color="D9D9D9"/>
              <w:left w:val="single" w:sz="4" w:space="0" w:color="D9D9D9"/>
              <w:bottom w:val="single" w:sz="4" w:space="0" w:color="D9D9D9"/>
              <w:right w:val="single" w:sz="4" w:space="0" w:color="D9D9D9"/>
            </w:tcBorders>
          </w:tcPr>
          <w:p w14:paraId="1973D62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210</w:t>
            </w:r>
          </w:p>
        </w:tc>
        <w:tc>
          <w:tcPr>
            <w:tcW w:w="470" w:type="pct"/>
            <w:tcBorders>
              <w:top w:val="single" w:sz="4" w:space="0" w:color="D9D9D9"/>
              <w:left w:val="single" w:sz="4" w:space="0" w:color="D9D9D9"/>
              <w:bottom w:val="single" w:sz="4" w:space="0" w:color="D9D9D9"/>
              <w:right w:val="single" w:sz="4" w:space="0" w:color="D9D9D9"/>
            </w:tcBorders>
          </w:tcPr>
          <w:p w14:paraId="0BEAB79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190</w:t>
            </w:r>
          </w:p>
        </w:tc>
      </w:tr>
      <w:tr w:rsidR="0068219E" w:rsidRPr="0019359C" w14:paraId="3457F18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05B03FAD" w14:textId="77777777" w:rsidR="0068219E" w:rsidRPr="0019359C" w:rsidRDefault="00CA2085">
            <w:pPr>
              <w:spacing w:before="0" w:after="0"/>
              <w:ind w:firstLine="181"/>
              <w:jc w:val="left"/>
              <w:rPr>
                <w:rFonts w:cs="Arial"/>
                <w:sz w:val="18"/>
                <w:szCs w:val="18"/>
              </w:rPr>
            </w:pPr>
            <w:r w:rsidRPr="0019359C">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558776CF"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286</w:t>
            </w:r>
          </w:p>
        </w:tc>
        <w:tc>
          <w:tcPr>
            <w:tcW w:w="476" w:type="pct"/>
            <w:tcBorders>
              <w:top w:val="single" w:sz="4" w:space="0" w:color="D9D9D9"/>
              <w:left w:val="single" w:sz="4" w:space="0" w:color="D9D9D9"/>
              <w:bottom w:val="single" w:sz="4" w:space="0" w:color="D9D9D9"/>
              <w:right w:val="single" w:sz="4" w:space="0" w:color="D9D9D9"/>
            </w:tcBorders>
          </w:tcPr>
          <w:p w14:paraId="48E5CE6C"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260</w:t>
            </w:r>
          </w:p>
        </w:tc>
        <w:tc>
          <w:tcPr>
            <w:tcW w:w="476" w:type="pct"/>
            <w:tcBorders>
              <w:top w:val="single" w:sz="4" w:space="0" w:color="D9D9D9"/>
              <w:left w:val="single" w:sz="4" w:space="0" w:color="D9D9D9"/>
              <w:bottom w:val="single" w:sz="4" w:space="0" w:color="D9D9D9"/>
              <w:right w:val="single" w:sz="4" w:space="0" w:color="D9D9D9"/>
            </w:tcBorders>
          </w:tcPr>
          <w:p w14:paraId="332CDC4D"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230</w:t>
            </w:r>
          </w:p>
        </w:tc>
        <w:tc>
          <w:tcPr>
            <w:tcW w:w="476" w:type="pct"/>
            <w:tcBorders>
              <w:top w:val="single" w:sz="4" w:space="0" w:color="D9D9D9"/>
              <w:left w:val="single" w:sz="4" w:space="0" w:color="D9D9D9"/>
              <w:bottom w:val="single" w:sz="4" w:space="0" w:color="D9D9D9"/>
              <w:right w:val="single" w:sz="4" w:space="0" w:color="D9D9D9"/>
            </w:tcBorders>
          </w:tcPr>
          <w:p w14:paraId="5B0C525C"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200</w:t>
            </w:r>
          </w:p>
        </w:tc>
        <w:tc>
          <w:tcPr>
            <w:tcW w:w="476" w:type="pct"/>
            <w:tcBorders>
              <w:top w:val="single" w:sz="4" w:space="0" w:color="D9D9D9"/>
              <w:left w:val="single" w:sz="4" w:space="0" w:color="D9D9D9"/>
              <w:bottom w:val="single" w:sz="4" w:space="0" w:color="D9D9D9"/>
              <w:right w:val="single" w:sz="4" w:space="0" w:color="D9D9D9"/>
            </w:tcBorders>
          </w:tcPr>
          <w:p w14:paraId="02C06BD7"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170</w:t>
            </w:r>
          </w:p>
        </w:tc>
        <w:tc>
          <w:tcPr>
            <w:tcW w:w="470" w:type="pct"/>
            <w:tcBorders>
              <w:top w:val="single" w:sz="4" w:space="0" w:color="D9D9D9"/>
              <w:left w:val="single" w:sz="4" w:space="0" w:color="D9D9D9"/>
              <w:bottom w:val="single" w:sz="4" w:space="0" w:color="D9D9D9"/>
              <w:right w:val="single" w:sz="4" w:space="0" w:color="D9D9D9"/>
            </w:tcBorders>
          </w:tcPr>
          <w:p w14:paraId="2AF5D778"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140</w:t>
            </w:r>
          </w:p>
        </w:tc>
      </w:tr>
      <w:tr w:rsidR="0068219E" w:rsidRPr="0019359C" w14:paraId="050B789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vAlign w:val="center"/>
          </w:tcPr>
          <w:p w14:paraId="2CDAD910" w14:textId="77777777" w:rsidR="0068219E" w:rsidRPr="0019359C" w:rsidRDefault="00CA2085">
            <w:pPr>
              <w:keepNext/>
              <w:spacing w:before="0" w:after="0"/>
              <w:jc w:val="left"/>
              <w:rPr>
                <w:rFonts w:cs="Arial"/>
                <w:sz w:val="18"/>
                <w:szCs w:val="18"/>
                <w:lang w:eastAsia="ru-RU"/>
              </w:rPr>
            </w:pPr>
            <w:r w:rsidRPr="0019359C">
              <w:rPr>
                <w:rFonts w:cs="Arial"/>
                <w:sz w:val="18"/>
                <w:szCs w:val="18"/>
              </w:rPr>
              <w:t xml:space="preserve">Количество погибших в ДТП (не более), человек </w:t>
            </w:r>
          </w:p>
        </w:tc>
        <w:tc>
          <w:tcPr>
            <w:tcW w:w="477" w:type="pct"/>
            <w:tcBorders>
              <w:top w:val="single" w:sz="4" w:space="0" w:color="D9D9D9"/>
              <w:left w:val="single" w:sz="4" w:space="0" w:color="D9D9D9"/>
              <w:bottom w:val="single" w:sz="4" w:space="0" w:color="D9D9D9"/>
              <w:right w:val="single" w:sz="4" w:space="0" w:color="D9D9D9"/>
            </w:tcBorders>
          </w:tcPr>
          <w:p w14:paraId="62C5F3A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F22553E"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32D0F1A"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2A941A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24831A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0" w:type="pct"/>
            <w:tcBorders>
              <w:top w:val="single" w:sz="4" w:space="0" w:color="D9D9D9"/>
              <w:left w:val="single" w:sz="4" w:space="0" w:color="D9D9D9"/>
              <w:bottom w:val="single" w:sz="4" w:space="0" w:color="D9D9D9"/>
              <w:right w:val="single" w:sz="4" w:space="0" w:color="D9D9D9"/>
            </w:tcBorders>
          </w:tcPr>
          <w:p w14:paraId="46A6B8C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3B01A12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241E31F1"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356EB26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72BF210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29634DA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61A600F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387FD7A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w:t>
            </w:r>
          </w:p>
        </w:tc>
        <w:tc>
          <w:tcPr>
            <w:tcW w:w="470" w:type="pct"/>
            <w:tcBorders>
              <w:top w:val="single" w:sz="4" w:space="0" w:color="D9D9D9"/>
              <w:left w:val="single" w:sz="4" w:space="0" w:color="D9D9D9"/>
              <w:bottom w:val="single" w:sz="4" w:space="0" w:color="D9D9D9"/>
              <w:right w:val="single" w:sz="4" w:space="0" w:color="D9D9D9"/>
            </w:tcBorders>
          </w:tcPr>
          <w:p w14:paraId="1B80E5E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w:t>
            </w:r>
          </w:p>
        </w:tc>
      </w:tr>
      <w:tr w:rsidR="0068219E" w:rsidRPr="0019359C" w14:paraId="3C3E4A3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488FDF6F"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527B7AB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6620A78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0DC8FF4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72F70B7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0A7F633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w:t>
            </w:r>
          </w:p>
        </w:tc>
        <w:tc>
          <w:tcPr>
            <w:tcW w:w="470" w:type="pct"/>
            <w:tcBorders>
              <w:top w:val="single" w:sz="4" w:space="0" w:color="D9D9D9"/>
              <w:left w:val="single" w:sz="4" w:space="0" w:color="D9D9D9"/>
              <w:bottom w:val="single" w:sz="4" w:space="0" w:color="D9D9D9"/>
              <w:right w:val="single" w:sz="4" w:space="0" w:color="D9D9D9"/>
            </w:tcBorders>
          </w:tcPr>
          <w:p w14:paraId="540E1B6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w:t>
            </w:r>
          </w:p>
        </w:tc>
      </w:tr>
      <w:tr w:rsidR="0068219E" w:rsidRPr="0019359C" w14:paraId="1C8C711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3CB2B763"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2F3237C5"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34923C23"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6919CDB3"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1DF534B4"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2</w:t>
            </w:r>
          </w:p>
        </w:tc>
        <w:tc>
          <w:tcPr>
            <w:tcW w:w="476" w:type="pct"/>
            <w:tcBorders>
              <w:top w:val="single" w:sz="4" w:space="0" w:color="D9D9D9"/>
              <w:left w:val="single" w:sz="4" w:space="0" w:color="D9D9D9"/>
              <w:bottom w:val="single" w:sz="4" w:space="0" w:color="D9D9D9"/>
              <w:right w:val="single" w:sz="4" w:space="0" w:color="D9D9D9"/>
            </w:tcBorders>
          </w:tcPr>
          <w:p w14:paraId="62F3ADB6"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w:t>
            </w:r>
          </w:p>
        </w:tc>
        <w:tc>
          <w:tcPr>
            <w:tcW w:w="470" w:type="pct"/>
            <w:tcBorders>
              <w:top w:val="single" w:sz="4" w:space="0" w:color="D9D9D9"/>
              <w:left w:val="single" w:sz="4" w:space="0" w:color="D9D9D9"/>
              <w:bottom w:val="single" w:sz="4" w:space="0" w:color="D9D9D9"/>
              <w:right w:val="single" w:sz="4" w:space="0" w:color="D9D9D9"/>
            </w:tcBorders>
          </w:tcPr>
          <w:p w14:paraId="395C1488"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0</w:t>
            </w:r>
          </w:p>
        </w:tc>
      </w:tr>
      <w:tr w:rsidR="0068219E" w:rsidRPr="0019359C" w14:paraId="50CE7067"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2DB1E00" w14:textId="77777777" w:rsidR="0068219E" w:rsidRPr="0019359C" w:rsidRDefault="00CA2085">
            <w:pPr>
              <w:keepNext/>
              <w:spacing w:before="0" w:after="0"/>
              <w:jc w:val="left"/>
              <w:rPr>
                <w:rFonts w:eastAsia="Times New Roman" w:cs="Arial"/>
                <w:sz w:val="18"/>
                <w:szCs w:val="18"/>
                <w:lang w:eastAsia="ru-RU"/>
              </w:rPr>
            </w:pPr>
            <w:r w:rsidRPr="0019359C">
              <w:rPr>
                <w:rFonts w:cs="Arial"/>
                <w:sz w:val="18"/>
                <w:szCs w:val="18"/>
                <w:shd w:val="clear" w:color="auto" w:fill="FFFFFF"/>
              </w:rPr>
              <w:t>Количество камер видеонаблюдения АПК «Безопасный город» (не менее), ед.</w:t>
            </w:r>
            <w:r w:rsidRPr="0019359C">
              <w:rPr>
                <w:rFonts w:eastAsia="Times New Roman"/>
                <w:sz w:val="18"/>
                <w:szCs w:val="18"/>
              </w:rPr>
              <w:t xml:space="preserve"> </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3B1ACB01"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DEAB98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0DB896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132A10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E57C83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8A86F9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037345B1"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ABAEE8B"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05E1D25"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590D55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054DCE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2AB0DD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120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73DCF7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130</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94DA9A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140</w:t>
            </w:r>
          </w:p>
        </w:tc>
      </w:tr>
      <w:tr w:rsidR="0068219E" w:rsidRPr="0019359C" w14:paraId="4C7139F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84543BB"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444522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C0F4C6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1F2B66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110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74D577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125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D21C20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140</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31D772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160</w:t>
            </w:r>
          </w:p>
        </w:tc>
      </w:tr>
      <w:tr w:rsidR="0068219E" w:rsidRPr="0019359C" w14:paraId="46299644"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EC952BB"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C77AAE5" w14:textId="77777777" w:rsidR="0068219E" w:rsidRPr="0019359C" w:rsidRDefault="0068219E">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5E400AA"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100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6FA3BC5"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115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8D3CF62"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130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0C79BC5"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150</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4AFC51B"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170</w:t>
            </w:r>
            <w:bookmarkEnd w:id="110"/>
          </w:p>
        </w:tc>
      </w:tr>
    </w:tbl>
    <w:p w14:paraId="44769967" w14:textId="77777777" w:rsidR="0068219E" w:rsidRPr="0019359C" w:rsidRDefault="0068219E"/>
    <w:p w14:paraId="14E7D113" w14:textId="77777777" w:rsidR="0068219E" w:rsidRPr="0019359C" w:rsidRDefault="00CA2085">
      <w:pPr>
        <w:pStyle w:val="3"/>
      </w:pPr>
      <w:bookmarkStart w:id="111" w:name="_Toc184622226"/>
      <w:r w:rsidRPr="0019359C">
        <w:t>Малое и среднее предпринимательство</w:t>
      </w:r>
      <w:bookmarkEnd w:id="111"/>
    </w:p>
    <w:p w14:paraId="1C4C726A" w14:textId="77777777" w:rsidR="0068219E" w:rsidRPr="0019359C" w:rsidRDefault="00CA2085">
      <w:pPr>
        <w:pStyle w:val="4"/>
      </w:pPr>
      <w:r w:rsidRPr="0019359C">
        <w:t>Текущая ситуация</w:t>
      </w:r>
    </w:p>
    <w:p w14:paraId="3BCDFBF0" w14:textId="77777777" w:rsidR="0068219E" w:rsidRPr="0019359C" w:rsidRDefault="00CA2085">
      <w:pPr>
        <w:pStyle w:val="afffff1"/>
        <w:rPr>
          <w:sz w:val="22"/>
          <w:szCs w:val="22"/>
        </w:rPr>
      </w:pPr>
      <w:r w:rsidRPr="0019359C">
        <w:rPr>
          <w:sz w:val="22"/>
          <w:szCs w:val="22"/>
        </w:rPr>
        <w:t xml:space="preserve">Сфера малого и среднего предпринимательства (далее – МСП) играет важную роль в развитии экономики </w:t>
      </w:r>
      <w:proofErr w:type="spellStart"/>
      <w:r w:rsidRPr="0019359C">
        <w:rPr>
          <w:sz w:val="22"/>
          <w:szCs w:val="22"/>
        </w:rPr>
        <w:t>Добринского</w:t>
      </w:r>
      <w:proofErr w:type="spellEnd"/>
      <w:r w:rsidRPr="0019359C">
        <w:rPr>
          <w:sz w:val="22"/>
          <w:szCs w:val="22"/>
        </w:rPr>
        <w:t xml:space="preserve"> муниципального района (далее – </w:t>
      </w:r>
      <w:proofErr w:type="spellStart"/>
      <w:r w:rsidRPr="0019359C">
        <w:rPr>
          <w:sz w:val="22"/>
          <w:szCs w:val="22"/>
        </w:rPr>
        <w:t>Добринский</w:t>
      </w:r>
      <w:proofErr w:type="spellEnd"/>
      <w:r w:rsidRPr="0019359C">
        <w:rPr>
          <w:sz w:val="22"/>
          <w:szCs w:val="22"/>
        </w:rPr>
        <w:t xml:space="preserve"> район или район). Во-первых, малый бизнес, традиционно является кузницей предпринимательских кадров и площадкой для «выращивания» успешных компаний, впоследствии становящихся средними и крупными предприятиями. Во-вторых, малый бизнес более устойчив к кризисным явлениям и изменениям конъюнктуры рынка, чем крупные компании. Малые предприятия более гибко и оперативно реагируют на рыночные колебания спроса и предложения, им легче внести коррективы в производственную программу, перестроить работу на выпуск новых видов продукции. В-третьих, МСП вместе с сельхозкооперативами вносят немалый вклад в создание новых рабочих мест и обеспечение занятости населения, включая временную, сезонную и неполную занятость.</w:t>
      </w:r>
    </w:p>
    <w:p w14:paraId="6846FF33" w14:textId="77777777" w:rsidR="0068219E" w:rsidRPr="0019359C" w:rsidRDefault="00CA2085">
      <w:pPr>
        <w:pStyle w:val="afffff1"/>
        <w:rPr>
          <w:sz w:val="22"/>
          <w:szCs w:val="22"/>
        </w:rPr>
      </w:pPr>
      <w:proofErr w:type="spellStart"/>
      <w:r w:rsidRPr="0019359C">
        <w:rPr>
          <w:sz w:val="22"/>
          <w:szCs w:val="22"/>
        </w:rPr>
        <w:t>Добринский</w:t>
      </w:r>
      <w:proofErr w:type="spellEnd"/>
      <w:r w:rsidRPr="0019359C">
        <w:rPr>
          <w:sz w:val="22"/>
          <w:szCs w:val="22"/>
        </w:rPr>
        <w:t xml:space="preserve"> район характеризуется средним уровнем развития МСП. По основным показателям район занимает средние позиции среди всех муниципальных образований Липецкой области. Малые и средние предприятия вносят весомый вклад в экономическое развитие района. Субъекты малого и среднего бизнеса оказывают услуги населению (коммунальные, бытовые, транспортные и пр.), участвуют в выполнении государственных и муниципальных заказов, осуществляют производственно-кооперационное взаимодействие с крупными предприятиями. Несмотря на важную роль в экономике, сфера МСП </w:t>
      </w:r>
      <w:proofErr w:type="spellStart"/>
      <w:r w:rsidRPr="0019359C">
        <w:rPr>
          <w:sz w:val="22"/>
          <w:szCs w:val="22"/>
        </w:rPr>
        <w:t>Добринского</w:t>
      </w:r>
      <w:proofErr w:type="spellEnd"/>
      <w:r w:rsidRPr="0019359C">
        <w:rPr>
          <w:sz w:val="22"/>
          <w:szCs w:val="22"/>
        </w:rPr>
        <w:t xml:space="preserve"> района, как и в большинстве других муниципальных образований региона, не отличается устойчивыми темпами развития. </w:t>
      </w:r>
    </w:p>
    <w:p w14:paraId="06B93FA4" w14:textId="77777777" w:rsidR="0068219E" w:rsidRPr="0019359C" w:rsidRDefault="00CA2085">
      <w:pPr>
        <w:pStyle w:val="afffff1"/>
        <w:rPr>
          <w:sz w:val="22"/>
          <w:szCs w:val="22"/>
        </w:rPr>
      </w:pPr>
      <w:r w:rsidRPr="0019359C">
        <w:rPr>
          <w:sz w:val="22"/>
          <w:szCs w:val="22"/>
        </w:rPr>
        <w:t>Органы государственной власти Липецкой области и органы местного самоуправления  района осуществляют меры по созданию благоприятного хозяйственного климата и поддержке МСП (финансовой, организационно-административной, информационно-консультационной, образовательно-кадровой и пр.). Масштабы поддержки МСП со стороны органов местного самоуправления района ограничены рамками действующего законодательства и возможностями системы муниципальных финансов. Большое влияние на развитие МСП оказывает реализация государственной политики в сфере регулирования предпринимательской деятельности (налогового, административного, антимонопольного и пр.), основными участниками которой являются федеральные и региональные органы государственной власти и подведомственные им учреждения.</w:t>
      </w:r>
    </w:p>
    <w:p w14:paraId="0BCB3093" w14:textId="77777777" w:rsidR="0068219E" w:rsidRPr="0019359C" w:rsidRDefault="00CA2085">
      <w:pPr>
        <w:rPr>
          <w:b/>
          <w:bCs/>
        </w:rPr>
      </w:pPr>
      <w:r w:rsidRPr="0019359C">
        <w:rPr>
          <w:b/>
          <w:bCs/>
        </w:rPr>
        <w:t>Стратегические вызовы:</w:t>
      </w:r>
    </w:p>
    <w:p w14:paraId="0D134183" w14:textId="77777777" w:rsidR="0068219E" w:rsidRPr="0019359C" w:rsidRDefault="00CA2085">
      <w:pPr>
        <w:pStyle w:val="a2"/>
        <w:numPr>
          <w:ilvl w:val="0"/>
          <w:numId w:val="16"/>
        </w:numPr>
      </w:pPr>
      <w:r w:rsidRPr="0019359C">
        <w:lastRenderedPageBreak/>
        <w:t xml:space="preserve">Органы местного самоуправления </w:t>
      </w:r>
      <w:proofErr w:type="spellStart"/>
      <w:r w:rsidRPr="0019359C">
        <w:t>Добринского</w:t>
      </w:r>
      <w:proofErr w:type="spellEnd"/>
      <w:r w:rsidRPr="0019359C">
        <w:t xml:space="preserve"> района имеют ограниченные возможности для поддержки и оказания других мер регулирующего воздействия на сферу МСП. Основные полномочия по регулированию развития МСП находятся в ведении федеральных и региональных органов государственной власти [G2, G1].</w:t>
      </w:r>
    </w:p>
    <w:p w14:paraId="36C4E45B" w14:textId="77777777" w:rsidR="0068219E" w:rsidRPr="0019359C" w:rsidRDefault="00CA2085">
      <w:pPr>
        <w:pStyle w:val="a2"/>
        <w:numPr>
          <w:ilvl w:val="0"/>
          <w:numId w:val="16"/>
        </w:numPr>
      </w:pPr>
      <w:r w:rsidRPr="0019359C">
        <w:t>По уровню развития сферы МСП, в целом, район занимает средние места среди муниципальных образований Липецкой области. Однако по отдельным направлениям развития МСП район входит в число ведущих муниципальных образований Липецкой области [G2, G1].</w:t>
      </w:r>
    </w:p>
    <w:p w14:paraId="3A793F84" w14:textId="77777777" w:rsidR="0068219E" w:rsidRPr="0019359C" w:rsidRDefault="00CA2085">
      <w:pPr>
        <w:pStyle w:val="a2"/>
        <w:numPr>
          <w:ilvl w:val="0"/>
          <w:numId w:val="16"/>
        </w:numPr>
      </w:pPr>
      <w:r w:rsidRPr="0019359C">
        <w:t>Объективные сложности развитию МСП создает периферийное расположение района в отдалении от основных центров экономического роста Липецкой области [G1, G6].</w:t>
      </w:r>
    </w:p>
    <w:p w14:paraId="5886773B" w14:textId="77777777" w:rsidR="0068219E" w:rsidRPr="0019359C" w:rsidRDefault="00CA2085">
      <w:pPr>
        <w:rPr>
          <w:b/>
          <w:bCs/>
        </w:rPr>
      </w:pPr>
      <w:r w:rsidRPr="0019359C">
        <w:rPr>
          <w:b/>
          <w:bCs/>
        </w:rPr>
        <w:t>Конкурентные преимущества:</w:t>
      </w:r>
    </w:p>
    <w:p w14:paraId="3998E8D4" w14:textId="77777777" w:rsidR="0068219E" w:rsidRPr="0019359C" w:rsidRDefault="00CA2085">
      <w:pPr>
        <w:pStyle w:val="a2"/>
        <w:numPr>
          <w:ilvl w:val="0"/>
          <w:numId w:val="16"/>
        </w:numPr>
      </w:pPr>
      <w:r w:rsidRPr="0019359C">
        <w:t>Сфера МСП вносит большой вклад в развитие экономики района [G1, G2, G3].</w:t>
      </w:r>
    </w:p>
    <w:p w14:paraId="3A28D10D" w14:textId="77777777" w:rsidR="0068219E" w:rsidRPr="0019359C" w:rsidRDefault="00CA2085">
      <w:pPr>
        <w:pStyle w:val="a2"/>
        <w:numPr>
          <w:ilvl w:val="0"/>
          <w:numId w:val="16"/>
        </w:numPr>
      </w:pPr>
      <w:r w:rsidRPr="0019359C">
        <w:t>Сфера МСП района характеризуется хорошим уровнем диверсификации (отраслевого разнообразия) [G1].</w:t>
      </w:r>
    </w:p>
    <w:p w14:paraId="4AE8B6DD" w14:textId="77777777" w:rsidR="0068219E" w:rsidRPr="0019359C" w:rsidRDefault="00CA2085">
      <w:pPr>
        <w:pStyle w:val="a2"/>
        <w:numPr>
          <w:ilvl w:val="0"/>
          <w:numId w:val="16"/>
        </w:numPr>
      </w:pPr>
      <w:r w:rsidRPr="0019359C">
        <w:t>Сфера МСП играет очень важную роль в обеспечении занятости населения (35% занятого населения) [G3, G1].</w:t>
      </w:r>
    </w:p>
    <w:p w14:paraId="5CBC1FA3" w14:textId="77777777" w:rsidR="0068219E" w:rsidRPr="0019359C" w:rsidRDefault="00CA2085">
      <w:pPr>
        <w:pStyle w:val="a2"/>
        <w:numPr>
          <w:ilvl w:val="0"/>
          <w:numId w:val="16"/>
        </w:numPr>
      </w:pPr>
      <w:r w:rsidRPr="0019359C">
        <w:t xml:space="preserve">В районе </w:t>
      </w:r>
      <w:proofErr w:type="gramStart"/>
      <w:r w:rsidRPr="0019359C">
        <w:t>созданы и функционируют</w:t>
      </w:r>
      <w:proofErr w:type="gramEnd"/>
      <w:r w:rsidRPr="0019359C">
        <w:t xml:space="preserve"> институты развития МСП, оказывающие его субъектам широкий спектр содействия [G2].</w:t>
      </w:r>
    </w:p>
    <w:p w14:paraId="3816AAE0" w14:textId="77777777" w:rsidR="0068219E" w:rsidRPr="0019359C" w:rsidRDefault="00CA2085">
      <w:pPr>
        <w:pStyle w:val="a2"/>
        <w:numPr>
          <w:ilvl w:val="0"/>
          <w:numId w:val="16"/>
        </w:numPr>
      </w:pPr>
      <w:r w:rsidRPr="0019359C">
        <w:t>Район демонстрирует хорошие показатели по росту числа субъектов МСП, занятости в сфере МСП и др. индикаторам [G5, G1].</w:t>
      </w:r>
    </w:p>
    <w:p w14:paraId="58A6141D" w14:textId="77777777" w:rsidR="0068219E" w:rsidRPr="0019359C" w:rsidRDefault="00CA2085">
      <w:pPr>
        <w:pStyle w:val="a2"/>
        <w:numPr>
          <w:ilvl w:val="0"/>
          <w:numId w:val="16"/>
        </w:numPr>
      </w:pPr>
      <w:r w:rsidRPr="0019359C">
        <w:t xml:space="preserve">Район занял высокое 3 место по итоговой оценке </w:t>
      </w:r>
      <w:proofErr w:type="gramStart"/>
      <w:r w:rsidRPr="0019359C">
        <w:t>Бизнес-рейтинга</w:t>
      </w:r>
      <w:proofErr w:type="gramEnd"/>
      <w:r w:rsidRPr="0019359C">
        <w:t xml:space="preserve"> муниципальных образований Липецкой области в 2023 г. [G2, G1, G3].</w:t>
      </w:r>
    </w:p>
    <w:p w14:paraId="765E73F9" w14:textId="77777777" w:rsidR="0068219E" w:rsidRPr="0019359C" w:rsidRDefault="00CA2085">
      <w:pPr>
        <w:rPr>
          <w:b/>
          <w:bCs/>
        </w:rPr>
      </w:pPr>
      <w:r w:rsidRPr="0019359C">
        <w:rPr>
          <w:b/>
          <w:bCs/>
        </w:rPr>
        <w:t>Ключевые проблемы:</w:t>
      </w:r>
    </w:p>
    <w:p w14:paraId="209416B0" w14:textId="77777777" w:rsidR="0068219E" w:rsidRPr="0019359C" w:rsidRDefault="00CA2085">
      <w:pPr>
        <w:pStyle w:val="a2"/>
        <w:numPr>
          <w:ilvl w:val="0"/>
          <w:numId w:val="16"/>
        </w:numPr>
      </w:pPr>
      <w:r w:rsidRPr="0019359C">
        <w:t>Органы местного самоуправления района не имеют существенных полномочий и ресурсов для оказания субъектам МСП широкомасштабной поддержки [G2, G7].</w:t>
      </w:r>
    </w:p>
    <w:p w14:paraId="6C3721E5" w14:textId="77777777" w:rsidR="0068219E" w:rsidRPr="0019359C" w:rsidRDefault="00CA2085">
      <w:pPr>
        <w:pStyle w:val="a2"/>
        <w:numPr>
          <w:ilvl w:val="0"/>
          <w:numId w:val="16"/>
        </w:numPr>
      </w:pPr>
      <w:r w:rsidRPr="0019359C">
        <w:t xml:space="preserve">Создание института </w:t>
      </w:r>
      <w:proofErr w:type="spellStart"/>
      <w:r w:rsidRPr="0019359C">
        <w:t>самозанятости</w:t>
      </w:r>
      <w:proofErr w:type="spellEnd"/>
      <w:r w:rsidRPr="0019359C">
        <w:t xml:space="preserve"> привело к ухудшению ряда основных показателей работы сферы МСП [G2, G1, G3].</w:t>
      </w:r>
    </w:p>
    <w:p w14:paraId="1A1C44BB" w14:textId="77777777" w:rsidR="0068219E" w:rsidRPr="0019359C" w:rsidRDefault="00CA2085">
      <w:pPr>
        <w:pStyle w:val="a2"/>
        <w:numPr>
          <w:ilvl w:val="0"/>
          <w:numId w:val="16"/>
        </w:numPr>
      </w:pPr>
      <w:r w:rsidRPr="0019359C">
        <w:t>Значения показателей развития МСП в отдельные годы носят неустойчивый характер, и имеют тенденцию к сокращению  [G1, G3].</w:t>
      </w:r>
    </w:p>
    <w:p w14:paraId="49857B32" w14:textId="77777777" w:rsidR="0068219E" w:rsidRPr="0019359C" w:rsidRDefault="00CA2085">
      <w:pPr>
        <w:pStyle w:val="a2"/>
        <w:numPr>
          <w:ilvl w:val="0"/>
          <w:numId w:val="16"/>
        </w:numPr>
      </w:pPr>
      <w:r w:rsidRPr="0019359C">
        <w:t>Низкий уровень доступности финансовых, производственно-технологических и имущественных ресурсов, необходимых для становления и развития субъектов МСП  [G1, G6, G7].</w:t>
      </w:r>
    </w:p>
    <w:p w14:paraId="20D40F06" w14:textId="77777777" w:rsidR="0068219E" w:rsidRPr="0019359C" w:rsidRDefault="00CA2085">
      <w:pPr>
        <w:pStyle w:val="a2"/>
        <w:numPr>
          <w:ilvl w:val="0"/>
          <w:numId w:val="16"/>
        </w:numPr>
      </w:pPr>
      <w:r w:rsidRPr="0019359C">
        <w:t>Дефицит квалифицированных кадров для работы в МСП [G3, G1, G2].</w:t>
      </w:r>
    </w:p>
    <w:p w14:paraId="02511534" w14:textId="77777777" w:rsidR="0068219E" w:rsidRPr="0019359C" w:rsidRDefault="00CA2085">
      <w:pPr>
        <w:rPr>
          <w:b/>
          <w:bCs/>
        </w:rPr>
      </w:pPr>
      <w:r w:rsidRPr="0019359C">
        <w:rPr>
          <w:b/>
          <w:bCs/>
        </w:rPr>
        <w:t>Риски:</w:t>
      </w:r>
    </w:p>
    <w:p w14:paraId="7BA70BF5" w14:textId="77777777" w:rsidR="0068219E" w:rsidRPr="0019359C" w:rsidRDefault="00CA2085">
      <w:pPr>
        <w:pStyle w:val="a"/>
        <w:numPr>
          <w:ilvl w:val="0"/>
          <w:numId w:val="16"/>
        </w:numPr>
      </w:pPr>
      <w:r w:rsidRPr="0019359C">
        <w:t>Возможность осложнения ситуации в МСП в результате существенного ухудшения внешних условий его развития [G1, G2, G3].</w:t>
      </w:r>
    </w:p>
    <w:p w14:paraId="5282AC51" w14:textId="77777777" w:rsidR="0068219E" w:rsidRPr="0019359C" w:rsidRDefault="00CA2085">
      <w:pPr>
        <w:pStyle w:val="a"/>
        <w:numPr>
          <w:ilvl w:val="0"/>
          <w:numId w:val="16"/>
        </w:numPr>
      </w:pPr>
      <w:r w:rsidRPr="0019359C">
        <w:t>Сохранение отставания района по отдельным показателям развития МСП от ведущих муниципальных образований Липецкой области [G1, G2, G3].</w:t>
      </w:r>
    </w:p>
    <w:p w14:paraId="7A1988FF" w14:textId="77777777" w:rsidR="0068219E" w:rsidRPr="0019359C" w:rsidRDefault="0068219E">
      <w:pPr>
        <w:rPr>
          <w:b/>
          <w:bCs/>
        </w:rPr>
      </w:pPr>
    </w:p>
    <w:p w14:paraId="40A99C38" w14:textId="77777777" w:rsidR="0068219E" w:rsidRPr="0019359C" w:rsidRDefault="00CA2085">
      <w:pPr>
        <w:pStyle w:val="4"/>
      </w:pPr>
      <w:r w:rsidRPr="0019359C">
        <w:t>Приоритетные направления развития малого и среднего предпринимательства</w:t>
      </w:r>
    </w:p>
    <w:p w14:paraId="45DAD44E" w14:textId="77777777" w:rsidR="0068219E" w:rsidRPr="0019359C" w:rsidRDefault="00CA2085">
      <w:pPr>
        <w:pStyle w:val="afffff1"/>
        <w:rPr>
          <w:b/>
          <w:bCs/>
        </w:rPr>
      </w:pPr>
      <w:r w:rsidRPr="0019359C">
        <w:t>Цель:</w:t>
      </w:r>
    </w:p>
    <w:p w14:paraId="770F8482" w14:textId="77777777" w:rsidR="0068219E" w:rsidRPr="0019359C" w:rsidRDefault="00CA2085">
      <w:pPr>
        <w:keepNext/>
        <w:keepLines/>
        <w:ind w:left="1418" w:hanging="1418"/>
        <w:rPr>
          <w:color w:val="0080FF" w:themeColor="text2"/>
        </w:rPr>
      </w:pPr>
      <w:proofErr w:type="gramStart"/>
      <w:r w:rsidRPr="0019359C">
        <w:rPr>
          <w:b/>
          <w:bCs/>
        </w:rPr>
        <w:lastRenderedPageBreak/>
        <w:t>Ц</w:t>
      </w:r>
      <w:proofErr w:type="gramEnd"/>
      <w:r w:rsidRPr="0019359C">
        <w:rPr>
          <w:b/>
          <w:bCs/>
        </w:rPr>
        <w:t xml:space="preserve"> 11.</w:t>
      </w:r>
      <w:r w:rsidRPr="0019359C">
        <w:rPr>
          <w:b/>
          <w:bCs/>
        </w:rPr>
        <w:tab/>
      </w:r>
      <w:r w:rsidRPr="0019359C">
        <w:rPr>
          <w:b/>
          <w:bCs/>
          <w:color w:val="0080FF" w:themeColor="text2"/>
        </w:rPr>
        <w:t>Создание максимально комфортных условий для ведения бизнеса, совершенствование инструментов развития и поддержки МСП, а также потребительского рынка и кооперативов</w:t>
      </w:r>
    </w:p>
    <w:p w14:paraId="295B56B4" w14:textId="77777777" w:rsidR="0068219E" w:rsidRPr="0019359C" w:rsidRDefault="00CA2085">
      <w:pPr>
        <w:pStyle w:val="a"/>
        <w:numPr>
          <w:ilvl w:val="0"/>
          <w:numId w:val="0"/>
        </w:numPr>
        <w:ind w:left="1418"/>
      </w:pPr>
      <w:proofErr w:type="gramStart"/>
      <w:r w:rsidRPr="0019359C">
        <w:t xml:space="preserve">Органы местного самоуправления </w:t>
      </w:r>
      <w:proofErr w:type="spellStart"/>
      <w:r w:rsidRPr="0019359C">
        <w:t>Добринского</w:t>
      </w:r>
      <w:proofErr w:type="spellEnd"/>
      <w:r w:rsidRPr="0019359C">
        <w:t xml:space="preserve"> района не имеют существенных полномочий и ресурсов для оказания субъектам МСП широкомасштабной поддержки, поэтому ключевые мероприятия в сфере развития МСП реализуются в тесной координации с профильными федеральными и региональными органами государственной власти, а также с опорой на </w:t>
      </w:r>
      <w:r w:rsidRPr="0019359C">
        <w:rPr>
          <w:rFonts w:cs="Arial"/>
        </w:rPr>
        <w:t>ресурсы, выделяемые в рамках Национального проекта «Малое и среднее предпринимательство»</w:t>
      </w:r>
      <w:r w:rsidRPr="0019359C">
        <w:t>.</w:t>
      </w:r>
      <w:proofErr w:type="gramEnd"/>
    </w:p>
    <w:p w14:paraId="301A0B63" w14:textId="77777777" w:rsidR="0068219E" w:rsidRPr="0019359C" w:rsidRDefault="00CA2085">
      <w:pPr>
        <w:pStyle w:val="a"/>
        <w:keepNext/>
        <w:numPr>
          <w:ilvl w:val="0"/>
          <w:numId w:val="0"/>
        </w:numPr>
        <w:pBdr>
          <w:left w:val="single" w:sz="4" w:space="4" w:color="000000"/>
        </w:pBdr>
        <w:ind w:left="714" w:hanging="357"/>
        <w:rPr>
          <w:rFonts w:eastAsia="Times New Roman"/>
          <w:b/>
          <w:bCs/>
        </w:rPr>
      </w:pPr>
      <w:r w:rsidRPr="0019359C">
        <w:rPr>
          <w:rFonts w:eastAsia="Times New Roman"/>
          <w:b/>
          <w:bCs/>
        </w:rPr>
        <w:t>Ключевые показатели цели:</w:t>
      </w:r>
    </w:p>
    <w:p w14:paraId="7233A031" w14:textId="77777777" w:rsidR="0068219E" w:rsidRPr="0019359C" w:rsidRDefault="00CA2085">
      <w:pPr>
        <w:pStyle w:val="a"/>
        <w:pBdr>
          <w:left w:val="single" w:sz="4" w:space="4" w:color="000000"/>
        </w:pBdr>
        <w:rPr>
          <w:rFonts w:eastAsia="Times New Roman"/>
        </w:rPr>
      </w:pPr>
      <w:r w:rsidRPr="0019359C">
        <w:rPr>
          <w:rFonts w:eastAsia="Times New Roman"/>
        </w:rPr>
        <w:t xml:space="preserve">Число субъектов МСП (без учета </w:t>
      </w:r>
      <w:proofErr w:type="spellStart"/>
      <w:r w:rsidRPr="0019359C">
        <w:rPr>
          <w:rFonts w:eastAsia="Times New Roman"/>
        </w:rPr>
        <w:t>самозанятых</w:t>
      </w:r>
      <w:proofErr w:type="spellEnd"/>
      <w:r w:rsidRPr="0019359C">
        <w:rPr>
          <w:rFonts w:eastAsia="Times New Roman"/>
        </w:rPr>
        <w:t xml:space="preserve">) в 2030 г. – от 1 125 до 1 225 ед., в 2036 г. – от 1 400 </w:t>
      </w:r>
      <w:proofErr w:type="gramStart"/>
      <w:r w:rsidRPr="0019359C">
        <w:rPr>
          <w:rFonts w:eastAsia="Times New Roman"/>
        </w:rPr>
        <w:t>до</w:t>
      </w:r>
      <w:proofErr w:type="gramEnd"/>
      <w:r w:rsidRPr="0019359C">
        <w:rPr>
          <w:rFonts w:eastAsia="Times New Roman"/>
        </w:rPr>
        <w:t xml:space="preserve"> 1 600 ед.</w:t>
      </w:r>
    </w:p>
    <w:p w14:paraId="41955FBA" w14:textId="77777777" w:rsidR="0068219E" w:rsidRPr="0019359C" w:rsidRDefault="00CA2085">
      <w:pPr>
        <w:pStyle w:val="a"/>
        <w:pBdr>
          <w:left w:val="single" w:sz="4" w:space="4" w:color="000000"/>
        </w:pBdr>
        <w:rPr>
          <w:rFonts w:eastAsia="Times New Roman"/>
        </w:rPr>
      </w:pPr>
      <w:r w:rsidRPr="0019359C">
        <w:rPr>
          <w:rFonts w:eastAsia="Times New Roman"/>
        </w:rPr>
        <w:t xml:space="preserve">Число субъектов МСП в расчете на 10 тыс. чел. (с учетом </w:t>
      </w:r>
      <w:proofErr w:type="spellStart"/>
      <w:r w:rsidRPr="0019359C">
        <w:rPr>
          <w:rFonts w:eastAsia="Times New Roman"/>
        </w:rPr>
        <w:t>самозанятых</w:t>
      </w:r>
      <w:proofErr w:type="spellEnd"/>
      <w:r w:rsidRPr="0019359C">
        <w:rPr>
          <w:rFonts w:eastAsia="Times New Roman"/>
        </w:rPr>
        <w:t xml:space="preserve">) в 2030 г. – от 732 до 797 ед., в 2036 г.– </w:t>
      </w:r>
      <w:proofErr w:type="gramStart"/>
      <w:r w:rsidRPr="0019359C">
        <w:rPr>
          <w:rFonts w:eastAsia="Times New Roman"/>
        </w:rPr>
        <w:t>от</w:t>
      </w:r>
      <w:proofErr w:type="gramEnd"/>
      <w:r w:rsidRPr="0019359C">
        <w:rPr>
          <w:rFonts w:eastAsia="Times New Roman"/>
        </w:rPr>
        <w:t xml:space="preserve"> 910 до 1 040 ед.</w:t>
      </w:r>
    </w:p>
    <w:p w14:paraId="1A863A04" w14:textId="77777777" w:rsidR="0068219E" w:rsidRPr="0019359C" w:rsidRDefault="00CA2085">
      <w:pPr>
        <w:pStyle w:val="a"/>
        <w:pBdr>
          <w:left w:val="single" w:sz="4" w:space="4" w:color="000000"/>
        </w:pBdr>
        <w:rPr>
          <w:rFonts w:eastAsia="Times New Roman"/>
        </w:rPr>
      </w:pPr>
      <w:r w:rsidRPr="0019359C">
        <w:rPr>
          <w:rFonts w:eastAsia="Times New Roman"/>
        </w:rPr>
        <w:t xml:space="preserve">Доля среднесписочной численности работников малых и средних предприятий в среднесписочной численности работников всех предприятий и организаций в 2030 г. – от 45% до 47%, в 2036 г. – от 54% </w:t>
      </w:r>
      <w:proofErr w:type="gramStart"/>
      <w:r w:rsidRPr="0019359C">
        <w:rPr>
          <w:rFonts w:eastAsia="Times New Roman"/>
        </w:rPr>
        <w:t>до</w:t>
      </w:r>
      <w:proofErr w:type="gramEnd"/>
      <w:r w:rsidRPr="0019359C">
        <w:rPr>
          <w:rFonts w:eastAsia="Times New Roman"/>
        </w:rPr>
        <w:t xml:space="preserve"> 58%.</w:t>
      </w:r>
    </w:p>
    <w:p w14:paraId="2A6C5DF5" w14:textId="77777777" w:rsidR="0068219E" w:rsidRPr="0019359C" w:rsidRDefault="0068219E">
      <w:pPr>
        <w:keepNext/>
        <w:keepLines/>
        <w:spacing w:before="240"/>
        <w:ind w:left="1418"/>
      </w:pPr>
    </w:p>
    <w:p w14:paraId="1A5D43D1" w14:textId="77777777" w:rsidR="0068219E" w:rsidRPr="0019359C" w:rsidRDefault="00CA2085">
      <w:pPr>
        <w:keepNext/>
        <w:keepLines/>
        <w:spacing w:before="240"/>
      </w:pPr>
      <w:r w:rsidRPr="0019359C">
        <w:t>Задачи:</w:t>
      </w:r>
    </w:p>
    <w:p w14:paraId="06FF6B2B"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11.0.1.</w:t>
      </w:r>
      <w:r w:rsidRPr="0019359C">
        <w:rPr>
          <w:rFonts w:cs="Arial"/>
        </w:rPr>
        <w:tab/>
        <w:t xml:space="preserve">Создание максимально комфортных условий для ведения бизнеса и взаимодействия предпринимателей (между МСП, между крупным бизнесом, МСП и сельхозкооперативами, в </w:t>
      </w:r>
      <w:proofErr w:type="spellStart"/>
      <w:r w:rsidRPr="0019359C">
        <w:rPr>
          <w:rFonts w:cs="Arial"/>
        </w:rPr>
        <w:t>т.ч</w:t>
      </w:r>
      <w:proofErr w:type="spellEnd"/>
      <w:r w:rsidRPr="0019359C">
        <w:rPr>
          <w:rFonts w:cs="Arial"/>
        </w:rPr>
        <w:t>. за счет кластерной активации, а также между социальными предпринимателями и НКО):</w:t>
      </w:r>
    </w:p>
    <w:p w14:paraId="0FBEF39E" w14:textId="77777777" w:rsidR="0068219E" w:rsidRPr="0019359C" w:rsidRDefault="00CA2085">
      <w:pPr>
        <w:pStyle w:val="a2"/>
        <w:numPr>
          <w:ilvl w:val="0"/>
          <w:numId w:val="32"/>
        </w:numPr>
        <w:spacing w:before="80" w:after="80"/>
        <w:ind w:left="1843" w:hanging="425"/>
        <w:rPr>
          <w:rFonts w:cs="Arial"/>
        </w:rPr>
      </w:pPr>
      <w:r w:rsidRPr="0019359C">
        <w:rPr>
          <w:rFonts w:cs="Arial"/>
        </w:rPr>
        <w:t xml:space="preserve">развитие инфраструктуры потребительского рынка, государственно-частного и </w:t>
      </w:r>
      <w:proofErr w:type="spellStart"/>
      <w:r w:rsidRPr="0019359C">
        <w:rPr>
          <w:rFonts w:cs="Arial"/>
        </w:rPr>
        <w:t>муниципально</w:t>
      </w:r>
      <w:proofErr w:type="spellEnd"/>
      <w:r w:rsidRPr="0019359C">
        <w:rPr>
          <w:rFonts w:cs="Arial"/>
        </w:rPr>
        <w:t xml:space="preserve">-частного партнерства, устранение административных барьеров для предпринимателей, </w:t>
      </w:r>
    </w:p>
    <w:p w14:paraId="2B94A135" w14:textId="77777777" w:rsidR="0068219E" w:rsidRPr="0019359C" w:rsidRDefault="00CA2085">
      <w:pPr>
        <w:pStyle w:val="a2"/>
        <w:numPr>
          <w:ilvl w:val="0"/>
          <w:numId w:val="32"/>
        </w:numPr>
        <w:spacing w:before="80" w:after="80"/>
        <w:ind w:left="1843" w:hanging="425"/>
        <w:rPr>
          <w:rFonts w:cs="Arial"/>
        </w:rPr>
      </w:pPr>
      <w:r w:rsidRPr="0019359C">
        <w:rPr>
          <w:rFonts w:cs="Arial"/>
        </w:rPr>
        <w:t>координация действий с региональными органами государственной власти в сфере поддержки бизнеса и предпринимательства, эффективного задействования возможностей Национального проекта «Малое и среднее предпринимательство».</w:t>
      </w:r>
    </w:p>
    <w:p w14:paraId="7FF9398E" w14:textId="77777777" w:rsidR="0068219E" w:rsidRPr="0019359C" w:rsidRDefault="00CA2085">
      <w:pPr>
        <w:keepNext/>
        <w:spacing w:before="80" w:after="80"/>
        <w:ind w:left="1418" w:hanging="1418"/>
        <w:rPr>
          <w:rFonts w:cs="Arial"/>
        </w:rPr>
      </w:pPr>
      <w:proofErr w:type="gramStart"/>
      <w:r w:rsidRPr="0019359C">
        <w:rPr>
          <w:rFonts w:cs="Arial"/>
        </w:rPr>
        <w:t>З</w:t>
      </w:r>
      <w:proofErr w:type="gramEnd"/>
      <w:r w:rsidRPr="0019359C">
        <w:rPr>
          <w:rFonts w:cs="Arial"/>
        </w:rPr>
        <w:t xml:space="preserve"> 11.0.2.</w:t>
      </w:r>
      <w:r w:rsidRPr="0019359C">
        <w:rPr>
          <w:rFonts w:cs="Arial"/>
        </w:rPr>
        <w:tab/>
        <w:t>Совершенствование инструментов развития и поддержки МСП на муниципальном уровне:</w:t>
      </w:r>
    </w:p>
    <w:p w14:paraId="1721EB7C" w14:textId="77777777" w:rsidR="0068219E" w:rsidRPr="0019359C" w:rsidRDefault="00CA2085">
      <w:pPr>
        <w:pStyle w:val="a2"/>
        <w:numPr>
          <w:ilvl w:val="0"/>
          <w:numId w:val="33"/>
        </w:numPr>
        <w:spacing w:before="80" w:after="80"/>
        <w:ind w:left="1843" w:hanging="425"/>
        <w:rPr>
          <w:rFonts w:cs="Arial"/>
        </w:rPr>
      </w:pPr>
      <w:r w:rsidRPr="0019359C">
        <w:rPr>
          <w:rFonts w:cs="Arial"/>
        </w:rPr>
        <w:t xml:space="preserve">развитие института </w:t>
      </w:r>
      <w:proofErr w:type="gramStart"/>
      <w:r w:rsidRPr="0019359C">
        <w:rPr>
          <w:rFonts w:cs="Arial"/>
        </w:rPr>
        <w:t>бизнес-кураторов</w:t>
      </w:r>
      <w:proofErr w:type="gramEnd"/>
      <w:r w:rsidRPr="0019359C">
        <w:rPr>
          <w:rFonts w:cs="Arial"/>
        </w:rPr>
        <w:t xml:space="preserve">, а также перераспределение финансирования в пользу эффективно работающих инструментов поддержки (в том числе в рамках муниципальной программы «Создание условий для развития экономики </w:t>
      </w:r>
      <w:proofErr w:type="spellStart"/>
      <w:r w:rsidRPr="0019359C">
        <w:rPr>
          <w:rFonts w:cs="Arial"/>
        </w:rPr>
        <w:t>Добринского</w:t>
      </w:r>
      <w:proofErr w:type="spellEnd"/>
      <w:r w:rsidRPr="0019359C">
        <w:rPr>
          <w:rFonts w:cs="Arial"/>
        </w:rPr>
        <w:t xml:space="preserve"> муниципального района»);</w:t>
      </w:r>
    </w:p>
    <w:p w14:paraId="0B53A0EF" w14:textId="77777777" w:rsidR="0068219E" w:rsidRPr="0019359C" w:rsidRDefault="00CA2085">
      <w:pPr>
        <w:pStyle w:val="a2"/>
        <w:numPr>
          <w:ilvl w:val="0"/>
          <w:numId w:val="33"/>
        </w:numPr>
        <w:spacing w:before="80" w:after="80"/>
        <w:ind w:left="1843" w:hanging="425"/>
        <w:rPr>
          <w:rFonts w:cs="Arial"/>
        </w:rPr>
      </w:pPr>
      <w:proofErr w:type="gramStart"/>
      <w:r w:rsidRPr="0019359C">
        <w:rPr>
          <w:rFonts w:cs="Arial"/>
        </w:rPr>
        <w:t>активное</w:t>
      </w:r>
      <w:proofErr w:type="gramEnd"/>
      <w:r w:rsidRPr="0019359C">
        <w:rPr>
          <w:rFonts w:cs="Arial"/>
        </w:rPr>
        <w:t xml:space="preserve"> задействование СМИ для информирования предпринимателей о возможностях в сфере получения поддержки развития МСП;</w:t>
      </w:r>
    </w:p>
    <w:p w14:paraId="22519CBC" w14:textId="77777777" w:rsidR="0068219E" w:rsidRPr="0019359C" w:rsidRDefault="00CA2085">
      <w:pPr>
        <w:pStyle w:val="a2"/>
        <w:numPr>
          <w:ilvl w:val="0"/>
          <w:numId w:val="33"/>
        </w:numPr>
        <w:spacing w:before="80" w:after="80"/>
        <w:ind w:left="1843" w:hanging="425"/>
        <w:rPr>
          <w:rFonts w:cs="Arial"/>
        </w:rPr>
      </w:pPr>
      <w:r w:rsidRPr="0019359C">
        <w:rPr>
          <w:rFonts w:cs="Arial"/>
        </w:rPr>
        <w:t>стимулирование повышения кадрового потенциала субъектов предпринимательства на основе роста предпринимательской инициативы и качества доступа предпринимателей к человеческому капиталу.</w:t>
      </w:r>
    </w:p>
    <w:p w14:paraId="2FF69CB5"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11.0.3.</w:t>
      </w:r>
      <w:r w:rsidRPr="0019359C">
        <w:rPr>
          <w:rFonts w:cs="Arial"/>
        </w:rPr>
        <w:tab/>
        <w:t>Создание условий, направленных на поддержку осуществления деятельности сельскохозяйственных потребительских кооперативов:</w:t>
      </w:r>
    </w:p>
    <w:p w14:paraId="22E69F60" w14:textId="77777777" w:rsidR="0068219E" w:rsidRPr="0019359C" w:rsidRDefault="00CA2085">
      <w:pPr>
        <w:pStyle w:val="a2"/>
        <w:numPr>
          <w:ilvl w:val="0"/>
          <w:numId w:val="33"/>
        </w:numPr>
        <w:spacing w:before="80" w:after="80"/>
        <w:ind w:left="1843" w:hanging="425"/>
        <w:rPr>
          <w:rFonts w:cs="Arial"/>
        </w:rPr>
      </w:pPr>
      <w:r w:rsidRPr="0019359C">
        <w:rPr>
          <w:rFonts w:cs="Arial"/>
        </w:rPr>
        <w:t xml:space="preserve">оказание содействия в обеспечении рынков сбыта для продукции, произведенной сельхозкооперативами и </w:t>
      </w:r>
      <w:proofErr w:type="spellStart"/>
      <w:r w:rsidRPr="0019359C">
        <w:rPr>
          <w:rFonts w:cs="Arial"/>
        </w:rPr>
        <w:t>самозанятыми</w:t>
      </w:r>
      <w:proofErr w:type="spellEnd"/>
      <w:r w:rsidRPr="0019359C">
        <w:rPr>
          <w:rFonts w:cs="Arial"/>
        </w:rPr>
        <w:t xml:space="preserve"> в личных подсобных хозяйствах за счет создания условий для развития заготовительной деятельности;</w:t>
      </w:r>
    </w:p>
    <w:p w14:paraId="047CF4A1" w14:textId="77777777" w:rsidR="0068219E" w:rsidRPr="0019359C" w:rsidRDefault="00CA2085">
      <w:pPr>
        <w:pStyle w:val="a2"/>
        <w:numPr>
          <w:ilvl w:val="0"/>
          <w:numId w:val="33"/>
        </w:numPr>
        <w:spacing w:before="80" w:after="80"/>
        <w:ind w:left="1843" w:hanging="425"/>
        <w:rPr>
          <w:rFonts w:cs="Arial"/>
        </w:rPr>
      </w:pPr>
      <w:r w:rsidRPr="0019359C">
        <w:rPr>
          <w:rFonts w:cs="Arial"/>
        </w:rPr>
        <w:t>субсидирование части затрат кооперативов 2-го уровня.</w:t>
      </w:r>
    </w:p>
    <w:p w14:paraId="48C1744B" w14:textId="77777777" w:rsidR="0068219E" w:rsidRPr="0019359C" w:rsidRDefault="00CA2085">
      <w:pPr>
        <w:spacing w:before="80" w:after="80"/>
        <w:ind w:left="1418" w:hanging="1418"/>
        <w:rPr>
          <w:rFonts w:cs="Arial"/>
        </w:rPr>
      </w:pPr>
      <w:proofErr w:type="gramStart"/>
      <w:r w:rsidRPr="0019359C">
        <w:rPr>
          <w:rFonts w:cs="Arial"/>
        </w:rPr>
        <w:lastRenderedPageBreak/>
        <w:t>З</w:t>
      </w:r>
      <w:proofErr w:type="gramEnd"/>
      <w:r w:rsidRPr="0019359C">
        <w:rPr>
          <w:rFonts w:cs="Arial"/>
        </w:rPr>
        <w:t xml:space="preserve"> 11.0.4.</w:t>
      </w:r>
      <w:r w:rsidRPr="0019359C">
        <w:rPr>
          <w:rFonts w:cs="Arial"/>
        </w:rPr>
        <w:tab/>
        <w:t>Обеспечение качества и доступности инфраструктуры для субъектов МСП и сельскохозяйственных кооперативов:</w:t>
      </w:r>
    </w:p>
    <w:p w14:paraId="409736BD" w14:textId="77777777" w:rsidR="0068219E" w:rsidRPr="0019359C" w:rsidRDefault="00CA2085">
      <w:pPr>
        <w:pStyle w:val="a2"/>
        <w:numPr>
          <w:ilvl w:val="0"/>
          <w:numId w:val="33"/>
        </w:numPr>
        <w:spacing w:before="80" w:after="80"/>
        <w:ind w:left="1843" w:hanging="425"/>
        <w:rPr>
          <w:rFonts w:cs="Arial"/>
        </w:rPr>
      </w:pPr>
      <w:r w:rsidRPr="0019359C">
        <w:rPr>
          <w:rFonts w:cs="Arial"/>
        </w:rPr>
        <w:t>развитие специализированных организаций, оказывающих поддержку бизнесу;</w:t>
      </w:r>
    </w:p>
    <w:p w14:paraId="041BD42B" w14:textId="77777777" w:rsidR="0068219E" w:rsidRPr="0019359C" w:rsidRDefault="00CA2085">
      <w:pPr>
        <w:pStyle w:val="a2"/>
        <w:numPr>
          <w:ilvl w:val="0"/>
          <w:numId w:val="33"/>
        </w:numPr>
        <w:spacing w:before="80" w:after="80"/>
        <w:ind w:left="1843" w:hanging="425"/>
        <w:rPr>
          <w:rFonts w:cs="Arial"/>
        </w:rPr>
      </w:pPr>
      <w:r w:rsidRPr="0019359C">
        <w:rPr>
          <w:rFonts w:cs="Arial"/>
        </w:rPr>
        <w:t>оказание имущественной поддержки субъектам МСП.</w:t>
      </w:r>
    </w:p>
    <w:p w14:paraId="3AA7317D" w14:textId="77777777" w:rsidR="0068219E" w:rsidRPr="0019359C" w:rsidRDefault="00CA2085">
      <w:pPr>
        <w:pStyle w:val="ab"/>
        <w:tabs>
          <w:tab w:val="left" w:pos="2112"/>
        </w:tabs>
        <w:jc w:val="both"/>
      </w:pPr>
      <w:r w:rsidRPr="0019359C">
        <w:t xml:space="preserve">Таблица </w:t>
      </w:r>
      <w:r w:rsidRPr="0019359C">
        <w:fldChar w:fldCharType="begin"/>
      </w:r>
      <w:r w:rsidRPr="0019359C">
        <w:instrText>SEQ Таблица \* ARABIC</w:instrText>
      </w:r>
      <w:r w:rsidRPr="0019359C">
        <w:fldChar w:fldCharType="separate"/>
      </w:r>
      <w:r w:rsidR="001E1889">
        <w:rPr>
          <w:noProof/>
        </w:rPr>
        <w:t>12</w:t>
      </w:r>
      <w:r w:rsidRPr="0019359C">
        <w:fldChar w:fldCharType="end"/>
      </w:r>
      <w:r w:rsidRPr="0019359C">
        <w:t xml:space="preserve"> – Ключевые индикаторы развития направления «Малое и среднее предпринимательство»</w:t>
      </w:r>
      <w:r w:rsidRPr="0019359C">
        <w:rPr>
          <w:rStyle w:val="affffc"/>
        </w:rPr>
        <w:footnoteReference w:id="6"/>
      </w:r>
    </w:p>
    <w:tbl>
      <w:tblPr>
        <w:tblStyle w:val="af6"/>
        <w:tblW w:w="5000" w:type="pct"/>
        <w:tblCellMar>
          <w:left w:w="57" w:type="dxa"/>
          <w:right w:w="57" w:type="dxa"/>
        </w:tblCellMar>
        <w:tblLook w:val="04A0" w:firstRow="1" w:lastRow="0" w:firstColumn="1" w:lastColumn="0" w:noHBand="0" w:noVBand="1"/>
      </w:tblPr>
      <w:tblGrid>
        <w:gridCol w:w="4181"/>
        <w:gridCol w:w="931"/>
        <w:gridCol w:w="928"/>
        <w:gridCol w:w="928"/>
        <w:gridCol w:w="928"/>
        <w:gridCol w:w="928"/>
        <w:gridCol w:w="928"/>
      </w:tblGrid>
      <w:tr w:rsidR="0068219E" w:rsidRPr="0019359C" w14:paraId="552E3E81"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B226745"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31E09A42"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108AA7CD"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32542470"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6106A2AB"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569B6CFC"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23B0EAD9" w14:textId="77777777" w:rsidR="0068219E" w:rsidRPr="0019359C" w:rsidRDefault="00CA2085">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2C195CC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vAlign w:val="center"/>
          </w:tcPr>
          <w:p w14:paraId="6A20B320" w14:textId="77777777" w:rsidR="0068219E" w:rsidRPr="0019359C" w:rsidRDefault="00CA2085">
            <w:pPr>
              <w:keepNext/>
              <w:spacing w:before="0" w:after="0"/>
              <w:jc w:val="left"/>
              <w:rPr>
                <w:rFonts w:cs="Arial"/>
                <w:sz w:val="18"/>
                <w:szCs w:val="18"/>
                <w:lang w:eastAsia="ru-RU"/>
              </w:rPr>
            </w:pPr>
            <w:r w:rsidRPr="0019359C">
              <w:rPr>
                <w:rFonts w:cs="Arial"/>
                <w:sz w:val="18"/>
                <w:szCs w:val="18"/>
                <w:lang w:eastAsia="ru-RU"/>
              </w:rPr>
              <w:t xml:space="preserve">Число субъектов МСП (без учета </w:t>
            </w:r>
            <w:proofErr w:type="spellStart"/>
            <w:r w:rsidRPr="0019359C">
              <w:rPr>
                <w:rFonts w:cs="Arial"/>
                <w:sz w:val="18"/>
                <w:szCs w:val="18"/>
                <w:lang w:eastAsia="ru-RU"/>
              </w:rPr>
              <w:t>самозанятых</w:t>
            </w:r>
            <w:proofErr w:type="spellEnd"/>
            <w:r w:rsidRPr="0019359C">
              <w:rPr>
                <w:rFonts w:cs="Arial"/>
                <w:sz w:val="18"/>
                <w:szCs w:val="18"/>
                <w:lang w:eastAsia="ru-RU"/>
              </w:rPr>
              <w:t>), ед.</w:t>
            </w:r>
          </w:p>
        </w:tc>
        <w:tc>
          <w:tcPr>
            <w:tcW w:w="477" w:type="pct"/>
            <w:tcBorders>
              <w:top w:val="single" w:sz="4" w:space="0" w:color="D9D9D9"/>
              <w:left w:val="single" w:sz="4" w:space="0" w:color="D9D9D9"/>
              <w:bottom w:val="single" w:sz="4" w:space="0" w:color="D9D9D9"/>
              <w:right w:val="single" w:sz="4" w:space="0" w:color="D9D9D9"/>
            </w:tcBorders>
          </w:tcPr>
          <w:p w14:paraId="0384D1C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970A28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116CED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30A96E7"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84BF29C"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4A72A94"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156276E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4096FDF"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915AA9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834</w:t>
            </w:r>
          </w:p>
        </w:tc>
        <w:tc>
          <w:tcPr>
            <w:tcW w:w="476" w:type="pct"/>
            <w:tcBorders>
              <w:top w:val="single" w:sz="4" w:space="0" w:color="D9D9D9"/>
              <w:left w:val="single" w:sz="4" w:space="0" w:color="D9D9D9"/>
              <w:bottom w:val="single" w:sz="4" w:space="0" w:color="D9D9D9"/>
              <w:right w:val="single" w:sz="4" w:space="0" w:color="D9D9D9"/>
            </w:tcBorders>
          </w:tcPr>
          <w:p w14:paraId="2F3DF789"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tcPr>
          <w:p w14:paraId="774E21B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883</w:t>
            </w:r>
          </w:p>
        </w:tc>
        <w:tc>
          <w:tcPr>
            <w:tcW w:w="476" w:type="pct"/>
            <w:tcBorders>
              <w:top w:val="single" w:sz="4" w:space="0" w:color="D9D9D9"/>
              <w:left w:val="single" w:sz="4" w:space="0" w:color="D9D9D9"/>
              <w:bottom w:val="single" w:sz="4" w:space="0" w:color="D9D9D9"/>
              <w:right w:val="single" w:sz="4" w:space="0" w:color="D9D9D9"/>
            </w:tcBorders>
          </w:tcPr>
          <w:p w14:paraId="0B6FD58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909</w:t>
            </w:r>
          </w:p>
        </w:tc>
        <w:tc>
          <w:tcPr>
            <w:tcW w:w="476" w:type="pct"/>
            <w:tcBorders>
              <w:top w:val="single" w:sz="4" w:space="0" w:color="D9D9D9"/>
              <w:left w:val="single" w:sz="4" w:space="0" w:color="D9D9D9"/>
              <w:bottom w:val="single" w:sz="4" w:space="0" w:color="D9D9D9"/>
              <w:right w:val="single" w:sz="4" w:space="0" w:color="D9D9D9"/>
            </w:tcBorders>
          </w:tcPr>
          <w:p w14:paraId="5C60501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935</w:t>
            </w:r>
          </w:p>
        </w:tc>
        <w:tc>
          <w:tcPr>
            <w:tcW w:w="476" w:type="pct"/>
            <w:tcBorders>
              <w:top w:val="single" w:sz="4" w:space="0" w:color="D9D9D9"/>
              <w:left w:val="single" w:sz="4" w:space="0" w:color="D9D9D9"/>
              <w:bottom w:val="single" w:sz="4" w:space="0" w:color="D9D9D9"/>
              <w:right w:val="single" w:sz="4" w:space="0" w:color="D9D9D9"/>
            </w:tcBorders>
          </w:tcPr>
          <w:p w14:paraId="75ECB82C"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963</w:t>
            </w:r>
          </w:p>
        </w:tc>
      </w:tr>
      <w:tr w:rsidR="0068219E" w:rsidRPr="0019359C" w14:paraId="229CE9B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D79678B"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35862C9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834</w:t>
            </w:r>
          </w:p>
        </w:tc>
        <w:tc>
          <w:tcPr>
            <w:tcW w:w="476" w:type="pct"/>
            <w:tcBorders>
              <w:top w:val="single" w:sz="4" w:space="0" w:color="D9D9D9"/>
              <w:left w:val="single" w:sz="4" w:space="0" w:color="D9D9D9"/>
              <w:bottom w:val="single" w:sz="4" w:space="0" w:color="D9D9D9"/>
              <w:right w:val="single" w:sz="4" w:space="0" w:color="D9D9D9"/>
            </w:tcBorders>
          </w:tcPr>
          <w:p w14:paraId="776988A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tcPr>
          <w:p w14:paraId="26AD3D4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889</w:t>
            </w:r>
          </w:p>
        </w:tc>
        <w:tc>
          <w:tcPr>
            <w:tcW w:w="476" w:type="pct"/>
            <w:tcBorders>
              <w:top w:val="single" w:sz="4" w:space="0" w:color="D9D9D9"/>
              <w:left w:val="single" w:sz="4" w:space="0" w:color="D9D9D9"/>
              <w:bottom w:val="single" w:sz="4" w:space="0" w:color="D9D9D9"/>
              <w:right w:val="single" w:sz="4" w:space="0" w:color="D9D9D9"/>
            </w:tcBorders>
          </w:tcPr>
          <w:p w14:paraId="5F156E8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929</w:t>
            </w:r>
          </w:p>
        </w:tc>
        <w:tc>
          <w:tcPr>
            <w:tcW w:w="476" w:type="pct"/>
            <w:tcBorders>
              <w:top w:val="single" w:sz="4" w:space="0" w:color="D9D9D9"/>
              <w:left w:val="single" w:sz="4" w:space="0" w:color="D9D9D9"/>
              <w:bottom w:val="single" w:sz="4" w:space="0" w:color="D9D9D9"/>
              <w:right w:val="single" w:sz="4" w:space="0" w:color="D9D9D9"/>
            </w:tcBorders>
          </w:tcPr>
          <w:p w14:paraId="543E8D7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972</w:t>
            </w:r>
          </w:p>
        </w:tc>
        <w:tc>
          <w:tcPr>
            <w:tcW w:w="476" w:type="pct"/>
            <w:tcBorders>
              <w:top w:val="single" w:sz="4" w:space="0" w:color="D9D9D9"/>
              <w:left w:val="single" w:sz="4" w:space="0" w:color="D9D9D9"/>
              <w:bottom w:val="single" w:sz="4" w:space="0" w:color="D9D9D9"/>
              <w:right w:val="single" w:sz="4" w:space="0" w:color="D9D9D9"/>
            </w:tcBorders>
          </w:tcPr>
          <w:p w14:paraId="7EC6905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1 016</w:t>
            </w:r>
          </w:p>
        </w:tc>
      </w:tr>
      <w:tr w:rsidR="0068219E" w:rsidRPr="0019359C" w14:paraId="50A5864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8C0136F" w14:textId="77777777" w:rsidR="0068219E" w:rsidRPr="0019359C" w:rsidRDefault="00CA2085">
            <w:pPr>
              <w:spacing w:before="0" w:after="0"/>
              <w:ind w:firstLine="180"/>
              <w:jc w:val="left"/>
              <w:rPr>
                <w:rFonts w:eastAsia="Times New Roman" w:cs="Arial"/>
                <w:sz w:val="18"/>
                <w:szCs w:val="18"/>
                <w:lang w:eastAsia="ru-RU"/>
              </w:rPr>
            </w:pPr>
            <w:r w:rsidRPr="0019359C">
              <w:rPr>
                <w:rFonts w:eastAsia="Times New Roman" w:cs="Arial"/>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7BB67B5D"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834</w:t>
            </w:r>
          </w:p>
        </w:tc>
        <w:tc>
          <w:tcPr>
            <w:tcW w:w="476" w:type="pct"/>
            <w:tcBorders>
              <w:top w:val="single" w:sz="4" w:space="0" w:color="D9D9D9"/>
              <w:left w:val="single" w:sz="4" w:space="0" w:color="D9D9D9"/>
              <w:bottom w:val="single" w:sz="4" w:space="0" w:color="D9D9D9"/>
              <w:right w:val="single" w:sz="4" w:space="0" w:color="D9D9D9"/>
            </w:tcBorders>
          </w:tcPr>
          <w:p w14:paraId="22A78A4F"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tcPr>
          <w:p w14:paraId="1071C55B"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902</w:t>
            </w:r>
          </w:p>
        </w:tc>
        <w:tc>
          <w:tcPr>
            <w:tcW w:w="476" w:type="pct"/>
            <w:tcBorders>
              <w:top w:val="single" w:sz="4" w:space="0" w:color="D9D9D9"/>
              <w:left w:val="single" w:sz="4" w:space="0" w:color="D9D9D9"/>
              <w:bottom w:val="single" w:sz="4" w:space="0" w:color="D9D9D9"/>
              <w:right w:val="single" w:sz="4" w:space="0" w:color="D9D9D9"/>
            </w:tcBorders>
          </w:tcPr>
          <w:p w14:paraId="77ACE090"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941</w:t>
            </w:r>
          </w:p>
        </w:tc>
        <w:tc>
          <w:tcPr>
            <w:tcW w:w="476" w:type="pct"/>
            <w:tcBorders>
              <w:top w:val="single" w:sz="4" w:space="0" w:color="D9D9D9"/>
              <w:left w:val="single" w:sz="4" w:space="0" w:color="D9D9D9"/>
              <w:bottom w:val="single" w:sz="4" w:space="0" w:color="D9D9D9"/>
              <w:right w:val="single" w:sz="4" w:space="0" w:color="D9D9D9"/>
            </w:tcBorders>
          </w:tcPr>
          <w:p w14:paraId="3E2FF078"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998</w:t>
            </w:r>
          </w:p>
        </w:tc>
        <w:tc>
          <w:tcPr>
            <w:tcW w:w="476" w:type="pct"/>
            <w:tcBorders>
              <w:top w:val="single" w:sz="4" w:space="0" w:color="D9D9D9"/>
              <w:left w:val="single" w:sz="4" w:space="0" w:color="D9D9D9"/>
              <w:bottom w:val="single" w:sz="4" w:space="0" w:color="D9D9D9"/>
              <w:right w:val="single" w:sz="4" w:space="0" w:color="D9D9D9"/>
            </w:tcBorders>
          </w:tcPr>
          <w:p w14:paraId="502904AF" w14:textId="77777777" w:rsidR="0068219E" w:rsidRPr="0019359C" w:rsidRDefault="00CA2085">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1 059</w:t>
            </w:r>
          </w:p>
        </w:tc>
      </w:tr>
      <w:tr w:rsidR="0068219E" w:rsidRPr="0019359C" w14:paraId="4F00B90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vAlign w:val="center"/>
          </w:tcPr>
          <w:p w14:paraId="791DA11E" w14:textId="77777777" w:rsidR="0068219E" w:rsidRPr="0019359C" w:rsidRDefault="00CA2085">
            <w:pPr>
              <w:keepNext/>
              <w:spacing w:before="0" w:after="0"/>
              <w:jc w:val="left"/>
              <w:rPr>
                <w:rFonts w:eastAsia="Times New Roman" w:cs="Arial"/>
                <w:sz w:val="18"/>
                <w:szCs w:val="18"/>
                <w:lang w:eastAsia="ru-RU"/>
              </w:rPr>
            </w:pPr>
            <w:r w:rsidRPr="0019359C">
              <w:rPr>
                <w:rFonts w:cs="Arial"/>
                <w:sz w:val="18"/>
                <w:szCs w:val="18"/>
                <w:lang w:eastAsia="ru-RU"/>
              </w:rPr>
              <w:t xml:space="preserve">Число субъектов МСП в расчете на 10 тыс. чел. (с учетом </w:t>
            </w:r>
            <w:proofErr w:type="spellStart"/>
            <w:r w:rsidRPr="0019359C">
              <w:rPr>
                <w:rFonts w:cs="Arial"/>
                <w:sz w:val="18"/>
                <w:szCs w:val="18"/>
                <w:lang w:eastAsia="ru-RU"/>
              </w:rPr>
              <w:t>самозанятых</w:t>
            </w:r>
            <w:proofErr w:type="spellEnd"/>
            <w:r w:rsidRPr="0019359C">
              <w:rPr>
                <w:rFonts w:cs="Arial"/>
                <w:sz w:val="18"/>
                <w:szCs w:val="18"/>
                <w:lang w:eastAsia="ru-RU"/>
              </w:rPr>
              <w:t>), ед.</w:t>
            </w:r>
          </w:p>
        </w:tc>
        <w:tc>
          <w:tcPr>
            <w:tcW w:w="477" w:type="pct"/>
            <w:tcBorders>
              <w:top w:val="single" w:sz="4" w:space="0" w:color="D9D9D9"/>
              <w:left w:val="single" w:sz="4" w:space="0" w:color="D9D9D9"/>
              <w:bottom w:val="single" w:sz="4" w:space="0" w:color="D9D9D9"/>
              <w:right w:val="single" w:sz="4" w:space="0" w:color="D9D9D9"/>
            </w:tcBorders>
          </w:tcPr>
          <w:p w14:paraId="00BAECB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E18FDC8"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FCCA372"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8A71DD3"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E2FFBE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1DE7A26"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FA78C3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9C633DB"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73C036E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542</w:t>
            </w:r>
          </w:p>
        </w:tc>
        <w:tc>
          <w:tcPr>
            <w:tcW w:w="476" w:type="pct"/>
            <w:tcBorders>
              <w:top w:val="single" w:sz="4" w:space="0" w:color="D9D9D9"/>
              <w:left w:val="single" w:sz="4" w:space="0" w:color="D9D9D9"/>
              <w:bottom w:val="single" w:sz="4" w:space="0" w:color="D9D9D9"/>
              <w:right w:val="single" w:sz="4" w:space="0" w:color="D9D9D9"/>
            </w:tcBorders>
          </w:tcPr>
          <w:p w14:paraId="3006BCF8"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553</w:t>
            </w:r>
          </w:p>
        </w:tc>
        <w:tc>
          <w:tcPr>
            <w:tcW w:w="476" w:type="pct"/>
            <w:tcBorders>
              <w:top w:val="single" w:sz="4" w:space="0" w:color="D9D9D9"/>
              <w:left w:val="single" w:sz="4" w:space="0" w:color="D9D9D9"/>
              <w:bottom w:val="single" w:sz="4" w:space="0" w:color="D9D9D9"/>
              <w:right w:val="single" w:sz="4" w:space="0" w:color="D9D9D9"/>
            </w:tcBorders>
          </w:tcPr>
          <w:p w14:paraId="0D8C3E8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610</w:t>
            </w:r>
          </w:p>
        </w:tc>
        <w:tc>
          <w:tcPr>
            <w:tcW w:w="476" w:type="pct"/>
            <w:tcBorders>
              <w:top w:val="single" w:sz="4" w:space="0" w:color="D9D9D9"/>
              <w:left w:val="single" w:sz="4" w:space="0" w:color="D9D9D9"/>
              <w:bottom w:val="single" w:sz="4" w:space="0" w:color="D9D9D9"/>
              <w:right w:val="single" w:sz="4" w:space="0" w:color="D9D9D9"/>
            </w:tcBorders>
          </w:tcPr>
          <w:p w14:paraId="5848738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667</w:t>
            </w:r>
          </w:p>
        </w:tc>
        <w:tc>
          <w:tcPr>
            <w:tcW w:w="476" w:type="pct"/>
            <w:tcBorders>
              <w:top w:val="single" w:sz="4" w:space="0" w:color="D9D9D9"/>
              <w:left w:val="single" w:sz="4" w:space="0" w:color="D9D9D9"/>
              <w:bottom w:val="single" w:sz="4" w:space="0" w:color="D9D9D9"/>
              <w:right w:val="single" w:sz="4" w:space="0" w:color="D9D9D9"/>
            </w:tcBorders>
          </w:tcPr>
          <w:p w14:paraId="6E83CBE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723</w:t>
            </w:r>
          </w:p>
        </w:tc>
        <w:tc>
          <w:tcPr>
            <w:tcW w:w="476" w:type="pct"/>
            <w:tcBorders>
              <w:top w:val="single" w:sz="4" w:space="0" w:color="D9D9D9"/>
              <w:left w:val="single" w:sz="4" w:space="0" w:color="D9D9D9"/>
              <w:bottom w:val="single" w:sz="4" w:space="0" w:color="D9D9D9"/>
              <w:right w:val="single" w:sz="4" w:space="0" w:color="D9D9D9"/>
            </w:tcBorders>
          </w:tcPr>
          <w:p w14:paraId="5131D43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780</w:t>
            </w:r>
          </w:p>
        </w:tc>
      </w:tr>
      <w:tr w:rsidR="0068219E" w:rsidRPr="0019359C" w14:paraId="16A86B7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9BAD6F9"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6FD5E2E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542</w:t>
            </w:r>
          </w:p>
        </w:tc>
        <w:tc>
          <w:tcPr>
            <w:tcW w:w="476" w:type="pct"/>
            <w:tcBorders>
              <w:top w:val="single" w:sz="4" w:space="0" w:color="D9D9D9"/>
              <w:left w:val="single" w:sz="4" w:space="0" w:color="D9D9D9"/>
              <w:bottom w:val="single" w:sz="4" w:space="0" w:color="D9D9D9"/>
              <w:right w:val="single" w:sz="4" w:space="0" w:color="D9D9D9"/>
            </w:tcBorders>
          </w:tcPr>
          <w:p w14:paraId="7B6E8697"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553</w:t>
            </w:r>
          </w:p>
        </w:tc>
        <w:tc>
          <w:tcPr>
            <w:tcW w:w="476" w:type="pct"/>
            <w:tcBorders>
              <w:top w:val="single" w:sz="4" w:space="0" w:color="D9D9D9"/>
              <w:left w:val="single" w:sz="4" w:space="0" w:color="D9D9D9"/>
              <w:bottom w:val="single" w:sz="4" w:space="0" w:color="D9D9D9"/>
              <w:right w:val="single" w:sz="4" w:space="0" w:color="D9D9D9"/>
            </w:tcBorders>
          </w:tcPr>
          <w:p w14:paraId="5A2E4491"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642</w:t>
            </w:r>
          </w:p>
        </w:tc>
        <w:tc>
          <w:tcPr>
            <w:tcW w:w="476" w:type="pct"/>
            <w:tcBorders>
              <w:top w:val="single" w:sz="4" w:space="0" w:color="D9D9D9"/>
              <w:left w:val="single" w:sz="4" w:space="0" w:color="D9D9D9"/>
              <w:bottom w:val="single" w:sz="4" w:space="0" w:color="D9D9D9"/>
              <w:right w:val="single" w:sz="4" w:space="0" w:color="D9D9D9"/>
            </w:tcBorders>
          </w:tcPr>
          <w:p w14:paraId="3C09564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732</w:t>
            </w:r>
          </w:p>
        </w:tc>
        <w:tc>
          <w:tcPr>
            <w:tcW w:w="476" w:type="pct"/>
            <w:tcBorders>
              <w:top w:val="single" w:sz="4" w:space="0" w:color="D9D9D9"/>
              <w:left w:val="single" w:sz="4" w:space="0" w:color="D9D9D9"/>
              <w:bottom w:val="single" w:sz="4" w:space="0" w:color="D9D9D9"/>
              <w:right w:val="single" w:sz="4" w:space="0" w:color="D9D9D9"/>
            </w:tcBorders>
          </w:tcPr>
          <w:p w14:paraId="4D40A9D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821</w:t>
            </w:r>
          </w:p>
        </w:tc>
        <w:tc>
          <w:tcPr>
            <w:tcW w:w="476" w:type="pct"/>
            <w:tcBorders>
              <w:top w:val="single" w:sz="4" w:space="0" w:color="D9D9D9"/>
              <w:left w:val="single" w:sz="4" w:space="0" w:color="D9D9D9"/>
              <w:bottom w:val="single" w:sz="4" w:space="0" w:color="D9D9D9"/>
              <w:right w:val="single" w:sz="4" w:space="0" w:color="D9D9D9"/>
            </w:tcBorders>
          </w:tcPr>
          <w:p w14:paraId="44C00C66"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910</w:t>
            </w:r>
          </w:p>
        </w:tc>
      </w:tr>
      <w:tr w:rsidR="0068219E" w:rsidRPr="0019359C" w14:paraId="79FAB6B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6306A5C"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1A6D1DF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542</w:t>
            </w:r>
          </w:p>
        </w:tc>
        <w:tc>
          <w:tcPr>
            <w:tcW w:w="476" w:type="pct"/>
            <w:tcBorders>
              <w:top w:val="single" w:sz="4" w:space="0" w:color="D9D9D9"/>
              <w:left w:val="single" w:sz="4" w:space="0" w:color="D9D9D9"/>
              <w:bottom w:val="single" w:sz="4" w:space="0" w:color="D9D9D9"/>
              <w:right w:val="single" w:sz="4" w:space="0" w:color="D9D9D9"/>
            </w:tcBorders>
          </w:tcPr>
          <w:p w14:paraId="6724798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553</w:t>
            </w:r>
          </w:p>
        </w:tc>
        <w:tc>
          <w:tcPr>
            <w:tcW w:w="476" w:type="pct"/>
            <w:tcBorders>
              <w:top w:val="single" w:sz="4" w:space="0" w:color="D9D9D9"/>
              <w:left w:val="single" w:sz="4" w:space="0" w:color="D9D9D9"/>
              <w:bottom w:val="single" w:sz="4" w:space="0" w:color="D9D9D9"/>
              <w:right w:val="single" w:sz="4" w:space="0" w:color="D9D9D9"/>
            </w:tcBorders>
          </w:tcPr>
          <w:p w14:paraId="7D58261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675</w:t>
            </w:r>
          </w:p>
        </w:tc>
        <w:tc>
          <w:tcPr>
            <w:tcW w:w="476" w:type="pct"/>
            <w:tcBorders>
              <w:top w:val="single" w:sz="4" w:space="0" w:color="D9D9D9"/>
              <w:left w:val="single" w:sz="4" w:space="0" w:color="D9D9D9"/>
              <w:bottom w:val="single" w:sz="4" w:space="0" w:color="D9D9D9"/>
              <w:right w:val="single" w:sz="4" w:space="0" w:color="D9D9D9"/>
            </w:tcBorders>
          </w:tcPr>
          <w:p w14:paraId="39B9EA3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797</w:t>
            </w:r>
          </w:p>
        </w:tc>
        <w:tc>
          <w:tcPr>
            <w:tcW w:w="476" w:type="pct"/>
            <w:tcBorders>
              <w:top w:val="single" w:sz="4" w:space="0" w:color="D9D9D9"/>
              <w:left w:val="single" w:sz="4" w:space="0" w:color="D9D9D9"/>
              <w:bottom w:val="single" w:sz="4" w:space="0" w:color="D9D9D9"/>
              <w:right w:val="single" w:sz="4" w:space="0" w:color="D9D9D9"/>
            </w:tcBorders>
          </w:tcPr>
          <w:p w14:paraId="2C5C14A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sz w:val="18"/>
                <w:szCs w:val="18"/>
              </w:rPr>
              <w:t>918</w:t>
            </w:r>
          </w:p>
        </w:tc>
        <w:tc>
          <w:tcPr>
            <w:tcW w:w="476" w:type="pct"/>
            <w:tcBorders>
              <w:top w:val="single" w:sz="4" w:space="0" w:color="D9D9D9"/>
              <w:left w:val="single" w:sz="4" w:space="0" w:color="D9D9D9"/>
              <w:bottom w:val="single" w:sz="4" w:space="0" w:color="D9D9D9"/>
              <w:right w:val="single" w:sz="4" w:space="0" w:color="D9D9D9"/>
            </w:tcBorders>
          </w:tcPr>
          <w:p w14:paraId="63922DFA"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1 040</w:t>
            </w:r>
          </w:p>
        </w:tc>
      </w:tr>
      <w:tr w:rsidR="0068219E" w:rsidRPr="0019359C" w14:paraId="17208C9B"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223FB391" w14:textId="77777777" w:rsidR="0068219E" w:rsidRPr="0019359C" w:rsidRDefault="00CA2085">
            <w:pPr>
              <w:keepNext/>
              <w:spacing w:before="0" w:after="0"/>
              <w:jc w:val="left"/>
              <w:rPr>
                <w:rFonts w:eastAsia="Times New Roman" w:cs="Arial"/>
                <w:sz w:val="18"/>
                <w:szCs w:val="18"/>
                <w:lang w:eastAsia="ru-RU"/>
              </w:rPr>
            </w:pPr>
            <w:r w:rsidRPr="0019359C">
              <w:rPr>
                <w:rFonts w:cs="Arial"/>
                <w:sz w:val="18"/>
                <w:szCs w:val="18"/>
                <w:lang w:eastAsia="ru-RU"/>
              </w:rPr>
              <w:t>Доля среднесписочной численности работников малых и средних предприятий в среднесписочной численности работников всех предприятий и организаций, %</w:t>
            </w:r>
          </w:p>
        </w:tc>
        <w:tc>
          <w:tcPr>
            <w:tcW w:w="477" w:type="pct"/>
          </w:tcPr>
          <w:p w14:paraId="00D8808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CC8173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732E32E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4E62A7AF"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9C7C0D0"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F3CB60B" w14:textId="77777777" w:rsidR="0068219E" w:rsidRPr="0019359C"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19359C" w14:paraId="7538217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56BECA28"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Инерционный</w:t>
            </w:r>
          </w:p>
        </w:tc>
        <w:tc>
          <w:tcPr>
            <w:tcW w:w="477" w:type="pct"/>
          </w:tcPr>
          <w:p w14:paraId="705E550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35,5</w:t>
            </w:r>
          </w:p>
        </w:tc>
        <w:tc>
          <w:tcPr>
            <w:tcW w:w="476" w:type="pct"/>
          </w:tcPr>
          <w:p w14:paraId="6DF17224"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36,0</w:t>
            </w:r>
          </w:p>
        </w:tc>
        <w:tc>
          <w:tcPr>
            <w:tcW w:w="476" w:type="pct"/>
          </w:tcPr>
          <w:p w14:paraId="62B4C5B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39,5</w:t>
            </w:r>
          </w:p>
        </w:tc>
        <w:tc>
          <w:tcPr>
            <w:tcW w:w="476" w:type="pct"/>
          </w:tcPr>
          <w:p w14:paraId="4C10DF7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43,0</w:t>
            </w:r>
          </w:p>
        </w:tc>
        <w:tc>
          <w:tcPr>
            <w:tcW w:w="476" w:type="pct"/>
          </w:tcPr>
          <w:p w14:paraId="3E59624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46,5</w:t>
            </w:r>
          </w:p>
        </w:tc>
        <w:tc>
          <w:tcPr>
            <w:tcW w:w="476" w:type="pct"/>
          </w:tcPr>
          <w:p w14:paraId="061BD7F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50,0</w:t>
            </w:r>
          </w:p>
        </w:tc>
      </w:tr>
      <w:tr w:rsidR="0068219E" w:rsidRPr="0019359C" w14:paraId="129BE2D6"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05681E02"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Базовый</w:t>
            </w:r>
          </w:p>
        </w:tc>
        <w:tc>
          <w:tcPr>
            <w:tcW w:w="477" w:type="pct"/>
          </w:tcPr>
          <w:p w14:paraId="0653F57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35,5</w:t>
            </w:r>
          </w:p>
        </w:tc>
        <w:tc>
          <w:tcPr>
            <w:tcW w:w="476" w:type="pct"/>
          </w:tcPr>
          <w:p w14:paraId="5DFD902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36,0</w:t>
            </w:r>
          </w:p>
        </w:tc>
        <w:tc>
          <w:tcPr>
            <w:tcW w:w="476" w:type="pct"/>
          </w:tcPr>
          <w:p w14:paraId="6391116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40,5</w:t>
            </w:r>
          </w:p>
        </w:tc>
        <w:tc>
          <w:tcPr>
            <w:tcW w:w="476" w:type="pct"/>
          </w:tcPr>
          <w:p w14:paraId="4F5543FB"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45,0</w:t>
            </w:r>
          </w:p>
        </w:tc>
        <w:tc>
          <w:tcPr>
            <w:tcW w:w="476" w:type="pct"/>
          </w:tcPr>
          <w:p w14:paraId="151DCA6E"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49,5</w:t>
            </w:r>
          </w:p>
        </w:tc>
        <w:tc>
          <w:tcPr>
            <w:tcW w:w="476" w:type="pct"/>
          </w:tcPr>
          <w:p w14:paraId="32EB940F"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54,0</w:t>
            </w:r>
          </w:p>
        </w:tc>
      </w:tr>
      <w:tr w:rsidR="0068219E" w:rsidRPr="0019359C" w14:paraId="111D5BD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0159E7FD" w14:textId="77777777" w:rsidR="0068219E" w:rsidRPr="0019359C" w:rsidRDefault="00CA2085">
            <w:pPr>
              <w:keepNext/>
              <w:spacing w:before="0" w:after="0"/>
              <w:ind w:firstLine="180"/>
              <w:jc w:val="left"/>
              <w:rPr>
                <w:rFonts w:eastAsia="Times New Roman" w:cs="Arial"/>
                <w:sz w:val="18"/>
                <w:szCs w:val="18"/>
                <w:lang w:eastAsia="ru-RU"/>
              </w:rPr>
            </w:pPr>
            <w:r w:rsidRPr="0019359C">
              <w:rPr>
                <w:rFonts w:eastAsia="Times New Roman" w:cs="Arial"/>
                <w:b w:val="0"/>
                <w:bCs w:val="0"/>
                <w:sz w:val="18"/>
                <w:szCs w:val="18"/>
                <w:lang w:eastAsia="ru-RU"/>
              </w:rPr>
              <w:t>Оптимистический</w:t>
            </w:r>
          </w:p>
        </w:tc>
        <w:tc>
          <w:tcPr>
            <w:tcW w:w="477" w:type="pct"/>
          </w:tcPr>
          <w:p w14:paraId="712589E2"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35,5</w:t>
            </w:r>
          </w:p>
        </w:tc>
        <w:tc>
          <w:tcPr>
            <w:tcW w:w="476" w:type="pct"/>
          </w:tcPr>
          <w:p w14:paraId="48278D0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36,0</w:t>
            </w:r>
          </w:p>
        </w:tc>
        <w:tc>
          <w:tcPr>
            <w:tcW w:w="476" w:type="pct"/>
          </w:tcPr>
          <w:p w14:paraId="305B0AF5"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41,5</w:t>
            </w:r>
          </w:p>
        </w:tc>
        <w:tc>
          <w:tcPr>
            <w:tcW w:w="476" w:type="pct"/>
          </w:tcPr>
          <w:p w14:paraId="2FC02DAD"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47,0</w:t>
            </w:r>
          </w:p>
        </w:tc>
        <w:tc>
          <w:tcPr>
            <w:tcW w:w="476" w:type="pct"/>
          </w:tcPr>
          <w:p w14:paraId="7AA50310"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52,5</w:t>
            </w:r>
          </w:p>
        </w:tc>
        <w:tc>
          <w:tcPr>
            <w:tcW w:w="476" w:type="pct"/>
          </w:tcPr>
          <w:p w14:paraId="27736603" w14:textId="77777777" w:rsidR="0068219E" w:rsidRPr="0019359C" w:rsidRDefault="00CA2085">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19359C">
              <w:rPr>
                <w:rFonts w:eastAsia="Times New Roman" w:cs="Arial"/>
                <w:sz w:val="18"/>
                <w:szCs w:val="18"/>
                <w:lang w:eastAsia="ru-RU"/>
              </w:rPr>
              <w:t>58,0</w:t>
            </w:r>
          </w:p>
        </w:tc>
      </w:tr>
    </w:tbl>
    <w:p w14:paraId="2E58AC95" w14:textId="77777777" w:rsidR="0068219E" w:rsidRPr="0019359C" w:rsidRDefault="0068219E"/>
    <w:p w14:paraId="1AE19E6E" w14:textId="77777777" w:rsidR="0068219E" w:rsidRPr="0019359C" w:rsidRDefault="00CA2085">
      <w:pPr>
        <w:pStyle w:val="3"/>
      </w:pPr>
      <w:bookmarkStart w:id="112" w:name="_Toc184622227"/>
      <w:bookmarkStart w:id="113" w:name="_Toc170884258"/>
      <w:r w:rsidRPr="0019359C">
        <w:t>Агропромышленный комплекс</w:t>
      </w:r>
      <w:bookmarkEnd w:id="112"/>
    </w:p>
    <w:p w14:paraId="5C87B4AE" w14:textId="77777777" w:rsidR="0068219E" w:rsidRPr="0019359C" w:rsidRDefault="00CA2085">
      <w:pPr>
        <w:pStyle w:val="4"/>
      </w:pPr>
      <w:r w:rsidRPr="0019359C">
        <w:t>Текущая ситуация</w:t>
      </w:r>
    </w:p>
    <w:p w14:paraId="5D2B656E" w14:textId="77777777" w:rsidR="0068219E" w:rsidRPr="0019359C" w:rsidRDefault="00CA2085">
      <w:pPr>
        <w:pStyle w:val="5"/>
      </w:pPr>
      <w:r w:rsidRPr="0019359C">
        <w:t>Сельское хозяйство</w:t>
      </w:r>
    </w:p>
    <w:p w14:paraId="64DF0E37" w14:textId="77777777" w:rsidR="0068219E" w:rsidRPr="0019359C" w:rsidRDefault="00CA2085">
      <w:pPr>
        <w:keepNext/>
      </w:pPr>
      <w:r w:rsidRPr="0019359C">
        <w:rPr>
          <w:b/>
          <w:bCs/>
        </w:rPr>
        <w:t>Объем продукции сельского хозяйства</w:t>
      </w:r>
      <w:r w:rsidRPr="0019359C">
        <w:t xml:space="preserve"> </w:t>
      </w:r>
      <w:proofErr w:type="spellStart"/>
      <w:r w:rsidRPr="0019359C">
        <w:t>Добринского</w:t>
      </w:r>
      <w:proofErr w:type="spellEnd"/>
      <w:r w:rsidRPr="0019359C">
        <w:t xml:space="preserve"> района в 2022 г. составил 16,69 </w:t>
      </w:r>
      <w:proofErr w:type="gramStart"/>
      <w:r w:rsidRPr="0019359C">
        <w:t>млрд</w:t>
      </w:r>
      <w:proofErr w:type="gramEnd"/>
      <w:r w:rsidRPr="0019359C">
        <w:t xml:space="preserve"> руб. и </w:t>
      </w:r>
      <w:r w:rsidRPr="0019359C">
        <w:rPr>
          <w:b/>
          <w:bCs/>
        </w:rPr>
        <w:t xml:space="preserve">растет на протяжении всего периода </w:t>
      </w:r>
      <w:r w:rsidRPr="0019359C">
        <w:t>(прирост в 2017-2022 гг. +6,84 млрд руб. CAGR +11,1%).</w:t>
      </w:r>
    </w:p>
    <w:p w14:paraId="5C314B57" w14:textId="77777777" w:rsidR="0068219E" w:rsidRPr="0019359C" w:rsidRDefault="0068219E"/>
    <w:p w14:paraId="6A243001" w14:textId="77777777" w:rsidR="0068219E" w:rsidRPr="0019359C" w:rsidRDefault="00CA2085">
      <w:pPr>
        <w:pStyle w:val="afff3"/>
        <w:rPr>
          <w:b/>
          <w:bCs/>
          <w:lang w:val="ru-RU"/>
        </w:rPr>
      </w:pPr>
      <w:r w:rsidRPr="0019359C">
        <w:rPr>
          <w:b/>
          <w:bCs/>
          <w:lang w:val="ru-RU"/>
        </w:rPr>
        <w:t>Растениеводство</w:t>
      </w:r>
    </w:p>
    <w:p w14:paraId="095289AE" w14:textId="77777777" w:rsidR="0068219E" w:rsidRPr="0019359C" w:rsidRDefault="00CA2085">
      <w:r w:rsidRPr="0019359C">
        <w:rPr>
          <w:b/>
          <w:bCs/>
        </w:rPr>
        <w:t>Объем продукции растениеводства</w:t>
      </w:r>
      <w:r w:rsidRPr="0019359C">
        <w:t xml:space="preserve"> </w:t>
      </w:r>
      <w:proofErr w:type="spellStart"/>
      <w:r w:rsidRPr="0019359C">
        <w:t>Добринского</w:t>
      </w:r>
      <w:proofErr w:type="spellEnd"/>
      <w:r w:rsidRPr="0019359C">
        <w:t xml:space="preserve"> района в 2022 г. составил 11,27 </w:t>
      </w:r>
      <w:proofErr w:type="gramStart"/>
      <w:r w:rsidRPr="0019359C">
        <w:t>млрд</w:t>
      </w:r>
      <w:proofErr w:type="gramEnd"/>
      <w:r w:rsidRPr="0019359C">
        <w:t xml:space="preserve"> руб. и </w:t>
      </w:r>
      <w:r w:rsidRPr="0019359C">
        <w:rPr>
          <w:b/>
          <w:bCs/>
        </w:rPr>
        <w:t xml:space="preserve">растет на протяжении всего периода </w:t>
      </w:r>
      <w:r w:rsidRPr="0019359C">
        <w:t>(прирост в 2017-2022 гг. +5,43 млрд руб., CAGR +14,1.</w:t>
      </w:r>
    </w:p>
    <w:p w14:paraId="3E78A098" w14:textId="77777777" w:rsidR="0068219E" w:rsidRPr="0019359C" w:rsidRDefault="00CA2085">
      <w:r w:rsidRPr="0019359C">
        <w:rPr>
          <w:b/>
          <w:bCs/>
        </w:rPr>
        <w:t>Район по размеру посевных площадей</w:t>
      </w:r>
      <w:r w:rsidRPr="0019359C">
        <w:t xml:space="preserve"> (119,08 тыс. га в 2023 г.) в Липецкой области находится </w:t>
      </w:r>
      <w:r w:rsidRPr="0019359C">
        <w:rPr>
          <w:b/>
          <w:bCs/>
        </w:rPr>
        <w:t>на 1 месте</w:t>
      </w:r>
      <w:r w:rsidRPr="0019359C">
        <w:t xml:space="preserve"> (8,3-8,5% в 2017-2023 гг.), с приростом посевных площадей +6,83 тыс. га в 2017-2023 гг.</w:t>
      </w:r>
    </w:p>
    <w:p w14:paraId="34B5AC87" w14:textId="77777777" w:rsidR="0068219E" w:rsidRPr="0019359C" w:rsidRDefault="00CA2085">
      <w:r w:rsidRPr="0019359C">
        <w:t xml:space="preserve">Основными видами специализации в растениеводстве района является возделывание: </w:t>
      </w:r>
    </w:p>
    <w:p w14:paraId="38A8918F" w14:textId="77777777" w:rsidR="0068219E" w:rsidRPr="0019359C" w:rsidRDefault="00CA2085">
      <w:pPr>
        <w:pStyle w:val="a"/>
      </w:pPr>
      <w:r w:rsidRPr="0019359C">
        <w:t>зерновых и масличных культур;</w:t>
      </w:r>
    </w:p>
    <w:p w14:paraId="35E4DE9C" w14:textId="77777777" w:rsidR="0068219E" w:rsidRPr="0019359C" w:rsidRDefault="00CA2085">
      <w:pPr>
        <w:pStyle w:val="a"/>
      </w:pPr>
      <w:r w:rsidRPr="0019359C">
        <w:t>сахарной свеклы, картофеля, плодов, овощей открытого грунта (занимаются личные подсобные хозяйства).</w:t>
      </w:r>
    </w:p>
    <w:p w14:paraId="283CE156" w14:textId="77777777" w:rsidR="0068219E" w:rsidRPr="0019359C" w:rsidRDefault="00CA2085">
      <w:r w:rsidRPr="0019359C">
        <w:lastRenderedPageBreak/>
        <w:t>В структуре посевных площадей района, наибольшую долю занимает озимая и яровая пшеница (26,9% от всех посевных площадей), сахарная свекла (21,5%), яровой ячмень (17,7%), подсолнечник (12,3%), соя (11,6%) и кукуруза на зерно (5,8%).</w:t>
      </w:r>
    </w:p>
    <w:p w14:paraId="429D71D7" w14:textId="77777777" w:rsidR="0068219E" w:rsidRPr="0019359C" w:rsidRDefault="00CA2085">
      <w:r w:rsidRPr="0019359C">
        <w:t>В натуральном выражении аграриями всех категорий района в 2023 г. произведено 1,86 </w:t>
      </w:r>
      <w:proofErr w:type="gramStart"/>
      <w:r w:rsidRPr="0019359C">
        <w:t>млн</w:t>
      </w:r>
      <w:proofErr w:type="gramEnd"/>
      <w:r w:rsidRPr="0019359C">
        <w:t> т продукции растениеводства, в 2017-2023 гг. прирост составил +0,21 млн т или 12,7%.</w:t>
      </w:r>
    </w:p>
    <w:p w14:paraId="2D251787" w14:textId="77777777" w:rsidR="0068219E" w:rsidRPr="0019359C" w:rsidRDefault="00CA2085">
      <w:bookmarkStart w:id="114" w:name="_Hlk170457621"/>
      <w:r w:rsidRPr="0019359C">
        <w:rPr>
          <w:b/>
          <w:bCs/>
        </w:rPr>
        <w:t>По зерновым и зернобобовым культурам</w:t>
      </w:r>
      <w:r w:rsidRPr="0019359C">
        <w:t xml:space="preserve"> </w:t>
      </w:r>
      <w:proofErr w:type="spellStart"/>
      <w:r w:rsidRPr="0019359C">
        <w:t>Добринский</w:t>
      </w:r>
      <w:proofErr w:type="spellEnd"/>
      <w:r w:rsidRPr="0019359C">
        <w:t xml:space="preserve"> район </w:t>
      </w:r>
      <w:r w:rsidRPr="0019359C">
        <w:rPr>
          <w:b/>
          <w:bCs/>
        </w:rPr>
        <w:t>занимает 3 место по посевной площади</w:t>
      </w:r>
      <w:r w:rsidRPr="0019359C">
        <w:t xml:space="preserve"> (60,5 тыс. га, с сокращением -0,4% в год в 2017-2023 гг.) среди муниципальных образований Липецкой области </w:t>
      </w:r>
      <w:r w:rsidRPr="0019359C">
        <w:rPr>
          <w:b/>
          <w:bCs/>
        </w:rPr>
        <w:t>и 2 место по валовому сбору</w:t>
      </w:r>
      <w:r w:rsidRPr="0019359C">
        <w:t xml:space="preserve"> (306,4 тыс. т, с приростом +3,9% в год).</w:t>
      </w:r>
    </w:p>
    <w:p w14:paraId="03046865" w14:textId="77777777" w:rsidR="0068219E" w:rsidRPr="0019359C" w:rsidRDefault="00CA2085">
      <w:r w:rsidRPr="0019359C">
        <w:rPr>
          <w:b/>
          <w:bCs/>
        </w:rPr>
        <w:t>По сахарной свекле (фабричной)</w:t>
      </w:r>
      <w:r w:rsidRPr="0019359C">
        <w:t xml:space="preserve"> </w:t>
      </w:r>
      <w:proofErr w:type="spellStart"/>
      <w:r w:rsidRPr="0019359C">
        <w:t>Добринский</w:t>
      </w:r>
      <w:proofErr w:type="spellEnd"/>
      <w:r w:rsidRPr="0019359C">
        <w:t xml:space="preserve"> район занимает </w:t>
      </w:r>
      <w:r w:rsidRPr="0019359C">
        <w:rPr>
          <w:b/>
          <w:bCs/>
        </w:rPr>
        <w:t>1 место по посевной площади</w:t>
      </w:r>
      <w:r w:rsidRPr="0019359C">
        <w:t xml:space="preserve"> (25,6 тыс. га, с сокращением -3,3% в год в 2017-2023 гг.) </w:t>
      </w:r>
      <w:r w:rsidRPr="0019359C">
        <w:rPr>
          <w:b/>
          <w:bCs/>
        </w:rPr>
        <w:t>и по валовому сбору</w:t>
      </w:r>
      <w:r w:rsidRPr="0019359C">
        <w:t xml:space="preserve"> (1 502,9 тыс. т, с приростом +1,7% в год).</w:t>
      </w:r>
      <w:bookmarkEnd w:id="114"/>
    </w:p>
    <w:p w14:paraId="5B258FB4" w14:textId="77777777" w:rsidR="0068219E" w:rsidRPr="0019359C" w:rsidRDefault="00CA2085">
      <w:pPr>
        <w:rPr>
          <w:b/>
          <w:bCs/>
        </w:rPr>
      </w:pPr>
      <w:proofErr w:type="spellStart"/>
      <w:r w:rsidRPr="0019359C">
        <w:t>Добринский</w:t>
      </w:r>
      <w:proofErr w:type="spellEnd"/>
      <w:r w:rsidRPr="0019359C">
        <w:t xml:space="preserve"> район занимает 10 место в Липецкой области по сбору овощей, 11 место по сбору картофеля.</w:t>
      </w:r>
    </w:p>
    <w:p w14:paraId="4B06E241" w14:textId="77777777" w:rsidR="0068219E" w:rsidRPr="0019359C" w:rsidRDefault="00CA2085">
      <w:pPr>
        <w:rPr>
          <w:b/>
          <w:bCs/>
        </w:rPr>
      </w:pPr>
      <w:r w:rsidRPr="0019359C">
        <w:rPr>
          <w:b/>
          <w:bCs/>
        </w:rPr>
        <w:t xml:space="preserve">Сельхозпредприятия </w:t>
      </w:r>
      <w:proofErr w:type="spellStart"/>
      <w:r w:rsidRPr="0019359C">
        <w:rPr>
          <w:b/>
          <w:bCs/>
        </w:rPr>
        <w:t>Добринского</w:t>
      </w:r>
      <w:proofErr w:type="spellEnd"/>
      <w:r w:rsidRPr="0019359C">
        <w:rPr>
          <w:b/>
          <w:bCs/>
        </w:rPr>
        <w:t xml:space="preserve"> района Липецкой области полностью обеспечены зернохранилищами. </w:t>
      </w:r>
    </w:p>
    <w:p w14:paraId="6222BDBD" w14:textId="77777777" w:rsidR="0068219E" w:rsidRPr="0019359C" w:rsidRDefault="00CA2085">
      <w:pPr>
        <w:rPr>
          <w:rFonts w:cs="Arial"/>
          <w:color w:val="333333"/>
          <w:shd w:val="clear" w:color="auto" w:fill="FFFFFF"/>
        </w:rPr>
      </w:pPr>
      <w:bookmarkStart w:id="115" w:name="_Hlk170396431"/>
      <w:r w:rsidRPr="0019359C">
        <w:rPr>
          <w:b/>
          <w:bCs/>
        </w:rPr>
        <w:t xml:space="preserve">На территории района действуют отечественные и иностранные селекционные центры: </w:t>
      </w:r>
      <w:r w:rsidRPr="0019359C">
        <w:t xml:space="preserve">ИП Жданов А.В. </w:t>
      </w:r>
      <w:r w:rsidRPr="0019359C">
        <w:rPr>
          <w:rFonts w:cs="Arial"/>
          <w:color w:val="333333"/>
          <w:shd w:val="clear" w:color="auto" w:fill="FFFFFF"/>
        </w:rPr>
        <w:t>–</w:t>
      </w:r>
      <w:r w:rsidRPr="0019359C">
        <w:t xml:space="preserve"> семеноводческое хозяйство (зерновые, масличные).</w:t>
      </w:r>
      <w:bookmarkEnd w:id="115"/>
    </w:p>
    <w:p w14:paraId="69D5EB9A" w14:textId="77777777" w:rsidR="0068219E" w:rsidRPr="0019359C" w:rsidRDefault="0068219E"/>
    <w:p w14:paraId="4EBC5B05" w14:textId="77777777" w:rsidR="0068219E" w:rsidRPr="0019359C" w:rsidRDefault="00CA2085">
      <w:pPr>
        <w:rPr>
          <w:b/>
          <w:bCs/>
        </w:rPr>
      </w:pPr>
      <w:r w:rsidRPr="0019359C">
        <w:rPr>
          <w:b/>
          <w:bCs/>
        </w:rPr>
        <w:t>Животноводство</w:t>
      </w:r>
    </w:p>
    <w:p w14:paraId="2AFCB41F" w14:textId="77777777" w:rsidR="0068219E" w:rsidRPr="0019359C" w:rsidRDefault="00CA2085">
      <w:bookmarkStart w:id="116" w:name="_Hlk170512539"/>
      <w:r w:rsidRPr="0019359C">
        <w:t xml:space="preserve">Ключевыми производственными направлениями животноводства </w:t>
      </w:r>
      <w:proofErr w:type="spellStart"/>
      <w:r w:rsidRPr="0019359C">
        <w:t>Добринского</w:t>
      </w:r>
      <w:proofErr w:type="spellEnd"/>
      <w:r w:rsidRPr="0019359C">
        <w:t xml:space="preserve"> района Липецкой области являются: мясное животноводство (свиноводство, птицеводство), молочное животноводство, производство пищевого яйца и племенное животноводство. Другим направлением, получившим активное развитие, является пчеловодство.</w:t>
      </w:r>
    </w:p>
    <w:p w14:paraId="3B96D2EB" w14:textId="77777777" w:rsidR="0068219E" w:rsidRPr="0019359C" w:rsidRDefault="00CA2085">
      <w:r w:rsidRPr="0019359C">
        <w:rPr>
          <w:b/>
          <w:bCs/>
        </w:rPr>
        <w:t>Объем продукции животноводства</w:t>
      </w:r>
      <w:r w:rsidRPr="0019359C">
        <w:t xml:space="preserve"> </w:t>
      </w:r>
      <w:proofErr w:type="spellStart"/>
      <w:r w:rsidRPr="0019359C">
        <w:t>Добринского</w:t>
      </w:r>
      <w:proofErr w:type="spellEnd"/>
      <w:r w:rsidRPr="0019359C">
        <w:t xml:space="preserve"> района в 2022 г. составил 5,41 </w:t>
      </w:r>
      <w:proofErr w:type="gramStart"/>
      <w:r w:rsidRPr="0019359C">
        <w:t>млрд</w:t>
      </w:r>
      <w:proofErr w:type="gramEnd"/>
      <w:r w:rsidRPr="0019359C">
        <w:t xml:space="preserve"> руб. и </w:t>
      </w:r>
      <w:r w:rsidRPr="0019359C">
        <w:rPr>
          <w:b/>
          <w:bCs/>
        </w:rPr>
        <w:t xml:space="preserve">растет </w:t>
      </w:r>
      <w:bookmarkStart w:id="117" w:name="_Hlk170511587"/>
      <w:r w:rsidRPr="0019359C">
        <w:rPr>
          <w:b/>
          <w:bCs/>
        </w:rPr>
        <w:t>на протяжении всего периода</w:t>
      </w:r>
      <w:bookmarkEnd w:id="117"/>
      <w:r w:rsidRPr="0019359C">
        <w:t xml:space="preserve"> (прирост в 2017-2022 гг. составил +1,41 млрд руб., CAGR +6,4%), при этом </w:t>
      </w:r>
      <w:r w:rsidRPr="0019359C">
        <w:rPr>
          <w:b/>
          <w:bCs/>
        </w:rPr>
        <w:t>доля</w:t>
      </w:r>
      <w:r w:rsidRPr="0019359C">
        <w:t xml:space="preserve"> в сельском хозяйстве за 2017-2022 гг. </w:t>
      </w:r>
      <w:r w:rsidRPr="0019359C">
        <w:rPr>
          <w:b/>
          <w:bCs/>
        </w:rPr>
        <w:t>снизилась</w:t>
      </w:r>
      <w:r w:rsidRPr="0019359C">
        <w:t xml:space="preserve"> с 40,7% до 32,4%.</w:t>
      </w:r>
    </w:p>
    <w:p w14:paraId="24264A0E" w14:textId="77777777" w:rsidR="0068219E" w:rsidRPr="0019359C" w:rsidRDefault="00CA2085">
      <w:pPr>
        <w:rPr>
          <w:b/>
          <w:bCs/>
        </w:rPr>
      </w:pPr>
      <w:proofErr w:type="spellStart"/>
      <w:proofErr w:type="gramStart"/>
      <w:r w:rsidRPr="0019359C">
        <w:t>Добринский</w:t>
      </w:r>
      <w:proofErr w:type="spellEnd"/>
      <w:r w:rsidRPr="0019359C">
        <w:t xml:space="preserve"> район в 2023 г. занимает </w:t>
      </w:r>
      <w:r w:rsidRPr="0019359C">
        <w:rPr>
          <w:b/>
          <w:bCs/>
        </w:rPr>
        <w:t>9 место</w:t>
      </w:r>
      <w:r w:rsidRPr="0019359C">
        <w:t xml:space="preserve"> </w:t>
      </w:r>
      <w:r w:rsidRPr="0019359C">
        <w:rPr>
          <w:b/>
          <w:bCs/>
        </w:rPr>
        <w:t>по поголовью КРС</w:t>
      </w:r>
      <w:r w:rsidRPr="0019359C">
        <w:t xml:space="preserve"> (5,98 тыс. гол., с сокращением -9,0% в год в 2017-2023 гг.) </w:t>
      </w:r>
      <w:r w:rsidRPr="0019359C">
        <w:rPr>
          <w:b/>
          <w:bCs/>
        </w:rPr>
        <w:t>и 6 место</w:t>
      </w:r>
      <w:r w:rsidRPr="0019359C">
        <w:t xml:space="preserve"> </w:t>
      </w:r>
      <w:r w:rsidRPr="0019359C">
        <w:rPr>
          <w:b/>
          <w:bCs/>
        </w:rPr>
        <w:t>по реализации мяса КРС</w:t>
      </w:r>
      <w:r w:rsidRPr="0019359C">
        <w:t xml:space="preserve"> (1,39 тыс. т, с приростом +2,3% в год в 2018-2023 гг.) среди муниципальных образований Липецкой области. </w:t>
      </w:r>
      <w:r w:rsidRPr="0019359C">
        <w:rPr>
          <w:b/>
          <w:bCs/>
        </w:rPr>
        <w:t>8 место</w:t>
      </w:r>
      <w:r w:rsidRPr="0019359C">
        <w:t xml:space="preserve"> </w:t>
      </w:r>
      <w:r w:rsidRPr="0019359C">
        <w:rPr>
          <w:b/>
          <w:bCs/>
        </w:rPr>
        <w:t xml:space="preserve">по поголовью коров </w:t>
      </w:r>
      <w:r w:rsidRPr="0019359C">
        <w:t>(2,14 тыс. гол., с сокращением -9,4% в год в 2017-2023</w:t>
      </w:r>
      <w:proofErr w:type="gramEnd"/>
      <w:r w:rsidRPr="0019359C">
        <w:t xml:space="preserve"> гг.) </w:t>
      </w:r>
      <w:r w:rsidRPr="0019359C">
        <w:rPr>
          <w:b/>
          <w:bCs/>
        </w:rPr>
        <w:t>и 8 место</w:t>
      </w:r>
      <w:r w:rsidRPr="0019359C">
        <w:t xml:space="preserve"> </w:t>
      </w:r>
      <w:r w:rsidRPr="0019359C">
        <w:rPr>
          <w:b/>
          <w:bCs/>
        </w:rPr>
        <w:t xml:space="preserve">по молоку </w:t>
      </w:r>
      <w:r w:rsidRPr="0019359C">
        <w:t>(15,39 тыс. т, с сокращением -3,4% в год), при этом наблюдается</w:t>
      </w:r>
      <w:r w:rsidRPr="0019359C">
        <w:rPr>
          <w:b/>
          <w:bCs/>
        </w:rPr>
        <w:t xml:space="preserve"> сокращение поголовья коров в личных подсобных хозяйствах.</w:t>
      </w:r>
    </w:p>
    <w:p w14:paraId="6BF3B5E7" w14:textId="77777777" w:rsidR="0068219E" w:rsidRPr="0019359C" w:rsidRDefault="00CA2085">
      <w:proofErr w:type="spellStart"/>
      <w:r w:rsidRPr="0019359C">
        <w:t>Добринский</w:t>
      </w:r>
      <w:proofErr w:type="spellEnd"/>
      <w:r w:rsidRPr="0019359C">
        <w:t xml:space="preserve"> район занимает </w:t>
      </w:r>
      <w:r w:rsidRPr="0019359C">
        <w:rPr>
          <w:b/>
          <w:bCs/>
        </w:rPr>
        <w:t>6 место</w:t>
      </w:r>
      <w:r w:rsidRPr="0019359C">
        <w:t xml:space="preserve"> </w:t>
      </w:r>
      <w:r w:rsidRPr="0019359C">
        <w:rPr>
          <w:b/>
          <w:bCs/>
        </w:rPr>
        <w:t xml:space="preserve">по поголовью птицы </w:t>
      </w:r>
      <w:r w:rsidRPr="0019359C">
        <w:t xml:space="preserve">(0,80 </w:t>
      </w:r>
      <w:proofErr w:type="gramStart"/>
      <w:r w:rsidRPr="0019359C">
        <w:t>млн</w:t>
      </w:r>
      <w:proofErr w:type="gramEnd"/>
      <w:r w:rsidRPr="0019359C">
        <w:t xml:space="preserve"> гол., с сокращением </w:t>
      </w:r>
      <w:r w:rsidRPr="0019359C">
        <w:noBreakHyphen/>
        <w:t>10,0% в год в 2022-2023 гг.)</w:t>
      </w:r>
      <w:r w:rsidRPr="0019359C">
        <w:rPr>
          <w:b/>
          <w:bCs/>
        </w:rPr>
        <w:t>, 12 место</w:t>
      </w:r>
      <w:r w:rsidRPr="0019359C">
        <w:t xml:space="preserve"> </w:t>
      </w:r>
      <w:r w:rsidRPr="0019359C">
        <w:rPr>
          <w:b/>
          <w:bCs/>
        </w:rPr>
        <w:t xml:space="preserve">по яйцу </w:t>
      </w:r>
      <w:r w:rsidRPr="0019359C">
        <w:t xml:space="preserve">(9,99 млн шт., с сокращением </w:t>
      </w:r>
      <w:r w:rsidRPr="0019359C">
        <w:noBreakHyphen/>
        <w:t xml:space="preserve">2,5% в год в 2017-2023 гг.) </w:t>
      </w:r>
      <w:r w:rsidRPr="0019359C">
        <w:rPr>
          <w:b/>
          <w:bCs/>
        </w:rPr>
        <w:t>и 4 место</w:t>
      </w:r>
      <w:r w:rsidRPr="0019359C">
        <w:t xml:space="preserve"> </w:t>
      </w:r>
      <w:r w:rsidRPr="0019359C">
        <w:rPr>
          <w:b/>
          <w:bCs/>
        </w:rPr>
        <w:t>по реализации мяса птицы</w:t>
      </w:r>
      <w:r w:rsidRPr="0019359C">
        <w:t xml:space="preserve"> (20,99 тыс. т, с приростом +0,4% в год в 2019-2023 гг.) среди муниципальных образований Липецкой области.</w:t>
      </w:r>
    </w:p>
    <w:p w14:paraId="7F964F4F" w14:textId="77777777" w:rsidR="0068219E" w:rsidRPr="0019359C" w:rsidRDefault="00CA2085">
      <w:bookmarkStart w:id="118" w:name="_Hlk170460118"/>
      <w:r w:rsidRPr="0019359C">
        <w:t xml:space="preserve">Племенное животноводство представлено 2 племенными репродукторами по крупному рогатому скоту молочного направления, одним </w:t>
      </w:r>
      <w:proofErr w:type="spellStart"/>
      <w:r w:rsidRPr="0019359C">
        <w:t>селекционно</w:t>
      </w:r>
      <w:proofErr w:type="spellEnd"/>
      <w:r w:rsidRPr="0019359C">
        <w:t>-генетическим центром по свиноводству, двумя станциями искусственного осеменения крупного рогатого скота:</w:t>
      </w:r>
    </w:p>
    <w:p w14:paraId="446D7539" w14:textId="77777777" w:rsidR="0068219E" w:rsidRPr="0019359C" w:rsidRDefault="00CA2085">
      <w:pPr>
        <w:pStyle w:val="a"/>
      </w:pPr>
      <w:r w:rsidRPr="0019359C">
        <w:t>ООО «Отрада-</w:t>
      </w:r>
      <w:proofErr w:type="spellStart"/>
      <w:r w:rsidRPr="0019359C">
        <w:t>Фармз</w:t>
      </w:r>
      <w:proofErr w:type="spellEnd"/>
      <w:r w:rsidRPr="0019359C">
        <w:t xml:space="preserve">» – </w:t>
      </w:r>
      <w:proofErr w:type="spellStart"/>
      <w:r w:rsidRPr="0019359C">
        <w:t>селекционно</w:t>
      </w:r>
      <w:proofErr w:type="spellEnd"/>
      <w:r w:rsidRPr="0019359C">
        <w:t>-генетический центр по свиноводству.</w:t>
      </w:r>
    </w:p>
    <w:p w14:paraId="3636D85C" w14:textId="3931C1CF" w:rsidR="0068219E" w:rsidRPr="0019359C" w:rsidRDefault="00CA2085">
      <w:pPr>
        <w:pStyle w:val="a"/>
      </w:pPr>
      <w:r w:rsidRPr="0019359C">
        <w:t>ООО «</w:t>
      </w:r>
      <w:proofErr w:type="spellStart"/>
      <w:r w:rsidRPr="0019359C">
        <w:t>Бетагр</w:t>
      </w:r>
      <w:r w:rsidR="00CE0612">
        <w:t>а</w:t>
      </w:r>
      <w:r w:rsidRPr="0019359C">
        <w:t>н</w:t>
      </w:r>
      <w:proofErr w:type="spellEnd"/>
      <w:r w:rsidRPr="0019359C">
        <w:t xml:space="preserve"> Липецк» – племенной репродуктор по КРС молочного направления; организация по искусственному осеменению; организация по трансплантации эмбрионов крупного рогатого скота.</w:t>
      </w:r>
      <w:bookmarkEnd w:id="118"/>
    </w:p>
    <w:p w14:paraId="7117144A" w14:textId="5D38B21A" w:rsidR="0068219E" w:rsidRPr="0019359C" w:rsidRDefault="00CA2085">
      <w:pPr>
        <w:rPr>
          <w:b/>
          <w:bCs/>
        </w:rPr>
      </w:pPr>
      <w:r w:rsidRPr="0019359C">
        <w:t>При этом</w:t>
      </w:r>
      <w:r w:rsidRPr="0019359C">
        <w:rPr>
          <w:b/>
          <w:bCs/>
        </w:rPr>
        <w:t xml:space="preserve"> сохраняется высокая зависимость от племенного молодняка скота,  биоматериалов.</w:t>
      </w:r>
    </w:p>
    <w:p w14:paraId="1D72570B" w14:textId="77777777" w:rsidR="0068219E" w:rsidRPr="0019359C" w:rsidRDefault="00CA2085">
      <w:pPr>
        <w:rPr>
          <w:b/>
          <w:bCs/>
        </w:rPr>
      </w:pPr>
      <w:r w:rsidRPr="0019359C">
        <w:lastRenderedPageBreak/>
        <w:t>Также существует</w:t>
      </w:r>
      <w:r w:rsidRPr="0019359C">
        <w:rPr>
          <w:b/>
          <w:bCs/>
        </w:rPr>
        <w:t xml:space="preserve"> недостаток инфраструктуры забоя и переработки у ключевых сельхозпроизводителей на территории района.</w:t>
      </w:r>
      <w:bookmarkEnd w:id="116"/>
    </w:p>
    <w:p w14:paraId="4681F3B9" w14:textId="77777777" w:rsidR="0068219E" w:rsidRPr="0019359C" w:rsidRDefault="0068219E"/>
    <w:p w14:paraId="026FD8ED" w14:textId="77777777" w:rsidR="0068219E" w:rsidRPr="0019359C" w:rsidRDefault="00CA2085">
      <w:pPr>
        <w:pStyle w:val="5"/>
      </w:pPr>
      <w:r w:rsidRPr="0019359C">
        <w:t xml:space="preserve">Производство пищевых продуктов и напитков </w:t>
      </w:r>
    </w:p>
    <w:p w14:paraId="17E1B1F9" w14:textId="77777777" w:rsidR="0068219E" w:rsidRPr="0019359C" w:rsidRDefault="00CA2085" w:rsidP="002F4AB4">
      <w:pPr>
        <w:keepNext/>
      </w:pPr>
      <w:bookmarkStart w:id="119" w:name="_Hlk170374568"/>
      <w:r w:rsidRPr="0019359C">
        <w:t xml:space="preserve">В структуре пищевой промышленности </w:t>
      </w:r>
      <w:proofErr w:type="spellStart"/>
      <w:r w:rsidRPr="0019359C">
        <w:t>Добринского</w:t>
      </w:r>
      <w:proofErr w:type="spellEnd"/>
      <w:r w:rsidRPr="0019359C">
        <w:t xml:space="preserve"> района Липецкой преобладают: </w:t>
      </w:r>
      <w:bookmarkEnd w:id="119"/>
    </w:p>
    <w:p w14:paraId="487567F0" w14:textId="77777777" w:rsidR="0068219E" w:rsidRPr="0019359C" w:rsidRDefault="00CA2085">
      <w:pPr>
        <w:pStyle w:val="a"/>
      </w:pPr>
      <w:r w:rsidRPr="0019359C">
        <w:t>Производство сахара (ООО «</w:t>
      </w:r>
      <w:proofErr w:type="spellStart"/>
      <w:r w:rsidRPr="0019359C">
        <w:t>Добринский</w:t>
      </w:r>
      <w:proofErr w:type="spellEnd"/>
      <w:r w:rsidRPr="0019359C">
        <w:t xml:space="preserve"> сахарный завод»).</w:t>
      </w:r>
    </w:p>
    <w:p w14:paraId="5B2141CB" w14:textId="77777777" w:rsidR="0068219E" w:rsidRPr="0019359C" w:rsidRDefault="00CA2085">
      <w:pPr>
        <w:pStyle w:val="a"/>
      </w:pPr>
      <w:r w:rsidRPr="0019359C">
        <w:t>Переработка мяса и производство мясной пищевой продукции (ООО «Липецкие Зори», СПССК «СПАРТАК»).</w:t>
      </w:r>
    </w:p>
    <w:p w14:paraId="25E60042" w14:textId="77777777" w:rsidR="0068219E" w:rsidRPr="0019359C" w:rsidRDefault="00CA2085">
      <w:pPr>
        <w:pStyle w:val="a"/>
      </w:pPr>
      <w:r w:rsidRPr="0019359C">
        <w:t xml:space="preserve">Производство растительных и животных масел и жиров (ООО «Завод растительных масел и комбикормов </w:t>
      </w:r>
      <w:proofErr w:type="spellStart"/>
      <w:r w:rsidRPr="0019359C">
        <w:t>Добринский</w:t>
      </w:r>
      <w:proofErr w:type="spellEnd"/>
      <w:r w:rsidRPr="0019359C">
        <w:t>»).</w:t>
      </w:r>
    </w:p>
    <w:p w14:paraId="03A4B2F4" w14:textId="77777777" w:rsidR="0068219E" w:rsidRPr="0019359C" w:rsidRDefault="00CA2085">
      <w:pPr>
        <w:pStyle w:val="a"/>
      </w:pPr>
      <w:r w:rsidRPr="0019359C">
        <w:t>Производство хлебобулочных и мучных кондитерских изделий (ООО «</w:t>
      </w:r>
      <w:proofErr w:type="spellStart"/>
      <w:r w:rsidRPr="0019359C">
        <w:t>Добринский</w:t>
      </w:r>
      <w:proofErr w:type="spellEnd"/>
      <w:r w:rsidRPr="0019359C">
        <w:t xml:space="preserve"> хлебозавод», ООО «</w:t>
      </w:r>
      <w:proofErr w:type="spellStart"/>
      <w:r w:rsidRPr="0019359C">
        <w:t>Добрэко</w:t>
      </w:r>
      <w:proofErr w:type="spellEnd"/>
      <w:r w:rsidRPr="0019359C">
        <w:t>»).</w:t>
      </w:r>
    </w:p>
    <w:p w14:paraId="6071FF59" w14:textId="77777777" w:rsidR="0068219E" w:rsidRPr="0019359C" w:rsidRDefault="00CA2085">
      <w:pPr>
        <w:pStyle w:val="a"/>
      </w:pPr>
      <w:r w:rsidRPr="0019359C">
        <w:t>Производство молочной продукции (СППК «</w:t>
      </w:r>
      <w:proofErr w:type="spellStart"/>
      <w:r w:rsidRPr="0019359C">
        <w:t>Добринское</w:t>
      </w:r>
      <w:proofErr w:type="spellEnd"/>
      <w:r w:rsidRPr="0019359C">
        <w:t xml:space="preserve"> молоко», СПССК «Идеал»).</w:t>
      </w:r>
    </w:p>
    <w:p w14:paraId="105DE8D4" w14:textId="77777777" w:rsidR="0068219E" w:rsidRPr="0019359C" w:rsidRDefault="00CA2085">
      <w:pPr>
        <w:rPr>
          <w:b/>
          <w:bCs/>
        </w:rPr>
      </w:pPr>
      <w:r w:rsidRPr="0019359C">
        <w:rPr>
          <w:b/>
          <w:bCs/>
        </w:rPr>
        <w:t xml:space="preserve">Выручка по основным видам деятельности </w:t>
      </w:r>
      <w:r w:rsidRPr="0019359C">
        <w:t>в 2022 г. составила</w:t>
      </w:r>
      <w:r w:rsidRPr="0019359C">
        <w:rPr>
          <w:b/>
          <w:bCs/>
        </w:rPr>
        <w:t>:</w:t>
      </w:r>
    </w:p>
    <w:p w14:paraId="7DB9CB47" w14:textId="4519198A" w:rsidR="0068219E" w:rsidRPr="0019359C" w:rsidRDefault="00CA2085">
      <w:pPr>
        <w:pStyle w:val="a2"/>
        <w:numPr>
          <w:ilvl w:val="0"/>
          <w:numId w:val="22"/>
        </w:numPr>
      </w:pPr>
      <w:r w:rsidRPr="0019359C">
        <w:rPr>
          <w:b/>
          <w:bCs/>
        </w:rPr>
        <w:t>Производство сахара</w:t>
      </w:r>
      <w:r w:rsidRPr="0019359C">
        <w:t xml:space="preserve"> – 14,17 млрд</w:t>
      </w:r>
      <w:r w:rsidR="009E0E5A">
        <w:t>.</w:t>
      </w:r>
      <w:r w:rsidRPr="0019359C">
        <w:t xml:space="preserve"> руб. (прирост +9,3% в год в 2017-2022 гг.). </w:t>
      </w:r>
    </w:p>
    <w:p w14:paraId="5BB860D2" w14:textId="6EF590D5" w:rsidR="0068219E" w:rsidRPr="0019359C" w:rsidRDefault="00CA2085">
      <w:pPr>
        <w:pStyle w:val="a2"/>
        <w:numPr>
          <w:ilvl w:val="0"/>
          <w:numId w:val="22"/>
        </w:numPr>
      </w:pPr>
      <w:r w:rsidRPr="0019359C">
        <w:rPr>
          <w:b/>
          <w:bCs/>
        </w:rPr>
        <w:t>Производство мяса и мясной пищевой продукции</w:t>
      </w:r>
      <w:r w:rsidRPr="0019359C">
        <w:t xml:space="preserve"> – 299,8 млн</w:t>
      </w:r>
      <w:r w:rsidR="009E0E5A">
        <w:t>.</w:t>
      </w:r>
      <w:r w:rsidRPr="0019359C">
        <w:t xml:space="preserve"> руб. (прирост</w:t>
      </w:r>
      <w:r w:rsidRPr="0019359C">
        <w:rPr>
          <w:b/>
          <w:bCs/>
        </w:rPr>
        <w:t xml:space="preserve"> </w:t>
      </w:r>
      <w:r w:rsidRPr="0019359C">
        <w:t xml:space="preserve">+103,9% в год в 2017-2022 гг.). </w:t>
      </w:r>
    </w:p>
    <w:p w14:paraId="4B674635" w14:textId="5DC22314" w:rsidR="0068219E" w:rsidRPr="0019359C" w:rsidRDefault="00CA2085">
      <w:pPr>
        <w:pStyle w:val="a2"/>
        <w:numPr>
          <w:ilvl w:val="0"/>
          <w:numId w:val="22"/>
        </w:numPr>
      </w:pPr>
      <w:r w:rsidRPr="0019359C">
        <w:rPr>
          <w:b/>
          <w:bCs/>
        </w:rPr>
        <w:t>Производство хлебобулочных и мучных кондитерских изделий</w:t>
      </w:r>
      <w:r w:rsidRPr="0019359C">
        <w:t xml:space="preserve"> – 79,5 млн</w:t>
      </w:r>
      <w:r w:rsidR="009E0E5A">
        <w:t>.</w:t>
      </w:r>
      <w:r w:rsidRPr="0019359C">
        <w:t xml:space="preserve"> руб. (прирост</w:t>
      </w:r>
      <w:r w:rsidRPr="0019359C">
        <w:rPr>
          <w:b/>
          <w:bCs/>
        </w:rPr>
        <w:t xml:space="preserve"> </w:t>
      </w:r>
      <w:r w:rsidRPr="0019359C">
        <w:t>+12,0% в год в 2017-2022 гг.).</w:t>
      </w:r>
    </w:p>
    <w:p w14:paraId="53FD4B00" w14:textId="7BC89F16" w:rsidR="0068219E" w:rsidRPr="0019359C" w:rsidRDefault="00CA2085">
      <w:pPr>
        <w:pStyle w:val="a2"/>
        <w:numPr>
          <w:ilvl w:val="0"/>
          <w:numId w:val="22"/>
        </w:numPr>
      </w:pPr>
      <w:bookmarkStart w:id="120" w:name="_Hlk170393341"/>
      <w:r w:rsidRPr="0019359C">
        <w:rPr>
          <w:b/>
          <w:bCs/>
        </w:rPr>
        <w:t>Производство молочной продукции</w:t>
      </w:r>
      <w:r w:rsidRPr="0019359C">
        <w:t xml:space="preserve"> – 20,5 млн</w:t>
      </w:r>
      <w:r w:rsidR="009E0E5A">
        <w:t>.</w:t>
      </w:r>
      <w:r w:rsidRPr="0019359C">
        <w:t xml:space="preserve"> руб. (прирост -17,5% в год в 2017-2022 гг.).</w:t>
      </w:r>
    </w:p>
    <w:p w14:paraId="3733207C" w14:textId="77777777" w:rsidR="0068219E" w:rsidRPr="0019359C" w:rsidRDefault="00CA2085">
      <w:pPr>
        <w:rPr>
          <w:b/>
          <w:bCs/>
        </w:rPr>
      </w:pPr>
      <w:bookmarkStart w:id="121" w:name="_Hlk170460777"/>
      <w:bookmarkEnd w:id="120"/>
      <w:proofErr w:type="gramStart"/>
      <w:r w:rsidRPr="0019359C">
        <w:t xml:space="preserve">В </w:t>
      </w:r>
      <w:proofErr w:type="spellStart"/>
      <w:r w:rsidRPr="0019359C">
        <w:t>Добринском</w:t>
      </w:r>
      <w:proofErr w:type="spellEnd"/>
      <w:r w:rsidRPr="0019359C">
        <w:t xml:space="preserve"> районе Липецкой области </w:t>
      </w:r>
      <w:r w:rsidRPr="0019359C">
        <w:rPr>
          <w:b/>
          <w:bCs/>
        </w:rPr>
        <w:t xml:space="preserve">созданы потребительские бренды, выходящих за пределы Липецкой области («Липецкие зори» – «Царские зори», «Охотничьи зори» </w:t>
      </w:r>
      <w:r w:rsidRPr="0019359C">
        <w:t>(салями сырокопченые)</w:t>
      </w:r>
      <w:r w:rsidRPr="0019359C">
        <w:rPr>
          <w:b/>
          <w:bCs/>
        </w:rPr>
        <w:t xml:space="preserve">, «Императорские зори» </w:t>
      </w:r>
      <w:r w:rsidRPr="0019359C">
        <w:t>(колбаса сырокопченая)</w:t>
      </w:r>
      <w:r w:rsidRPr="0019359C">
        <w:rPr>
          <w:b/>
          <w:bCs/>
        </w:rPr>
        <w:t xml:space="preserve">, «Монреаль салями», «Сан-Марко» </w:t>
      </w:r>
      <w:r w:rsidRPr="0019359C">
        <w:t>(колбаса сырокопченая)</w:t>
      </w:r>
      <w:r w:rsidRPr="0019359C">
        <w:rPr>
          <w:b/>
          <w:bCs/>
        </w:rPr>
        <w:t xml:space="preserve">, «Липецкие зори» </w:t>
      </w:r>
      <w:r w:rsidRPr="0019359C">
        <w:t>(колбаса медовая сыровяленая)</w:t>
      </w:r>
      <w:r w:rsidRPr="0019359C">
        <w:rPr>
          <w:b/>
          <w:bCs/>
        </w:rPr>
        <w:t xml:space="preserve">, </w:t>
      </w:r>
      <w:bookmarkStart w:id="122" w:name="_Hlk81561839"/>
      <w:r w:rsidRPr="0019359C">
        <w:rPr>
          <w:b/>
          <w:bCs/>
        </w:rPr>
        <w:t>«</w:t>
      </w:r>
      <w:proofErr w:type="spellStart"/>
      <w:r w:rsidRPr="0019359C">
        <w:rPr>
          <w:b/>
          <w:bCs/>
        </w:rPr>
        <w:t>Pekaroff</w:t>
      </w:r>
      <w:proofErr w:type="spellEnd"/>
      <w:r w:rsidRPr="0019359C">
        <w:rPr>
          <w:b/>
          <w:bCs/>
        </w:rPr>
        <w:t xml:space="preserve">» </w:t>
      </w:r>
      <w:r w:rsidRPr="0019359C">
        <w:t xml:space="preserve">(сухарики, хлебобулочные изделия длительного хранения) </w:t>
      </w:r>
      <w:r w:rsidRPr="0019359C">
        <w:rPr>
          <w:b/>
          <w:bCs/>
        </w:rPr>
        <w:t>и др.</w:t>
      </w:r>
      <w:bookmarkEnd w:id="122"/>
      <w:r w:rsidRPr="0019359C">
        <w:rPr>
          <w:b/>
          <w:bCs/>
        </w:rPr>
        <w:t>).</w:t>
      </w:r>
      <w:bookmarkEnd w:id="121"/>
      <w:proofErr w:type="gramEnd"/>
    </w:p>
    <w:p w14:paraId="3F71F496" w14:textId="77777777" w:rsidR="0068219E" w:rsidRPr="0019359C" w:rsidRDefault="00CA2085">
      <w:r w:rsidRPr="0019359C">
        <w:t>Район в 2023 г. имеет высокий уровень самообеспеченности по основным видам продукции: мясом и мясопродуктами – в 12,9 раза, картофелем – в 4,4 раза, молоком – в 2,1 раза, яйцом – 100-103%, овощами открытого грунта – 99-100%.</w:t>
      </w:r>
    </w:p>
    <w:p w14:paraId="11C0F989" w14:textId="77777777" w:rsidR="0068219E" w:rsidRPr="0019359C" w:rsidRDefault="0068219E"/>
    <w:p w14:paraId="3331A47C" w14:textId="77777777" w:rsidR="0068219E" w:rsidRPr="0019359C" w:rsidRDefault="00CA2085">
      <w:pPr>
        <w:pStyle w:val="affffffb"/>
      </w:pPr>
      <w:bookmarkStart w:id="123" w:name="_Hlk170382294"/>
      <w:r w:rsidRPr="0019359C">
        <w:t>Стратегические вызовы:</w:t>
      </w:r>
    </w:p>
    <w:p w14:paraId="127FE6DE" w14:textId="77777777" w:rsidR="0068219E" w:rsidRPr="0019359C" w:rsidRDefault="00CA2085">
      <w:pPr>
        <w:pStyle w:val="a"/>
      </w:pPr>
      <w:r w:rsidRPr="0019359C">
        <w:t>Ро</w:t>
      </w:r>
      <w:proofErr w:type="gramStart"/>
      <w:r w:rsidRPr="0019359C">
        <w:t>ст спр</w:t>
      </w:r>
      <w:proofErr w:type="gramEnd"/>
      <w:r w:rsidRPr="0019359C">
        <w:t>оса в целом, рост спроса на органическую продукцию, овощи и фрукты (ЗОЖ) [G1].</w:t>
      </w:r>
    </w:p>
    <w:p w14:paraId="4FC88081" w14:textId="77777777" w:rsidR="0068219E" w:rsidRPr="0019359C" w:rsidRDefault="00CA2085">
      <w:pPr>
        <w:pStyle w:val="a"/>
      </w:pPr>
      <w:r w:rsidRPr="0019359C">
        <w:t xml:space="preserve">Племенное животноводство – драйвер развития животноводства. Применение отечественных инновационных технологий в племенном животноводстве [G4]. </w:t>
      </w:r>
    </w:p>
    <w:p w14:paraId="59F6B4FF" w14:textId="77777777" w:rsidR="0068219E" w:rsidRPr="0019359C" w:rsidRDefault="00CA2085">
      <w:pPr>
        <w:pStyle w:val="a"/>
      </w:pPr>
      <w:r w:rsidRPr="0019359C">
        <w:t>Развитие приоритетных направлений животноводства. Интенсивное развитие отрасли птицеводства [G4,G6].</w:t>
      </w:r>
    </w:p>
    <w:p w14:paraId="688A7632" w14:textId="77777777" w:rsidR="0068219E" w:rsidRPr="0019359C" w:rsidRDefault="00CA2085">
      <w:pPr>
        <w:pStyle w:val="a"/>
      </w:pPr>
      <w:r w:rsidRPr="0019359C">
        <w:t xml:space="preserve">Обеспечение эффективности АПК в целом требует расширения переработки основных видов продукции растениеводства на территории </w:t>
      </w:r>
      <w:proofErr w:type="spellStart"/>
      <w:r w:rsidRPr="0019359C">
        <w:t>Добринского</w:t>
      </w:r>
      <w:proofErr w:type="spellEnd"/>
      <w:r w:rsidRPr="0019359C">
        <w:t xml:space="preserve"> района Липецкой области (производства сахара (полный цикл) и др.) [G6]. </w:t>
      </w:r>
    </w:p>
    <w:p w14:paraId="22E55B05" w14:textId="77777777" w:rsidR="0068219E" w:rsidRPr="0019359C" w:rsidRDefault="00CA2085">
      <w:pPr>
        <w:pStyle w:val="affffffb"/>
      </w:pPr>
      <w:r w:rsidRPr="0019359C">
        <w:t>Конкурентные преимущества:</w:t>
      </w:r>
    </w:p>
    <w:p w14:paraId="53E19626" w14:textId="77777777" w:rsidR="0068219E" w:rsidRPr="0019359C" w:rsidRDefault="00CA2085">
      <w:pPr>
        <w:pStyle w:val="a"/>
      </w:pPr>
      <w:r w:rsidRPr="0019359C">
        <w:t>Значительный внутренний рынок сбыта (потребители и перерабатывающие мощности в радиусе 1 000 км), растущий экспорт [G1].</w:t>
      </w:r>
    </w:p>
    <w:p w14:paraId="104A06A6" w14:textId="77777777" w:rsidR="0068219E" w:rsidRPr="0019359C" w:rsidRDefault="00CA2085">
      <w:pPr>
        <w:pStyle w:val="a"/>
      </w:pPr>
      <w:r w:rsidRPr="0019359C">
        <w:t>Высокое качество продукции и наличие успешных потребительских брендов [G1].</w:t>
      </w:r>
    </w:p>
    <w:p w14:paraId="02EDD5CA" w14:textId="77777777" w:rsidR="0068219E" w:rsidRPr="0019359C" w:rsidRDefault="00CA2085">
      <w:pPr>
        <w:pStyle w:val="a"/>
      </w:pPr>
      <w:proofErr w:type="gramStart"/>
      <w:r w:rsidRPr="0019359C">
        <w:lastRenderedPageBreak/>
        <w:t>Наличие стабильных условий хозяйственной деятельности (благоприятные климатические условия, наличие черноземов, стабильная урожайность, оптимальное распределение сельхозугодий, обеспеченность зернохранилищами), которые определяют устойчивый рост производства продукции растениеводства для обеспечения внутреннего потребления, обеспечения ближайших рынков сбыта, перерабатывающей промышленности и роста экспорта], позволяющие выйти на развивающийся рынок органической продукции [G1,G5].</w:t>
      </w:r>
      <w:proofErr w:type="gramEnd"/>
    </w:p>
    <w:p w14:paraId="792F64CB" w14:textId="77777777" w:rsidR="0068219E" w:rsidRPr="0019359C" w:rsidRDefault="00CA2085">
      <w:pPr>
        <w:pStyle w:val="a"/>
      </w:pPr>
      <w:r w:rsidRPr="0019359C">
        <w:t>Наличие иностранных и отечественных селекционных центров, во взаимодействии с которыми можно развивать селекционное направление в растениеводстве [G4].</w:t>
      </w:r>
    </w:p>
    <w:p w14:paraId="2A3ACBB7" w14:textId="77777777" w:rsidR="0068219E" w:rsidRPr="0019359C" w:rsidRDefault="00CA2085">
      <w:pPr>
        <w:pStyle w:val="a"/>
      </w:pPr>
      <w:r w:rsidRPr="0019359C">
        <w:t>Наличие технологий племенного животноводства (КРС, свиноводство и др.), динамичный рост реализации племенной продукции [G4].</w:t>
      </w:r>
    </w:p>
    <w:p w14:paraId="2CA601B9" w14:textId="77777777" w:rsidR="0068219E" w:rsidRPr="0019359C" w:rsidRDefault="00CA2085">
      <w:pPr>
        <w:pStyle w:val="a"/>
      </w:pPr>
      <w:r w:rsidRPr="0019359C">
        <w:t>Лидерство во внедрении технологий: производства сахара (полный цикл) [G4].</w:t>
      </w:r>
    </w:p>
    <w:p w14:paraId="779CF2AA" w14:textId="77777777" w:rsidR="0068219E" w:rsidRPr="0019359C" w:rsidRDefault="00CA2085">
      <w:pPr>
        <w:rPr>
          <w:b/>
          <w:bCs/>
        </w:rPr>
      </w:pPr>
      <w:r w:rsidRPr="0019359C">
        <w:rPr>
          <w:b/>
          <w:bCs/>
        </w:rPr>
        <w:t>Ключевые проблемы:</w:t>
      </w:r>
    </w:p>
    <w:p w14:paraId="5B166981" w14:textId="77777777" w:rsidR="0068219E" w:rsidRPr="0019359C" w:rsidRDefault="00CA2085">
      <w:pPr>
        <w:pStyle w:val="a"/>
      </w:pPr>
      <w:r w:rsidRPr="0019359C">
        <w:t>Рост себестоимости производства молока опережает рост закупочных цен [G1].</w:t>
      </w:r>
    </w:p>
    <w:p w14:paraId="05DA5C8C" w14:textId="77777777" w:rsidR="0068219E" w:rsidRPr="0019359C" w:rsidRDefault="00CA2085">
      <w:pPr>
        <w:pStyle w:val="a"/>
      </w:pPr>
      <w:r w:rsidRPr="0019359C">
        <w:t xml:space="preserve">Зависимость от федеральных </w:t>
      </w:r>
      <w:proofErr w:type="spellStart"/>
      <w:r w:rsidRPr="0019359C">
        <w:t>ритейлеров</w:t>
      </w:r>
      <w:proofErr w:type="spellEnd"/>
      <w:r w:rsidRPr="0019359C">
        <w:t xml:space="preserve"> в увеличении рынков сбыта продукции [G1].</w:t>
      </w:r>
    </w:p>
    <w:p w14:paraId="251D22CE" w14:textId="77777777" w:rsidR="0068219E" w:rsidRPr="0019359C" w:rsidRDefault="00CA2085">
      <w:pPr>
        <w:pStyle w:val="a"/>
      </w:pPr>
      <w:r w:rsidRPr="0019359C">
        <w:t>Низкая привлекательность села для работы. Сложность привлечения квалифицированных специалистов. Высокий уровень трудовой миграции населения за пределы района. Дефицит трудовых ресурсов вследствие старения сельского населения, отток молодежи из сельской местности [G3].</w:t>
      </w:r>
    </w:p>
    <w:p w14:paraId="69CCF84C" w14:textId="77777777" w:rsidR="0068219E" w:rsidRPr="0019359C" w:rsidRDefault="00CA2085">
      <w:pPr>
        <w:pStyle w:val="a"/>
      </w:pPr>
      <w:r w:rsidRPr="0019359C">
        <w:t>Высокая зависимость отрасли от импортных семян. Недостаточный уровень развития семеноводства и селекции, внедрения научных инновационных разработок [G4].</w:t>
      </w:r>
    </w:p>
    <w:p w14:paraId="775E760A" w14:textId="77777777" w:rsidR="0068219E" w:rsidRPr="0019359C" w:rsidRDefault="00CA2085">
      <w:pPr>
        <w:pStyle w:val="a"/>
      </w:pPr>
      <w:r w:rsidRPr="0019359C">
        <w:t>Отсутствие поставок комплектующих и запасных частей на импортную сельхозтехнику в связи с антироссийскими санкциями [G4].</w:t>
      </w:r>
    </w:p>
    <w:p w14:paraId="7DE35630" w14:textId="77777777" w:rsidR="0068219E" w:rsidRPr="0019359C" w:rsidRDefault="00CA2085">
      <w:pPr>
        <w:pStyle w:val="a"/>
      </w:pPr>
      <w:r w:rsidRPr="0019359C">
        <w:t>Несовершенство и недостаточность логистической инфраструктуры транспортировки и сбыта сырья и продовольствия, отсутствие крупных распределительных центров оптовой торговли [G6].</w:t>
      </w:r>
    </w:p>
    <w:p w14:paraId="156E79AF" w14:textId="77777777" w:rsidR="0068219E" w:rsidRPr="0019359C" w:rsidRDefault="00CA2085">
      <w:pPr>
        <w:pStyle w:val="a"/>
      </w:pPr>
      <w:r w:rsidRPr="0019359C">
        <w:t>Отставание сельских территорий в развитии инженерной и социальной инфраструктуры [G6].</w:t>
      </w:r>
    </w:p>
    <w:p w14:paraId="4A3EE6FF" w14:textId="77777777" w:rsidR="0068219E" w:rsidRPr="0019359C" w:rsidRDefault="00CA2085">
      <w:pPr>
        <w:pStyle w:val="a"/>
      </w:pPr>
      <w:r w:rsidRPr="0019359C">
        <w:t>Устаревание производственной инфраструктуры животноводства, недостаток инфраструктуры переработки у ключевых сельхозпроизводителей [G6].</w:t>
      </w:r>
    </w:p>
    <w:p w14:paraId="6A3095DB" w14:textId="77777777" w:rsidR="0068219E" w:rsidRPr="0019359C" w:rsidRDefault="00CA2085">
      <w:pPr>
        <w:pStyle w:val="affffffb"/>
      </w:pPr>
      <w:r w:rsidRPr="0019359C">
        <w:t>Риски:</w:t>
      </w:r>
    </w:p>
    <w:p w14:paraId="64F1EEDD" w14:textId="77777777" w:rsidR="0068219E" w:rsidRPr="0019359C" w:rsidRDefault="00CA2085">
      <w:pPr>
        <w:pStyle w:val="a"/>
      </w:pPr>
      <w:r w:rsidRPr="0019359C">
        <w:t>Общие макроэкономические риски (ухудшение инвестиционного климата, инфляция, изменение валютного курса, банковские риски) [G1].</w:t>
      </w:r>
    </w:p>
    <w:p w14:paraId="30657B3D" w14:textId="77777777" w:rsidR="0068219E" w:rsidRPr="0019359C" w:rsidRDefault="00CA2085">
      <w:pPr>
        <w:pStyle w:val="a"/>
      </w:pPr>
      <w:r w:rsidRPr="0019359C">
        <w:t xml:space="preserve">Высокая зависимость от импорта оборудования для производства пищевых продуктов, низкий уровень </w:t>
      </w:r>
      <w:proofErr w:type="spellStart"/>
      <w:r w:rsidRPr="0019359C">
        <w:t>импортозамещения</w:t>
      </w:r>
      <w:proofErr w:type="spellEnd"/>
      <w:r w:rsidRPr="0019359C">
        <w:t xml:space="preserve"> [G4].</w:t>
      </w:r>
    </w:p>
    <w:p w14:paraId="40359CAA" w14:textId="77777777" w:rsidR="0068219E" w:rsidRPr="0019359C" w:rsidRDefault="00CA2085">
      <w:pPr>
        <w:pStyle w:val="a"/>
      </w:pPr>
      <w:r w:rsidRPr="0019359C">
        <w:t>Риски прекращения поставок инкубационного яйца и молодняка птицы [G4].</w:t>
      </w:r>
    </w:p>
    <w:p w14:paraId="63C806DD" w14:textId="77777777" w:rsidR="0068219E" w:rsidRPr="0019359C" w:rsidRDefault="00CA2085">
      <w:pPr>
        <w:pStyle w:val="a"/>
      </w:pPr>
      <w:r w:rsidRPr="0019359C">
        <w:t>Природно-климатические – связаны с изменениями погодных условий, влияющих на уровень урожайности сельскохозяйственных культур и их производственные объемы [G5].</w:t>
      </w:r>
    </w:p>
    <w:p w14:paraId="0BBC35B6" w14:textId="77777777" w:rsidR="0068219E" w:rsidRPr="0019359C" w:rsidRDefault="00CA2085">
      <w:pPr>
        <w:pStyle w:val="a"/>
      </w:pPr>
      <w:r w:rsidRPr="0019359C">
        <w:t>Ветеринарные риски. Риски проявления заразных и иных заболеваний сельскохозяйственных животных и птицы [G5].</w:t>
      </w:r>
      <w:bookmarkEnd w:id="123"/>
    </w:p>
    <w:p w14:paraId="4E655066" w14:textId="77777777" w:rsidR="0068219E" w:rsidRPr="0019359C" w:rsidRDefault="0068219E"/>
    <w:p w14:paraId="1FCA2542" w14:textId="77777777" w:rsidR="0068219E" w:rsidRPr="0019359C" w:rsidRDefault="00CA2085">
      <w:pPr>
        <w:pStyle w:val="4"/>
      </w:pPr>
      <w:r w:rsidRPr="0019359C">
        <w:lastRenderedPageBreak/>
        <w:t>Приоритетные направления развития агропромышленного комплекса</w:t>
      </w:r>
    </w:p>
    <w:p w14:paraId="29042467" w14:textId="77777777" w:rsidR="0068219E" w:rsidRPr="0019359C" w:rsidRDefault="00CA2085">
      <w:pPr>
        <w:keepNext/>
        <w:keepLines/>
        <w:ind w:left="851" w:hanging="851"/>
        <w:rPr>
          <w:b/>
          <w:bCs/>
        </w:rPr>
      </w:pPr>
      <w:r w:rsidRPr="0019359C">
        <w:t>Цель:</w:t>
      </w:r>
    </w:p>
    <w:p w14:paraId="1EF54B94" w14:textId="77777777" w:rsidR="0068219E" w:rsidRPr="0019359C" w:rsidRDefault="00CA2085">
      <w:pPr>
        <w:keepNext/>
        <w:keepLines/>
        <w:ind w:left="1418" w:hanging="1418"/>
        <w:rPr>
          <w:rFonts w:cs="Arial"/>
          <w:b/>
          <w:bCs/>
          <w:color w:val="0080FF" w:themeColor="text2"/>
        </w:rPr>
      </w:pPr>
      <w:proofErr w:type="gramStart"/>
      <w:r w:rsidRPr="0019359C">
        <w:rPr>
          <w:rFonts w:cs="Arial"/>
          <w:b/>
          <w:bCs/>
        </w:rPr>
        <w:t>Ц</w:t>
      </w:r>
      <w:proofErr w:type="gramEnd"/>
      <w:r w:rsidRPr="0019359C">
        <w:rPr>
          <w:rFonts w:cs="Arial"/>
          <w:b/>
          <w:bCs/>
        </w:rPr>
        <w:t xml:space="preserve"> 12.</w:t>
      </w:r>
      <w:r w:rsidRPr="0019359C">
        <w:rPr>
          <w:rFonts w:cs="Arial"/>
          <w:b/>
          <w:bCs/>
        </w:rPr>
        <w:tab/>
      </w:r>
      <w:r w:rsidRPr="0019359C">
        <w:rPr>
          <w:rFonts w:cs="Arial"/>
          <w:b/>
          <w:bCs/>
          <w:color w:val="0080FF" w:themeColor="text2"/>
        </w:rPr>
        <w:t xml:space="preserve">Развитая диверсифицированная </w:t>
      </w:r>
      <w:proofErr w:type="spellStart"/>
      <w:r w:rsidRPr="0019359C">
        <w:rPr>
          <w:rFonts w:cs="Arial"/>
          <w:b/>
          <w:bCs/>
          <w:color w:val="0080FF" w:themeColor="text2"/>
        </w:rPr>
        <w:t>экологичная</w:t>
      </w:r>
      <w:proofErr w:type="spellEnd"/>
      <w:r w:rsidRPr="0019359C">
        <w:rPr>
          <w:rFonts w:cs="Arial"/>
          <w:b/>
          <w:bCs/>
          <w:color w:val="0080FF" w:themeColor="text2"/>
        </w:rPr>
        <w:t xml:space="preserve"> пищевая промышленность (</w:t>
      </w:r>
      <w:proofErr w:type="spellStart"/>
      <w:r w:rsidRPr="0019359C">
        <w:rPr>
          <w:rFonts w:cs="Arial"/>
          <w:b/>
          <w:bCs/>
          <w:color w:val="0080FF" w:themeColor="text2"/>
        </w:rPr>
        <w:t>мясопереработка</w:t>
      </w:r>
      <w:proofErr w:type="spellEnd"/>
      <w:r w:rsidRPr="0019359C">
        <w:rPr>
          <w:rFonts w:cs="Arial"/>
          <w:b/>
          <w:bCs/>
          <w:color w:val="0080FF" w:themeColor="text2"/>
        </w:rPr>
        <w:t xml:space="preserve"> и животноводство, глубокая переработка продукции растениеводства, энергоемкие производства, </w:t>
      </w:r>
      <w:proofErr w:type="spellStart"/>
      <w:r w:rsidRPr="0019359C">
        <w:rPr>
          <w:rFonts w:cs="Arial"/>
          <w:b/>
          <w:bCs/>
          <w:color w:val="0080FF" w:themeColor="text2"/>
        </w:rPr>
        <w:t>аквакультуры</w:t>
      </w:r>
      <w:proofErr w:type="spellEnd"/>
      <w:r w:rsidRPr="0019359C">
        <w:rPr>
          <w:rFonts w:cs="Arial"/>
          <w:b/>
          <w:bCs/>
          <w:color w:val="0080FF" w:themeColor="text2"/>
        </w:rPr>
        <w:t>). Эффективное инновационное «умное» сельское хозяйство. Один из селекционных и семеноводческих центров Липецкой области</w:t>
      </w:r>
    </w:p>
    <w:p w14:paraId="43611D2B" w14:textId="77777777" w:rsidR="0068219E" w:rsidRPr="0019359C" w:rsidRDefault="0068219E">
      <w:pPr>
        <w:pStyle w:val="a"/>
        <w:numPr>
          <w:ilvl w:val="0"/>
          <w:numId w:val="0"/>
        </w:numPr>
        <w:rPr>
          <w:rFonts w:cs="Arial"/>
        </w:rPr>
      </w:pPr>
    </w:p>
    <w:p w14:paraId="7FA8E17E" w14:textId="77777777" w:rsidR="0068219E" w:rsidRPr="0019359C" w:rsidRDefault="00CA2085">
      <w:pPr>
        <w:pStyle w:val="a"/>
        <w:keepNext/>
        <w:numPr>
          <w:ilvl w:val="0"/>
          <w:numId w:val="0"/>
        </w:numPr>
        <w:pBdr>
          <w:left w:val="single" w:sz="4" w:space="4" w:color="000000"/>
        </w:pBdr>
        <w:ind w:left="714" w:hanging="357"/>
        <w:rPr>
          <w:rFonts w:cs="Arial"/>
          <w:b/>
          <w:bCs/>
        </w:rPr>
      </w:pPr>
      <w:r w:rsidRPr="0019359C">
        <w:rPr>
          <w:rFonts w:cs="Arial"/>
          <w:b/>
          <w:bCs/>
        </w:rPr>
        <w:t>Ключевые показатели цели:</w:t>
      </w:r>
    </w:p>
    <w:p w14:paraId="0CDFAE0A" w14:textId="23B417B2" w:rsidR="0068219E" w:rsidRPr="0019359C" w:rsidRDefault="00CA2085">
      <w:pPr>
        <w:pStyle w:val="a"/>
        <w:keepNext/>
        <w:pBdr>
          <w:left w:val="single" w:sz="4" w:space="4" w:color="000000"/>
        </w:pBdr>
        <w:ind w:left="714" w:hanging="357"/>
        <w:rPr>
          <w:rFonts w:cs="Arial"/>
        </w:rPr>
      </w:pPr>
      <w:r w:rsidRPr="0019359C">
        <w:rPr>
          <w:rFonts w:cs="Arial"/>
        </w:rPr>
        <w:t xml:space="preserve">Индекс производства продукции растениеводства к 2023 году </w:t>
      </w:r>
      <w:r w:rsidRPr="0019359C">
        <w:t xml:space="preserve">в 2030 г. – от </w:t>
      </w:r>
      <w:r w:rsidR="009E0E5A">
        <w:t>113,8</w:t>
      </w:r>
      <w:r w:rsidRPr="0019359C">
        <w:t xml:space="preserve"> до </w:t>
      </w:r>
      <w:r w:rsidR="009E0E5A">
        <w:t>119,1</w:t>
      </w:r>
      <w:r w:rsidRPr="0019359C">
        <w:t xml:space="preserve">%, в 2036 г. – </w:t>
      </w:r>
      <w:proofErr w:type="gramStart"/>
      <w:r w:rsidRPr="0019359C">
        <w:t>от</w:t>
      </w:r>
      <w:proofErr w:type="gramEnd"/>
      <w:r w:rsidRPr="0019359C">
        <w:t xml:space="preserve"> 121,6 до 132,3%</w:t>
      </w:r>
      <w:r w:rsidRPr="0019359C">
        <w:rPr>
          <w:rFonts w:cs="Arial"/>
        </w:rPr>
        <w:t>.</w:t>
      </w:r>
    </w:p>
    <w:p w14:paraId="7C24747F" w14:textId="5C041D64" w:rsidR="0068219E" w:rsidRPr="0019359C" w:rsidRDefault="00CA2085">
      <w:pPr>
        <w:pStyle w:val="a"/>
        <w:keepNext/>
        <w:pBdr>
          <w:left w:val="single" w:sz="4" w:space="4" w:color="000000"/>
        </w:pBdr>
        <w:ind w:left="714" w:hanging="357"/>
        <w:rPr>
          <w:rFonts w:cs="Arial"/>
        </w:rPr>
      </w:pPr>
      <w:r w:rsidRPr="0019359C">
        <w:rPr>
          <w:rFonts w:cs="Arial"/>
        </w:rPr>
        <w:t xml:space="preserve">Индекс производства продукции животноводства к 2023 году </w:t>
      </w:r>
      <w:r w:rsidRPr="0019359C">
        <w:t xml:space="preserve">в 2030 г. – от </w:t>
      </w:r>
      <w:r w:rsidR="007301A4">
        <w:t>119,6</w:t>
      </w:r>
      <w:r w:rsidRPr="0019359C">
        <w:t xml:space="preserve"> до </w:t>
      </w:r>
      <w:r w:rsidR="007301A4">
        <w:t>129,9</w:t>
      </w:r>
      <w:r w:rsidRPr="0019359C">
        <w:t xml:space="preserve">%, в 2036 г. – </w:t>
      </w:r>
      <w:proofErr w:type="gramStart"/>
      <w:r w:rsidRPr="0019359C">
        <w:t>от</w:t>
      </w:r>
      <w:proofErr w:type="gramEnd"/>
      <w:r w:rsidRPr="0019359C">
        <w:t xml:space="preserve"> 136,8 до 158,6%.</w:t>
      </w:r>
    </w:p>
    <w:p w14:paraId="1D961530" w14:textId="2F1D0961" w:rsidR="0068219E" w:rsidRPr="0019359C" w:rsidRDefault="00CA2085">
      <w:pPr>
        <w:pStyle w:val="a"/>
        <w:pBdr>
          <w:left w:val="single" w:sz="4" w:space="4" w:color="000000"/>
        </w:pBdr>
        <w:rPr>
          <w:rFonts w:cs="Arial"/>
        </w:rPr>
      </w:pPr>
      <w:r w:rsidRPr="0019359C">
        <w:rPr>
          <w:rFonts w:cs="Arial"/>
        </w:rPr>
        <w:t xml:space="preserve">Индекс производства пищевых продуктов к 2023 году </w:t>
      </w:r>
      <w:r w:rsidRPr="0019359C">
        <w:t xml:space="preserve">в 2030 г. – от </w:t>
      </w:r>
      <w:r w:rsidR="007301A4">
        <w:t>151,4</w:t>
      </w:r>
      <w:r w:rsidRPr="0019359C">
        <w:t xml:space="preserve"> до </w:t>
      </w:r>
      <w:r w:rsidR="007301A4">
        <w:t>165</w:t>
      </w:r>
      <w:r w:rsidRPr="0019359C">
        <w:t xml:space="preserve">%, в 2036 г. – </w:t>
      </w:r>
      <w:proofErr w:type="gramStart"/>
      <w:r w:rsidRPr="0019359C">
        <w:t>от</w:t>
      </w:r>
      <w:proofErr w:type="gramEnd"/>
      <w:r w:rsidRPr="0019359C">
        <w:t xml:space="preserve"> 216,5 до 253,2%</w:t>
      </w:r>
      <w:r w:rsidRPr="0019359C">
        <w:rPr>
          <w:rFonts w:cs="Arial"/>
        </w:rPr>
        <w:t>.</w:t>
      </w:r>
    </w:p>
    <w:p w14:paraId="21B79F64" w14:textId="77777777" w:rsidR="0068219E" w:rsidRPr="0019359C" w:rsidRDefault="0068219E">
      <w:pPr>
        <w:rPr>
          <w:rFonts w:cs="Arial"/>
        </w:rPr>
      </w:pPr>
    </w:p>
    <w:p w14:paraId="1C6A87B6" w14:textId="77777777" w:rsidR="0068219E" w:rsidRPr="0019359C" w:rsidRDefault="00CA2085">
      <w:pPr>
        <w:keepNext/>
        <w:keepLines/>
        <w:spacing w:before="240"/>
      </w:pPr>
      <w:r w:rsidRPr="0019359C">
        <w:t>Задачи:</w:t>
      </w:r>
    </w:p>
    <w:p w14:paraId="3DE5166D"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12.0.1.</w:t>
      </w:r>
      <w:r w:rsidRPr="0019359C">
        <w:rPr>
          <w:rFonts w:cs="Arial"/>
        </w:rPr>
        <w:tab/>
        <w:t>Развитие экологически чистого животноводства (свиноводство, КРС, птицеводство) и глубокой переработки продукции животноводства.</w:t>
      </w:r>
    </w:p>
    <w:p w14:paraId="189A2E1D"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12.0.2.</w:t>
      </w:r>
      <w:r w:rsidRPr="0019359C">
        <w:rPr>
          <w:rFonts w:cs="Arial"/>
        </w:rPr>
        <w:tab/>
        <w:t>Диверсификация растениеводства (развитие энергоемких произво</w:t>
      </w:r>
      <w:proofErr w:type="gramStart"/>
      <w:r w:rsidRPr="0019359C">
        <w:rPr>
          <w:rFonts w:cs="Arial"/>
        </w:rPr>
        <w:t>дств в р</w:t>
      </w:r>
      <w:proofErr w:type="gramEnd"/>
      <w:r w:rsidRPr="0019359C">
        <w:rPr>
          <w:rFonts w:cs="Arial"/>
        </w:rPr>
        <w:t>астениеводстве – тепличные хозяйства и др., а также под задачи обеспечения потенциала перерабатывающей промышленности). Развитие инфраструктуры хранения и обработки продукции растениеводства.</w:t>
      </w:r>
    </w:p>
    <w:p w14:paraId="6DE7D231"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12.0.3.</w:t>
      </w:r>
      <w:r w:rsidRPr="0019359C">
        <w:rPr>
          <w:rFonts w:cs="Arial"/>
        </w:rPr>
        <w:tab/>
        <w:t>Развитие глубокой переработки продукции растениеводства (переработка зерна, производство сахара, расширение линейки продуктов и цепочек создания стоимости).</w:t>
      </w:r>
    </w:p>
    <w:p w14:paraId="7177A2D3"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12.0.4. </w:t>
      </w:r>
      <w:r w:rsidRPr="0019359C">
        <w:rPr>
          <w:rFonts w:cs="Arial"/>
        </w:rPr>
        <w:tab/>
        <w:t>Расширение инвестиционных площадок для развития перерабатывающих производств.</w:t>
      </w:r>
    </w:p>
    <w:p w14:paraId="15AE70C4"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12.0.5. </w:t>
      </w:r>
      <w:r w:rsidRPr="0019359C">
        <w:rPr>
          <w:rFonts w:cs="Arial"/>
        </w:rPr>
        <w:tab/>
        <w:t xml:space="preserve">Внедрение современных технологий в сельском хозяйстве, в </w:t>
      </w:r>
      <w:proofErr w:type="spellStart"/>
      <w:r w:rsidRPr="0019359C">
        <w:rPr>
          <w:rFonts w:cs="Arial"/>
        </w:rPr>
        <w:t>т.ч</w:t>
      </w:r>
      <w:proofErr w:type="spellEnd"/>
      <w:r w:rsidRPr="0019359C">
        <w:rPr>
          <w:rFonts w:cs="Arial"/>
        </w:rPr>
        <w:t xml:space="preserve">. технологий </w:t>
      </w:r>
      <w:proofErr w:type="spellStart"/>
      <w:r w:rsidRPr="0019359C">
        <w:rPr>
          <w:rFonts w:cs="Arial"/>
        </w:rPr>
        <w:t>экологичного</w:t>
      </w:r>
      <w:proofErr w:type="spellEnd"/>
      <w:r w:rsidRPr="0019359C">
        <w:rPr>
          <w:rFonts w:cs="Arial"/>
        </w:rPr>
        <w:t xml:space="preserve"> (органического) сельского хозяйства, повышающих эффективность сельскохозяйственных предприятий и плодородие почв.</w:t>
      </w:r>
    </w:p>
    <w:p w14:paraId="6028C945"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12.0.6. </w:t>
      </w:r>
      <w:r w:rsidRPr="0019359C">
        <w:rPr>
          <w:rFonts w:cs="Arial"/>
        </w:rPr>
        <w:tab/>
        <w:t>Создание системы селекции и семеноводства на основе инновационных отечественных технологий.</w:t>
      </w:r>
    </w:p>
    <w:p w14:paraId="17BE5381"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12.0.7.</w:t>
      </w:r>
      <w:r w:rsidRPr="0019359C">
        <w:rPr>
          <w:rFonts w:cs="Arial"/>
        </w:rPr>
        <w:tab/>
        <w:t>Поддержка малого бизнеса в АПК при создании цепочек добавленной стоимости от сырья до конечного продукта и расширении бизнеса (поддержка кооперации малых форм хозяйствования и малых перерабатывающих предприятий).</w:t>
      </w:r>
    </w:p>
    <w:p w14:paraId="7B9643DE"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12.0.8. </w:t>
      </w:r>
      <w:r w:rsidRPr="0019359C">
        <w:rPr>
          <w:rFonts w:cs="Arial"/>
        </w:rPr>
        <w:tab/>
        <w:t xml:space="preserve">Развитие </w:t>
      </w:r>
      <w:proofErr w:type="spellStart"/>
      <w:r w:rsidRPr="0019359C">
        <w:rPr>
          <w:rFonts w:cs="Arial"/>
        </w:rPr>
        <w:t>аквакультур</w:t>
      </w:r>
      <w:proofErr w:type="spellEnd"/>
      <w:r w:rsidRPr="0019359C">
        <w:rPr>
          <w:rFonts w:cs="Arial"/>
        </w:rPr>
        <w:t>.</w:t>
      </w:r>
    </w:p>
    <w:p w14:paraId="4EB68AD7"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12.0.9.</w:t>
      </w:r>
      <w:r w:rsidRPr="0019359C">
        <w:rPr>
          <w:rFonts w:cs="Arial"/>
        </w:rPr>
        <w:tab/>
        <w:t>Вовлечение в сельскохозяйственный оборот неиспользуемых и малопродуктивных земель за счет проведения гидромелиоративных мероприятий.</w:t>
      </w:r>
    </w:p>
    <w:p w14:paraId="4BF94939" w14:textId="77777777" w:rsidR="0068219E" w:rsidRPr="0019359C" w:rsidRDefault="00CA2085">
      <w:pPr>
        <w:ind w:left="1418" w:hanging="1418"/>
        <w:rPr>
          <w:rFonts w:cs="Arial"/>
        </w:rPr>
      </w:pPr>
      <w:proofErr w:type="gramStart"/>
      <w:r w:rsidRPr="0019359C">
        <w:rPr>
          <w:rFonts w:cs="Arial"/>
        </w:rPr>
        <w:t>З</w:t>
      </w:r>
      <w:proofErr w:type="gramEnd"/>
      <w:r w:rsidRPr="0019359C">
        <w:rPr>
          <w:rFonts w:cs="Arial"/>
        </w:rPr>
        <w:t xml:space="preserve"> 12.0.10.</w:t>
      </w:r>
      <w:r w:rsidRPr="0019359C">
        <w:rPr>
          <w:rFonts w:cs="Arial"/>
        </w:rPr>
        <w:tab/>
        <w:t>Содействие реализации инициатив по привлечению и развитию кадров.</w:t>
      </w:r>
    </w:p>
    <w:p w14:paraId="357AF7DC" w14:textId="77777777" w:rsidR="0068219E" w:rsidRPr="0019359C" w:rsidRDefault="00CA2085">
      <w:pPr>
        <w:pStyle w:val="ab"/>
        <w:tabs>
          <w:tab w:val="left" w:pos="2112"/>
        </w:tabs>
        <w:rPr>
          <w:rFonts w:cs="Arial"/>
        </w:rPr>
      </w:pPr>
      <w:r w:rsidRPr="0019359C">
        <w:rPr>
          <w:rFonts w:cs="Arial"/>
        </w:rPr>
        <w:t xml:space="preserve">Таблица </w:t>
      </w:r>
      <w:r w:rsidRPr="0019359C">
        <w:rPr>
          <w:rFonts w:cs="Arial"/>
        </w:rPr>
        <w:fldChar w:fldCharType="begin"/>
      </w:r>
      <w:r w:rsidRPr="0019359C">
        <w:rPr>
          <w:rFonts w:cs="Arial"/>
        </w:rPr>
        <w:instrText>SEQ Таблица \* ARABIC</w:instrText>
      </w:r>
      <w:r w:rsidRPr="0019359C">
        <w:rPr>
          <w:rFonts w:cs="Arial"/>
        </w:rPr>
        <w:fldChar w:fldCharType="separate"/>
      </w:r>
      <w:r w:rsidR="001E1889">
        <w:rPr>
          <w:rFonts w:cs="Arial"/>
          <w:noProof/>
        </w:rPr>
        <w:t>13</w:t>
      </w:r>
      <w:r w:rsidRPr="0019359C">
        <w:rPr>
          <w:rFonts w:cs="Arial"/>
        </w:rPr>
        <w:fldChar w:fldCharType="end"/>
      </w:r>
      <w:r w:rsidRPr="0019359C">
        <w:rPr>
          <w:rFonts w:cs="Arial"/>
        </w:rPr>
        <w:t xml:space="preserve"> – Ключевые индикаторы развития направления «Агропромышленный комплекс»</w:t>
      </w:r>
    </w:p>
    <w:tbl>
      <w:tblPr>
        <w:tblStyle w:val="af6"/>
        <w:tblW w:w="0" w:type="auto"/>
        <w:tblCellMar>
          <w:left w:w="57" w:type="dxa"/>
          <w:right w:w="57" w:type="dxa"/>
        </w:tblCellMar>
        <w:tblLook w:val="0600" w:firstRow="0" w:lastRow="0" w:firstColumn="0" w:lastColumn="0" w:noHBand="1" w:noVBand="1"/>
      </w:tblPr>
      <w:tblGrid>
        <w:gridCol w:w="5987"/>
        <w:gridCol w:w="515"/>
        <w:gridCol w:w="515"/>
        <w:gridCol w:w="565"/>
        <w:gridCol w:w="565"/>
        <w:gridCol w:w="565"/>
        <w:gridCol w:w="565"/>
      </w:tblGrid>
      <w:tr w:rsidR="0068219E" w:rsidRPr="0019359C" w14:paraId="1EFF9915" w14:textId="77777777" w:rsidTr="0068219E">
        <w:trPr>
          <w:cantSplit/>
          <w:trHeight w:val="20"/>
          <w:tblHeader/>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98378D4" w14:textId="77777777" w:rsidR="0068219E" w:rsidRPr="0019359C" w:rsidRDefault="00CA2085">
            <w:pPr>
              <w:spacing w:before="0" w:after="0"/>
              <w:jc w:val="center"/>
              <w:rPr>
                <w:rFonts w:eastAsia="Times New Roman" w:cs="Arial"/>
                <w:b/>
                <w:bCs/>
                <w:color w:val="808080" w:themeColor="background1" w:themeShade="80"/>
                <w:sz w:val="18"/>
                <w:szCs w:val="18"/>
                <w:lang w:eastAsia="ru-RU"/>
              </w:rPr>
            </w:pPr>
            <w:r w:rsidRPr="0019359C">
              <w:rPr>
                <w:rFonts w:cs="Arial"/>
                <w:b/>
                <w:bCs/>
                <w:color w:val="808080" w:themeColor="background1" w:themeShade="80"/>
                <w:sz w:val="18"/>
                <w:szCs w:val="18"/>
              </w:rPr>
              <w:t>Индикатор</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53BF48E9" w14:textId="77777777" w:rsidR="0068219E" w:rsidRPr="0019359C" w:rsidRDefault="00CA2085">
            <w:pPr>
              <w:spacing w:before="0" w:after="0"/>
              <w:jc w:val="center"/>
              <w:rPr>
                <w:rFonts w:eastAsia="Times New Roman" w:cs="Arial"/>
                <w:b/>
                <w:bCs/>
                <w:color w:val="808080" w:themeColor="background1" w:themeShade="80"/>
                <w:sz w:val="18"/>
                <w:szCs w:val="18"/>
                <w:lang w:eastAsia="ru-RU"/>
              </w:rPr>
            </w:pPr>
            <w:r w:rsidRPr="0019359C">
              <w:rPr>
                <w:rFonts w:eastAsia="Times New Roman" w:cs="Arial"/>
                <w:b/>
                <w:bCs/>
                <w:color w:val="808080" w:themeColor="background1" w:themeShade="80"/>
                <w:sz w:val="18"/>
                <w:szCs w:val="18"/>
                <w:lang w:eastAsia="ru-RU"/>
              </w:rPr>
              <w:t>2023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C5D020F" w14:textId="77777777" w:rsidR="0068219E" w:rsidRPr="0019359C" w:rsidRDefault="00CA2085">
            <w:pPr>
              <w:spacing w:before="0" w:after="0"/>
              <w:jc w:val="center"/>
              <w:rPr>
                <w:rFonts w:cs="Arial"/>
                <w:b/>
                <w:bCs/>
                <w:color w:val="808080" w:themeColor="background1" w:themeShade="80"/>
                <w:sz w:val="18"/>
                <w:szCs w:val="18"/>
              </w:rPr>
            </w:pPr>
            <w:r w:rsidRPr="0019359C">
              <w:rPr>
                <w:rFonts w:eastAsia="Times New Roman" w:cs="Arial"/>
                <w:b/>
                <w:bCs/>
                <w:color w:val="808080" w:themeColor="background1" w:themeShade="80"/>
                <w:sz w:val="18"/>
                <w:szCs w:val="18"/>
                <w:lang w:eastAsia="ru-RU"/>
              </w:rPr>
              <w:t>2024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4724FD79" w14:textId="77777777" w:rsidR="0068219E" w:rsidRPr="0019359C" w:rsidRDefault="00CA2085">
            <w:pPr>
              <w:spacing w:before="0" w:after="0"/>
              <w:jc w:val="center"/>
              <w:rPr>
                <w:rFonts w:cs="Arial"/>
                <w:b/>
                <w:bCs/>
                <w:color w:val="808080" w:themeColor="background1" w:themeShade="80"/>
                <w:sz w:val="18"/>
                <w:szCs w:val="18"/>
              </w:rPr>
            </w:pPr>
            <w:r w:rsidRPr="0019359C">
              <w:rPr>
                <w:rFonts w:eastAsia="Times New Roman" w:cs="Arial"/>
                <w:b/>
                <w:bCs/>
                <w:color w:val="808080" w:themeColor="background1" w:themeShade="80"/>
                <w:sz w:val="18"/>
                <w:szCs w:val="18"/>
                <w:lang w:eastAsia="ru-RU"/>
              </w:rPr>
              <w:t>2027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11CE6E4" w14:textId="77777777" w:rsidR="0068219E" w:rsidRPr="0019359C" w:rsidRDefault="00CA2085">
            <w:pPr>
              <w:spacing w:before="0" w:after="0"/>
              <w:jc w:val="center"/>
              <w:rPr>
                <w:rFonts w:cs="Arial"/>
                <w:b/>
                <w:bCs/>
                <w:color w:val="808080" w:themeColor="background1" w:themeShade="80"/>
                <w:sz w:val="18"/>
                <w:szCs w:val="18"/>
              </w:rPr>
            </w:pPr>
            <w:r w:rsidRPr="0019359C">
              <w:rPr>
                <w:rFonts w:eastAsia="Times New Roman" w:cs="Arial"/>
                <w:b/>
                <w:bCs/>
                <w:color w:val="808080" w:themeColor="background1" w:themeShade="80"/>
                <w:sz w:val="18"/>
                <w:szCs w:val="18"/>
                <w:lang w:eastAsia="ru-RU"/>
              </w:rPr>
              <w:t>2030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CD2B428" w14:textId="77777777" w:rsidR="0068219E" w:rsidRPr="0019359C" w:rsidRDefault="00CA2085">
            <w:pPr>
              <w:spacing w:before="0" w:after="0"/>
              <w:jc w:val="center"/>
              <w:rPr>
                <w:rFonts w:cs="Arial"/>
                <w:b/>
                <w:bCs/>
                <w:color w:val="808080" w:themeColor="background1" w:themeShade="80"/>
                <w:sz w:val="18"/>
                <w:szCs w:val="18"/>
              </w:rPr>
            </w:pPr>
            <w:r w:rsidRPr="0019359C">
              <w:rPr>
                <w:rFonts w:eastAsia="Times New Roman" w:cs="Arial"/>
                <w:b/>
                <w:bCs/>
                <w:color w:val="808080" w:themeColor="background1" w:themeShade="80"/>
                <w:sz w:val="18"/>
                <w:szCs w:val="18"/>
                <w:lang w:eastAsia="ru-RU"/>
              </w:rPr>
              <w:t>2033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3A566223" w14:textId="77777777" w:rsidR="0068219E" w:rsidRPr="0019359C" w:rsidRDefault="00CA2085">
            <w:pPr>
              <w:spacing w:before="0" w:after="0"/>
              <w:jc w:val="center"/>
              <w:rPr>
                <w:rFonts w:cs="Arial"/>
                <w:b/>
                <w:bCs/>
                <w:color w:val="808080" w:themeColor="background1" w:themeShade="80"/>
                <w:sz w:val="18"/>
                <w:szCs w:val="18"/>
              </w:rPr>
            </w:pPr>
            <w:r w:rsidRPr="0019359C">
              <w:rPr>
                <w:rFonts w:eastAsia="Times New Roman" w:cs="Arial"/>
                <w:b/>
                <w:bCs/>
                <w:color w:val="808080" w:themeColor="background1" w:themeShade="80"/>
                <w:sz w:val="18"/>
                <w:szCs w:val="18"/>
                <w:lang w:eastAsia="ru-RU"/>
              </w:rPr>
              <w:t>2036</w:t>
            </w:r>
          </w:p>
        </w:tc>
      </w:tr>
      <w:tr w:rsidR="0068219E" w:rsidRPr="0019359C" w14:paraId="720B803F"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A06F3A" w14:textId="77777777" w:rsidR="0068219E" w:rsidRPr="0019359C" w:rsidRDefault="00CA2085">
            <w:pPr>
              <w:keepNext/>
              <w:spacing w:before="0" w:after="0"/>
              <w:jc w:val="left"/>
              <w:rPr>
                <w:rFonts w:eastAsia="Times New Roman" w:cs="Arial"/>
                <w:b/>
                <w:bCs/>
                <w:color w:val="000000" w:themeColor="text1"/>
                <w:sz w:val="18"/>
                <w:szCs w:val="18"/>
                <w:lang w:eastAsia="ru-RU"/>
              </w:rPr>
            </w:pPr>
            <w:r w:rsidRPr="0019359C">
              <w:rPr>
                <w:rFonts w:cs="Arial"/>
                <w:b/>
                <w:bCs/>
                <w:color w:val="000000" w:themeColor="text1"/>
                <w:sz w:val="18"/>
                <w:szCs w:val="18"/>
              </w:rPr>
              <w:lastRenderedPageBreak/>
              <w:t>Индекс производства продукции растениеводства к 2023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BD7F18A"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5A236F"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B0E2D2B"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E7AE47"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15A3BF"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137BAF1"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r>
      <w:tr w:rsidR="0068219E" w:rsidRPr="0019359C" w14:paraId="1849C313"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43E2C7" w14:textId="77777777" w:rsidR="0068219E" w:rsidRPr="0019359C" w:rsidRDefault="00CA2085">
            <w:pPr>
              <w:keepNext/>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D5FC9BA"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CAD1D0"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5E01251"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103,9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2BB413"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105,0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A8001E"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107,1</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3192FC1"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108,8</w:t>
            </w:r>
          </w:p>
        </w:tc>
      </w:tr>
      <w:tr w:rsidR="0068219E" w:rsidRPr="0019359C" w14:paraId="35B4491D"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CD8013" w14:textId="77777777" w:rsidR="0068219E" w:rsidRPr="0019359C" w:rsidRDefault="00CA2085">
            <w:pPr>
              <w:keepNext/>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6B74061"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2D9D28"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3F2F228"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108,1</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A40AE4A"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113,8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E6B2AD8"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117,4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005771C5"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121,6</w:t>
            </w:r>
          </w:p>
        </w:tc>
      </w:tr>
      <w:tr w:rsidR="0068219E" w:rsidRPr="0019359C" w14:paraId="733BE103"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65C05E" w14:textId="77777777" w:rsidR="0068219E" w:rsidRPr="0019359C" w:rsidRDefault="00CA2085">
            <w:pPr>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A91AE6A" w14:textId="77777777" w:rsidR="0068219E" w:rsidRPr="0019359C" w:rsidRDefault="0068219E">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DCF14D" w14:textId="77777777" w:rsidR="0068219E" w:rsidRPr="0019359C" w:rsidRDefault="0068219E">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421D3D1"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110,3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0C7BF48"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119,1</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023381"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126,3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017EA991"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132,3</w:t>
            </w:r>
          </w:p>
        </w:tc>
      </w:tr>
      <w:tr w:rsidR="0068219E" w:rsidRPr="0019359C" w14:paraId="7FA1B445"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3418EA" w14:textId="77777777" w:rsidR="0068219E" w:rsidRPr="0019359C" w:rsidRDefault="00CA2085">
            <w:pPr>
              <w:keepNext/>
              <w:spacing w:before="0" w:after="0"/>
              <w:jc w:val="left"/>
              <w:rPr>
                <w:rFonts w:eastAsia="Times New Roman" w:cs="Arial"/>
                <w:b/>
                <w:bCs/>
                <w:color w:val="000000" w:themeColor="text1"/>
                <w:sz w:val="18"/>
                <w:szCs w:val="18"/>
                <w:lang w:eastAsia="ru-RU"/>
              </w:rPr>
            </w:pPr>
            <w:r w:rsidRPr="0019359C">
              <w:rPr>
                <w:rFonts w:cs="Arial"/>
                <w:b/>
                <w:bCs/>
                <w:color w:val="000000" w:themeColor="text1"/>
                <w:sz w:val="18"/>
                <w:szCs w:val="18"/>
              </w:rPr>
              <w:t>Индекс производства продукции животноводства к 2023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8ACB2E1"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5754D5"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55E22DA"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6BFD3B"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4DE99F9"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AC5C19F"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r>
      <w:tr w:rsidR="0068219E" w:rsidRPr="0019359C" w14:paraId="3789E26E"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8DAE27" w14:textId="77777777" w:rsidR="0068219E" w:rsidRPr="0019359C" w:rsidRDefault="00CA2085">
            <w:pPr>
              <w:keepNext/>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B5F0E5F"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B72443"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4F6D856"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103,8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D62559"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106,5</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639375"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109,1</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D1CDE52"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111,7</w:t>
            </w:r>
          </w:p>
        </w:tc>
      </w:tr>
      <w:tr w:rsidR="0068219E" w:rsidRPr="0019359C" w14:paraId="35E89539"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C06C5B" w14:textId="77777777" w:rsidR="0068219E" w:rsidRPr="0019359C" w:rsidRDefault="00CA2085">
            <w:pPr>
              <w:keepNext/>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09A318"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C2A6DD"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6882948"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110,3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0A45D17"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119,6</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C93FC18"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127,8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43AFC2A"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136,8</w:t>
            </w:r>
          </w:p>
        </w:tc>
      </w:tr>
      <w:tr w:rsidR="0068219E" w:rsidRPr="0019359C" w14:paraId="5C82505A"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B18DDD" w14:textId="77777777" w:rsidR="0068219E" w:rsidRPr="0019359C" w:rsidRDefault="00CA2085">
            <w:pPr>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9C2F2D" w14:textId="77777777" w:rsidR="0068219E" w:rsidRPr="0019359C" w:rsidRDefault="0068219E">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CAADAA" w14:textId="77777777" w:rsidR="0068219E" w:rsidRPr="0019359C" w:rsidRDefault="0068219E">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2874FDD8"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115,2</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B3B0BF4"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129,9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3466A3B"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143,8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0F662411"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158,6</w:t>
            </w:r>
          </w:p>
        </w:tc>
      </w:tr>
      <w:tr w:rsidR="0068219E" w:rsidRPr="0019359C" w14:paraId="30ADC959"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518509" w14:textId="77777777" w:rsidR="0068219E" w:rsidRPr="0019359C" w:rsidRDefault="00CA2085">
            <w:pPr>
              <w:keepNext/>
              <w:spacing w:before="0" w:after="0"/>
              <w:jc w:val="left"/>
              <w:rPr>
                <w:rFonts w:eastAsia="Times New Roman" w:cs="Arial"/>
                <w:b/>
                <w:bCs/>
                <w:color w:val="000000" w:themeColor="text1"/>
                <w:sz w:val="18"/>
                <w:szCs w:val="18"/>
                <w:lang w:eastAsia="ru-RU"/>
              </w:rPr>
            </w:pPr>
            <w:r w:rsidRPr="0019359C">
              <w:rPr>
                <w:rFonts w:cs="Arial"/>
                <w:b/>
                <w:bCs/>
                <w:color w:val="000000" w:themeColor="text1"/>
                <w:sz w:val="18"/>
                <w:szCs w:val="18"/>
              </w:rPr>
              <w:t>Индекс производства пищевых продуктов к 2023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86952CE"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9A8CF1"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31DC6CD"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608ABB"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B6DCC1"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3FDA7D" w14:textId="77777777" w:rsidR="0068219E" w:rsidRPr="0019359C" w:rsidRDefault="0068219E">
            <w:pPr>
              <w:keepNext/>
              <w:spacing w:before="0" w:after="0"/>
              <w:jc w:val="right"/>
              <w:rPr>
                <w:rFonts w:eastAsia="Times New Roman" w:cs="Arial"/>
                <w:b/>
                <w:bCs/>
                <w:color w:val="000000" w:themeColor="text1"/>
                <w:sz w:val="18"/>
                <w:szCs w:val="18"/>
                <w:lang w:eastAsia="ru-RU"/>
              </w:rPr>
            </w:pPr>
          </w:p>
        </w:tc>
      </w:tr>
      <w:tr w:rsidR="0068219E" w:rsidRPr="0019359C" w14:paraId="5ADC3603"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12304E" w14:textId="77777777" w:rsidR="0068219E" w:rsidRPr="0019359C" w:rsidRDefault="00CA2085">
            <w:pPr>
              <w:keepNext/>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2D3D310"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354E588"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0AF64849"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120,7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53FBCA3"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139,3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93481D3"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160,8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0E652F82"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186,1</w:t>
            </w:r>
          </w:p>
        </w:tc>
      </w:tr>
      <w:tr w:rsidR="0068219E" w:rsidRPr="0019359C" w14:paraId="34FACE0A"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10FC3D" w14:textId="77777777" w:rsidR="0068219E" w:rsidRPr="0019359C" w:rsidRDefault="00CA2085">
            <w:pPr>
              <w:keepNext/>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FA98043"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4AA447C" w14:textId="77777777" w:rsidR="0068219E" w:rsidRPr="0019359C" w:rsidRDefault="0068219E">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53122116"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126,7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98C333D"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151,4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2969ABB"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180,9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36BABD3E" w14:textId="77777777" w:rsidR="0068219E" w:rsidRPr="0019359C" w:rsidRDefault="00CA2085">
            <w:pPr>
              <w:keepNext/>
              <w:spacing w:before="0" w:after="0"/>
              <w:jc w:val="right"/>
              <w:rPr>
                <w:rFonts w:eastAsia="Times New Roman" w:cs="Arial"/>
                <w:color w:val="000000" w:themeColor="text1"/>
                <w:sz w:val="18"/>
                <w:szCs w:val="18"/>
                <w:lang w:eastAsia="ru-RU"/>
              </w:rPr>
            </w:pPr>
            <w:r w:rsidRPr="0019359C">
              <w:rPr>
                <w:rFonts w:cs="Arial"/>
                <w:color w:val="000000"/>
                <w:sz w:val="18"/>
                <w:szCs w:val="18"/>
              </w:rPr>
              <w:t>216,5</w:t>
            </w:r>
          </w:p>
        </w:tc>
      </w:tr>
      <w:tr w:rsidR="0068219E" w:rsidRPr="0019359C" w14:paraId="1287799F" w14:textId="77777777" w:rsidTr="0068219E">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BF194C" w14:textId="77777777" w:rsidR="0068219E" w:rsidRPr="0019359C" w:rsidRDefault="00CA2085">
            <w:pPr>
              <w:spacing w:before="0" w:after="0"/>
              <w:ind w:firstLine="224"/>
              <w:jc w:val="left"/>
              <w:rPr>
                <w:rFonts w:eastAsia="Times New Roman" w:cs="Arial"/>
                <w:color w:val="000000" w:themeColor="text1"/>
                <w:sz w:val="18"/>
                <w:szCs w:val="18"/>
                <w:lang w:eastAsia="ru-RU"/>
              </w:rPr>
            </w:pPr>
            <w:r w:rsidRPr="0019359C">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23A2CEA" w14:textId="77777777" w:rsidR="0068219E" w:rsidRPr="0019359C" w:rsidRDefault="0068219E">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D9B83F" w14:textId="77777777" w:rsidR="0068219E" w:rsidRPr="0019359C" w:rsidRDefault="0068219E">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77DF4F3"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133,2</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62AD141"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165,0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3AA840A"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204,4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7F98587C" w14:textId="77777777" w:rsidR="0068219E" w:rsidRPr="0019359C" w:rsidRDefault="00CA2085">
            <w:pPr>
              <w:spacing w:before="0" w:after="0"/>
              <w:jc w:val="right"/>
              <w:rPr>
                <w:rFonts w:eastAsia="Times New Roman" w:cs="Arial"/>
                <w:color w:val="000000" w:themeColor="text1"/>
                <w:sz w:val="18"/>
                <w:szCs w:val="18"/>
                <w:lang w:eastAsia="ru-RU"/>
              </w:rPr>
            </w:pPr>
            <w:r w:rsidRPr="0019359C">
              <w:rPr>
                <w:rFonts w:cs="Arial"/>
                <w:color w:val="000000"/>
                <w:sz w:val="18"/>
                <w:szCs w:val="18"/>
              </w:rPr>
              <w:t>253,2</w:t>
            </w:r>
          </w:p>
        </w:tc>
      </w:tr>
    </w:tbl>
    <w:p w14:paraId="725183E1" w14:textId="77777777" w:rsidR="0068219E" w:rsidRPr="0019359C" w:rsidRDefault="0068219E">
      <w:pPr>
        <w:keepLines/>
        <w:ind w:left="1418" w:hanging="1418"/>
      </w:pPr>
    </w:p>
    <w:p w14:paraId="3C3D34A4" w14:textId="77777777" w:rsidR="0068219E" w:rsidRPr="0019359C" w:rsidRDefault="00CA2085">
      <w:pPr>
        <w:pStyle w:val="3"/>
      </w:pPr>
      <w:bookmarkStart w:id="124" w:name="_Toc184622228"/>
      <w:r w:rsidRPr="0019359C">
        <w:t>Торговля и потребительская сфера</w:t>
      </w:r>
      <w:bookmarkEnd w:id="113"/>
      <w:bookmarkEnd w:id="124"/>
    </w:p>
    <w:p w14:paraId="1319529E" w14:textId="77777777" w:rsidR="0068219E" w:rsidRPr="0019359C" w:rsidRDefault="00CA2085">
      <w:pPr>
        <w:pStyle w:val="4"/>
      </w:pPr>
      <w:r w:rsidRPr="0019359C">
        <w:t>Текущая ситуация</w:t>
      </w:r>
    </w:p>
    <w:p w14:paraId="4D834579" w14:textId="77777777" w:rsidR="0068219E" w:rsidRPr="0019359C" w:rsidRDefault="00CA2085">
      <w:bookmarkStart w:id="125" w:name="_Toc175824400"/>
      <w:r w:rsidRPr="0019359C">
        <w:t xml:space="preserve">Потребительский рынок является одной из важнейших сфер экономической деятельности, обеспечивающей жизнедеятельность и благополучие населения </w:t>
      </w:r>
      <w:proofErr w:type="spellStart"/>
      <w:r w:rsidRPr="0019359C">
        <w:t>Добринского</w:t>
      </w:r>
      <w:proofErr w:type="spellEnd"/>
      <w:r w:rsidRPr="0019359C">
        <w:t xml:space="preserve"> района. В сфере торговли работают 251 торговое предприятие. В населенных пунктах, где нет торговых предприятий, осуществляется развозная торговля.</w:t>
      </w:r>
    </w:p>
    <w:p w14:paraId="400D1723" w14:textId="77777777" w:rsidR="0068219E" w:rsidRPr="0019359C" w:rsidRDefault="00CA2085">
      <w:r w:rsidRPr="0019359C">
        <w:t xml:space="preserve">На территории </w:t>
      </w:r>
      <w:proofErr w:type="spellStart"/>
      <w:r w:rsidRPr="0019359C">
        <w:t>Добринского</w:t>
      </w:r>
      <w:proofErr w:type="spellEnd"/>
      <w:r w:rsidRPr="0019359C">
        <w:t xml:space="preserve"> района осуществляют деятельность федеральные и региональные торговые сети.</w:t>
      </w:r>
    </w:p>
    <w:p w14:paraId="513D6DEF" w14:textId="77777777" w:rsidR="0068219E" w:rsidRPr="0019359C" w:rsidRDefault="00CA2085">
      <w:r w:rsidRPr="0019359C">
        <w:t xml:space="preserve">В </w:t>
      </w:r>
      <w:proofErr w:type="spellStart"/>
      <w:r w:rsidRPr="0019359C">
        <w:t>Добринском</w:t>
      </w:r>
      <w:proofErr w:type="spellEnd"/>
      <w:r w:rsidRPr="0019359C">
        <w:t xml:space="preserve"> районе созданы благоприятные условия для развития потребительского рынка, однако наблюдается неполная удовлетворенность потребительского спроса населения, особенно сельских жителей, низкий уровень развития сферы платных услуг.</w:t>
      </w:r>
    </w:p>
    <w:p w14:paraId="3CAF49F5" w14:textId="77777777" w:rsidR="0068219E" w:rsidRPr="0019359C" w:rsidRDefault="00CA2085">
      <w:pPr>
        <w:pStyle w:val="affffffb"/>
      </w:pPr>
      <w:r w:rsidRPr="0019359C">
        <w:t>Стратегические вызовы:</w:t>
      </w:r>
    </w:p>
    <w:p w14:paraId="2BB51791" w14:textId="77777777" w:rsidR="0068219E" w:rsidRPr="0019359C" w:rsidRDefault="00CA2085">
      <w:pPr>
        <w:pStyle w:val="a"/>
      </w:pPr>
      <w:r w:rsidRPr="0019359C">
        <w:t>Рост численности постоянного и временного населения, рост туристического потока обуславливает увеличение объема потребительского рынка [G1].</w:t>
      </w:r>
    </w:p>
    <w:p w14:paraId="5D55EE2A" w14:textId="77777777" w:rsidR="0068219E" w:rsidRPr="0019359C" w:rsidRDefault="00CA2085">
      <w:pPr>
        <w:pStyle w:val="a"/>
      </w:pPr>
      <w:r w:rsidRPr="0019359C">
        <w:t>Изменение потребительских предпочтений, рост доли услуг в потребительском рынке [G1].</w:t>
      </w:r>
    </w:p>
    <w:p w14:paraId="449EAEF4" w14:textId="77777777" w:rsidR="0068219E" w:rsidRPr="0019359C" w:rsidRDefault="00CA2085">
      <w:pPr>
        <w:pStyle w:val="a"/>
      </w:pPr>
      <w:proofErr w:type="spellStart"/>
      <w:r w:rsidRPr="0019359C">
        <w:t>Цифровизация</w:t>
      </w:r>
      <w:proofErr w:type="spellEnd"/>
      <w:r w:rsidRPr="0019359C">
        <w:t xml:space="preserve"> процессов реализации товаров и услуг [G4].</w:t>
      </w:r>
    </w:p>
    <w:p w14:paraId="16AA9D7C" w14:textId="77777777" w:rsidR="0068219E" w:rsidRPr="0019359C" w:rsidRDefault="00CA2085">
      <w:pPr>
        <w:pStyle w:val="affffffb"/>
      </w:pPr>
      <w:r w:rsidRPr="0019359C">
        <w:t>Конкурентные преимущества:</w:t>
      </w:r>
    </w:p>
    <w:p w14:paraId="2A686588" w14:textId="77777777" w:rsidR="0068219E" w:rsidRPr="0019359C" w:rsidRDefault="00CA2085">
      <w:pPr>
        <w:pStyle w:val="a"/>
      </w:pPr>
      <w:r w:rsidRPr="0019359C">
        <w:t>Ежегодно на территории района открываются новые магазины, увеличивается показатель обеспеченности торговыми площадями, создаются дополнительные рабочие места [G1].</w:t>
      </w:r>
    </w:p>
    <w:p w14:paraId="020BD0D3" w14:textId="77777777" w:rsidR="0068219E" w:rsidRPr="0019359C" w:rsidRDefault="00CA2085">
      <w:pPr>
        <w:pStyle w:val="a"/>
      </w:pPr>
      <w:proofErr w:type="gramStart"/>
      <w:r w:rsidRPr="0019359C">
        <w:t>Особое внимание уделяется вопросам развития мобильной торговли в малонаселенных и труднодоступных населенных пунктах района, не имеющих стационарных объектов торговли: предприятиям торговли, осуществляющим доставку продуктов питания, оказывается финансовая поддержка из областного и районного бюджетов на приобретение ГСМ, ремонт автолавок, приобретение шин [G1].</w:t>
      </w:r>
      <w:proofErr w:type="gramEnd"/>
    </w:p>
    <w:p w14:paraId="1A56EDE5" w14:textId="77777777" w:rsidR="0068219E" w:rsidRPr="0019359C" w:rsidRDefault="00CA2085">
      <w:pPr>
        <w:pStyle w:val="a"/>
      </w:pPr>
      <w:r w:rsidRPr="0019359C">
        <w:t xml:space="preserve">Развивается система доставки товаров, растет спрос на работу сервисов доставки, в районе открываются пункты выдачи заказов </w:t>
      </w:r>
      <w:proofErr w:type="gramStart"/>
      <w:r w:rsidRPr="0019359C">
        <w:t>интернет-магазинов</w:t>
      </w:r>
      <w:proofErr w:type="gramEnd"/>
      <w:r w:rsidRPr="0019359C">
        <w:t xml:space="preserve"> [G1].</w:t>
      </w:r>
    </w:p>
    <w:p w14:paraId="13F1295C" w14:textId="77777777" w:rsidR="0068219E" w:rsidRPr="0019359C" w:rsidRDefault="00CA2085">
      <w:pPr>
        <w:pStyle w:val="a"/>
      </w:pPr>
      <w:r w:rsidRPr="0019359C">
        <w:t>Поддержка ЛПХ: в районе регулярно проводятся ярмарки «выходного дня» с предоставлением торговых мест для ЛПХ на бесплатной основе [G1].</w:t>
      </w:r>
    </w:p>
    <w:p w14:paraId="25CC7D9F" w14:textId="77777777" w:rsidR="0068219E" w:rsidRPr="0019359C" w:rsidRDefault="00CA2085">
      <w:pPr>
        <w:pStyle w:val="a"/>
      </w:pPr>
      <w:r w:rsidRPr="0019359C">
        <w:t>Оборот розничной торговли стабильно растет: более чем в 1,5 раза за период 2019-2023 гг. [G1].</w:t>
      </w:r>
    </w:p>
    <w:p w14:paraId="30FC1661" w14:textId="77777777" w:rsidR="0068219E" w:rsidRPr="0019359C" w:rsidRDefault="00CA2085">
      <w:pPr>
        <w:pStyle w:val="affffffb"/>
      </w:pPr>
      <w:r w:rsidRPr="0019359C">
        <w:lastRenderedPageBreak/>
        <w:t>Ключевые проблемы:</w:t>
      </w:r>
    </w:p>
    <w:p w14:paraId="51F34401" w14:textId="77777777" w:rsidR="0068219E" w:rsidRPr="0019359C" w:rsidRDefault="00CA2085">
      <w:pPr>
        <w:pStyle w:val="a"/>
      </w:pPr>
      <w:r w:rsidRPr="0019359C">
        <w:t xml:space="preserve">Неполная удовлетворенность потребительского спроса населения, особенно сельских жителей, в ряде сельских поселений </w:t>
      </w:r>
      <w:proofErr w:type="spellStart"/>
      <w:r w:rsidRPr="0019359C">
        <w:t>Добринского</w:t>
      </w:r>
      <w:proofErr w:type="spellEnd"/>
      <w:r w:rsidRPr="0019359C">
        <w:t xml:space="preserve"> района наблюдается неполный охват потребителей продукцией, товарами, услугами [G1].</w:t>
      </w:r>
    </w:p>
    <w:p w14:paraId="7C84C01D" w14:textId="77777777" w:rsidR="0068219E" w:rsidRPr="0019359C" w:rsidRDefault="00CA2085">
      <w:pPr>
        <w:pStyle w:val="a"/>
      </w:pPr>
      <w:proofErr w:type="gramStart"/>
      <w:r w:rsidRPr="0019359C">
        <w:t>За последние 5 лет оборот общественного питания снизился [G1].</w:t>
      </w:r>
      <w:proofErr w:type="gramEnd"/>
    </w:p>
    <w:p w14:paraId="0BCB0C01" w14:textId="77777777" w:rsidR="0068219E" w:rsidRPr="0019359C" w:rsidRDefault="00CA2085">
      <w:pPr>
        <w:pStyle w:val="a"/>
      </w:pPr>
      <w:r w:rsidRPr="0019359C">
        <w:t xml:space="preserve">По обороту розничной торговли на душу населения </w:t>
      </w:r>
      <w:proofErr w:type="spellStart"/>
      <w:r w:rsidRPr="0019359C">
        <w:t>Добринский</w:t>
      </w:r>
      <w:proofErr w:type="spellEnd"/>
      <w:r w:rsidRPr="0019359C">
        <w:t xml:space="preserve"> район на предпоследнем месте в области [G1].</w:t>
      </w:r>
    </w:p>
    <w:p w14:paraId="07983265" w14:textId="77777777" w:rsidR="0068219E" w:rsidRPr="0019359C" w:rsidRDefault="00CA2085">
      <w:pPr>
        <w:pStyle w:val="a"/>
      </w:pPr>
      <w:r w:rsidRPr="0019359C">
        <w:t>Незначительные темпы роста объема платных услуг [G1].</w:t>
      </w:r>
    </w:p>
    <w:p w14:paraId="74D210B9" w14:textId="77777777" w:rsidR="0068219E" w:rsidRPr="0019359C" w:rsidRDefault="00CA2085">
      <w:pPr>
        <w:pStyle w:val="a"/>
      </w:pPr>
      <w:r w:rsidRPr="0019359C">
        <w:t xml:space="preserve">По объему платных услуг в расчете на душу населения </w:t>
      </w:r>
      <w:proofErr w:type="spellStart"/>
      <w:r w:rsidRPr="0019359C">
        <w:t>Добринский</w:t>
      </w:r>
      <w:proofErr w:type="spellEnd"/>
      <w:r w:rsidRPr="0019359C">
        <w:t xml:space="preserve"> район занимает последнее место в области [G1].</w:t>
      </w:r>
    </w:p>
    <w:p w14:paraId="39D886B6" w14:textId="77777777" w:rsidR="0068219E" w:rsidRPr="0019359C" w:rsidRDefault="00CA2085">
      <w:pPr>
        <w:pStyle w:val="affffffb"/>
        <w:keepLines/>
      </w:pPr>
      <w:r w:rsidRPr="0019359C">
        <w:t>Риски:</w:t>
      </w:r>
    </w:p>
    <w:p w14:paraId="42B4D78C" w14:textId="77777777" w:rsidR="0068219E" w:rsidRPr="0019359C" w:rsidRDefault="00CA2085">
      <w:pPr>
        <w:pStyle w:val="a"/>
      </w:pPr>
      <w:r w:rsidRPr="0019359C">
        <w:t>Высокая зависимость потребительской сферы от туристического потока [G1].</w:t>
      </w:r>
    </w:p>
    <w:p w14:paraId="2EBDF120" w14:textId="77777777" w:rsidR="0068219E" w:rsidRPr="0019359C" w:rsidRDefault="00CA2085">
      <w:pPr>
        <w:pStyle w:val="a"/>
      </w:pPr>
      <w:r w:rsidRPr="0019359C">
        <w:t>Усиление конкуренции (в том числе межотраслевой) за ограниченные кадровые ресурсы [G5, G3].</w:t>
      </w:r>
    </w:p>
    <w:p w14:paraId="47D8153E" w14:textId="77777777" w:rsidR="0068219E" w:rsidRPr="0019359C" w:rsidRDefault="00CA2085">
      <w:pPr>
        <w:pStyle w:val="a"/>
      </w:pPr>
      <w:r w:rsidRPr="0019359C">
        <w:t>Падение платежеспособного спроса населения [G1].</w:t>
      </w:r>
    </w:p>
    <w:p w14:paraId="47B3C357" w14:textId="77777777" w:rsidR="0068219E" w:rsidRPr="0019359C" w:rsidRDefault="00CA2085">
      <w:pPr>
        <w:pStyle w:val="a"/>
      </w:pPr>
      <w:r w:rsidRPr="0019359C">
        <w:t>Зависимость от внешних поставок ряда потребительских товаров [G1].</w:t>
      </w:r>
    </w:p>
    <w:p w14:paraId="5659B5F3" w14:textId="77777777" w:rsidR="0068219E" w:rsidRPr="0019359C" w:rsidRDefault="00CA2085">
      <w:pPr>
        <w:pStyle w:val="a"/>
      </w:pPr>
      <w:r w:rsidRPr="0019359C">
        <w:t>Проникновение на рынок контрафактной продукции [G1].</w:t>
      </w:r>
    </w:p>
    <w:p w14:paraId="4AA600D8" w14:textId="77777777" w:rsidR="0068219E" w:rsidRPr="0019359C" w:rsidRDefault="0068219E"/>
    <w:p w14:paraId="5D7B48F1" w14:textId="77777777" w:rsidR="0068219E" w:rsidRPr="0019359C" w:rsidRDefault="00CA2085">
      <w:pPr>
        <w:pStyle w:val="4"/>
      </w:pPr>
      <w:r w:rsidRPr="0019359C">
        <w:t>Приоритетные направления развития торговли и потребительской сферы</w:t>
      </w:r>
    </w:p>
    <w:p w14:paraId="5DAA23A9" w14:textId="77777777" w:rsidR="0068219E" w:rsidRPr="0019359C" w:rsidRDefault="00CA2085">
      <w:pPr>
        <w:pStyle w:val="affffffb"/>
      </w:pPr>
      <w:r w:rsidRPr="0019359C">
        <w:t>Цель:</w:t>
      </w:r>
    </w:p>
    <w:p w14:paraId="6326E9A0" w14:textId="77777777" w:rsidR="0068219E" w:rsidRPr="0019359C" w:rsidRDefault="00CA2085">
      <w:pPr>
        <w:keepLines/>
        <w:ind w:left="1418" w:hanging="1418"/>
        <w:rPr>
          <w:color w:val="0080FF" w:themeColor="text2"/>
        </w:rPr>
      </w:pPr>
      <w:bookmarkStart w:id="126" w:name="_Hlk144975407"/>
      <w:proofErr w:type="gramStart"/>
      <w:r w:rsidRPr="0019359C">
        <w:rPr>
          <w:b/>
          <w:bCs/>
        </w:rPr>
        <w:t>Ц</w:t>
      </w:r>
      <w:proofErr w:type="gramEnd"/>
      <w:r w:rsidRPr="0019359C">
        <w:rPr>
          <w:b/>
          <w:bCs/>
        </w:rPr>
        <w:t xml:space="preserve"> 13.</w:t>
      </w:r>
      <w:r w:rsidRPr="0019359C">
        <w:rPr>
          <w:b/>
          <w:bCs/>
        </w:rPr>
        <w:tab/>
      </w:r>
      <w:r w:rsidRPr="0019359C">
        <w:rPr>
          <w:b/>
          <w:bCs/>
          <w:color w:val="0080FF" w:themeColor="text2"/>
        </w:rPr>
        <w:t xml:space="preserve">Качественный и доступный потребительский рынок </w:t>
      </w:r>
      <w:proofErr w:type="spellStart"/>
      <w:r w:rsidRPr="0019359C">
        <w:rPr>
          <w:b/>
          <w:bCs/>
          <w:color w:val="0080FF" w:themeColor="text2"/>
        </w:rPr>
        <w:t>Добринского</w:t>
      </w:r>
      <w:proofErr w:type="spellEnd"/>
      <w:r w:rsidRPr="0019359C">
        <w:rPr>
          <w:b/>
          <w:bCs/>
          <w:color w:val="0080FF" w:themeColor="text2"/>
        </w:rPr>
        <w:t xml:space="preserve"> района</w:t>
      </w:r>
      <w:r w:rsidRPr="0019359C">
        <w:rPr>
          <w:color w:val="0080FF" w:themeColor="text2"/>
        </w:rPr>
        <w:t xml:space="preserve"> обеспечивает устойчивый рост объемов розничного оборота и бытовых услуг.</w:t>
      </w:r>
    </w:p>
    <w:p w14:paraId="66DD9A28" w14:textId="77777777" w:rsidR="0068219E" w:rsidRPr="0019359C" w:rsidRDefault="0068219E">
      <w:pPr>
        <w:pStyle w:val="a"/>
        <w:numPr>
          <w:ilvl w:val="0"/>
          <w:numId w:val="0"/>
        </w:numPr>
        <w:ind w:left="1418"/>
      </w:pPr>
      <w:bookmarkStart w:id="127" w:name="_Hlk144887436"/>
      <w:bookmarkEnd w:id="126"/>
    </w:p>
    <w:p w14:paraId="5E6FD41C" w14:textId="77777777" w:rsidR="0068219E" w:rsidRPr="0019359C" w:rsidRDefault="00CA2085">
      <w:pPr>
        <w:pStyle w:val="a"/>
        <w:numPr>
          <w:ilvl w:val="0"/>
          <w:numId w:val="0"/>
        </w:numPr>
        <w:pBdr>
          <w:left w:val="single" w:sz="4" w:space="4" w:color="000000"/>
        </w:pBdr>
        <w:ind w:left="720" w:hanging="360"/>
        <w:rPr>
          <w:b/>
          <w:bCs/>
        </w:rPr>
      </w:pPr>
      <w:r w:rsidRPr="0019359C">
        <w:rPr>
          <w:b/>
          <w:bCs/>
        </w:rPr>
        <w:t>Ключевые показатели цели:</w:t>
      </w:r>
    </w:p>
    <w:p w14:paraId="03291F60" w14:textId="1B47880F" w:rsidR="0068219E" w:rsidRPr="0019359C" w:rsidRDefault="00CA2085">
      <w:pPr>
        <w:pStyle w:val="a"/>
        <w:pBdr>
          <w:left w:val="single" w:sz="4" w:space="4" w:color="000000"/>
        </w:pBdr>
      </w:pPr>
      <w:r w:rsidRPr="0019359C">
        <w:t>Оборот розничной торговли (без субъектов малого предпринимательства) в 2030 г. – от 2,8 до 2,9 млрд</w:t>
      </w:r>
      <w:r w:rsidR="003B54CA">
        <w:t>.</w:t>
      </w:r>
      <w:r w:rsidRPr="0019359C">
        <w:t xml:space="preserve"> руб., в 2036 г. – от 3,5 до 3,8 </w:t>
      </w:r>
      <w:proofErr w:type="gramStart"/>
      <w:r w:rsidRPr="0019359C">
        <w:t>млрд</w:t>
      </w:r>
      <w:proofErr w:type="gramEnd"/>
      <w:r w:rsidRPr="0019359C">
        <w:t xml:space="preserve"> руб.</w:t>
      </w:r>
    </w:p>
    <w:p w14:paraId="5BA55A40" w14:textId="77777777" w:rsidR="0068219E" w:rsidRPr="0019359C" w:rsidRDefault="0068219E"/>
    <w:p w14:paraId="718421D1" w14:textId="77777777" w:rsidR="0068219E" w:rsidRPr="0019359C" w:rsidRDefault="00CA2085">
      <w:pPr>
        <w:pStyle w:val="affffffb"/>
      </w:pPr>
      <w:r w:rsidRPr="0019359C">
        <w:t>Задачи:</w:t>
      </w:r>
    </w:p>
    <w:p w14:paraId="7512343A"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13.0.1.</w:t>
      </w:r>
      <w:r w:rsidRPr="0019359C">
        <w:rPr>
          <w:rFonts w:cs="Arial"/>
        </w:rPr>
        <w:tab/>
        <w:t>Повышение доступности объектов потребительского рынка.</w:t>
      </w:r>
    </w:p>
    <w:p w14:paraId="566A8516" w14:textId="77777777" w:rsidR="0068219E" w:rsidRPr="0019359C" w:rsidRDefault="00CA2085">
      <w:pPr>
        <w:pStyle w:val="a"/>
        <w:ind w:left="1843" w:hanging="425"/>
      </w:pPr>
      <w:r w:rsidRPr="0019359C">
        <w:t>Строительство новых объектов потребительского рынка.</w:t>
      </w:r>
    </w:p>
    <w:p w14:paraId="4F808C1C" w14:textId="77777777" w:rsidR="0068219E" w:rsidRPr="0019359C" w:rsidRDefault="00CA2085">
      <w:pPr>
        <w:pStyle w:val="a"/>
        <w:ind w:left="1843" w:hanging="425"/>
      </w:pPr>
      <w:r w:rsidRPr="0019359C">
        <w:t>Реконструкция и модернизация действующих объектов торговли, общественного питания и бытовых услуг.</w:t>
      </w:r>
    </w:p>
    <w:p w14:paraId="118BF653" w14:textId="77777777" w:rsidR="0068219E" w:rsidRPr="0019359C" w:rsidRDefault="00CA2085">
      <w:pPr>
        <w:pStyle w:val="a"/>
        <w:ind w:left="1843" w:hanging="425"/>
        <w:rPr>
          <w:rFonts w:cs="Arial"/>
        </w:rPr>
      </w:pPr>
      <w:r w:rsidRPr="0019359C">
        <w:rPr>
          <w:rFonts w:cs="Arial"/>
        </w:rPr>
        <w:t>Расширение сети общественного питания.</w:t>
      </w:r>
    </w:p>
    <w:p w14:paraId="41759410" w14:textId="77777777" w:rsidR="0068219E" w:rsidRPr="0019359C" w:rsidRDefault="00CA2085">
      <w:pPr>
        <w:pStyle w:val="a"/>
        <w:ind w:left="1843" w:hanging="425"/>
        <w:rPr>
          <w:rFonts w:cs="Arial"/>
        </w:rPr>
      </w:pPr>
      <w:r w:rsidRPr="0019359C">
        <w:rPr>
          <w:rFonts w:cs="Arial"/>
        </w:rPr>
        <w:t>Повышение качества торгового и бытового обслуживания населения.</w:t>
      </w:r>
    </w:p>
    <w:p w14:paraId="56BDEF58" w14:textId="77777777" w:rsidR="0068219E" w:rsidRPr="0019359C" w:rsidRDefault="00CA2085">
      <w:pPr>
        <w:spacing w:before="80" w:after="80"/>
        <w:ind w:left="1418" w:hanging="1418"/>
        <w:rPr>
          <w:rFonts w:cs="Arial"/>
        </w:rPr>
      </w:pPr>
      <w:proofErr w:type="gramStart"/>
      <w:r w:rsidRPr="0019359C">
        <w:rPr>
          <w:rFonts w:cs="Arial"/>
        </w:rPr>
        <w:t>З</w:t>
      </w:r>
      <w:proofErr w:type="gramEnd"/>
      <w:r w:rsidRPr="0019359C">
        <w:rPr>
          <w:rFonts w:cs="Arial"/>
        </w:rPr>
        <w:t xml:space="preserve"> 13.0.2.</w:t>
      </w:r>
      <w:r w:rsidRPr="0019359C">
        <w:rPr>
          <w:rFonts w:cs="Arial"/>
        </w:rPr>
        <w:tab/>
        <w:t>Повышение охвата населения сельских поселений района продукцией, товарами и услугами.</w:t>
      </w:r>
    </w:p>
    <w:p w14:paraId="4F93F263" w14:textId="77777777" w:rsidR="0068219E" w:rsidRPr="0019359C" w:rsidRDefault="00CA2085">
      <w:pPr>
        <w:pStyle w:val="a"/>
        <w:ind w:left="1843" w:hanging="425"/>
      </w:pPr>
      <w:r w:rsidRPr="0019359C">
        <w:t>Развитие развозной торговли.</w:t>
      </w:r>
    </w:p>
    <w:p w14:paraId="79C69D9F" w14:textId="77777777" w:rsidR="0068219E" w:rsidRPr="0019359C" w:rsidRDefault="00CA2085">
      <w:pPr>
        <w:pStyle w:val="a"/>
        <w:ind w:left="1843" w:hanging="425"/>
      </w:pPr>
      <w:r w:rsidRPr="0019359C">
        <w:t>Запуск мобильных пунктов оказания услуг.</w:t>
      </w:r>
      <w:bookmarkEnd w:id="127"/>
    </w:p>
    <w:p w14:paraId="5399DEE9" w14:textId="77777777" w:rsidR="0068219E" w:rsidRPr="0019359C" w:rsidRDefault="0068219E">
      <w:pPr>
        <w:spacing w:before="80" w:after="80"/>
        <w:ind w:left="1418" w:hanging="1418"/>
        <w:rPr>
          <w:rFonts w:cs="Arial"/>
        </w:rPr>
      </w:pPr>
    </w:p>
    <w:p w14:paraId="51097E1D" w14:textId="77777777" w:rsidR="0068219E" w:rsidRPr="0019359C" w:rsidRDefault="00CA2085">
      <w:pPr>
        <w:pStyle w:val="ab"/>
        <w:tabs>
          <w:tab w:val="left" w:pos="2112"/>
        </w:tabs>
      </w:pPr>
      <w:r w:rsidRPr="0019359C">
        <w:lastRenderedPageBreak/>
        <w:t xml:space="preserve">Таблица </w:t>
      </w:r>
      <w:r w:rsidRPr="0019359C">
        <w:fldChar w:fldCharType="begin"/>
      </w:r>
      <w:r w:rsidRPr="0019359C">
        <w:instrText>SEQ Таблица \* ARABIC</w:instrText>
      </w:r>
      <w:r w:rsidRPr="0019359C">
        <w:fldChar w:fldCharType="separate"/>
      </w:r>
      <w:r w:rsidR="001E1889">
        <w:rPr>
          <w:noProof/>
        </w:rPr>
        <w:t>14</w:t>
      </w:r>
      <w:r w:rsidRPr="0019359C">
        <w:fldChar w:fldCharType="end"/>
      </w:r>
      <w:r w:rsidRPr="0019359C">
        <w:t xml:space="preserve"> – Ключевые индикаторы развития направления «Торговля и потребительская сфера»</w:t>
      </w:r>
    </w:p>
    <w:tbl>
      <w:tblPr>
        <w:tblStyle w:val="af6"/>
        <w:tblW w:w="5000" w:type="pct"/>
        <w:tblCellMar>
          <w:left w:w="57" w:type="dxa"/>
          <w:right w:w="57" w:type="dxa"/>
        </w:tblCellMar>
        <w:tblLook w:val="0620" w:firstRow="1" w:lastRow="0" w:firstColumn="0" w:lastColumn="0" w:noHBand="1" w:noVBand="1"/>
      </w:tblPr>
      <w:tblGrid>
        <w:gridCol w:w="4734"/>
        <w:gridCol w:w="835"/>
        <w:gridCol w:w="837"/>
        <w:gridCol w:w="837"/>
        <w:gridCol w:w="835"/>
        <w:gridCol w:w="837"/>
        <w:gridCol w:w="837"/>
      </w:tblGrid>
      <w:tr w:rsidR="0068219E" w:rsidRPr="0019359C" w14:paraId="1764CE59"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tcW w:w="2427" w:type="pct"/>
            <w:tcBorders>
              <w:top w:val="single" w:sz="4" w:space="0" w:color="D9D9D9"/>
              <w:left w:val="single" w:sz="4" w:space="0" w:color="D9D9D9"/>
              <w:bottom w:val="single" w:sz="4" w:space="0" w:color="D9D9D9"/>
              <w:right w:val="single" w:sz="4" w:space="0" w:color="D9D9D9"/>
            </w:tcBorders>
          </w:tcPr>
          <w:p w14:paraId="743806D5"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28" w:type="pct"/>
            <w:tcBorders>
              <w:top w:val="single" w:sz="4" w:space="0" w:color="D9D9D9"/>
              <w:left w:val="single" w:sz="4" w:space="0" w:color="D9D9D9"/>
              <w:bottom w:val="single" w:sz="4" w:space="0" w:color="D9D9D9"/>
              <w:right w:val="single" w:sz="4" w:space="0" w:color="D9D9D9"/>
            </w:tcBorders>
          </w:tcPr>
          <w:p w14:paraId="246B1397"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29" w:type="pct"/>
            <w:tcBorders>
              <w:top w:val="single" w:sz="4" w:space="0" w:color="D9D9D9"/>
              <w:left w:val="single" w:sz="4" w:space="0" w:color="D9D9D9"/>
              <w:bottom w:val="single" w:sz="4" w:space="0" w:color="D9D9D9"/>
              <w:right w:val="single" w:sz="4" w:space="0" w:color="D9D9D9"/>
            </w:tcBorders>
          </w:tcPr>
          <w:p w14:paraId="3ADB4539"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29" w:type="pct"/>
            <w:tcBorders>
              <w:top w:val="single" w:sz="4" w:space="0" w:color="D9D9D9"/>
              <w:left w:val="single" w:sz="4" w:space="0" w:color="D9D9D9"/>
              <w:bottom w:val="single" w:sz="4" w:space="0" w:color="D9D9D9"/>
              <w:right w:val="single" w:sz="4" w:space="0" w:color="D9D9D9"/>
            </w:tcBorders>
          </w:tcPr>
          <w:p w14:paraId="08FB6C7C"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28" w:type="pct"/>
            <w:tcBorders>
              <w:top w:val="single" w:sz="4" w:space="0" w:color="D9D9D9"/>
              <w:left w:val="single" w:sz="4" w:space="0" w:color="D9D9D9"/>
              <w:bottom w:val="single" w:sz="4" w:space="0" w:color="D9D9D9"/>
              <w:right w:val="single" w:sz="4" w:space="0" w:color="D9D9D9"/>
            </w:tcBorders>
          </w:tcPr>
          <w:p w14:paraId="307D7D2E"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29" w:type="pct"/>
            <w:tcBorders>
              <w:top w:val="single" w:sz="4" w:space="0" w:color="D9D9D9"/>
              <w:left w:val="single" w:sz="4" w:space="0" w:color="D9D9D9"/>
              <w:bottom w:val="single" w:sz="4" w:space="0" w:color="D9D9D9"/>
              <w:right w:val="single" w:sz="4" w:space="0" w:color="D9D9D9"/>
            </w:tcBorders>
          </w:tcPr>
          <w:p w14:paraId="59382706"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29" w:type="pct"/>
            <w:tcBorders>
              <w:top w:val="single" w:sz="4" w:space="0" w:color="D9D9D9"/>
              <w:left w:val="single" w:sz="4" w:space="0" w:color="D9D9D9"/>
              <w:bottom w:val="single" w:sz="4" w:space="0" w:color="D9D9D9"/>
              <w:right w:val="single" w:sz="4" w:space="0" w:color="D9D9D9"/>
            </w:tcBorders>
          </w:tcPr>
          <w:p w14:paraId="5A3DFECC"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7686EB9F"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vAlign w:val="center"/>
          </w:tcPr>
          <w:p w14:paraId="114CF7F0" w14:textId="77777777" w:rsidR="0068219E" w:rsidRPr="0019359C" w:rsidRDefault="00CA2085">
            <w:pPr>
              <w:keepNext/>
              <w:spacing w:before="0" w:after="0"/>
              <w:jc w:val="left"/>
              <w:rPr>
                <w:rFonts w:cs="Arial"/>
                <w:b/>
                <w:bCs/>
                <w:sz w:val="18"/>
                <w:szCs w:val="18"/>
                <w:lang w:eastAsia="ru-RU"/>
              </w:rPr>
            </w:pPr>
            <w:r w:rsidRPr="0019359C">
              <w:rPr>
                <w:rFonts w:eastAsia="Times New Roman" w:cs="Arial"/>
                <w:b/>
                <w:bCs/>
                <w:color w:val="000000"/>
                <w:sz w:val="18"/>
                <w:szCs w:val="18"/>
                <w:lang w:eastAsia="ru-RU"/>
              </w:rPr>
              <w:t xml:space="preserve">Оборот розничной торговли (без субъектов малого предпринимательства), </w:t>
            </w:r>
            <w:proofErr w:type="gramStart"/>
            <w:r w:rsidRPr="0019359C">
              <w:rPr>
                <w:rFonts w:eastAsia="Times New Roman" w:cs="Arial"/>
                <w:b/>
                <w:bCs/>
                <w:color w:val="000000"/>
                <w:sz w:val="18"/>
                <w:szCs w:val="18"/>
                <w:lang w:eastAsia="ru-RU"/>
              </w:rPr>
              <w:t>млрд</w:t>
            </w:r>
            <w:proofErr w:type="gramEnd"/>
            <w:r w:rsidRPr="0019359C">
              <w:rPr>
                <w:rFonts w:eastAsia="Times New Roman" w:cs="Arial"/>
                <w:b/>
                <w:bCs/>
                <w:color w:val="000000"/>
                <w:sz w:val="18"/>
                <w:szCs w:val="18"/>
                <w:lang w:eastAsia="ru-RU"/>
              </w:rPr>
              <w:t> руб.</w:t>
            </w:r>
          </w:p>
        </w:tc>
        <w:tc>
          <w:tcPr>
            <w:tcW w:w="428" w:type="pct"/>
            <w:tcBorders>
              <w:top w:val="single" w:sz="4" w:space="0" w:color="D9D9D9"/>
              <w:left w:val="single" w:sz="4" w:space="0" w:color="D9D9D9"/>
              <w:bottom w:val="single" w:sz="4" w:space="0" w:color="D9D9D9"/>
              <w:right w:val="single" w:sz="4" w:space="0" w:color="D9D9D9"/>
            </w:tcBorders>
          </w:tcPr>
          <w:p w14:paraId="50D0703A" w14:textId="77777777" w:rsidR="0068219E" w:rsidRPr="0019359C"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676E4A31" w14:textId="77777777" w:rsidR="0068219E" w:rsidRPr="0019359C"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0D2133F0" w14:textId="77777777" w:rsidR="0068219E" w:rsidRPr="0019359C" w:rsidRDefault="0068219E">
            <w:pPr>
              <w:keepNext/>
              <w:keepLines/>
              <w:spacing w:before="0" w:after="0"/>
              <w:jc w:val="right"/>
              <w:rPr>
                <w:rFonts w:eastAsia="Times New Roman" w:cs="Arial"/>
                <w:sz w:val="18"/>
                <w:szCs w:val="18"/>
                <w:lang w:eastAsia="ru-RU"/>
              </w:rPr>
            </w:pPr>
          </w:p>
        </w:tc>
        <w:tc>
          <w:tcPr>
            <w:tcW w:w="428" w:type="pct"/>
            <w:tcBorders>
              <w:top w:val="single" w:sz="4" w:space="0" w:color="D9D9D9"/>
              <w:left w:val="single" w:sz="4" w:space="0" w:color="D9D9D9"/>
              <w:bottom w:val="single" w:sz="4" w:space="0" w:color="D9D9D9"/>
              <w:right w:val="single" w:sz="4" w:space="0" w:color="D9D9D9"/>
            </w:tcBorders>
          </w:tcPr>
          <w:p w14:paraId="4DD23483" w14:textId="77777777" w:rsidR="0068219E" w:rsidRPr="0019359C"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14355385" w14:textId="77777777" w:rsidR="0068219E" w:rsidRPr="0019359C"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5CD1C532" w14:textId="77777777" w:rsidR="0068219E" w:rsidRPr="0019359C" w:rsidRDefault="0068219E">
            <w:pPr>
              <w:keepNext/>
              <w:keepLines/>
              <w:spacing w:before="0" w:after="0"/>
              <w:jc w:val="right"/>
              <w:rPr>
                <w:rFonts w:eastAsia="Times New Roman" w:cs="Arial"/>
                <w:sz w:val="18"/>
                <w:szCs w:val="18"/>
                <w:lang w:eastAsia="ru-RU"/>
              </w:rPr>
            </w:pPr>
          </w:p>
        </w:tc>
      </w:tr>
      <w:tr w:rsidR="0068219E" w:rsidRPr="0019359C" w14:paraId="3D9D5122"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310A3883" w14:textId="77777777" w:rsidR="0068219E" w:rsidRPr="0019359C" w:rsidRDefault="00CA2085">
            <w:pPr>
              <w:spacing w:before="0" w:after="0"/>
              <w:ind w:left="224"/>
              <w:rPr>
                <w:sz w:val="18"/>
                <w:szCs w:val="18"/>
              </w:rPr>
            </w:pPr>
            <w:r w:rsidRPr="0019359C">
              <w:rPr>
                <w:sz w:val="18"/>
                <w:szCs w:val="18"/>
              </w:rPr>
              <w:t>Инерционный</w:t>
            </w:r>
          </w:p>
        </w:tc>
        <w:tc>
          <w:tcPr>
            <w:tcW w:w="428" w:type="pct"/>
            <w:tcBorders>
              <w:top w:val="single" w:sz="4" w:space="0" w:color="D9D9D9"/>
              <w:left w:val="single" w:sz="4" w:space="0" w:color="D9D9D9"/>
              <w:bottom w:val="single" w:sz="4" w:space="0" w:color="D9D9D9"/>
              <w:right w:val="single" w:sz="4" w:space="0" w:color="D9D9D9"/>
            </w:tcBorders>
          </w:tcPr>
          <w:p w14:paraId="7026B5E8"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w:t>
            </w:r>
          </w:p>
        </w:tc>
        <w:tc>
          <w:tcPr>
            <w:tcW w:w="429" w:type="pct"/>
            <w:tcBorders>
              <w:top w:val="single" w:sz="4" w:space="0" w:color="D9D9D9"/>
              <w:left w:val="single" w:sz="4" w:space="0" w:color="D9D9D9"/>
              <w:bottom w:val="single" w:sz="4" w:space="0" w:color="D9D9D9"/>
              <w:right w:val="single" w:sz="4" w:space="0" w:color="D9D9D9"/>
            </w:tcBorders>
          </w:tcPr>
          <w:p w14:paraId="181D679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w:t>
            </w:r>
          </w:p>
        </w:tc>
        <w:tc>
          <w:tcPr>
            <w:tcW w:w="429" w:type="pct"/>
            <w:tcBorders>
              <w:top w:val="single" w:sz="4" w:space="0" w:color="D9D9D9"/>
              <w:left w:val="single" w:sz="4" w:space="0" w:color="D9D9D9"/>
              <w:bottom w:val="single" w:sz="4" w:space="0" w:color="D9D9D9"/>
              <w:right w:val="single" w:sz="4" w:space="0" w:color="D9D9D9"/>
            </w:tcBorders>
          </w:tcPr>
          <w:p w14:paraId="3B1BCB5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2,3</w:t>
            </w:r>
          </w:p>
        </w:tc>
        <w:tc>
          <w:tcPr>
            <w:tcW w:w="428" w:type="pct"/>
            <w:tcBorders>
              <w:top w:val="single" w:sz="4" w:space="0" w:color="D9D9D9"/>
              <w:left w:val="single" w:sz="4" w:space="0" w:color="D9D9D9"/>
              <w:bottom w:val="single" w:sz="4" w:space="0" w:color="D9D9D9"/>
              <w:right w:val="single" w:sz="4" w:space="0" w:color="D9D9D9"/>
            </w:tcBorders>
          </w:tcPr>
          <w:p w14:paraId="3453DCDC"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2,5</w:t>
            </w:r>
          </w:p>
        </w:tc>
        <w:tc>
          <w:tcPr>
            <w:tcW w:w="429" w:type="pct"/>
            <w:tcBorders>
              <w:top w:val="single" w:sz="4" w:space="0" w:color="D9D9D9"/>
              <w:left w:val="single" w:sz="4" w:space="0" w:color="D9D9D9"/>
              <w:bottom w:val="single" w:sz="4" w:space="0" w:color="D9D9D9"/>
              <w:right w:val="single" w:sz="4" w:space="0" w:color="D9D9D9"/>
            </w:tcBorders>
          </w:tcPr>
          <w:p w14:paraId="104CB61F"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2,8</w:t>
            </w:r>
          </w:p>
        </w:tc>
        <w:tc>
          <w:tcPr>
            <w:tcW w:w="429" w:type="pct"/>
            <w:tcBorders>
              <w:top w:val="single" w:sz="4" w:space="0" w:color="D9D9D9"/>
              <w:left w:val="single" w:sz="4" w:space="0" w:color="D9D9D9"/>
              <w:bottom w:val="single" w:sz="4" w:space="0" w:color="D9D9D9"/>
              <w:right w:val="single" w:sz="4" w:space="0" w:color="D9D9D9"/>
            </w:tcBorders>
          </w:tcPr>
          <w:p w14:paraId="69F380B3"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3,1</w:t>
            </w:r>
          </w:p>
        </w:tc>
      </w:tr>
      <w:tr w:rsidR="0068219E" w:rsidRPr="0019359C" w14:paraId="59DC1264"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573E53BA" w14:textId="77777777" w:rsidR="0068219E" w:rsidRPr="0019359C" w:rsidRDefault="00CA2085">
            <w:pPr>
              <w:spacing w:before="0" w:after="0"/>
              <w:ind w:left="224"/>
              <w:rPr>
                <w:sz w:val="18"/>
                <w:szCs w:val="18"/>
              </w:rPr>
            </w:pPr>
            <w:r w:rsidRPr="0019359C">
              <w:rPr>
                <w:sz w:val="18"/>
                <w:szCs w:val="18"/>
              </w:rPr>
              <w:t>Базовый</w:t>
            </w:r>
          </w:p>
        </w:tc>
        <w:tc>
          <w:tcPr>
            <w:tcW w:w="428" w:type="pct"/>
            <w:tcBorders>
              <w:top w:val="single" w:sz="4" w:space="0" w:color="D9D9D9"/>
              <w:left w:val="single" w:sz="4" w:space="0" w:color="D9D9D9"/>
              <w:bottom w:val="single" w:sz="4" w:space="0" w:color="D9D9D9"/>
              <w:right w:val="single" w:sz="4" w:space="0" w:color="D9D9D9"/>
            </w:tcBorders>
          </w:tcPr>
          <w:p w14:paraId="0D1EE043"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w:t>
            </w:r>
          </w:p>
        </w:tc>
        <w:tc>
          <w:tcPr>
            <w:tcW w:w="429" w:type="pct"/>
            <w:tcBorders>
              <w:top w:val="single" w:sz="4" w:space="0" w:color="D9D9D9"/>
              <w:left w:val="single" w:sz="4" w:space="0" w:color="D9D9D9"/>
              <w:bottom w:val="single" w:sz="4" w:space="0" w:color="D9D9D9"/>
              <w:right w:val="single" w:sz="4" w:space="0" w:color="D9D9D9"/>
            </w:tcBorders>
          </w:tcPr>
          <w:p w14:paraId="748E2E1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w:t>
            </w:r>
          </w:p>
        </w:tc>
        <w:tc>
          <w:tcPr>
            <w:tcW w:w="429" w:type="pct"/>
            <w:tcBorders>
              <w:top w:val="single" w:sz="4" w:space="0" w:color="D9D9D9"/>
              <w:left w:val="single" w:sz="4" w:space="0" w:color="D9D9D9"/>
              <w:bottom w:val="single" w:sz="4" w:space="0" w:color="D9D9D9"/>
              <w:right w:val="single" w:sz="4" w:space="0" w:color="D9D9D9"/>
            </w:tcBorders>
          </w:tcPr>
          <w:p w14:paraId="0D8A708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2,4</w:t>
            </w:r>
          </w:p>
        </w:tc>
        <w:tc>
          <w:tcPr>
            <w:tcW w:w="428" w:type="pct"/>
            <w:tcBorders>
              <w:top w:val="single" w:sz="4" w:space="0" w:color="D9D9D9"/>
              <w:left w:val="single" w:sz="4" w:space="0" w:color="D9D9D9"/>
              <w:bottom w:val="single" w:sz="4" w:space="0" w:color="D9D9D9"/>
              <w:right w:val="single" w:sz="4" w:space="0" w:color="D9D9D9"/>
            </w:tcBorders>
          </w:tcPr>
          <w:p w14:paraId="130C0553"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2,8</w:t>
            </w:r>
          </w:p>
        </w:tc>
        <w:tc>
          <w:tcPr>
            <w:tcW w:w="429" w:type="pct"/>
            <w:tcBorders>
              <w:top w:val="single" w:sz="4" w:space="0" w:color="D9D9D9"/>
              <w:left w:val="single" w:sz="4" w:space="0" w:color="D9D9D9"/>
              <w:bottom w:val="single" w:sz="4" w:space="0" w:color="D9D9D9"/>
              <w:right w:val="single" w:sz="4" w:space="0" w:color="D9D9D9"/>
            </w:tcBorders>
          </w:tcPr>
          <w:p w14:paraId="4F34F48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3,1</w:t>
            </w:r>
          </w:p>
        </w:tc>
        <w:tc>
          <w:tcPr>
            <w:tcW w:w="429" w:type="pct"/>
            <w:tcBorders>
              <w:top w:val="single" w:sz="4" w:space="0" w:color="D9D9D9"/>
              <w:left w:val="single" w:sz="4" w:space="0" w:color="D9D9D9"/>
              <w:bottom w:val="single" w:sz="4" w:space="0" w:color="D9D9D9"/>
              <w:right w:val="single" w:sz="4" w:space="0" w:color="D9D9D9"/>
            </w:tcBorders>
          </w:tcPr>
          <w:p w14:paraId="3D96B64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3,5</w:t>
            </w:r>
          </w:p>
        </w:tc>
      </w:tr>
      <w:tr w:rsidR="0068219E" w:rsidRPr="0019359C" w14:paraId="4CFADA9B"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ABA7A8A" w14:textId="77777777" w:rsidR="0068219E" w:rsidRPr="0019359C" w:rsidRDefault="00CA2085">
            <w:pPr>
              <w:spacing w:before="0" w:after="0"/>
              <w:ind w:left="224"/>
              <w:rPr>
                <w:sz w:val="18"/>
                <w:szCs w:val="18"/>
              </w:rPr>
            </w:pPr>
            <w:r w:rsidRPr="0019359C">
              <w:rPr>
                <w:sz w:val="18"/>
                <w:szCs w:val="18"/>
              </w:rPr>
              <w:t>Оптимистический</w:t>
            </w:r>
          </w:p>
        </w:tc>
        <w:tc>
          <w:tcPr>
            <w:tcW w:w="428" w:type="pct"/>
            <w:tcBorders>
              <w:top w:val="single" w:sz="4" w:space="0" w:color="D9D9D9"/>
              <w:left w:val="single" w:sz="4" w:space="0" w:color="D9D9D9"/>
              <w:bottom w:val="single" w:sz="4" w:space="0" w:color="D9D9D9"/>
              <w:right w:val="single" w:sz="4" w:space="0" w:color="D9D9D9"/>
            </w:tcBorders>
          </w:tcPr>
          <w:p w14:paraId="0EFBF5C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w:t>
            </w:r>
          </w:p>
        </w:tc>
        <w:tc>
          <w:tcPr>
            <w:tcW w:w="429" w:type="pct"/>
            <w:tcBorders>
              <w:top w:val="single" w:sz="4" w:space="0" w:color="D9D9D9"/>
              <w:left w:val="single" w:sz="4" w:space="0" w:color="D9D9D9"/>
              <w:bottom w:val="single" w:sz="4" w:space="0" w:color="D9D9D9"/>
              <w:right w:val="single" w:sz="4" w:space="0" w:color="D9D9D9"/>
            </w:tcBorders>
          </w:tcPr>
          <w:p w14:paraId="73106725"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w:t>
            </w:r>
          </w:p>
        </w:tc>
        <w:tc>
          <w:tcPr>
            <w:tcW w:w="429" w:type="pct"/>
            <w:tcBorders>
              <w:top w:val="single" w:sz="4" w:space="0" w:color="D9D9D9"/>
              <w:left w:val="single" w:sz="4" w:space="0" w:color="D9D9D9"/>
              <w:bottom w:val="single" w:sz="4" w:space="0" w:color="D9D9D9"/>
              <w:right w:val="single" w:sz="4" w:space="0" w:color="D9D9D9"/>
            </w:tcBorders>
          </w:tcPr>
          <w:p w14:paraId="5751FBD0"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2,5</w:t>
            </w:r>
          </w:p>
        </w:tc>
        <w:tc>
          <w:tcPr>
            <w:tcW w:w="428" w:type="pct"/>
            <w:tcBorders>
              <w:top w:val="single" w:sz="4" w:space="0" w:color="D9D9D9"/>
              <w:left w:val="single" w:sz="4" w:space="0" w:color="D9D9D9"/>
              <w:bottom w:val="single" w:sz="4" w:space="0" w:color="D9D9D9"/>
              <w:right w:val="single" w:sz="4" w:space="0" w:color="D9D9D9"/>
            </w:tcBorders>
          </w:tcPr>
          <w:p w14:paraId="7F3640B0"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2,9</w:t>
            </w:r>
          </w:p>
        </w:tc>
        <w:tc>
          <w:tcPr>
            <w:tcW w:w="429" w:type="pct"/>
            <w:tcBorders>
              <w:top w:val="single" w:sz="4" w:space="0" w:color="D9D9D9"/>
              <w:left w:val="single" w:sz="4" w:space="0" w:color="D9D9D9"/>
              <w:bottom w:val="single" w:sz="4" w:space="0" w:color="D9D9D9"/>
              <w:right w:val="single" w:sz="4" w:space="0" w:color="D9D9D9"/>
            </w:tcBorders>
          </w:tcPr>
          <w:p w14:paraId="5F5C8FE1"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3,4</w:t>
            </w:r>
          </w:p>
        </w:tc>
        <w:tc>
          <w:tcPr>
            <w:tcW w:w="429" w:type="pct"/>
            <w:tcBorders>
              <w:top w:val="single" w:sz="4" w:space="0" w:color="D9D9D9"/>
              <w:left w:val="single" w:sz="4" w:space="0" w:color="D9D9D9"/>
              <w:bottom w:val="single" w:sz="4" w:space="0" w:color="D9D9D9"/>
              <w:right w:val="single" w:sz="4" w:space="0" w:color="D9D9D9"/>
            </w:tcBorders>
          </w:tcPr>
          <w:p w14:paraId="7D0892F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3,8</w:t>
            </w:r>
          </w:p>
        </w:tc>
      </w:tr>
      <w:tr w:rsidR="0068219E" w:rsidRPr="0019359C" w14:paraId="5A5965CE"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vAlign w:val="center"/>
          </w:tcPr>
          <w:p w14:paraId="4EA1543C" w14:textId="77777777" w:rsidR="0068219E" w:rsidRPr="0019359C" w:rsidRDefault="00CA2085" w:rsidP="002F4AB4">
            <w:pPr>
              <w:keepNext/>
              <w:spacing w:before="0" w:after="0"/>
              <w:jc w:val="left"/>
              <w:rPr>
                <w:rFonts w:eastAsia="Times New Roman" w:cs="Arial"/>
                <w:b/>
                <w:bCs/>
                <w:sz w:val="18"/>
                <w:szCs w:val="18"/>
                <w:lang w:eastAsia="ru-RU"/>
              </w:rPr>
            </w:pPr>
            <w:r w:rsidRPr="0019359C">
              <w:rPr>
                <w:rFonts w:eastAsia="Times New Roman" w:cs="Arial"/>
                <w:b/>
                <w:bCs/>
                <w:color w:val="000000"/>
                <w:sz w:val="18"/>
                <w:szCs w:val="18"/>
                <w:lang w:eastAsia="ru-RU"/>
              </w:rPr>
              <w:t xml:space="preserve">Объем платных услуг населению (без субъектов малого предпринимательства), </w:t>
            </w:r>
            <w:proofErr w:type="gramStart"/>
            <w:r w:rsidRPr="0019359C">
              <w:rPr>
                <w:rFonts w:eastAsia="Times New Roman" w:cs="Arial"/>
                <w:b/>
                <w:bCs/>
                <w:color w:val="000000"/>
                <w:sz w:val="18"/>
                <w:szCs w:val="18"/>
                <w:lang w:eastAsia="ru-RU"/>
              </w:rPr>
              <w:t>млн</w:t>
            </w:r>
            <w:proofErr w:type="gramEnd"/>
            <w:r w:rsidRPr="0019359C">
              <w:rPr>
                <w:rFonts w:eastAsia="Times New Roman" w:cs="Arial"/>
                <w:b/>
                <w:bCs/>
                <w:color w:val="000000"/>
                <w:sz w:val="18"/>
                <w:szCs w:val="18"/>
                <w:lang w:eastAsia="ru-RU"/>
              </w:rPr>
              <w:t> руб.</w:t>
            </w:r>
          </w:p>
        </w:tc>
        <w:tc>
          <w:tcPr>
            <w:tcW w:w="428" w:type="pct"/>
            <w:tcBorders>
              <w:top w:val="single" w:sz="4" w:space="0" w:color="D9D9D9"/>
              <w:left w:val="single" w:sz="4" w:space="0" w:color="D9D9D9"/>
              <w:bottom w:val="single" w:sz="4" w:space="0" w:color="D9D9D9"/>
              <w:right w:val="single" w:sz="4" w:space="0" w:color="D9D9D9"/>
            </w:tcBorders>
          </w:tcPr>
          <w:p w14:paraId="1E29592A" w14:textId="77777777" w:rsidR="0068219E" w:rsidRPr="0019359C"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334E7228" w14:textId="77777777" w:rsidR="0068219E" w:rsidRPr="0019359C"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637E3076" w14:textId="77777777" w:rsidR="0068219E" w:rsidRPr="0019359C" w:rsidRDefault="0068219E" w:rsidP="002F4AB4">
            <w:pPr>
              <w:keepNext/>
              <w:keepLines/>
              <w:spacing w:before="0" w:after="0"/>
              <w:jc w:val="right"/>
              <w:rPr>
                <w:rFonts w:eastAsia="Times New Roman" w:cs="Arial"/>
                <w:sz w:val="18"/>
                <w:szCs w:val="18"/>
                <w:lang w:eastAsia="ru-RU"/>
              </w:rPr>
            </w:pPr>
          </w:p>
        </w:tc>
        <w:tc>
          <w:tcPr>
            <w:tcW w:w="428" w:type="pct"/>
            <w:tcBorders>
              <w:top w:val="single" w:sz="4" w:space="0" w:color="D9D9D9"/>
              <w:left w:val="single" w:sz="4" w:space="0" w:color="D9D9D9"/>
              <w:bottom w:val="single" w:sz="4" w:space="0" w:color="D9D9D9"/>
              <w:right w:val="single" w:sz="4" w:space="0" w:color="D9D9D9"/>
            </w:tcBorders>
          </w:tcPr>
          <w:p w14:paraId="7B160717" w14:textId="77777777" w:rsidR="0068219E" w:rsidRPr="0019359C"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171AF099" w14:textId="77777777" w:rsidR="0068219E" w:rsidRPr="0019359C"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7F8CDF24" w14:textId="77777777" w:rsidR="0068219E" w:rsidRPr="0019359C" w:rsidRDefault="0068219E" w:rsidP="002F4AB4">
            <w:pPr>
              <w:keepNext/>
              <w:keepLines/>
              <w:spacing w:before="0" w:after="0"/>
              <w:jc w:val="right"/>
              <w:rPr>
                <w:rFonts w:eastAsia="Times New Roman" w:cs="Arial"/>
                <w:sz w:val="18"/>
                <w:szCs w:val="18"/>
                <w:lang w:eastAsia="ru-RU"/>
              </w:rPr>
            </w:pPr>
          </w:p>
        </w:tc>
      </w:tr>
      <w:tr w:rsidR="0068219E" w:rsidRPr="0019359C" w14:paraId="09B63E1E"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32A3883F" w14:textId="77777777" w:rsidR="0068219E" w:rsidRPr="0019359C" w:rsidRDefault="00CA2085" w:rsidP="002F4AB4">
            <w:pPr>
              <w:keepNext/>
              <w:spacing w:before="0" w:after="0"/>
              <w:ind w:left="224"/>
              <w:rPr>
                <w:sz w:val="18"/>
                <w:szCs w:val="18"/>
              </w:rPr>
            </w:pPr>
            <w:r w:rsidRPr="0019359C">
              <w:rPr>
                <w:sz w:val="18"/>
                <w:szCs w:val="18"/>
              </w:rPr>
              <w:t>Инерционный</w:t>
            </w:r>
          </w:p>
        </w:tc>
        <w:tc>
          <w:tcPr>
            <w:tcW w:w="428" w:type="pct"/>
            <w:tcBorders>
              <w:top w:val="single" w:sz="4" w:space="0" w:color="D9D9D9"/>
              <w:left w:val="single" w:sz="4" w:space="0" w:color="D9D9D9"/>
              <w:bottom w:val="single" w:sz="4" w:space="0" w:color="D9D9D9"/>
              <w:right w:val="single" w:sz="4" w:space="0" w:color="D9D9D9"/>
            </w:tcBorders>
          </w:tcPr>
          <w:p w14:paraId="46AEAEC1"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260,7</w:t>
            </w:r>
          </w:p>
        </w:tc>
        <w:tc>
          <w:tcPr>
            <w:tcW w:w="429" w:type="pct"/>
            <w:tcBorders>
              <w:top w:val="single" w:sz="4" w:space="0" w:color="D9D9D9"/>
              <w:left w:val="single" w:sz="4" w:space="0" w:color="D9D9D9"/>
              <w:bottom w:val="single" w:sz="4" w:space="0" w:color="D9D9D9"/>
              <w:right w:val="single" w:sz="4" w:space="0" w:color="D9D9D9"/>
            </w:tcBorders>
          </w:tcPr>
          <w:p w14:paraId="36730219"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266,8</w:t>
            </w:r>
          </w:p>
        </w:tc>
        <w:tc>
          <w:tcPr>
            <w:tcW w:w="429" w:type="pct"/>
            <w:tcBorders>
              <w:top w:val="single" w:sz="4" w:space="0" w:color="D9D9D9"/>
              <w:left w:val="single" w:sz="4" w:space="0" w:color="D9D9D9"/>
              <w:bottom w:val="single" w:sz="4" w:space="0" w:color="D9D9D9"/>
              <w:right w:val="single" w:sz="4" w:space="0" w:color="D9D9D9"/>
            </w:tcBorders>
          </w:tcPr>
          <w:p w14:paraId="752446B4"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285,1</w:t>
            </w:r>
          </w:p>
        </w:tc>
        <w:tc>
          <w:tcPr>
            <w:tcW w:w="428" w:type="pct"/>
            <w:tcBorders>
              <w:top w:val="single" w:sz="4" w:space="0" w:color="D9D9D9"/>
              <w:left w:val="single" w:sz="4" w:space="0" w:color="D9D9D9"/>
              <w:bottom w:val="single" w:sz="4" w:space="0" w:color="D9D9D9"/>
              <w:right w:val="single" w:sz="4" w:space="0" w:color="D9D9D9"/>
            </w:tcBorders>
          </w:tcPr>
          <w:p w14:paraId="0BB96E7D"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303,4</w:t>
            </w:r>
          </w:p>
        </w:tc>
        <w:tc>
          <w:tcPr>
            <w:tcW w:w="429" w:type="pct"/>
            <w:tcBorders>
              <w:top w:val="single" w:sz="4" w:space="0" w:color="D9D9D9"/>
              <w:left w:val="single" w:sz="4" w:space="0" w:color="D9D9D9"/>
              <w:bottom w:val="single" w:sz="4" w:space="0" w:color="D9D9D9"/>
              <w:right w:val="single" w:sz="4" w:space="0" w:color="D9D9D9"/>
            </w:tcBorders>
          </w:tcPr>
          <w:p w14:paraId="63D07811"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321,7</w:t>
            </w:r>
          </w:p>
        </w:tc>
        <w:tc>
          <w:tcPr>
            <w:tcW w:w="429" w:type="pct"/>
            <w:tcBorders>
              <w:top w:val="single" w:sz="4" w:space="0" w:color="D9D9D9"/>
              <w:left w:val="single" w:sz="4" w:space="0" w:color="D9D9D9"/>
              <w:bottom w:val="single" w:sz="4" w:space="0" w:color="D9D9D9"/>
              <w:right w:val="single" w:sz="4" w:space="0" w:color="D9D9D9"/>
            </w:tcBorders>
          </w:tcPr>
          <w:p w14:paraId="4F9B0907"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340</w:t>
            </w:r>
          </w:p>
        </w:tc>
      </w:tr>
      <w:tr w:rsidR="0068219E" w:rsidRPr="0019359C" w14:paraId="0C8F2575"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2F79BFF1" w14:textId="77777777" w:rsidR="0068219E" w:rsidRPr="0019359C" w:rsidRDefault="00CA2085" w:rsidP="002F4AB4">
            <w:pPr>
              <w:keepNext/>
              <w:spacing w:before="0" w:after="0"/>
              <w:ind w:left="224"/>
              <w:rPr>
                <w:sz w:val="18"/>
                <w:szCs w:val="18"/>
              </w:rPr>
            </w:pPr>
            <w:r w:rsidRPr="0019359C">
              <w:rPr>
                <w:sz w:val="18"/>
                <w:szCs w:val="18"/>
              </w:rPr>
              <w:t>Базовый</w:t>
            </w:r>
          </w:p>
        </w:tc>
        <w:tc>
          <w:tcPr>
            <w:tcW w:w="428" w:type="pct"/>
            <w:tcBorders>
              <w:top w:val="single" w:sz="4" w:space="0" w:color="D9D9D9"/>
              <w:left w:val="single" w:sz="4" w:space="0" w:color="D9D9D9"/>
              <w:bottom w:val="single" w:sz="4" w:space="0" w:color="D9D9D9"/>
              <w:right w:val="single" w:sz="4" w:space="0" w:color="D9D9D9"/>
            </w:tcBorders>
          </w:tcPr>
          <w:p w14:paraId="6CC55F7C"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260,7</w:t>
            </w:r>
          </w:p>
        </w:tc>
        <w:tc>
          <w:tcPr>
            <w:tcW w:w="429" w:type="pct"/>
            <w:tcBorders>
              <w:top w:val="single" w:sz="4" w:space="0" w:color="D9D9D9"/>
              <w:left w:val="single" w:sz="4" w:space="0" w:color="D9D9D9"/>
              <w:bottom w:val="single" w:sz="4" w:space="0" w:color="D9D9D9"/>
              <w:right w:val="single" w:sz="4" w:space="0" w:color="D9D9D9"/>
            </w:tcBorders>
          </w:tcPr>
          <w:p w14:paraId="6AECF734"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272,2</w:t>
            </w:r>
          </w:p>
        </w:tc>
        <w:tc>
          <w:tcPr>
            <w:tcW w:w="429" w:type="pct"/>
            <w:tcBorders>
              <w:top w:val="single" w:sz="4" w:space="0" w:color="D9D9D9"/>
              <w:left w:val="single" w:sz="4" w:space="0" w:color="D9D9D9"/>
              <w:bottom w:val="single" w:sz="4" w:space="0" w:color="D9D9D9"/>
              <w:right w:val="single" w:sz="4" w:space="0" w:color="D9D9D9"/>
            </w:tcBorders>
          </w:tcPr>
          <w:p w14:paraId="1FD47A1B"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306,6</w:t>
            </w:r>
          </w:p>
        </w:tc>
        <w:tc>
          <w:tcPr>
            <w:tcW w:w="428" w:type="pct"/>
            <w:tcBorders>
              <w:top w:val="single" w:sz="4" w:space="0" w:color="D9D9D9"/>
              <w:left w:val="single" w:sz="4" w:space="0" w:color="D9D9D9"/>
              <w:bottom w:val="single" w:sz="4" w:space="0" w:color="D9D9D9"/>
              <w:right w:val="single" w:sz="4" w:space="0" w:color="D9D9D9"/>
            </w:tcBorders>
          </w:tcPr>
          <w:p w14:paraId="355D2D29"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341,1</w:t>
            </w:r>
          </w:p>
        </w:tc>
        <w:tc>
          <w:tcPr>
            <w:tcW w:w="429" w:type="pct"/>
            <w:tcBorders>
              <w:top w:val="single" w:sz="4" w:space="0" w:color="D9D9D9"/>
              <w:left w:val="single" w:sz="4" w:space="0" w:color="D9D9D9"/>
              <w:bottom w:val="single" w:sz="4" w:space="0" w:color="D9D9D9"/>
              <w:right w:val="single" w:sz="4" w:space="0" w:color="D9D9D9"/>
            </w:tcBorders>
          </w:tcPr>
          <w:p w14:paraId="529A3F15"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375,5</w:t>
            </w:r>
          </w:p>
        </w:tc>
        <w:tc>
          <w:tcPr>
            <w:tcW w:w="429" w:type="pct"/>
            <w:tcBorders>
              <w:top w:val="single" w:sz="4" w:space="0" w:color="D9D9D9"/>
              <w:left w:val="single" w:sz="4" w:space="0" w:color="D9D9D9"/>
              <w:bottom w:val="single" w:sz="4" w:space="0" w:color="D9D9D9"/>
              <w:right w:val="single" w:sz="4" w:space="0" w:color="D9D9D9"/>
            </w:tcBorders>
          </w:tcPr>
          <w:p w14:paraId="0272E385" w14:textId="77777777" w:rsidR="0068219E" w:rsidRPr="0019359C" w:rsidRDefault="00CA2085" w:rsidP="002F4AB4">
            <w:pPr>
              <w:keepNext/>
              <w:keepLines/>
              <w:spacing w:before="0" w:after="0"/>
              <w:jc w:val="right"/>
              <w:rPr>
                <w:rFonts w:eastAsia="Times New Roman" w:cs="Arial"/>
                <w:sz w:val="18"/>
                <w:szCs w:val="18"/>
                <w:lang w:eastAsia="ru-RU"/>
              </w:rPr>
            </w:pPr>
            <w:r w:rsidRPr="0019359C">
              <w:rPr>
                <w:rFonts w:cs="Arial"/>
                <w:color w:val="000000"/>
                <w:sz w:val="18"/>
                <w:szCs w:val="18"/>
              </w:rPr>
              <w:t>410</w:t>
            </w:r>
          </w:p>
        </w:tc>
      </w:tr>
      <w:tr w:rsidR="0068219E" w:rsidRPr="0019359C" w14:paraId="2934D63C"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A9CBF90" w14:textId="77777777" w:rsidR="0068219E" w:rsidRPr="0019359C" w:rsidRDefault="00CA2085">
            <w:pPr>
              <w:spacing w:before="0" w:after="0"/>
              <w:ind w:left="224"/>
              <w:rPr>
                <w:sz w:val="18"/>
                <w:szCs w:val="18"/>
              </w:rPr>
            </w:pPr>
            <w:r w:rsidRPr="0019359C">
              <w:rPr>
                <w:sz w:val="18"/>
                <w:szCs w:val="18"/>
              </w:rPr>
              <w:t>Оптимистический</w:t>
            </w:r>
          </w:p>
        </w:tc>
        <w:tc>
          <w:tcPr>
            <w:tcW w:w="428" w:type="pct"/>
            <w:tcBorders>
              <w:top w:val="single" w:sz="4" w:space="0" w:color="D9D9D9"/>
              <w:left w:val="single" w:sz="4" w:space="0" w:color="D9D9D9"/>
              <w:bottom w:val="single" w:sz="4" w:space="0" w:color="D9D9D9"/>
              <w:right w:val="single" w:sz="4" w:space="0" w:color="D9D9D9"/>
            </w:tcBorders>
          </w:tcPr>
          <w:p w14:paraId="1A6DE1C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260,7</w:t>
            </w:r>
          </w:p>
        </w:tc>
        <w:tc>
          <w:tcPr>
            <w:tcW w:w="429" w:type="pct"/>
            <w:tcBorders>
              <w:top w:val="single" w:sz="4" w:space="0" w:color="D9D9D9"/>
              <w:left w:val="single" w:sz="4" w:space="0" w:color="D9D9D9"/>
              <w:bottom w:val="single" w:sz="4" w:space="0" w:color="D9D9D9"/>
              <w:right w:val="single" w:sz="4" w:space="0" w:color="D9D9D9"/>
            </w:tcBorders>
          </w:tcPr>
          <w:p w14:paraId="047B5E1F"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276,8</w:t>
            </w:r>
          </w:p>
        </w:tc>
        <w:tc>
          <w:tcPr>
            <w:tcW w:w="429" w:type="pct"/>
            <w:tcBorders>
              <w:top w:val="single" w:sz="4" w:space="0" w:color="D9D9D9"/>
              <w:left w:val="single" w:sz="4" w:space="0" w:color="D9D9D9"/>
              <w:bottom w:val="single" w:sz="4" w:space="0" w:color="D9D9D9"/>
              <w:right w:val="single" w:sz="4" w:space="0" w:color="D9D9D9"/>
            </w:tcBorders>
          </w:tcPr>
          <w:p w14:paraId="0BD6820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325,1</w:t>
            </w:r>
          </w:p>
        </w:tc>
        <w:tc>
          <w:tcPr>
            <w:tcW w:w="428" w:type="pct"/>
            <w:tcBorders>
              <w:top w:val="single" w:sz="4" w:space="0" w:color="D9D9D9"/>
              <w:left w:val="single" w:sz="4" w:space="0" w:color="D9D9D9"/>
              <w:bottom w:val="single" w:sz="4" w:space="0" w:color="D9D9D9"/>
              <w:right w:val="single" w:sz="4" w:space="0" w:color="D9D9D9"/>
            </w:tcBorders>
          </w:tcPr>
          <w:p w14:paraId="3F4764A4"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373,4</w:t>
            </w:r>
          </w:p>
        </w:tc>
        <w:tc>
          <w:tcPr>
            <w:tcW w:w="429" w:type="pct"/>
            <w:tcBorders>
              <w:top w:val="single" w:sz="4" w:space="0" w:color="D9D9D9"/>
              <w:left w:val="single" w:sz="4" w:space="0" w:color="D9D9D9"/>
              <w:bottom w:val="single" w:sz="4" w:space="0" w:color="D9D9D9"/>
              <w:right w:val="single" w:sz="4" w:space="0" w:color="D9D9D9"/>
            </w:tcBorders>
          </w:tcPr>
          <w:p w14:paraId="30ECCB75"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421,7</w:t>
            </w:r>
          </w:p>
        </w:tc>
        <w:tc>
          <w:tcPr>
            <w:tcW w:w="429" w:type="pct"/>
            <w:tcBorders>
              <w:top w:val="single" w:sz="4" w:space="0" w:color="D9D9D9"/>
              <w:left w:val="single" w:sz="4" w:space="0" w:color="D9D9D9"/>
              <w:bottom w:val="single" w:sz="4" w:space="0" w:color="D9D9D9"/>
              <w:right w:val="single" w:sz="4" w:space="0" w:color="D9D9D9"/>
            </w:tcBorders>
          </w:tcPr>
          <w:p w14:paraId="07462638"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470</w:t>
            </w:r>
          </w:p>
        </w:tc>
      </w:tr>
      <w:tr w:rsidR="0068219E" w:rsidRPr="0019359C" w14:paraId="396F544A"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B0B95DC" w14:textId="77777777" w:rsidR="0068219E" w:rsidRPr="0019359C" w:rsidRDefault="00CA2085">
            <w:pPr>
              <w:spacing w:before="0" w:after="0"/>
              <w:jc w:val="left"/>
              <w:rPr>
                <w:b/>
                <w:bCs/>
                <w:sz w:val="18"/>
                <w:szCs w:val="18"/>
              </w:rPr>
            </w:pPr>
            <w:r w:rsidRPr="0019359C">
              <w:rPr>
                <w:rFonts w:eastAsia="Times New Roman" w:cs="Arial"/>
                <w:b/>
                <w:bCs/>
                <w:color w:val="000000"/>
                <w:sz w:val="18"/>
                <w:szCs w:val="18"/>
                <w:lang w:eastAsia="ru-RU"/>
              </w:rPr>
              <w:t xml:space="preserve">Оборот общественного питания (без субъектов малого предпринимательства), </w:t>
            </w:r>
            <w:proofErr w:type="gramStart"/>
            <w:r w:rsidRPr="0019359C">
              <w:rPr>
                <w:rFonts w:eastAsia="Times New Roman" w:cs="Arial"/>
                <w:b/>
                <w:bCs/>
                <w:color w:val="000000"/>
                <w:sz w:val="18"/>
                <w:szCs w:val="18"/>
                <w:lang w:eastAsia="ru-RU"/>
              </w:rPr>
              <w:t>млн</w:t>
            </w:r>
            <w:proofErr w:type="gramEnd"/>
            <w:r w:rsidRPr="0019359C">
              <w:rPr>
                <w:rFonts w:eastAsia="Times New Roman" w:cs="Arial"/>
                <w:b/>
                <w:bCs/>
                <w:color w:val="000000"/>
                <w:sz w:val="18"/>
                <w:szCs w:val="18"/>
                <w:lang w:eastAsia="ru-RU"/>
              </w:rPr>
              <w:t xml:space="preserve"> руб.</w:t>
            </w:r>
          </w:p>
        </w:tc>
        <w:tc>
          <w:tcPr>
            <w:tcW w:w="428" w:type="pct"/>
            <w:tcBorders>
              <w:top w:val="single" w:sz="4" w:space="0" w:color="D9D9D9"/>
              <w:left w:val="single" w:sz="4" w:space="0" w:color="D9D9D9"/>
              <w:bottom w:val="single" w:sz="4" w:space="0" w:color="D9D9D9"/>
              <w:right w:val="single" w:sz="4" w:space="0" w:color="D9D9D9"/>
            </w:tcBorders>
          </w:tcPr>
          <w:p w14:paraId="3680FF80" w14:textId="77777777" w:rsidR="0068219E" w:rsidRPr="0019359C"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0DD69E9B" w14:textId="77777777" w:rsidR="0068219E" w:rsidRPr="0019359C"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7D8F5042" w14:textId="77777777" w:rsidR="0068219E" w:rsidRPr="0019359C" w:rsidRDefault="0068219E">
            <w:pPr>
              <w:keepNext/>
              <w:keepLines/>
              <w:spacing w:before="0" w:after="0"/>
              <w:jc w:val="left"/>
              <w:rPr>
                <w:rFonts w:eastAsia="Times New Roman" w:cs="Arial"/>
                <w:sz w:val="18"/>
                <w:szCs w:val="18"/>
                <w:lang w:eastAsia="ru-RU"/>
              </w:rPr>
            </w:pPr>
          </w:p>
        </w:tc>
        <w:tc>
          <w:tcPr>
            <w:tcW w:w="428" w:type="pct"/>
            <w:tcBorders>
              <w:top w:val="single" w:sz="4" w:space="0" w:color="D9D9D9"/>
              <w:left w:val="single" w:sz="4" w:space="0" w:color="D9D9D9"/>
              <w:bottom w:val="single" w:sz="4" w:space="0" w:color="D9D9D9"/>
              <w:right w:val="single" w:sz="4" w:space="0" w:color="D9D9D9"/>
            </w:tcBorders>
          </w:tcPr>
          <w:p w14:paraId="7E06FDC4" w14:textId="77777777" w:rsidR="0068219E" w:rsidRPr="0019359C"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6D4249E7" w14:textId="77777777" w:rsidR="0068219E" w:rsidRPr="0019359C"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231A0CF2" w14:textId="77777777" w:rsidR="0068219E" w:rsidRPr="0019359C" w:rsidRDefault="0068219E">
            <w:pPr>
              <w:keepNext/>
              <w:keepLines/>
              <w:spacing w:before="0" w:after="0"/>
              <w:jc w:val="left"/>
              <w:rPr>
                <w:rFonts w:eastAsia="Times New Roman" w:cs="Arial"/>
                <w:sz w:val="18"/>
                <w:szCs w:val="18"/>
                <w:lang w:eastAsia="ru-RU"/>
              </w:rPr>
            </w:pPr>
          </w:p>
        </w:tc>
      </w:tr>
      <w:tr w:rsidR="0068219E" w:rsidRPr="0019359C" w14:paraId="27C8F46C"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7F017372" w14:textId="77777777" w:rsidR="0068219E" w:rsidRPr="0019359C" w:rsidRDefault="00CA2085">
            <w:pPr>
              <w:spacing w:before="0" w:after="0"/>
              <w:ind w:left="224"/>
              <w:rPr>
                <w:sz w:val="18"/>
                <w:szCs w:val="18"/>
              </w:rPr>
            </w:pPr>
            <w:r w:rsidRPr="0019359C">
              <w:rPr>
                <w:sz w:val="18"/>
                <w:szCs w:val="18"/>
              </w:rPr>
              <w:t>Инерционный</w:t>
            </w:r>
          </w:p>
        </w:tc>
        <w:tc>
          <w:tcPr>
            <w:tcW w:w="428" w:type="pct"/>
            <w:tcBorders>
              <w:top w:val="single" w:sz="4" w:space="0" w:color="D9D9D9"/>
              <w:left w:val="single" w:sz="4" w:space="0" w:color="D9D9D9"/>
              <w:bottom w:val="single" w:sz="4" w:space="0" w:color="D9D9D9"/>
              <w:right w:val="single" w:sz="4" w:space="0" w:color="D9D9D9"/>
            </w:tcBorders>
          </w:tcPr>
          <w:p w14:paraId="75B6D113"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w:t>
            </w:r>
          </w:p>
        </w:tc>
        <w:tc>
          <w:tcPr>
            <w:tcW w:w="429" w:type="pct"/>
            <w:tcBorders>
              <w:top w:val="single" w:sz="4" w:space="0" w:color="D9D9D9"/>
              <w:left w:val="single" w:sz="4" w:space="0" w:color="D9D9D9"/>
              <w:bottom w:val="single" w:sz="4" w:space="0" w:color="D9D9D9"/>
              <w:right w:val="single" w:sz="4" w:space="0" w:color="D9D9D9"/>
            </w:tcBorders>
          </w:tcPr>
          <w:p w14:paraId="017FBF11"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17,3</w:t>
            </w:r>
          </w:p>
        </w:tc>
        <w:tc>
          <w:tcPr>
            <w:tcW w:w="429" w:type="pct"/>
            <w:tcBorders>
              <w:top w:val="single" w:sz="4" w:space="0" w:color="D9D9D9"/>
              <w:left w:val="single" w:sz="4" w:space="0" w:color="D9D9D9"/>
              <w:bottom w:val="single" w:sz="4" w:space="0" w:color="D9D9D9"/>
              <w:right w:val="single" w:sz="4" w:space="0" w:color="D9D9D9"/>
            </w:tcBorders>
          </w:tcPr>
          <w:p w14:paraId="1CD197B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18,2</w:t>
            </w:r>
          </w:p>
        </w:tc>
        <w:tc>
          <w:tcPr>
            <w:tcW w:w="428" w:type="pct"/>
            <w:tcBorders>
              <w:top w:val="single" w:sz="4" w:space="0" w:color="D9D9D9"/>
              <w:left w:val="single" w:sz="4" w:space="0" w:color="D9D9D9"/>
              <w:bottom w:val="single" w:sz="4" w:space="0" w:color="D9D9D9"/>
              <w:right w:val="single" w:sz="4" w:space="0" w:color="D9D9D9"/>
            </w:tcBorders>
          </w:tcPr>
          <w:p w14:paraId="2FB60539"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19,2</w:t>
            </w:r>
          </w:p>
        </w:tc>
        <w:tc>
          <w:tcPr>
            <w:tcW w:w="429" w:type="pct"/>
            <w:tcBorders>
              <w:top w:val="single" w:sz="4" w:space="0" w:color="D9D9D9"/>
              <w:left w:val="single" w:sz="4" w:space="0" w:color="D9D9D9"/>
              <w:bottom w:val="single" w:sz="4" w:space="0" w:color="D9D9D9"/>
              <w:right w:val="single" w:sz="4" w:space="0" w:color="D9D9D9"/>
            </w:tcBorders>
          </w:tcPr>
          <w:p w14:paraId="74F33475"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20,1</w:t>
            </w:r>
          </w:p>
        </w:tc>
        <w:tc>
          <w:tcPr>
            <w:tcW w:w="429" w:type="pct"/>
            <w:tcBorders>
              <w:top w:val="single" w:sz="4" w:space="0" w:color="D9D9D9"/>
              <w:left w:val="single" w:sz="4" w:space="0" w:color="D9D9D9"/>
              <w:bottom w:val="single" w:sz="4" w:space="0" w:color="D9D9D9"/>
              <w:right w:val="single" w:sz="4" w:space="0" w:color="D9D9D9"/>
            </w:tcBorders>
          </w:tcPr>
          <w:p w14:paraId="31305F68"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21</w:t>
            </w:r>
          </w:p>
        </w:tc>
      </w:tr>
      <w:tr w:rsidR="0068219E" w:rsidRPr="0019359C" w14:paraId="631E0D91"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3558C54" w14:textId="77777777" w:rsidR="0068219E" w:rsidRPr="0019359C" w:rsidRDefault="00CA2085">
            <w:pPr>
              <w:spacing w:before="0" w:after="0"/>
              <w:ind w:left="224"/>
              <w:rPr>
                <w:sz w:val="18"/>
                <w:szCs w:val="18"/>
              </w:rPr>
            </w:pPr>
            <w:r w:rsidRPr="0019359C">
              <w:rPr>
                <w:sz w:val="18"/>
                <w:szCs w:val="18"/>
              </w:rPr>
              <w:t>Базовый</w:t>
            </w:r>
          </w:p>
        </w:tc>
        <w:tc>
          <w:tcPr>
            <w:tcW w:w="428" w:type="pct"/>
            <w:tcBorders>
              <w:top w:val="single" w:sz="4" w:space="0" w:color="D9D9D9"/>
              <w:left w:val="single" w:sz="4" w:space="0" w:color="D9D9D9"/>
              <w:bottom w:val="single" w:sz="4" w:space="0" w:color="D9D9D9"/>
              <w:right w:val="single" w:sz="4" w:space="0" w:color="D9D9D9"/>
            </w:tcBorders>
          </w:tcPr>
          <w:p w14:paraId="63F55C1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w:t>
            </w:r>
          </w:p>
        </w:tc>
        <w:tc>
          <w:tcPr>
            <w:tcW w:w="429" w:type="pct"/>
            <w:tcBorders>
              <w:top w:val="single" w:sz="4" w:space="0" w:color="D9D9D9"/>
              <w:left w:val="single" w:sz="4" w:space="0" w:color="D9D9D9"/>
              <w:bottom w:val="single" w:sz="4" w:space="0" w:color="D9D9D9"/>
              <w:right w:val="single" w:sz="4" w:space="0" w:color="D9D9D9"/>
            </w:tcBorders>
          </w:tcPr>
          <w:p w14:paraId="56DAB59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17,6</w:t>
            </w:r>
          </w:p>
        </w:tc>
        <w:tc>
          <w:tcPr>
            <w:tcW w:w="429" w:type="pct"/>
            <w:tcBorders>
              <w:top w:val="single" w:sz="4" w:space="0" w:color="D9D9D9"/>
              <w:left w:val="single" w:sz="4" w:space="0" w:color="D9D9D9"/>
              <w:bottom w:val="single" w:sz="4" w:space="0" w:color="D9D9D9"/>
              <w:right w:val="single" w:sz="4" w:space="0" w:color="D9D9D9"/>
            </w:tcBorders>
          </w:tcPr>
          <w:p w14:paraId="1F748C5D"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19,5</w:t>
            </w:r>
          </w:p>
        </w:tc>
        <w:tc>
          <w:tcPr>
            <w:tcW w:w="428" w:type="pct"/>
            <w:tcBorders>
              <w:top w:val="single" w:sz="4" w:space="0" w:color="D9D9D9"/>
              <w:left w:val="single" w:sz="4" w:space="0" w:color="D9D9D9"/>
              <w:bottom w:val="single" w:sz="4" w:space="0" w:color="D9D9D9"/>
              <w:right w:val="single" w:sz="4" w:space="0" w:color="D9D9D9"/>
            </w:tcBorders>
          </w:tcPr>
          <w:p w14:paraId="55399BF5"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21,3</w:t>
            </w:r>
          </w:p>
        </w:tc>
        <w:tc>
          <w:tcPr>
            <w:tcW w:w="429" w:type="pct"/>
            <w:tcBorders>
              <w:top w:val="single" w:sz="4" w:space="0" w:color="D9D9D9"/>
              <w:left w:val="single" w:sz="4" w:space="0" w:color="D9D9D9"/>
              <w:bottom w:val="single" w:sz="4" w:space="0" w:color="D9D9D9"/>
              <w:right w:val="single" w:sz="4" w:space="0" w:color="D9D9D9"/>
            </w:tcBorders>
          </w:tcPr>
          <w:p w14:paraId="1E20ED7B"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23,2</w:t>
            </w:r>
          </w:p>
        </w:tc>
        <w:tc>
          <w:tcPr>
            <w:tcW w:w="429" w:type="pct"/>
            <w:tcBorders>
              <w:top w:val="single" w:sz="4" w:space="0" w:color="D9D9D9"/>
              <w:left w:val="single" w:sz="4" w:space="0" w:color="D9D9D9"/>
              <w:bottom w:val="single" w:sz="4" w:space="0" w:color="D9D9D9"/>
              <w:right w:val="single" w:sz="4" w:space="0" w:color="D9D9D9"/>
            </w:tcBorders>
          </w:tcPr>
          <w:p w14:paraId="70435B9A"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25</w:t>
            </w:r>
          </w:p>
        </w:tc>
      </w:tr>
      <w:tr w:rsidR="0068219E" w:rsidRPr="0019359C" w14:paraId="666A1678"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12FB5FCD" w14:textId="77777777" w:rsidR="0068219E" w:rsidRPr="0019359C" w:rsidRDefault="00CA2085">
            <w:pPr>
              <w:spacing w:before="0" w:after="0"/>
              <w:ind w:left="224"/>
              <w:rPr>
                <w:sz w:val="18"/>
                <w:szCs w:val="18"/>
              </w:rPr>
            </w:pPr>
            <w:r w:rsidRPr="0019359C">
              <w:rPr>
                <w:sz w:val="18"/>
                <w:szCs w:val="18"/>
              </w:rPr>
              <w:t>Оптимистический</w:t>
            </w:r>
          </w:p>
        </w:tc>
        <w:tc>
          <w:tcPr>
            <w:tcW w:w="428" w:type="pct"/>
            <w:tcBorders>
              <w:top w:val="single" w:sz="4" w:space="0" w:color="D9D9D9"/>
              <w:left w:val="single" w:sz="4" w:space="0" w:color="D9D9D9"/>
              <w:bottom w:val="single" w:sz="4" w:space="0" w:color="D9D9D9"/>
              <w:right w:val="single" w:sz="4" w:space="0" w:color="D9D9D9"/>
            </w:tcBorders>
          </w:tcPr>
          <w:p w14:paraId="5096F31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w:t>
            </w:r>
          </w:p>
        </w:tc>
        <w:tc>
          <w:tcPr>
            <w:tcW w:w="429" w:type="pct"/>
            <w:tcBorders>
              <w:top w:val="single" w:sz="4" w:space="0" w:color="D9D9D9"/>
              <w:left w:val="single" w:sz="4" w:space="0" w:color="D9D9D9"/>
              <w:bottom w:val="single" w:sz="4" w:space="0" w:color="D9D9D9"/>
              <w:right w:val="single" w:sz="4" w:space="0" w:color="D9D9D9"/>
            </w:tcBorders>
          </w:tcPr>
          <w:p w14:paraId="49F7CAD6"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17,8</w:t>
            </w:r>
          </w:p>
        </w:tc>
        <w:tc>
          <w:tcPr>
            <w:tcW w:w="429" w:type="pct"/>
            <w:tcBorders>
              <w:top w:val="single" w:sz="4" w:space="0" w:color="D9D9D9"/>
              <w:left w:val="single" w:sz="4" w:space="0" w:color="D9D9D9"/>
              <w:bottom w:val="single" w:sz="4" w:space="0" w:color="D9D9D9"/>
              <w:right w:val="single" w:sz="4" w:space="0" w:color="D9D9D9"/>
            </w:tcBorders>
          </w:tcPr>
          <w:p w14:paraId="422D50A7"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20,1</w:t>
            </w:r>
          </w:p>
        </w:tc>
        <w:tc>
          <w:tcPr>
            <w:tcW w:w="428" w:type="pct"/>
            <w:tcBorders>
              <w:top w:val="single" w:sz="4" w:space="0" w:color="D9D9D9"/>
              <w:left w:val="single" w:sz="4" w:space="0" w:color="D9D9D9"/>
              <w:bottom w:val="single" w:sz="4" w:space="0" w:color="D9D9D9"/>
              <w:right w:val="single" w:sz="4" w:space="0" w:color="D9D9D9"/>
            </w:tcBorders>
          </w:tcPr>
          <w:p w14:paraId="5F7BF97F"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22,4</w:t>
            </w:r>
          </w:p>
        </w:tc>
        <w:tc>
          <w:tcPr>
            <w:tcW w:w="429" w:type="pct"/>
            <w:tcBorders>
              <w:top w:val="single" w:sz="4" w:space="0" w:color="D9D9D9"/>
              <w:left w:val="single" w:sz="4" w:space="0" w:color="D9D9D9"/>
              <w:bottom w:val="single" w:sz="4" w:space="0" w:color="D9D9D9"/>
              <w:right w:val="single" w:sz="4" w:space="0" w:color="D9D9D9"/>
            </w:tcBorders>
          </w:tcPr>
          <w:p w14:paraId="321F6D61"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24,7</w:t>
            </w:r>
          </w:p>
        </w:tc>
        <w:tc>
          <w:tcPr>
            <w:tcW w:w="429" w:type="pct"/>
            <w:tcBorders>
              <w:top w:val="single" w:sz="4" w:space="0" w:color="D9D9D9"/>
              <w:left w:val="single" w:sz="4" w:space="0" w:color="D9D9D9"/>
              <w:bottom w:val="single" w:sz="4" w:space="0" w:color="D9D9D9"/>
              <w:right w:val="single" w:sz="4" w:space="0" w:color="D9D9D9"/>
            </w:tcBorders>
          </w:tcPr>
          <w:p w14:paraId="7AB3FFD2" w14:textId="77777777" w:rsidR="0068219E" w:rsidRPr="0019359C" w:rsidRDefault="00CA2085">
            <w:pPr>
              <w:keepNext/>
              <w:keepLines/>
              <w:spacing w:before="0" w:after="0"/>
              <w:jc w:val="right"/>
              <w:rPr>
                <w:rFonts w:eastAsia="Times New Roman" w:cs="Arial"/>
                <w:sz w:val="18"/>
                <w:szCs w:val="18"/>
                <w:lang w:eastAsia="ru-RU"/>
              </w:rPr>
            </w:pPr>
            <w:r w:rsidRPr="0019359C">
              <w:rPr>
                <w:rFonts w:cs="Arial"/>
                <w:color w:val="000000"/>
                <w:sz w:val="18"/>
                <w:szCs w:val="18"/>
              </w:rPr>
              <w:t>27</w:t>
            </w:r>
          </w:p>
        </w:tc>
      </w:tr>
    </w:tbl>
    <w:p w14:paraId="0EECEB1D" w14:textId="77777777" w:rsidR="0068219E" w:rsidRPr="0019359C" w:rsidRDefault="0068219E"/>
    <w:p w14:paraId="32047221" w14:textId="77777777" w:rsidR="0068219E" w:rsidRPr="0019359C" w:rsidRDefault="00CA2085">
      <w:pPr>
        <w:pStyle w:val="3"/>
      </w:pPr>
      <w:bookmarkStart w:id="128" w:name="_Toc184622229"/>
      <w:r w:rsidRPr="0019359C">
        <w:t>Инвестиционная политика</w:t>
      </w:r>
      <w:bookmarkEnd w:id="128"/>
    </w:p>
    <w:p w14:paraId="6F9B3779" w14:textId="77777777" w:rsidR="0068219E" w:rsidRPr="0019359C" w:rsidRDefault="00CA2085">
      <w:pPr>
        <w:pStyle w:val="4"/>
      </w:pPr>
      <w:r w:rsidRPr="0019359C">
        <w:t>Текущая ситуация</w:t>
      </w:r>
    </w:p>
    <w:p w14:paraId="30AC14D8" w14:textId="77777777" w:rsidR="0068219E" w:rsidRPr="0019359C" w:rsidRDefault="00CA2085">
      <w:pPr>
        <w:pStyle w:val="2105"/>
        <w:numPr>
          <w:ilvl w:val="0"/>
          <w:numId w:val="0"/>
        </w:numPr>
        <w:tabs>
          <w:tab w:val="left" w:pos="708"/>
        </w:tabs>
      </w:pPr>
      <w:r w:rsidRPr="0019359C">
        <w:rPr>
          <w:b/>
          <w:bCs/>
        </w:rPr>
        <w:t xml:space="preserve">Инвестиционная активность в </w:t>
      </w:r>
      <w:proofErr w:type="spellStart"/>
      <w:r w:rsidRPr="0019359C">
        <w:rPr>
          <w:b/>
          <w:bCs/>
        </w:rPr>
        <w:t>Добринском</w:t>
      </w:r>
      <w:proofErr w:type="spellEnd"/>
      <w:r w:rsidRPr="0019359C">
        <w:rPr>
          <w:b/>
          <w:bCs/>
        </w:rPr>
        <w:t xml:space="preserve"> районе Липецкой области средняя</w:t>
      </w:r>
      <w:r w:rsidRPr="0019359C">
        <w:t xml:space="preserve"> (1,9 </w:t>
      </w:r>
      <w:proofErr w:type="gramStart"/>
      <w:r w:rsidRPr="0019359C">
        <w:t>млрд</w:t>
      </w:r>
      <w:proofErr w:type="gramEnd"/>
      <w:r w:rsidRPr="0019359C">
        <w:t xml:space="preserve"> руб. в 2023 г.). Накопленный объем инвестиций в основной капитал за период 2017-2023 гг. составил 11,5 </w:t>
      </w:r>
      <w:proofErr w:type="gramStart"/>
      <w:r w:rsidRPr="0019359C">
        <w:t>млрд</w:t>
      </w:r>
      <w:proofErr w:type="gramEnd"/>
      <w:r w:rsidRPr="0019359C">
        <w:t xml:space="preserve"> руб. (11 место среди муниципальных образований Липецкой области), что в 3,2 раза ниже </w:t>
      </w:r>
      <w:proofErr w:type="spellStart"/>
      <w:r w:rsidRPr="0019359C">
        <w:t>среднеобластного</w:t>
      </w:r>
      <w:proofErr w:type="spellEnd"/>
      <w:r w:rsidRPr="0019359C">
        <w:t xml:space="preserve"> уровня. Доля инвестиций </w:t>
      </w:r>
      <w:proofErr w:type="spellStart"/>
      <w:r w:rsidRPr="0019359C">
        <w:t>Добринского</w:t>
      </w:r>
      <w:proofErr w:type="spellEnd"/>
      <w:r w:rsidRPr="0019359C">
        <w:t xml:space="preserve"> района в объеме инвестиций Липецкой области составляет 1,6% (от объема </w:t>
      </w:r>
      <w:proofErr w:type="gramStart"/>
      <w:r w:rsidRPr="0019359C">
        <w:t>накопленных</w:t>
      </w:r>
      <w:proofErr w:type="gramEnd"/>
      <w:r w:rsidRPr="0019359C">
        <w:t xml:space="preserve"> инвестиций за 2017-2023 гг.). </w:t>
      </w:r>
    </w:p>
    <w:p w14:paraId="54A86DEC" w14:textId="77777777" w:rsidR="0068219E" w:rsidRPr="0019359C" w:rsidRDefault="00CA2085">
      <w:pPr>
        <w:pStyle w:val="2105"/>
        <w:keepNext/>
        <w:keepLines/>
        <w:numPr>
          <w:ilvl w:val="0"/>
          <w:numId w:val="0"/>
        </w:numPr>
        <w:tabs>
          <w:tab w:val="left" w:pos="708"/>
        </w:tabs>
      </w:pPr>
      <w:r w:rsidRPr="0019359C">
        <w:rPr>
          <w:b/>
          <w:bCs/>
        </w:rPr>
        <w:t xml:space="preserve">По уровню инвестиций в основной капитал на душу населения </w:t>
      </w:r>
      <w:proofErr w:type="spellStart"/>
      <w:r w:rsidRPr="0019359C">
        <w:rPr>
          <w:b/>
          <w:bCs/>
        </w:rPr>
        <w:t>Добринский</w:t>
      </w:r>
      <w:proofErr w:type="spellEnd"/>
      <w:r w:rsidRPr="0019359C">
        <w:rPr>
          <w:b/>
          <w:bCs/>
        </w:rPr>
        <w:t xml:space="preserve"> район Липецкой области занимает низкие позиции среди муниципальных образований Липецкой области.</w:t>
      </w:r>
      <w:r w:rsidRPr="0019359C">
        <w:t xml:space="preserve"> Уровень инвестиций в основной капитал на душу населения в 2023 г. составил 58,4 тыс. руб./чел. (в 1,9 раза ниже </w:t>
      </w:r>
      <w:proofErr w:type="spellStart"/>
      <w:r w:rsidRPr="0019359C">
        <w:t>среднеобластного</w:t>
      </w:r>
      <w:proofErr w:type="spellEnd"/>
      <w:r w:rsidRPr="0019359C">
        <w:t xml:space="preserve"> уровня). Уровень инвестиций на душу населения в 2023 г. ниже уровня 2017 г. на 23,0 тыс. руб./чел.</w:t>
      </w:r>
    </w:p>
    <w:p w14:paraId="5C8DCD33" w14:textId="77777777" w:rsidR="0068219E" w:rsidRPr="0019359C" w:rsidRDefault="00CA2085">
      <w:pPr>
        <w:pStyle w:val="2105"/>
        <w:keepNext/>
        <w:keepLines/>
        <w:numPr>
          <w:ilvl w:val="0"/>
          <w:numId w:val="0"/>
        </w:numPr>
        <w:tabs>
          <w:tab w:val="left" w:pos="708"/>
        </w:tabs>
        <w:spacing w:before="0"/>
        <w:rPr>
          <w:szCs w:val="22"/>
        </w:rPr>
      </w:pPr>
      <w:r w:rsidRPr="0019359C">
        <w:rPr>
          <w:b/>
          <w:bCs/>
          <w:szCs w:val="22"/>
        </w:rPr>
        <w:t>Инвестиции в основной капитал за счет средств бюджета МО на 1 чел. находятся на среднем для Липецкой области уровне.</w:t>
      </w:r>
      <w:r w:rsidRPr="0019359C">
        <w:rPr>
          <w:szCs w:val="22"/>
        </w:rPr>
        <w:t xml:space="preserve"> Объем инвестиций в основной капитал за счет средств бюджета муниципального образования на душу населения в 2022 г. составил 2,725 тыс. руб.</w:t>
      </w:r>
      <w:r w:rsidRPr="0019359C">
        <w:t>/чел.</w:t>
      </w:r>
      <w:r w:rsidRPr="0019359C">
        <w:rPr>
          <w:szCs w:val="22"/>
        </w:rPr>
        <w:t>, что находится на уровне среднего по Липецкой области. Прирост за 5 лет составил +1,659 тыс. руб.</w:t>
      </w:r>
      <w:r w:rsidRPr="0019359C">
        <w:t>/чел.</w:t>
      </w:r>
    </w:p>
    <w:p w14:paraId="47060EE5" w14:textId="77777777" w:rsidR="0068219E" w:rsidRPr="0019359C" w:rsidRDefault="00CA2085">
      <w:pPr>
        <w:pStyle w:val="2105"/>
        <w:keepNext/>
        <w:keepLines/>
        <w:numPr>
          <w:ilvl w:val="0"/>
          <w:numId w:val="0"/>
        </w:numPr>
        <w:tabs>
          <w:tab w:val="left" w:pos="708"/>
        </w:tabs>
        <w:spacing w:before="0"/>
        <w:rPr>
          <w:szCs w:val="22"/>
        </w:rPr>
      </w:pPr>
      <w:r w:rsidRPr="0019359C">
        <w:rPr>
          <w:b/>
          <w:bCs/>
          <w:szCs w:val="22"/>
        </w:rPr>
        <w:t xml:space="preserve">Низкий уровень инвестиций (за исключением бюджетных средств) в </w:t>
      </w:r>
      <w:proofErr w:type="spellStart"/>
      <w:r w:rsidRPr="0019359C">
        <w:rPr>
          <w:b/>
          <w:bCs/>
          <w:szCs w:val="22"/>
        </w:rPr>
        <w:t>Добринском</w:t>
      </w:r>
      <w:proofErr w:type="spellEnd"/>
      <w:r w:rsidRPr="0019359C">
        <w:rPr>
          <w:b/>
          <w:bCs/>
          <w:szCs w:val="22"/>
        </w:rPr>
        <w:t xml:space="preserve"> районе.</w:t>
      </w:r>
      <w:r w:rsidRPr="0019359C">
        <w:rPr>
          <w:szCs w:val="22"/>
        </w:rPr>
        <w:t xml:space="preserve"> По объему инвестиций в основной капитал (за исключением бюджетных средств) на душу населения </w:t>
      </w:r>
      <w:proofErr w:type="spellStart"/>
      <w:r w:rsidRPr="0019359C">
        <w:rPr>
          <w:szCs w:val="22"/>
        </w:rPr>
        <w:t>Добринский</w:t>
      </w:r>
      <w:proofErr w:type="spellEnd"/>
      <w:r w:rsidRPr="0019359C">
        <w:rPr>
          <w:szCs w:val="22"/>
        </w:rPr>
        <w:t xml:space="preserve"> район занимает 13 место среди муниципальных образований Липецкой области (49,1 тыс. руб.</w:t>
      </w:r>
      <w:r w:rsidRPr="0019359C">
        <w:t>/чел.</w:t>
      </w:r>
      <w:r w:rsidRPr="0019359C">
        <w:rPr>
          <w:szCs w:val="22"/>
        </w:rPr>
        <w:t xml:space="preserve"> в 2023 г.). Относительно 2017 г. уровень инвестиций в основной капитал без бюджетных средств снизился на -28,9 тыс. руб.</w:t>
      </w:r>
      <w:r w:rsidRPr="0019359C">
        <w:t>/чел.</w:t>
      </w:r>
    </w:p>
    <w:p w14:paraId="4E763A36" w14:textId="77777777" w:rsidR="0068219E" w:rsidRPr="0019359C" w:rsidRDefault="00CA2085">
      <w:pPr>
        <w:keepNext/>
        <w:keepLines/>
        <w:rPr>
          <w:bCs/>
        </w:rPr>
      </w:pPr>
      <w:r w:rsidRPr="0019359C">
        <w:rPr>
          <w:b/>
        </w:rPr>
        <w:t xml:space="preserve">В </w:t>
      </w:r>
      <w:proofErr w:type="spellStart"/>
      <w:r w:rsidRPr="0019359C">
        <w:rPr>
          <w:b/>
        </w:rPr>
        <w:t>Добринском</w:t>
      </w:r>
      <w:proofErr w:type="spellEnd"/>
      <w:r w:rsidRPr="0019359C">
        <w:rPr>
          <w:b/>
        </w:rPr>
        <w:t xml:space="preserve"> районе высокая отдача инвестиций в основной капитал (отношение объема </w:t>
      </w:r>
      <w:proofErr w:type="gramStart"/>
      <w:r w:rsidRPr="0019359C">
        <w:rPr>
          <w:b/>
        </w:rPr>
        <w:t>накопленных</w:t>
      </w:r>
      <w:proofErr w:type="gramEnd"/>
      <w:r w:rsidRPr="0019359C">
        <w:rPr>
          <w:b/>
        </w:rPr>
        <w:t xml:space="preserve"> инвестиций за период 2017-2023 гг. к приросту отгруженной продукции за период 2017-2023 гг.).</w:t>
      </w:r>
      <w:r w:rsidRPr="0019359C">
        <w:rPr>
          <w:bCs/>
        </w:rPr>
        <w:t xml:space="preserve"> Эффективность инвестиций в </w:t>
      </w:r>
      <w:proofErr w:type="spellStart"/>
      <w:r w:rsidRPr="0019359C">
        <w:rPr>
          <w:bCs/>
        </w:rPr>
        <w:t>Добринском</w:t>
      </w:r>
      <w:proofErr w:type="spellEnd"/>
      <w:r w:rsidRPr="0019359C">
        <w:rPr>
          <w:bCs/>
        </w:rPr>
        <w:t xml:space="preserve"> районе в 2023 г. составила 1,833, что выше уровня Липецкой области в 1,75 раза.</w:t>
      </w:r>
    </w:p>
    <w:p w14:paraId="28A40D59" w14:textId="77777777" w:rsidR="0068219E" w:rsidRPr="0019359C" w:rsidRDefault="00CA2085">
      <w:r w:rsidRPr="0019359C">
        <w:rPr>
          <w:b/>
          <w:bCs/>
        </w:rPr>
        <w:t xml:space="preserve">Инвестиции в </w:t>
      </w:r>
      <w:proofErr w:type="spellStart"/>
      <w:r w:rsidRPr="0019359C">
        <w:rPr>
          <w:b/>
          <w:bCs/>
        </w:rPr>
        <w:t>Добринском</w:t>
      </w:r>
      <w:proofErr w:type="spellEnd"/>
      <w:r w:rsidRPr="0019359C">
        <w:rPr>
          <w:b/>
          <w:bCs/>
        </w:rPr>
        <w:t xml:space="preserve"> районе Липецкой области осуществляются за счет привлеченных средств (57,7% в 2023 г.).</w:t>
      </w:r>
      <w:r w:rsidRPr="0019359C">
        <w:t xml:space="preserve"> В 2017 г. ситуация была обратная – 69,4% инвестиций приходилось на собственные средства инвесторов. Доля инвестиций за счет средств местных бюджетов – 8,6%, за счет средств бюджета Липецкой области – 6,8%.</w:t>
      </w:r>
    </w:p>
    <w:p w14:paraId="38A0E01B" w14:textId="77777777" w:rsidR="0068219E" w:rsidRPr="0019359C" w:rsidRDefault="00CA2085">
      <w:pPr>
        <w:keepNext/>
        <w:rPr>
          <w:b/>
          <w:bCs/>
        </w:rPr>
      </w:pPr>
      <w:r w:rsidRPr="0019359C">
        <w:rPr>
          <w:b/>
          <w:bCs/>
        </w:rPr>
        <w:t xml:space="preserve">На территории </w:t>
      </w:r>
      <w:proofErr w:type="spellStart"/>
      <w:r w:rsidRPr="0019359C">
        <w:rPr>
          <w:b/>
          <w:bCs/>
        </w:rPr>
        <w:t>Добринского</w:t>
      </w:r>
      <w:proofErr w:type="spellEnd"/>
      <w:r w:rsidRPr="0019359C">
        <w:rPr>
          <w:b/>
          <w:bCs/>
        </w:rPr>
        <w:t xml:space="preserve"> района Липецкой области на 2022 г. реализуется 21 инвестиционный проект, общий объем инвестиций составил 1 834 </w:t>
      </w:r>
      <w:proofErr w:type="gramStart"/>
      <w:r w:rsidRPr="0019359C">
        <w:rPr>
          <w:b/>
          <w:bCs/>
        </w:rPr>
        <w:t>млн</w:t>
      </w:r>
      <w:proofErr w:type="gramEnd"/>
      <w:r w:rsidRPr="0019359C">
        <w:rPr>
          <w:b/>
          <w:bCs/>
        </w:rPr>
        <w:t xml:space="preserve"> руб.:</w:t>
      </w:r>
    </w:p>
    <w:p w14:paraId="0EC23E4F" w14:textId="77777777" w:rsidR="0068219E" w:rsidRPr="0019359C" w:rsidRDefault="00CA2085">
      <w:pPr>
        <w:pStyle w:val="a2"/>
        <w:numPr>
          <w:ilvl w:val="0"/>
          <w:numId w:val="23"/>
        </w:numPr>
      </w:pPr>
      <w:r w:rsidRPr="0019359C">
        <w:t>7 проектов в социальной сфере;</w:t>
      </w:r>
    </w:p>
    <w:p w14:paraId="4CDD0FA6" w14:textId="77777777" w:rsidR="0068219E" w:rsidRPr="0019359C" w:rsidRDefault="00CA2085">
      <w:pPr>
        <w:pStyle w:val="a2"/>
        <w:numPr>
          <w:ilvl w:val="0"/>
          <w:numId w:val="23"/>
        </w:numPr>
      </w:pPr>
      <w:r w:rsidRPr="0019359C">
        <w:lastRenderedPageBreak/>
        <w:t>2 проекта в строительстве;</w:t>
      </w:r>
    </w:p>
    <w:p w14:paraId="57AE40EC" w14:textId="77777777" w:rsidR="0068219E" w:rsidRPr="0019359C" w:rsidRDefault="00CA2085">
      <w:pPr>
        <w:pStyle w:val="a2"/>
        <w:numPr>
          <w:ilvl w:val="0"/>
          <w:numId w:val="23"/>
        </w:numPr>
      </w:pPr>
      <w:r w:rsidRPr="0019359C">
        <w:t>6 проектов в сфере ЖКХ;</w:t>
      </w:r>
    </w:p>
    <w:p w14:paraId="52FD93F8" w14:textId="77777777" w:rsidR="0068219E" w:rsidRPr="0019359C" w:rsidRDefault="00CA2085">
      <w:pPr>
        <w:pStyle w:val="a2"/>
        <w:numPr>
          <w:ilvl w:val="0"/>
          <w:numId w:val="23"/>
        </w:numPr>
      </w:pPr>
      <w:r w:rsidRPr="0019359C">
        <w:t>3 проекта в сельском хозяйстве;</w:t>
      </w:r>
    </w:p>
    <w:p w14:paraId="6522830F" w14:textId="77777777" w:rsidR="0068219E" w:rsidRPr="0019359C" w:rsidRDefault="00CA2085">
      <w:pPr>
        <w:pStyle w:val="a2"/>
        <w:numPr>
          <w:ilvl w:val="0"/>
          <w:numId w:val="23"/>
        </w:numPr>
      </w:pPr>
      <w:r w:rsidRPr="0019359C">
        <w:t>3 проекта в промышленности.</w:t>
      </w:r>
    </w:p>
    <w:p w14:paraId="780ABADA" w14:textId="237BCC37" w:rsidR="0068219E" w:rsidRPr="0019359C" w:rsidRDefault="00CA2085">
      <w:pPr>
        <w:rPr>
          <w:b/>
          <w:bCs/>
        </w:rPr>
      </w:pPr>
      <w:r w:rsidRPr="0019359C">
        <w:rPr>
          <w:b/>
          <w:bCs/>
        </w:rPr>
        <w:t xml:space="preserve">Проекты в сфере </w:t>
      </w:r>
      <w:proofErr w:type="spellStart"/>
      <w:r w:rsidRPr="0019359C">
        <w:rPr>
          <w:b/>
          <w:bCs/>
        </w:rPr>
        <w:t>муниципально</w:t>
      </w:r>
      <w:proofErr w:type="spellEnd"/>
      <w:r w:rsidRPr="0019359C">
        <w:rPr>
          <w:b/>
          <w:bCs/>
        </w:rPr>
        <w:t xml:space="preserve">-частного партнерства на территории </w:t>
      </w:r>
      <w:proofErr w:type="spellStart"/>
      <w:r w:rsidRPr="0019359C">
        <w:rPr>
          <w:b/>
          <w:bCs/>
        </w:rPr>
        <w:t>Добринского</w:t>
      </w:r>
      <w:proofErr w:type="spellEnd"/>
      <w:r w:rsidRPr="0019359C">
        <w:rPr>
          <w:b/>
          <w:bCs/>
        </w:rPr>
        <w:t xml:space="preserve"> района Липецкой области на 2023 г. не реализуются</w:t>
      </w:r>
      <w:r w:rsidRPr="0019359C">
        <w:t>.</w:t>
      </w:r>
    </w:p>
    <w:p w14:paraId="4EAF2652" w14:textId="77777777" w:rsidR="0068219E" w:rsidRPr="0019359C" w:rsidRDefault="0068219E"/>
    <w:p w14:paraId="305DEBA3" w14:textId="77777777" w:rsidR="0068219E" w:rsidRPr="0019359C" w:rsidRDefault="00CA2085">
      <w:pPr>
        <w:pStyle w:val="affffffb"/>
      </w:pPr>
      <w:bookmarkStart w:id="129" w:name="_Hlk170142540"/>
      <w:r w:rsidRPr="0019359C">
        <w:t>Стратегические вызовы:</w:t>
      </w:r>
    </w:p>
    <w:p w14:paraId="1E258982" w14:textId="77777777" w:rsidR="0068219E" w:rsidRPr="0019359C" w:rsidRDefault="00CA2085">
      <w:pPr>
        <w:pStyle w:val="a"/>
      </w:pPr>
      <w:r w:rsidRPr="0019359C">
        <w:t>Расширение федеральных/региональных механизмов финансирования развития. Развитие ГЧП, МЧП [G2].</w:t>
      </w:r>
    </w:p>
    <w:p w14:paraId="21190A08" w14:textId="77777777" w:rsidR="0068219E" w:rsidRPr="0019359C" w:rsidRDefault="00CA2085">
      <w:pPr>
        <w:pStyle w:val="a"/>
      </w:pPr>
      <w:r w:rsidRPr="0019359C">
        <w:t xml:space="preserve">Реализация факторов </w:t>
      </w:r>
      <w:proofErr w:type="spellStart"/>
      <w:r w:rsidRPr="0019359C">
        <w:t>импортозамещения</w:t>
      </w:r>
      <w:proofErr w:type="spellEnd"/>
      <w:r w:rsidRPr="0019359C">
        <w:t xml:space="preserve"> и технологического суверенитета. Расширение «отечественных» ниш развития [G1].</w:t>
      </w:r>
    </w:p>
    <w:p w14:paraId="58A2AB86" w14:textId="77777777" w:rsidR="0068219E" w:rsidRPr="0019359C" w:rsidRDefault="00CA2085">
      <w:pPr>
        <w:pStyle w:val="a"/>
      </w:pPr>
      <w:r w:rsidRPr="0019359C">
        <w:t>В будущем: сокращение инвестиционных возможностей при снижении инвестиционной привлекательности традиционных проектов. Снижение финансовых возможностей бюджетной системы. Рост финансовой нестабильности [G7].</w:t>
      </w:r>
    </w:p>
    <w:p w14:paraId="739B0C9E" w14:textId="77777777" w:rsidR="0068219E" w:rsidRPr="0019359C" w:rsidRDefault="00CA2085">
      <w:pPr>
        <w:pStyle w:val="a"/>
      </w:pPr>
      <w:r w:rsidRPr="0019359C">
        <w:t>Диверсификация инвестиционной деятельности [G7].</w:t>
      </w:r>
    </w:p>
    <w:p w14:paraId="1E3FFA8B" w14:textId="77777777" w:rsidR="0068219E" w:rsidRPr="0019359C" w:rsidRDefault="00CA2085">
      <w:pPr>
        <w:pStyle w:val="affffffb"/>
      </w:pPr>
      <w:r w:rsidRPr="0019359C">
        <w:t>Конкурентные преимущества:</w:t>
      </w:r>
    </w:p>
    <w:p w14:paraId="177B64C4" w14:textId="77777777" w:rsidR="0068219E" w:rsidRPr="0019359C" w:rsidRDefault="00CA2085">
      <w:pPr>
        <w:pStyle w:val="a"/>
      </w:pPr>
      <w:r w:rsidRPr="0019359C">
        <w:t>Администрация муниципального образования планомерно ведет работу с инвесторами, предлагает им привлекательные инвестиционные площадки и проекты, размещает информацию на электронных площадках, принимает участие в выставках и инвестиционных форумах [G2].</w:t>
      </w:r>
    </w:p>
    <w:p w14:paraId="73D56481" w14:textId="77777777" w:rsidR="0068219E" w:rsidRPr="0019359C" w:rsidRDefault="00CA2085">
      <w:pPr>
        <w:pStyle w:val="a"/>
      </w:pPr>
      <w:r w:rsidRPr="0019359C">
        <w:t>Эффективность инвестиций высокая [G7].</w:t>
      </w:r>
    </w:p>
    <w:p w14:paraId="5C7D96A2" w14:textId="77777777" w:rsidR="0068219E" w:rsidRPr="0019359C" w:rsidRDefault="00CA2085">
      <w:pPr>
        <w:pStyle w:val="a"/>
      </w:pPr>
      <w:r w:rsidRPr="0019359C">
        <w:t xml:space="preserve">Высокая доля </w:t>
      </w:r>
      <w:proofErr w:type="gramStart"/>
      <w:r w:rsidRPr="0019359C">
        <w:t>бюджетных</w:t>
      </w:r>
      <w:proofErr w:type="gramEnd"/>
      <w:r w:rsidRPr="0019359C">
        <w:t xml:space="preserve"> инвестиций (16%) в общем объеме инвестиций [G7].</w:t>
      </w:r>
    </w:p>
    <w:p w14:paraId="5908A2BC" w14:textId="77777777" w:rsidR="0068219E" w:rsidRPr="0019359C" w:rsidRDefault="00CA2085">
      <w:pPr>
        <w:pStyle w:val="affffffb"/>
      </w:pPr>
      <w:r w:rsidRPr="0019359C">
        <w:t>Ключевые проблемы:</w:t>
      </w:r>
    </w:p>
    <w:p w14:paraId="3B57F6FD" w14:textId="77777777" w:rsidR="0068219E" w:rsidRPr="0019359C" w:rsidRDefault="00CA2085">
      <w:pPr>
        <w:pStyle w:val="a"/>
      </w:pPr>
      <w:r w:rsidRPr="0019359C">
        <w:t>Не реализуются проекты ГЧП и МЧП [G7].</w:t>
      </w:r>
    </w:p>
    <w:p w14:paraId="38AB28F1" w14:textId="77777777" w:rsidR="0068219E" w:rsidRPr="0019359C" w:rsidRDefault="00CA2085">
      <w:pPr>
        <w:pStyle w:val="a"/>
      </w:pPr>
      <w:r w:rsidRPr="0019359C">
        <w:t>Высокая зависимость инвестиций от внешних/федеральных источников финансирования, зависимость от глобальных инфраструктурных проектов [G7].</w:t>
      </w:r>
    </w:p>
    <w:p w14:paraId="194E8802" w14:textId="77777777" w:rsidR="0068219E" w:rsidRPr="0019359C" w:rsidRDefault="00CA2085">
      <w:pPr>
        <w:pStyle w:val="a"/>
      </w:pPr>
      <w:r w:rsidRPr="0019359C">
        <w:t>Механизмы поддержки инвестиционной деятельности направлены большей частью на поддержку крупных инвесторов и инвестиционных проектов. Это соответствует потребности в «инвестиционном прорыве» и привлечении новых инвесторов, но не совсем соответствует потребностям развития действующих предпринимателей, в первую очередь малого бизнеса [G2].</w:t>
      </w:r>
    </w:p>
    <w:p w14:paraId="74C48220" w14:textId="77777777" w:rsidR="0068219E" w:rsidRPr="0019359C" w:rsidRDefault="00CA2085">
      <w:pPr>
        <w:pStyle w:val="affffffb"/>
      </w:pPr>
      <w:r w:rsidRPr="0019359C">
        <w:t>Риски:</w:t>
      </w:r>
    </w:p>
    <w:p w14:paraId="31C0F7D1" w14:textId="77777777" w:rsidR="0068219E" w:rsidRPr="0019359C" w:rsidRDefault="00CA2085">
      <w:pPr>
        <w:pStyle w:val="a"/>
      </w:pPr>
      <w:r w:rsidRPr="0019359C">
        <w:t>Изменение геополитической ситуации [G1, G7].</w:t>
      </w:r>
    </w:p>
    <w:p w14:paraId="52EFDFDF" w14:textId="77777777" w:rsidR="0068219E" w:rsidRPr="0019359C" w:rsidRDefault="00CA2085">
      <w:pPr>
        <w:pStyle w:val="a"/>
      </w:pPr>
      <w:r w:rsidRPr="0019359C">
        <w:t>Замедление роста экономики [G1].</w:t>
      </w:r>
    </w:p>
    <w:p w14:paraId="576C4AC6" w14:textId="77777777" w:rsidR="0068219E" w:rsidRPr="0019359C" w:rsidRDefault="00CA2085">
      <w:pPr>
        <w:pStyle w:val="a"/>
      </w:pPr>
      <w:r w:rsidRPr="0019359C">
        <w:t>Зависимость от крупных инвестиционных проектов [G7].</w:t>
      </w:r>
    </w:p>
    <w:p w14:paraId="707D62D2" w14:textId="77777777" w:rsidR="0068219E" w:rsidRPr="0019359C" w:rsidRDefault="00CA2085">
      <w:pPr>
        <w:pStyle w:val="a"/>
      </w:pPr>
      <w:r w:rsidRPr="0019359C">
        <w:t>Международные санкции [G7].</w:t>
      </w:r>
      <w:bookmarkEnd w:id="129"/>
    </w:p>
    <w:p w14:paraId="15450AC7" w14:textId="77777777" w:rsidR="0068219E" w:rsidRPr="0019359C" w:rsidRDefault="0068219E"/>
    <w:p w14:paraId="14BB2AC5" w14:textId="77777777" w:rsidR="0068219E" w:rsidRPr="0019359C" w:rsidRDefault="00CA2085">
      <w:pPr>
        <w:pStyle w:val="4"/>
      </w:pPr>
      <w:r w:rsidRPr="0019359C">
        <w:lastRenderedPageBreak/>
        <w:t>Приоритетные направления инвестиционного развития</w:t>
      </w:r>
    </w:p>
    <w:p w14:paraId="6B647D10" w14:textId="77777777" w:rsidR="0068219E" w:rsidRPr="0019359C" w:rsidRDefault="00CA2085">
      <w:pPr>
        <w:pStyle w:val="affffffb"/>
      </w:pPr>
      <w:r w:rsidRPr="0019359C">
        <w:t>Цель:</w:t>
      </w:r>
    </w:p>
    <w:p w14:paraId="091EC32E" w14:textId="77777777" w:rsidR="0068219E" w:rsidRPr="0019359C" w:rsidRDefault="00CA2085">
      <w:pPr>
        <w:keepNext/>
        <w:ind w:left="1418" w:hanging="1418"/>
        <w:rPr>
          <w:b/>
          <w:bCs/>
          <w:color w:val="0080FF" w:themeColor="text2"/>
        </w:rPr>
      </w:pPr>
      <w:bookmarkStart w:id="130" w:name="_Hlk144973082"/>
      <w:proofErr w:type="gramStart"/>
      <w:r w:rsidRPr="0019359C">
        <w:rPr>
          <w:b/>
          <w:bCs/>
        </w:rPr>
        <w:t>Ц</w:t>
      </w:r>
      <w:proofErr w:type="gramEnd"/>
      <w:r w:rsidRPr="0019359C">
        <w:rPr>
          <w:b/>
          <w:bCs/>
        </w:rPr>
        <w:t> 14.</w:t>
      </w:r>
      <w:r w:rsidRPr="0019359C">
        <w:tab/>
      </w:r>
      <w:r w:rsidRPr="0019359C">
        <w:rPr>
          <w:b/>
          <w:bCs/>
          <w:color w:val="0080FF" w:themeColor="text2"/>
        </w:rPr>
        <w:t>Функционирует сбалансированная система поддержки инвестиционных проектов и площадок, обеспечивающая высокую инвестиционную привлекательность и реализацию портфеля инвестиционных проектов.</w:t>
      </w:r>
    </w:p>
    <w:p w14:paraId="7C3272A1" w14:textId="77777777" w:rsidR="0068219E" w:rsidRPr="0019359C" w:rsidRDefault="0068219E" w:rsidP="00806A5A">
      <w:pPr>
        <w:keepNext/>
      </w:pPr>
    </w:p>
    <w:p w14:paraId="36649029" w14:textId="77777777" w:rsidR="0068219E" w:rsidRPr="0019359C" w:rsidRDefault="00CA2085">
      <w:pPr>
        <w:pStyle w:val="a"/>
        <w:keepNext/>
        <w:numPr>
          <w:ilvl w:val="0"/>
          <w:numId w:val="0"/>
        </w:numPr>
        <w:pBdr>
          <w:left w:val="single" w:sz="4" w:space="4" w:color="000000"/>
        </w:pBdr>
        <w:ind w:left="720" w:hanging="360"/>
        <w:rPr>
          <w:b/>
          <w:bCs/>
        </w:rPr>
      </w:pPr>
      <w:r w:rsidRPr="0019359C">
        <w:rPr>
          <w:b/>
          <w:bCs/>
        </w:rPr>
        <w:t>Ключевые показатели цели:</w:t>
      </w:r>
    </w:p>
    <w:p w14:paraId="4AFB5088" w14:textId="77777777" w:rsidR="0068219E" w:rsidRPr="0019359C" w:rsidRDefault="00CA2085">
      <w:pPr>
        <w:pStyle w:val="a"/>
        <w:pBdr>
          <w:left w:val="single" w:sz="4" w:space="4" w:color="000000"/>
        </w:pBdr>
      </w:pPr>
      <w:r w:rsidRPr="0019359C">
        <w:t xml:space="preserve">Объем накопленных инвестиций в основной капитал за период с 2024 г. (по полному кругу предприятий) в 2030 г. – от 17,4 до 18,8 </w:t>
      </w:r>
      <w:proofErr w:type="gramStart"/>
      <w:r w:rsidRPr="0019359C">
        <w:t>млрд</w:t>
      </w:r>
      <w:proofErr w:type="gramEnd"/>
      <w:r w:rsidRPr="0019359C">
        <w:t xml:space="preserve"> руб., в 2036 г. – от 32,7 до 35,3 млрд руб.</w:t>
      </w:r>
      <w:bookmarkEnd w:id="130"/>
    </w:p>
    <w:p w14:paraId="264D50DE" w14:textId="77777777" w:rsidR="0068219E" w:rsidRPr="0019359C" w:rsidRDefault="0068219E"/>
    <w:p w14:paraId="7F2417DB" w14:textId="77777777" w:rsidR="0068219E" w:rsidRPr="0019359C" w:rsidRDefault="00CA2085">
      <w:pPr>
        <w:pStyle w:val="affffffb"/>
      </w:pPr>
      <w:r w:rsidRPr="0019359C">
        <w:t>Задачи:</w:t>
      </w:r>
    </w:p>
    <w:p w14:paraId="26B42A24" w14:textId="77777777" w:rsidR="0068219E" w:rsidRPr="0019359C" w:rsidRDefault="00CA2085">
      <w:pPr>
        <w:ind w:left="1416" w:hanging="1416"/>
      </w:pPr>
      <w:proofErr w:type="gramStart"/>
      <w:r w:rsidRPr="0019359C">
        <w:t>З</w:t>
      </w:r>
      <w:proofErr w:type="gramEnd"/>
      <w:r w:rsidRPr="0019359C">
        <w:t xml:space="preserve"> 15.0.1.</w:t>
      </w:r>
      <w:r w:rsidRPr="0019359C">
        <w:tab/>
        <w:t>Разработка и внедрение муниципального инвестиционного стандарта.</w:t>
      </w:r>
    </w:p>
    <w:p w14:paraId="68C16B09" w14:textId="77777777" w:rsidR="0068219E" w:rsidRPr="0019359C" w:rsidRDefault="00CA2085">
      <w:pPr>
        <w:ind w:left="1416" w:hanging="1416"/>
      </w:pPr>
      <w:proofErr w:type="gramStart"/>
      <w:r w:rsidRPr="0019359C">
        <w:t>З</w:t>
      </w:r>
      <w:proofErr w:type="gramEnd"/>
      <w:r w:rsidRPr="0019359C">
        <w:t xml:space="preserve"> 15.0.2.</w:t>
      </w:r>
      <w:r w:rsidRPr="0019359C">
        <w:tab/>
        <w:t>Создание и постоянное расширение перечня инвестиционных муниципальных и частных площадок. Продвижение инвестиционных площадок для разработки и реализации на их базе инвестиционных проектов в приоритетных направлениях социально-экономического развития.</w:t>
      </w:r>
    </w:p>
    <w:p w14:paraId="5F342ECE" w14:textId="77777777" w:rsidR="0068219E" w:rsidRPr="0019359C" w:rsidRDefault="00CA2085">
      <w:pPr>
        <w:ind w:left="1416" w:hanging="1416"/>
      </w:pPr>
      <w:proofErr w:type="gramStart"/>
      <w:r w:rsidRPr="0019359C">
        <w:t>З</w:t>
      </w:r>
      <w:proofErr w:type="gramEnd"/>
      <w:r w:rsidRPr="0019359C">
        <w:t xml:space="preserve"> 15.0.3.</w:t>
      </w:r>
      <w:r w:rsidRPr="0019359C">
        <w:tab/>
        <w:t>Формирование и обновление портфеля инвестиционных проектов.</w:t>
      </w:r>
    </w:p>
    <w:p w14:paraId="6FF47C4F" w14:textId="77777777" w:rsidR="0068219E" w:rsidRPr="0019359C" w:rsidRDefault="00CA2085">
      <w:pPr>
        <w:ind w:left="1416" w:hanging="1416"/>
      </w:pPr>
      <w:proofErr w:type="gramStart"/>
      <w:r w:rsidRPr="0019359C">
        <w:t>З</w:t>
      </w:r>
      <w:proofErr w:type="gramEnd"/>
      <w:r w:rsidRPr="0019359C">
        <w:t xml:space="preserve"> 15.0.4.</w:t>
      </w:r>
      <w:r w:rsidRPr="0019359C">
        <w:tab/>
        <w:t>Сопровождение на муниципальном уровне реализации инвестиционных проектов в формате «одного окна» (во взаимодействии с инвестиционными институтами Липецкой области).</w:t>
      </w:r>
    </w:p>
    <w:p w14:paraId="1151DCFC" w14:textId="77777777" w:rsidR="0068219E" w:rsidRPr="0019359C" w:rsidRDefault="00CA2085">
      <w:pPr>
        <w:ind w:left="1416" w:hanging="1416"/>
      </w:pPr>
      <w:proofErr w:type="gramStart"/>
      <w:r w:rsidRPr="0019359C">
        <w:t>З</w:t>
      </w:r>
      <w:proofErr w:type="gramEnd"/>
      <w:r w:rsidRPr="0019359C">
        <w:t xml:space="preserve"> 15.0.5.</w:t>
      </w:r>
      <w:r w:rsidRPr="0019359C">
        <w:tab/>
        <w:t>Поддержка привлечения государственного финансирования. Сопровождение на муниципальном уровне привлечения ресурсов из региональных и федеральных источников финансирования и институтов развития.</w:t>
      </w:r>
    </w:p>
    <w:p w14:paraId="0C9773CF" w14:textId="77777777" w:rsidR="0068219E" w:rsidRPr="0019359C" w:rsidRDefault="00CA2085">
      <w:pPr>
        <w:ind w:left="1416" w:hanging="1416"/>
      </w:pPr>
      <w:proofErr w:type="gramStart"/>
      <w:r w:rsidRPr="0019359C">
        <w:t>З</w:t>
      </w:r>
      <w:proofErr w:type="gramEnd"/>
      <w:r w:rsidRPr="0019359C">
        <w:t xml:space="preserve"> 15.0.6.</w:t>
      </w:r>
      <w:r w:rsidRPr="0019359C">
        <w:tab/>
        <w:t xml:space="preserve">Развитие механизмов </w:t>
      </w:r>
      <w:proofErr w:type="spellStart"/>
      <w:r w:rsidRPr="0019359C">
        <w:t>муниципально</w:t>
      </w:r>
      <w:proofErr w:type="spellEnd"/>
      <w:r w:rsidRPr="0019359C">
        <w:t>-частного партнерства на территории муниципального образования.</w:t>
      </w:r>
    </w:p>
    <w:p w14:paraId="294291E2" w14:textId="77777777" w:rsidR="0068219E" w:rsidRPr="0019359C" w:rsidRDefault="00CA2085">
      <w:pPr>
        <w:ind w:left="1416" w:hanging="1416"/>
      </w:pPr>
      <w:proofErr w:type="gramStart"/>
      <w:r w:rsidRPr="0019359C">
        <w:t>З</w:t>
      </w:r>
      <w:proofErr w:type="gramEnd"/>
      <w:r w:rsidRPr="0019359C">
        <w:t xml:space="preserve"> 15.0.7.</w:t>
      </w:r>
      <w:r w:rsidRPr="0019359C">
        <w:tab/>
        <w:t>Ежегодная оценка инвестиционного развития, инвестиционной привлекательности и потенциала (в формате отчета).</w:t>
      </w:r>
    </w:p>
    <w:p w14:paraId="79E36217" w14:textId="77777777" w:rsidR="0068219E" w:rsidRPr="0019359C" w:rsidRDefault="00CA2085">
      <w:pPr>
        <w:pStyle w:val="ab"/>
        <w:tabs>
          <w:tab w:val="left" w:pos="2112"/>
        </w:tabs>
      </w:pPr>
      <w:r w:rsidRPr="0019359C">
        <w:t xml:space="preserve">Таблица </w:t>
      </w:r>
      <w:r w:rsidRPr="0019359C">
        <w:fldChar w:fldCharType="begin"/>
      </w:r>
      <w:r w:rsidRPr="0019359C">
        <w:instrText>SEQ Таблица \* ARABIC</w:instrText>
      </w:r>
      <w:r w:rsidRPr="0019359C">
        <w:fldChar w:fldCharType="separate"/>
      </w:r>
      <w:r w:rsidR="001E1889">
        <w:rPr>
          <w:noProof/>
        </w:rPr>
        <w:t>15</w:t>
      </w:r>
      <w:r w:rsidRPr="0019359C">
        <w:fldChar w:fldCharType="end"/>
      </w:r>
      <w:r w:rsidRPr="0019359C">
        <w:t xml:space="preserve"> – Ключевые индикаторы инвестиционного развития</w:t>
      </w:r>
    </w:p>
    <w:tbl>
      <w:tblPr>
        <w:tblStyle w:val="af6"/>
        <w:tblW w:w="5000" w:type="pct"/>
        <w:tblCellMar>
          <w:left w:w="57" w:type="dxa"/>
          <w:right w:w="57" w:type="dxa"/>
        </w:tblCellMar>
        <w:tblLook w:val="0620" w:firstRow="1" w:lastRow="0" w:firstColumn="0" w:lastColumn="0" w:noHBand="1" w:noVBand="1"/>
      </w:tblPr>
      <w:tblGrid>
        <w:gridCol w:w="5020"/>
        <w:gridCol w:w="788"/>
        <w:gridCol w:w="790"/>
        <w:gridCol w:w="788"/>
        <w:gridCol w:w="790"/>
        <w:gridCol w:w="788"/>
        <w:gridCol w:w="788"/>
      </w:tblGrid>
      <w:tr w:rsidR="0068219E" w:rsidRPr="0019359C" w14:paraId="1C377BAD"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tcW w:w="2574" w:type="pct"/>
            <w:tcBorders>
              <w:top w:val="single" w:sz="4" w:space="0" w:color="D9D9D9"/>
              <w:left w:val="single" w:sz="4" w:space="0" w:color="D9D9D9"/>
              <w:bottom w:val="single" w:sz="4" w:space="0" w:color="D9D9D9"/>
              <w:right w:val="single" w:sz="4" w:space="0" w:color="D9D9D9"/>
            </w:tcBorders>
          </w:tcPr>
          <w:p w14:paraId="23370824" w14:textId="77777777" w:rsidR="0068219E" w:rsidRPr="0019359C" w:rsidRDefault="00CA2085">
            <w:pPr>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Показатель</w:t>
            </w:r>
          </w:p>
        </w:tc>
        <w:tc>
          <w:tcPr>
            <w:tcW w:w="404" w:type="pct"/>
            <w:tcBorders>
              <w:top w:val="single" w:sz="4" w:space="0" w:color="D9D9D9"/>
              <w:left w:val="single" w:sz="4" w:space="0" w:color="D9D9D9"/>
              <w:bottom w:val="single" w:sz="4" w:space="0" w:color="D9D9D9"/>
              <w:right w:val="single" w:sz="4" w:space="0" w:color="D9D9D9"/>
            </w:tcBorders>
          </w:tcPr>
          <w:p w14:paraId="11400341"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2023</w:t>
            </w:r>
          </w:p>
        </w:tc>
        <w:tc>
          <w:tcPr>
            <w:tcW w:w="405" w:type="pct"/>
            <w:tcBorders>
              <w:top w:val="single" w:sz="4" w:space="0" w:color="D9D9D9"/>
              <w:left w:val="single" w:sz="4" w:space="0" w:color="D9D9D9"/>
              <w:bottom w:val="single" w:sz="4" w:space="0" w:color="D9D9D9"/>
              <w:right w:val="single" w:sz="4" w:space="0" w:color="D9D9D9"/>
            </w:tcBorders>
          </w:tcPr>
          <w:p w14:paraId="5FC9949A"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2024</w:t>
            </w:r>
          </w:p>
        </w:tc>
        <w:tc>
          <w:tcPr>
            <w:tcW w:w="404" w:type="pct"/>
            <w:tcBorders>
              <w:top w:val="single" w:sz="4" w:space="0" w:color="D9D9D9"/>
              <w:left w:val="single" w:sz="4" w:space="0" w:color="D9D9D9"/>
              <w:bottom w:val="single" w:sz="4" w:space="0" w:color="D9D9D9"/>
              <w:right w:val="single" w:sz="4" w:space="0" w:color="D9D9D9"/>
            </w:tcBorders>
          </w:tcPr>
          <w:p w14:paraId="5356B66E"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2027</w:t>
            </w:r>
          </w:p>
        </w:tc>
        <w:tc>
          <w:tcPr>
            <w:tcW w:w="405" w:type="pct"/>
            <w:tcBorders>
              <w:top w:val="single" w:sz="4" w:space="0" w:color="D9D9D9"/>
              <w:left w:val="single" w:sz="4" w:space="0" w:color="D9D9D9"/>
              <w:bottom w:val="single" w:sz="4" w:space="0" w:color="D9D9D9"/>
              <w:right w:val="single" w:sz="4" w:space="0" w:color="D9D9D9"/>
            </w:tcBorders>
          </w:tcPr>
          <w:p w14:paraId="40A175AC" w14:textId="77777777" w:rsidR="0068219E" w:rsidRPr="0019359C" w:rsidRDefault="00CA2085">
            <w:pPr>
              <w:keepNext/>
              <w:keepLines/>
              <w:spacing w:before="0" w:after="0"/>
              <w:jc w:val="center"/>
              <w:rPr>
                <w:rFonts w:eastAsia="Times New Roman" w:cs="Arial"/>
                <w:i/>
                <w:iCs/>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2030</w:t>
            </w:r>
          </w:p>
        </w:tc>
        <w:tc>
          <w:tcPr>
            <w:tcW w:w="404" w:type="pct"/>
            <w:tcBorders>
              <w:top w:val="single" w:sz="4" w:space="0" w:color="D9D9D9"/>
              <w:left w:val="single" w:sz="4" w:space="0" w:color="D9D9D9"/>
              <w:bottom w:val="single" w:sz="4" w:space="0" w:color="D9D9D9"/>
              <w:right w:val="single" w:sz="4" w:space="0" w:color="D9D9D9"/>
            </w:tcBorders>
          </w:tcPr>
          <w:p w14:paraId="0D2C2DEA"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2033</w:t>
            </w:r>
          </w:p>
        </w:tc>
        <w:tc>
          <w:tcPr>
            <w:tcW w:w="405" w:type="pct"/>
            <w:tcBorders>
              <w:top w:val="single" w:sz="4" w:space="0" w:color="D9D9D9"/>
              <w:left w:val="single" w:sz="4" w:space="0" w:color="D9D9D9"/>
              <w:bottom w:val="single" w:sz="4" w:space="0" w:color="D9D9D9"/>
              <w:right w:val="single" w:sz="4" w:space="0" w:color="D9D9D9"/>
            </w:tcBorders>
          </w:tcPr>
          <w:p w14:paraId="72EA2918" w14:textId="77777777" w:rsidR="0068219E" w:rsidRPr="0019359C" w:rsidRDefault="00CA2085">
            <w:pPr>
              <w:keepNext/>
              <w:keepLines/>
              <w:spacing w:before="0" w:after="0"/>
              <w:jc w:val="center"/>
              <w:rPr>
                <w:rFonts w:eastAsia="Times New Roman" w:cs="Arial"/>
                <w:color w:val="808080" w:themeColor="background1" w:themeShade="80"/>
                <w:sz w:val="18"/>
                <w:szCs w:val="18"/>
                <w:lang w:eastAsia="ru-RU"/>
              </w:rPr>
            </w:pPr>
            <w:r w:rsidRPr="0019359C">
              <w:rPr>
                <w:rFonts w:eastAsia="Times New Roman" w:cs="Arial"/>
                <w:color w:val="808080" w:themeColor="background1" w:themeShade="80"/>
                <w:sz w:val="18"/>
                <w:szCs w:val="18"/>
                <w:lang w:eastAsia="ru-RU"/>
              </w:rPr>
              <w:t>2036</w:t>
            </w:r>
          </w:p>
        </w:tc>
      </w:tr>
      <w:tr w:rsidR="0068219E" w:rsidRPr="0019359C" w14:paraId="4A68D4D6"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vAlign w:val="center"/>
          </w:tcPr>
          <w:p w14:paraId="17905C5D" w14:textId="77777777" w:rsidR="0068219E" w:rsidRPr="0019359C" w:rsidRDefault="00CA2085">
            <w:pPr>
              <w:keepNext/>
              <w:spacing w:before="0" w:after="0"/>
              <w:jc w:val="left"/>
              <w:rPr>
                <w:rFonts w:cs="Arial"/>
                <w:b/>
                <w:bCs/>
                <w:sz w:val="18"/>
                <w:szCs w:val="18"/>
                <w:lang w:eastAsia="ru-RU"/>
              </w:rPr>
            </w:pPr>
            <w:bookmarkStart w:id="131" w:name="_Hlk179533784"/>
            <w:r w:rsidRPr="0019359C">
              <w:rPr>
                <w:rFonts w:cs="Arial"/>
                <w:b/>
                <w:bCs/>
                <w:sz w:val="18"/>
                <w:szCs w:val="18"/>
                <w:lang w:eastAsia="ru-RU"/>
              </w:rPr>
              <w:t xml:space="preserve">Объем накопленных инвестиций в основной капитал за период с 2024 г. (по полному кругу предприятий), </w:t>
            </w:r>
            <w:proofErr w:type="gramStart"/>
            <w:r w:rsidRPr="0019359C">
              <w:rPr>
                <w:rFonts w:cs="Arial"/>
                <w:b/>
                <w:bCs/>
                <w:sz w:val="18"/>
                <w:szCs w:val="18"/>
                <w:lang w:eastAsia="ru-RU"/>
              </w:rPr>
              <w:t>млрд</w:t>
            </w:r>
            <w:proofErr w:type="gramEnd"/>
            <w:r w:rsidRPr="0019359C">
              <w:rPr>
                <w:rFonts w:cs="Arial"/>
                <w:b/>
                <w:bCs/>
                <w:sz w:val="18"/>
                <w:szCs w:val="18"/>
                <w:lang w:eastAsia="ru-RU"/>
              </w:rPr>
              <w:t xml:space="preserve"> руб.</w:t>
            </w:r>
          </w:p>
        </w:tc>
        <w:tc>
          <w:tcPr>
            <w:tcW w:w="404" w:type="pct"/>
            <w:tcBorders>
              <w:top w:val="single" w:sz="4" w:space="0" w:color="D9D9D9"/>
              <w:left w:val="single" w:sz="4" w:space="0" w:color="D9D9D9"/>
              <w:bottom w:val="single" w:sz="4" w:space="0" w:color="D9D9D9"/>
              <w:right w:val="single" w:sz="4" w:space="0" w:color="D9D9D9"/>
            </w:tcBorders>
          </w:tcPr>
          <w:p w14:paraId="18341E53" w14:textId="77777777" w:rsidR="0068219E" w:rsidRPr="0019359C"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227C1505" w14:textId="77777777" w:rsidR="0068219E" w:rsidRPr="0019359C" w:rsidRDefault="0068219E">
            <w:pPr>
              <w:keepNext/>
              <w:keepLines/>
              <w:spacing w:before="0" w:after="0"/>
              <w:jc w:val="right"/>
              <w:rPr>
                <w:rFonts w:eastAsia="Times New Roman" w:cs="Arial"/>
                <w:sz w:val="18"/>
                <w:szCs w:val="18"/>
                <w:lang w:eastAsia="ru-RU"/>
              </w:rPr>
            </w:pPr>
          </w:p>
        </w:tc>
        <w:tc>
          <w:tcPr>
            <w:tcW w:w="404" w:type="pct"/>
            <w:tcBorders>
              <w:top w:val="single" w:sz="4" w:space="0" w:color="D9D9D9"/>
              <w:left w:val="single" w:sz="4" w:space="0" w:color="D9D9D9"/>
              <w:bottom w:val="single" w:sz="4" w:space="0" w:color="D9D9D9"/>
              <w:right w:val="single" w:sz="4" w:space="0" w:color="D9D9D9"/>
            </w:tcBorders>
          </w:tcPr>
          <w:p w14:paraId="0D3F2382" w14:textId="77777777" w:rsidR="0068219E" w:rsidRPr="0019359C"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4A41D8AA" w14:textId="77777777" w:rsidR="0068219E" w:rsidRPr="0019359C" w:rsidRDefault="0068219E">
            <w:pPr>
              <w:keepNext/>
              <w:keepLines/>
              <w:spacing w:before="0" w:after="0"/>
              <w:jc w:val="right"/>
              <w:rPr>
                <w:rFonts w:eastAsia="Times New Roman" w:cs="Arial"/>
                <w:sz w:val="18"/>
                <w:szCs w:val="18"/>
                <w:lang w:eastAsia="ru-RU"/>
              </w:rPr>
            </w:pPr>
          </w:p>
        </w:tc>
        <w:bookmarkEnd w:id="131"/>
        <w:tc>
          <w:tcPr>
            <w:tcW w:w="404" w:type="pct"/>
            <w:tcBorders>
              <w:top w:val="single" w:sz="4" w:space="0" w:color="D9D9D9"/>
              <w:left w:val="single" w:sz="4" w:space="0" w:color="D9D9D9"/>
              <w:bottom w:val="single" w:sz="4" w:space="0" w:color="D9D9D9"/>
              <w:right w:val="single" w:sz="4" w:space="0" w:color="D9D9D9"/>
            </w:tcBorders>
          </w:tcPr>
          <w:p w14:paraId="5B21D290" w14:textId="77777777" w:rsidR="0068219E" w:rsidRPr="0019359C"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3B97D23A" w14:textId="77777777" w:rsidR="0068219E" w:rsidRPr="0019359C" w:rsidRDefault="0068219E">
            <w:pPr>
              <w:keepNext/>
              <w:keepLines/>
              <w:spacing w:before="0" w:after="0"/>
              <w:jc w:val="right"/>
              <w:rPr>
                <w:rFonts w:eastAsia="Times New Roman" w:cs="Arial"/>
                <w:sz w:val="18"/>
                <w:szCs w:val="18"/>
                <w:lang w:eastAsia="ru-RU"/>
              </w:rPr>
            </w:pPr>
          </w:p>
        </w:tc>
      </w:tr>
      <w:tr w:rsidR="0068219E" w:rsidRPr="0019359C" w14:paraId="3F87C70D"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tcPr>
          <w:p w14:paraId="32B9E072" w14:textId="77777777" w:rsidR="0068219E" w:rsidRPr="0019359C" w:rsidRDefault="00CA2085">
            <w:pPr>
              <w:keepNext/>
              <w:spacing w:before="0" w:after="0"/>
              <w:ind w:left="224"/>
              <w:rPr>
                <w:sz w:val="18"/>
                <w:szCs w:val="18"/>
              </w:rPr>
            </w:pPr>
            <w:r w:rsidRPr="0019359C">
              <w:rPr>
                <w:sz w:val="18"/>
                <w:szCs w:val="18"/>
              </w:rPr>
              <w:t>Инерционный</w:t>
            </w:r>
          </w:p>
        </w:tc>
        <w:tc>
          <w:tcPr>
            <w:tcW w:w="404" w:type="pct"/>
            <w:tcBorders>
              <w:top w:val="single" w:sz="4" w:space="0" w:color="D9D9D9"/>
              <w:left w:val="single" w:sz="4" w:space="0" w:color="D9D9D9"/>
              <w:bottom w:val="single" w:sz="4" w:space="0" w:color="D9D9D9"/>
              <w:right w:val="single" w:sz="4" w:space="0" w:color="D9D9D9"/>
            </w:tcBorders>
          </w:tcPr>
          <w:p w14:paraId="1FE452ED" w14:textId="77777777" w:rsidR="0068219E" w:rsidRPr="0019359C"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154E1BF3"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3,0</w:t>
            </w:r>
          </w:p>
        </w:tc>
        <w:tc>
          <w:tcPr>
            <w:tcW w:w="404" w:type="pct"/>
            <w:tcBorders>
              <w:top w:val="single" w:sz="4" w:space="0" w:color="D9D9D9"/>
              <w:left w:val="single" w:sz="4" w:space="0" w:color="D9D9D9"/>
              <w:bottom w:val="single" w:sz="4" w:space="0" w:color="D9D9D9"/>
              <w:right w:val="single" w:sz="4" w:space="0" w:color="D9D9D9"/>
            </w:tcBorders>
          </w:tcPr>
          <w:p w14:paraId="7093088D"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8,5</w:t>
            </w:r>
          </w:p>
        </w:tc>
        <w:tc>
          <w:tcPr>
            <w:tcW w:w="405" w:type="pct"/>
            <w:tcBorders>
              <w:top w:val="single" w:sz="4" w:space="0" w:color="D9D9D9"/>
              <w:left w:val="single" w:sz="4" w:space="0" w:color="D9D9D9"/>
              <w:bottom w:val="single" w:sz="4" w:space="0" w:color="D9D9D9"/>
              <w:right w:val="single" w:sz="4" w:space="0" w:color="D9D9D9"/>
            </w:tcBorders>
          </w:tcPr>
          <w:p w14:paraId="53BBE9CE"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14,8</w:t>
            </w:r>
          </w:p>
        </w:tc>
        <w:tc>
          <w:tcPr>
            <w:tcW w:w="404" w:type="pct"/>
            <w:tcBorders>
              <w:top w:val="single" w:sz="4" w:space="0" w:color="D9D9D9"/>
              <w:left w:val="single" w:sz="4" w:space="0" w:color="D9D9D9"/>
              <w:bottom w:val="single" w:sz="4" w:space="0" w:color="D9D9D9"/>
              <w:right w:val="single" w:sz="4" w:space="0" w:color="D9D9D9"/>
            </w:tcBorders>
          </w:tcPr>
          <w:p w14:paraId="6B0562EB"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21,0</w:t>
            </w:r>
          </w:p>
        </w:tc>
        <w:tc>
          <w:tcPr>
            <w:tcW w:w="405" w:type="pct"/>
            <w:tcBorders>
              <w:top w:val="single" w:sz="4" w:space="0" w:color="D9D9D9"/>
              <w:left w:val="single" w:sz="4" w:space="0" w:color="D9D9D9"/>
              <w:bottom w:val="single" w:sz="4" w:space="0" w:color="D9D9D9"/>
              <w:right w:val="single" w:sz="4" w:space="0" w:color="D9D9D9"/>
            </w:tcBorders>
          </w:tcPr>
          <w:p w14:paraId="48B0BE77"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28,0</w:t>
            </w:r>
          </w:p>
        </w:tc>
      </w:tr>
      <w:tr w:rsidR="0068219E" w:rsidRPr="0019359C" w14:paraId="5B844439"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tcPr>
          <w:p w14:paraId="56EC262C" w14:textId="77777777" w:rsidR="0068219E" w:rsidRPr="0019359C" w:rsidRDefault="00CA2085">
            <w:pPr>
              <w:keepNext/>
              <w:spacing w:before="0" w:after="0"/>
              <w:ind w:left="224"/>
              <w:rPr>
                <w:sz w:val="18"/>
                <w:szCs w:val="18"/>
              </w:rPr>
            </w:pPr>
            <w:r w:rsidRPr="0019359C">
              <w:rPr>
                <w:sz w:val="18"/>
                <w:szCs w:val="18"/>
              </w:rPr>
              <w:t>Базовый</w:t>
            </w:r>
          </w:p>
        </w:tc>
        <w:tc>
          <w:tcPr>
            <w:tcW w:w="404" w:type="pct"/>
            <w:tcBorders>
              <w:top w:val="single" w:sz="4" w:space="0" w:color="D9D9D9"/>
              <w:left w:val="single" w:sz="4" w:space="0" w:color="D9D9D9"/>
              <w:bottom w:val="single" w:sz="4" w:space="0" w:color="D9D9D9"/>
              <w:right w:val="single" w:sz="4" w:space="0" w:color="D9D9D9"/>
            </w:tcBorders>
          </w:tcPr>
          <w:p w14:paraId="3C8147C4" w14:textId="77777777" w:rsidR="0068219E" w:rsidRPr="0019359C"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46AB059E"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3,0</w:t>
            </w:r>
          </w:p>
        </w:tc>
        <w:tc>
          <w:tcPr>
            <w:tcW w:w="404" w:type="pct"/>
            <w:tcBorders>
              <w:top w:val="single" w:sz="4" w:space="0" w:color="D9D9D9"/>
              <w:left w:val="single" w:sz="4" w:space="0" w:color="D9D9D9"/>
              <w:bottom w:val="single" w:sz="4" w:space="0" w:color="D9D9D9"/>
              <w:right w:val="single" w:sz="4" w:space="0" w:color="D9D9D9"/>
            </w:tcBorders>
          </w:tcPr>
          <w:p w14:paraId="2A0348F4"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10,1</w:t>
            </w:r>
          </w:p>
        </w:tc>
        <w:tc>
          <w:tcPr>
            <w:tcW w:w="405" w:type="pct"/>
            <w:tcBorders>
              <w:top w:val="single" w:sz="4" w:space="0" w:color="D9D9D9"/>
              <w:left w:val="single" w:sz="4" w:space="0" w:color="D9D9D9"/>
              <w:bottom w:val="single" w:sz="4" w:space="0" w:color="D9D9D9"/>
              <w:right w:val="single" w:sz="4" w:space="0" w:color="D9D9D9"/>
            </w:tcBorders>
          </w:tcPr>
          <w:p w14:paraId="5B128837"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17,4</w:t>
            </w:r>
          </w:p>
        </w:tc>
        <w:tc>
          <w:tcPr>
            <w:tcW w:w="404" w:type="pct"/>
            <w:tcBorders>
              <w:top w:val="single" w:sz="4" w:space="0" w:color="D9D9D9"/>
              <w:left w:val="single" w:sz="4" w:space="0" w:color="D9D9D9"/>
              <w:bottom w:val="single" w:sz="4" w:space="0" w:color="D9D9D9"/>
              <w:right w:val="single" w:sz="4" w:space="0" w:color="D9D9D9"/>
            </w:tcBorders>
          </w:tcPr>
          <w:p w14:paraId="71007C12"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24,9</w:t>
            </w:r>
          </w:p>
        </w:tc>
        <w:tc>
          <w:tcPr>
            <w:tcW w:w="405" w:type="pct"/>
            <w:tcBorders>
              <w:top w:val="single" w:sz="4" w:space="0" w:color="D9D9D9"/>
              <w:left w:val="single" w:sz="4" w:space="0" w:color="D9D9D9"/>
              <w:bottom w:val="single" w:sz="4" w:space="0" w:color="D9D9D9"/>
              <w:right w:val="single" w:sz="4" w:space="0" w:color="D9D9D9"/>
            </w:tcBorders>
          </w:tcPr>
          <w:p w14:paraId="3AA4B36E"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32,7</w:t>
            </w:r>
          </w:p>
        </w:tc>
      </w:tr>
      <w:tr w:rsidR="0068219E" w:rsidRPr="0019359C" w14:paraId="523AEE91"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tcPr>
          <w:p w14:paraId="7C3A208F" w14:textId="77777777" w:rsidR="0068219E" w:rsidRPr="0019359C" w:rsidRDefault="00CA2085">
            <w:pPr>
              <w:spacing w:before="0" w:after="0"/>
              <w:ind w:left="224"/>
              <w:rPr>
                <w:sz w:val="18"/>
                <w:szCs w:val="18"/>
              </w:rPr>
            </w:pPr>
            <w:r w:rsidRPr="0019359C">
              <w:rPr>
                <w:sz w:val="18"/>
                <w:szCs w:val="18"/>
              </w:rPr>
              <w:t>Оптимистический</w:t>
            </w:r>
          </w:p>
        </w:tc>
        <w:tc>
          <w:tcPr>
            <w:tcW w:w="404" w:type="pct"/>
            <w:tcBorders>
              <w:top w:val="single" w:sz="4" w:space="0" w:color="D9D9D9"/>
              <w:left w:val="single" w:sz="4" w:space="0" w:color="D9D9D9"/>
              <w:bottom w:val="single" w:sz="4" w:space="0" w:color="D9D9D9"/>
              <w:right w:val="single" w:sz="4" w:space="0" w:color="D9D9D9"/>
            </w:tcBorders>
          </w:tcPr>
          <w:p w14:paraId="5D0016B1" w14:textId="77777777" w:rsidR="0068219E" w:rsidRPr="0019359C"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6773712B"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3,0</w:t>
            </w:r>
          </w:p>
        </w:tc>
        <w:tc>
          <w:tcPr>
            <w:tcW w:w="404" w:type="pct"/>
            <w:tcBorders>
              <w:top w:val="single" w:sz="4" w:space="0" w:color="D9D9D9"/>
              <w:left w:val="single" w:sz="4" w:space="0" w:color="D9D9D9"/>
              <w:bottom w:val="single" w:sz="4" w:space="0" w:color="D9D9D9"/>
              <w:right w:val="single" w:sz="4" w:space="0" w:color="D9D9D9"/>
            </w:tcBorders>
          </w:tcPr>
          <w:p w14:paraId="52C97BE6"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10,8</w:t>
            </w:r>
          </w:p>
        </w:tc>
        <w:tc>
          <w:tcPr>
            <w:tcW w:w="405" w:type="pct"/>
            <w:tcBorders>
              <w:top w:val="single" w:sz="4" w:space="0" w:color="D9D9D9"/>
              <w:left w:val="single" w:sz="4" w:space="0" w:color="D9D9D9"/>
              <w:bottom w:val="single" w:sz="4" w:space="0" w:color="D9D9D9"/>
              <w:right w:val="single" w:sz="4" w:space="0" w:color="D9D9D9"/>
            </w:tcBorders>
          </w:tcPr>
          <w:p w14:paraId="16A31B5F"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18,8</w:t>
            </w:r>
          </w:p>
        </w:tc>
        <w:tc>
          <w:tcPr>
            <w:tcW w:w="404" w:type="pct"/>
            <w:tcBorders>
              <w:top w:val="single" w:sz="4" w:space="0" w:color="D9D9D9"/>
              <w:left w:val="single" w:sz="4" w:space="0" w:color="D9D9D9"/>
              <w:bottom w:val="single" w:sz="4" w:space="0" w:color="D9D9D9"/>
              <w:right w:val="single" w:sz="4" w:space="0" w:color="D9D9D9"/>
            </w:tcBorders>
          </w:tcPr>
          <w:p w14:paraId="0A5DC5CF"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26,9</w:t>
            </w:r>
          </w:p>
        </w:tc>
        <w:tc>
          <w:tcPr>
            <w:tcW w:w="405" w:type="pct"/>
            <w:tcBorders>
              <w:top w:val="single" w:sz="4" w:space="0" w:color="D9D9D9"/>
              <w:left w:val="single" w:sz="4" w:space="0" w:color="D9D9D9"/>
              <w:bottom w:val="single" w:sz="4" w:space="0" w:color="D9D9D9"/>
              <w:right w:val="single" w:sz="4" w:space="0" w:color="D9D9D9"/>
            </w:tcBorders>
          </w:tcPr>
          <w:p w14:paraId="4A7A55D0" w14:textId="77777777" w:rsidR="0068219E" w:rsidRPr="0019359C" w:rsidRDefault="00CA2085">
            <w:pPr>
              <w:keepNext/>
              <w:keepLines/>
              <w:spacing w:before="0" w:after="0"/>
              <w:jc w:val="right"/>
              <w:rPr>
                <w:rFonts w:eastAsia="Times New Roman" w:cs="Arial"/>
                <w:sz w:val="18"/>
                <w:szCs w:val="18"/>
                <w:lang w:eastAsia="ru-RU"/>
              </w:rPr>
            </w:pPr>
            <w:r w:rsidRPr="0019359C">
              <w:rPr>
                <w:rFonts w:eastAsia="Times New Roman" w:cs="Arial"/>
                <w:sz w:val="18"/>
                <w:szCs w:val="18"/>
                <w:lang w:eastAsia="ru-RU"/>
              </w:rPr>
              <w:t>35,3</w:t>
            </w:r>
          </w:p>
        </w:tc>
      </w:tr>
    </w:tbl>
    <w:p w14:paraId="39DF20FE" w14:textId="77777777" w:rsidR="0068219E" w:rsidRPr="0019359C" w:rsidRDefault="0068219E">
      <w:pPr>
        <w:ind w:left="1416" w:hanging="1416"/>
      </w:pPr>
    </w:p>
    <w:p w14:paraId="400194D4" w14:textId="77777777" w:rsidR="0068219E" w:rsidRPr="0019359C" w:rsidRDefault="00CA2085">
      <w:pPr>
        <w:pStyle w:val="1"/>
      </w:pPr>
      <w:bookmarkStart w:id="132" w:name="_Toc184622230"/>
      <w:r w:rsidRPr="0019359C">
        <w:rPr>
          <w:caps w:val="0"/>
        </w:rPr>
        <w:lastRenderedPageBreak/>
        <w:t>Сценарии и этапы реализации стратегии</w:t>
      </w:r>
      <w:bookmarkEnd w:id="125"/>
      <w:bookmarkEnd w:id="132"/>
    </w:p>
    <w:p w14:paraId="17B759B7" w14:textId="77777777" w:rsidR="0068219E" w:rsidRPr="0019359C" w:rsidRDefault="00CA2085">
      <w:pPr>
        <w:pStyle w:val="2"/>
      </w:pPr>
      <w:bookmarkStart w:id="133" w:name="_Toc175824401"/>
      <w:bookmarkStart w:id="134" w:name="_Toc184622231"/>
      <w:r w:rsidRPr="0019359C">
        <w:t>Этапы реализации Стратегии</w:t>
      </w:r>
      <w:bookmarkEnd w:id="133"/>
      <w:bookmarkEnd w:id="134"/>
    </w:p>
    <w:p w14:paraId="6FF98D01" w14:textId="77777777" w:rsidR="0068219E" w:rsidRPr="0019359C" w:rsidRDefault="00CA2085">
      <w:pPr>
        <w:rPr>
          <w:color w:val="000000" w:themeColor="text1"/>
        </w:rPr>
      </w:pPr>
      <w:r w:rsidRPr="0019359C">
        <w:rPr>
          <w:color w:val="000000" w:themeColor="text1"/>
        </w:rPr>
        <w:t xml:space="preserve">Стратегия определена на 12 лет (2025-2036 гг.). На </w:t>
      </w:r>
      <w:r w:rsidRPr="0019359C">
        <w:t>промежутке</w:t>
      </w:r>
      <w:r w:rsidRPr="0019359C">
        <w:rPr>
          <w:color w:val="000000" w:themeColor="text1"/>
        </w:rPr>
        <w:t xml:space="preserve"> до 2036 г. предусматривается 4 этапа по 3 года каждый. При необходимости 1 раз в 3 года будет проходить корректировка, а по завершению 6-летнего периода – обновление Стратегии.</w:t>
      </w:r>
    </w:p>
    <w:p w14:paraId="53A36329" w14:textId="77777777" w:rsidR="0068219E" w:rsidRPr="0019359C" w:rsidRDefault="00CA2085">
      <w:pPr>
        <w:pStyle w:val="affffffb"/>
      </w:pPr>
      <w:r w:rsidRPr="0019359C">
        <w:t>Первый (стартовый) этап (2025-2027 гг.)</w:t>
      </w:r>
    </w:p>
    <w:p w14:paraId="3E200937" w14:textId="77777777" w:rsidR="0068219E" w:rsidRPr="0019359C" w:rsidRDefault="00CA2085">
      <w:pPr>
        <w:pStyle w:val="a"/>
        <w:rPr>
          <w:rFonts w:cs="Arial"/>
        </w:rPr>
      </w:pPr>
      <w:r w:rsidRPr="0019359C">
        <w:rPr>
          <w:rFonts w:cs="Arial"/>
        </w:rPr>
        <w:t>Этап базируется на реализации и расширении тех конкурентных преимуществ, которыми обладает экономика муниципального образования, с целью повышения эффективности и управляемости экономики, роста качества жизни.</w:t>
      </w:r>
    </w:p>
    <w:p w14:paraId="6E0E5D57" w14:textId="77777777" w:rsidR="0068219E" w:rsidRPr="0019359C" w:rsidRDefault="00CA2085">
      <w:pPr>
        <w:pStyle w:val="a"/>
        <w:rPr>
          <w:rFonts w:cs="Arial"/>
        </w:rPr>
      </w:pPr>
      <w:r w:rsidRPr="0019359C">
        <w:rPr>
          <w:rFonts w:cs="Arial"/>
        </w:rPr>
        <w:t xml:space="preserve">Планируется осуществить ключевые инициативы по приоритетным направлениям Стратегии, адаптированные к текущей экономической и политической обстановке. </w:t>
      </w:r>
    </w:p>
    <w:p w14:paraId="381FD50E" w14:textId="77777777" w:rsidR="0068219E" w:rsidRPr="0019359C" w:rsidRDefault="00CA2085">
      <w:pPr>
        <w:pStyle w:val="a"/>
        <w:rPr>
          <w:rFonts w:cs="Arial"/>
        </w:rPr>
      </w:pPr>
      <w:r w:rsidRPr="0019359C">
        <w:rPr>
          <w:rFonts w:cs="Arial"/>
        </w:rPr>
        <w:t xml:space="preserve">Основное внимание будет уделено развитию туризма, культуры, </w:t>
      </w:r>
      <w:proofErr w:type="spellStart"/>
      <w:r w:rsidRPr="0019359C">
        <w:rPr>
          <w:rFonts w:cs="Arial"/>
        </w:rPr>
        <w:t>экологизированного</w:t>
      </w:r>
      <w:proofErr w:type="spellEnd"/>
      <w:r w:rsidRPr="0019359C">
        <w:rPr>
          <w:rFonts w:cs="Arial"/>
        </w:rPr>
        <w:t xml:space="preserve"> агропромышленного комплекса, а также инфраструктурных направлений и сферы государственных и социальных услуг. </w:t>
      </w:r>
    </w:p>
    <w:p w14:paraId="383D5D11" w14:textId="77777777" w:rsidR="0068219E" w:rsidRPr="0019359C" w:rsidRDefault="00CA2085">
      <w:pPr>
        <w:pStyle w:val="a"/>
        <w:rPr>
          <w:rFonts w:cs="Arial"/>
        </w:rPr>
      </w:pPr>
      <w:proofErr w:type="gramStart"/>
      <w:r w:rsidRPr="0019359C">
        <w:rPr>
          <w:rFonts w:cs="Arial"/>
        </w:rPr>
        <w:t>Планируется начать реализацию портфеля муниципальных приоритетных проектов в рамках кластерной и проектной активации на основе модернизации современной экономики и продолжится</w:t>
      </w:r>
      <w:proofErr w:type="gramEnd"/>
      <w:r w:rsidRPr="0019359C">
        <w:rPr>
          <w:rFonts w:cs="Arial"/>
        </w:rPr>
        <w:t xml:space="preserve"> работа по углублению механизмов промышленно-технологического развития. </w:t>
      </w:r>
    </w:p>
    <w:p w14:paraId="25282CFE" w14:textId="77777777" w:rsidR="0068219E" w:rsidRPr="0019359C" w:rsidRDefault="00CA2085">
      <w:pPr>
        <w:pStyle w:val="a"/>
        <w:rPr>
          <w:rFonts w:cs="Arial"/>
        </w:rPr>
      </w:pPr>
      <w:r w:rsidRPr="0019359C">
        <w:rPr>
          <w:rFonts w:cs="Arial"/>
        </w:rPr>
        <w:t xml:space="preserve">На данном этапе необходимо будет доработать систему муниципальных программ под </w:t>
      </w:r>
      <w:r w:rsidRPr="0019359C">
        <w:t>реализацию Стратегии и национальных/федеральных/региональных проектов на территории муниципального образования.</w:t>
      </w:r>
    </w:p>
    <w:p w14:paraId="1152E19F" w14:textId="77777777" w:rsidR="0068219E" w:rsidRPr="0019359C" w:rsidRDefault="0068219E"/>
    <w:p w14:paraId="33A63FF8" w14:textId="77777777" w:rsidR="0068219E" w:rsidRPr="0019359C" w:rsidRDefault="00CA2085">
      <w:pPr>
        <w:pStyle w:val="affffffb"/>
      </w:pPr>
      <w:r w:rsidRPr="0019359C">
        <w:t xml:space="preserve">Второй этап (2028-2030 гг.) </w:t>
      </w:r>
    </w:p>
    <w:p w14:paraId="0BF0D135" w14:textId="77777777" w:rsidR="0068219E" w:rsidRPr="0019359C" w:rsidRDefault="00CA2085">
      <w:pPr>
        <w:pStyle w:val="a"/>
      </w:pPr>
      <w:r w:rsidRPr="0019359C">
        <w:t>Развитие муниципального образования будет опираться на использование и расширение конкурентных преимуществ его экономики с учетом активно внедряемых принципов устойчивого (</w:t>
      </w:r>
      <w:proofErr w:type="spellStart"/>
      <w:r w:rsidRPr="0019359C">
        <w:t>ноосферного</w:t>
      </w:r>
      <w:proofErr w:type="spellEnd"/>
      <w:r w:rsidRPr="0019359C">
        <w:t xml:space="preserve">) развития на основе особого внимания к вопросам природы и экологии, человека и общества, экономики, технологий и управления в целом. </w:t>
      </w:r>
    </w:p>
    <w:p w14:paraId="30969600" w14:textId="77777777" w:rsidR="0068219E" w:rsidRPr="0019359C" w:rsidRDefault="00CA2085">
      <w:pPr>
        <w:pStyle w:val="a"/>
      </w:pPr>
      <w:r w:rsidRPr="0019359C">
        <w:t xml:space="preserve">Основное внимание будет уделено наращиванию темпов развития и повышению </w:t>
      </w:r>
      <w:proofErr w:type="spellStart"/>
      <w:r w:rsidRPr="0019359C">
        <w:t>технологизации</w:t>
      </w:r>
      <w:proofErr w:type="spellEnd"/>
      <w:r w:rsidRPr="0019359C">
        <w:t xml:space="preserve"> развития сфер туризма и культуры, </w:t>
      </w:r>
      <w:proofErr w:type="spellStart"/>
      <w:r w:rsidRPr="0019359C">
        <w:t>экологичного</w:t>
      </w:r>
      <w:proofErr w:type="spellEnd"/>
      <w:r w:rsidRPr="0019359C">
        <w:t xml:space="preserve"> агропромышленного комплекса, а также инфраструктуры, государственных и социальных услуг. Рост качества человеческого капитала и создание условий для увеличения конкурентоспособности также будут ключевыми направлениями. </w:t>
      </w:r>
    </w:p>
    <w:p w14:paraId="1C055D3D" w14:textId="77777777" w:rsidR="0068219E" w:rsidRPr="0019359C" w:rsidRDefault="00CA2085">
      <w:pPr>
        <w:pStyle w:val="a"/>
      </w:pPr>
      <w:r w:rsidRPr="0019359C">
        <w:t>Особую значимость будут иметь муниципальные приоритетные проекты, а также реализация национальных/федеральных/региональных проектов на территории муниципального образования, которые вместе будут способствовать достижению основных приоритетов, целей и задач.</w:t>
      </w:r>
    </w:p>
    <w:p w14:paraId="14D69B78" w14:textId="77777777" w:rsidR="0068219E" w:rsidRPr="0019359C" w:rsidRDefault="00CA2085">
      <w:pPr>
        <w:pStyle w:val="a"/>
        <w:rPr>
          <w:rFonts w:cs="Arial"/>
        </w:rPr>
      </w:pPr>
      <w:r w:rsidRPr="0019359C">
        <w:rPr>
          <w:rFonts w:cs="Arial"/>
        </w:rPr>
        <w:t>В рамках данного этапа в полном объеме будут запущены муниципальные приоритетные проекты, проекты межмуниципальной и межрегиональной интеграции, особый приоритет будет направлен на развитие молодых талантов и предпринимателей. Внешняя конъюнктура улучшится, темпы роста повысятся, удастся обеспечить значительное улучшение качества жизни.</w:t>
      </w:r>
    </w:p>
    <w:p w14:paraId="081707D0" w14:textId="77777777" w:rsidR="0068219E" w:rsidRPr="0019359C" w:rsidRDefault="0068219E">
      <w:pPr>
        <w:rPr>
          <w:color w:val="000000" w:themeColor="text1"/>
        </w:rPr>
      </w:pPr>
    </w:p>
    <w:p w14:paraId="76937965" w14:textId="77777777" w:rsidR="0068219E" w:rsidRPr="0019359C" w:rsidRDefault="00CA2085">
      <w:pPr>
        <w:rPr>
          <w:color w:val="000000" w:themeColor="text1"/>
          <w:lang w:eastAsia="ru-RU"/>
        </w:rPr>
      </w:pPr>
      <w:r w:rsidRPr="0019359C">
        <w:rPr>
          <w:color w:val="000000" w:themeColor="text1"/>
        </w:rPr>
        <w:t xml:space="preserve">В рамках первого и второго этапов темпы роста будут во многом зависеть от ряда глобальных и российских факторов: в целом сохранятся значительные риски. При этом надо отметить потенциал развития направлений, связанных с технологическим, кадровым и интеллектуальным суверенитетом. </w:t>
      </w:r>
      <w:proofErr w:type="gramStart"/>
      <w:r w:rsidRPr="0019359C">
        <w:rPr>
          <w:color w:val="000000" w:themeColor="text1"/>
        </w:rPr>
        <w:t xml:space="preserve">Реализация Стратегии в условиях продолжающегося </w:t>
      </w:r>
      <w:r w:rsidRPr="0019359C">
        <w:rPr>
          <w:color w:val="000000" w:themeColor="text1"/>
        </w:rPr>
        <w:lastRenderedPageBreak/>
        <w:t xml:space="preserve">кризиса, сохранения международных санкций в отношении ряда российских граждан, компаний и банков, усиления ограничений на международных рынках капитала сопряжена с существенными рисками </w:t>
      </w:r>
      <w:proofErr w:type="spellStart"/>
      <w:r w:rsidRPr="0019359C">
        <w:rPr>
          <w:color w:val="000000" w:themeColor="text1"/>
        </w:rPr>
        <w:t>недостижения</w:t>
      </w:r>
      <w:proofErr w:type="spellEnd"/>
      <w:r w:rsidRPr="0019359C">
        <w:rPr>
          <w:color w:val="000000" w:themeColor="text1"/>
        </w:rPr>
        <w:t xml:space="preserve"> целевых значений показателей реализации Стратегии на данных этапах и обуславливает вероятность корректировок системы стратегических документов Российской Федерации, Липецкой области и ее муниципальных образований.</w:t>
      </w:r>
      <w:proofErr w:type="gramEnd"/>
    </w:p>
    <w:p w14:paraId="12A518CC" w14:textId="77777777" w:rsidR="0068219E" w:rsidRPr="0019359C" w:rsidRDefault="0068219E"/>
    <w:p w14:paraId="62B4FC62" w14:textId="77777777" w:rsidR="0068219E" w:rsidRPr="0019359C" w:rsidRDefault="00CA2085">
      <w:pPr>
        <w:pStyle w:val="affffffb"/>
      </w:pPr>
      <w:r w:rsidRPr="0019359C">
        <w:t>Третий этап (2031-2033 гг.) и четвертый этап (2034-2036 гг.)</w:t>
      </w:r>
    </w:p>
    <w:p w14:paraId="5443373B" w14:textId="77777777" w:rsidR="0068219E" w:rsidRPr="0019359C" w:rsidRDefault="00CA2085">
      <w:pPr>
        <w:pStyle w:val="a"/>
      </w:pPr>
      <w:r w:rsidRPr="0019359C">
        <w:t xml:space="preserve">Благодаря рывку в повышении конкурентоспособности муниципальной экономики будут созданы условия для ускорения роста приоритетных направлений муниципального развития, будет сформирован фундамент для опережающего развития экономики и роста качества жизни в целом. </w:t>
      </w:r>
    </w:p>
    <w:p w14:paraId="31AAC766" w14:textId="77777777" w:rsidR="0068219E" w:rsidRPr="0019359C" w:rsidRDefault="00CA2085">
      <w:pPr>
        <w:pStyle w:val="a"/>
      </w:pPr>
      <w:r w:rsidRPr="0019359C">
        <w:t>Неоценимое влияние на развитие окажет переход на модель устойчивого (</w:t>
      </w:r>
      <w:proofErr w:type="spellStart"/>
      <w:r w:rsidRPr="0019359C">
        <w:t>ноосферного</w:t>
      </w:r>
      <w:proofErr w:type="spellEnd"/>
      <w:r w:rsidRPr="0019359C">
        <w:t>) развития, акцентирующий внимание на экологическом благополучии, опережающем развитии высокотехнологичных секторов и поддержке молодых талантов-</w:t>
      </w:r>
      <w:proofErr w:type="spellStart"/>
      <w:r w:rsidRPr="0019359C">
        <w:t>инноваторов</w:t>
      </w:r>
      <w:proofErr w:type="spellEnd"/>
      <w:r w:rsidRPr="0019359C">
        <w:t xml:space="preserve"> в приоритетных сферах. </w:t>
      </w:r>
    </w:p>
    <w:p w14:paraId="7FB05C48" w14:textId="77777777" w:rsidR="0068219E" w:rsidRPr="0019359C" w:rsidRDefault="00CA2085">
      <w:pPr>
        <w:pStyle w:val="a"/>
      </w:pPr>
      <w:r w:rsidRPr="0019359C">
        <w:t>В результате этого будет проведен запуск и успешная реализация обширного портфеля инновационных инициатив и мероприятий в рамках муниципальных приоритетных проектов.</w:t>
      </w:r>
    </w:p>
    <w:p w14:paraId="2BD13A42" w14:textId="77777777" w:rsidR="0068219E" w:rsidRPr="0019359C" w:rsidRDefault="00CA2085">
      <w:pPr>
        <w:pStyle w:val="a"/>
      </w:pPr>
      <w:r w:rsidRPr="0019359C">
        <w:t xml:space="preserve">Большинство муниципальных приоритетных </w:t>
      </w:r>
      <w:proofErr w:type="gramStart"/>
      <w:r w:rsidRPr="0019359C">
        <w:t>проектов</w:t>
      </w:r>
      <w:proofErr w:type="gramEnd"/>
      <w:r w:rsidRPr="0019359C">
        <w:t xml:space="preserve"> достигнут потенциально высокого уровня, что обеспечит успешную реализацию портфеля флагманских проектов региона на территории муниципального образования.</w:t>
      </w:r>
    </w:p>
    <w:p w14:paraId="14B4B272" w14:textId="77777777" w:rsidR="0068219E" w:rsidRPr="0019359C" w:rsidRDefault="0068219E"/>
    <w:p w14:paraId="732E894A" w14:textId="77777777" w:rsidR="0068219E" w:rsidRPr="0019359C" w:rsidRDefault="00CA2085">
      <w:pPr>
        <w:pStyle w:val="2"/>
        <w:ind w:left="578" w:hanging="578"/>
      </w:pPr>
      <w:bookmarkStart w:id="135" w:name="_Toc175824402"/>
      <w:bookmarkStart w:id="136" w:name="_Toc184622232"/>
      <w:r w:rsidRPr="0019359C">
        <w:t>Сценарии реализации Стратегии</w:t>
      </w:r>
      <w:bookmarkEnd w:id="135"/>
      <w:bookmarkEnd w:id="136"/>
    </w:p>
    <w:p w14:paraId="5B55DFD5" w14:textId="77777777" w:rsidR="0068219E" w:rsidRPr="0019359C" w:rsidRDefault="00CA2085">
      <w:pPr>
        <w:rPr>
          <w:rFonts w:eastAsia="Arial" w:cs="Arial"/>
        </w:rPr>
      </w:pPr>
      <w:r w:rsidRPr="0019359C">
        <w:rPr>
          <w:rFonts w:eastAsia="Arial" w:cs="Arial"/>
        </w:rPr>
        <w:t xml:space="preserve">Неопределенность прогноза внешних условий обуславливает необходимость использования сценарных вариантов реализации Стратегии. Предложено три сценария: инерционный (сценарий жестких </w:t>
      </w:r>
      <w:r w:rsidRPr="0019359C">
        <w:t>ресурсных</w:t>
      </w:r>
      <w:r w:rsidRPr="0019359C">
        <w:rPr>
          <w:rFonts w:eastAsia="Arial" w:cs="Arial"/>
        </w:rPr>
        <w:t xml:space="preserve"> ограничений); базовый (сценарий умеренных ограничений, нацеленный на экономический рост) и оптимистический (сценарий мягких ресурсных ограничений, предусматривающий значительный экономический рост).</w:t>
      </w:r>
    </w:p>
    <w:p w14:paraId="0878C347" w14:textId="77777777" w:rsidR="0068219E" w:rsidRPr="0019359C" w:rsidRDefault="00CA2085">
      <w:pPr>
        <w:pStyle w:val="affffffb"/>
      </w:pPr>
      <w:r w:rsidRPr="0019359C">
        <w:t>Инерционный сценарий</w:t>
      </w:r>
    </w:p>
    <w:p w14:paraId="1BE8268E" w14:textId="77777777" w:rsidR="0068219E" w:rsidRPr="0019359C" w:rsidRDefault="00CA2085">
      <w:pPr>
        <w:rPr>
          <w:rFonts w:eastAsia="Arial" w:cs="Arial"/>
          <w:color w:val="0D0D0D" w:themeColor="text1" w:themeTint="F2"/>
        </w:rPr>
      </w:pPr>
      <w:r w:rsidRPr="0019359C">
        <w:rPr>
          <w:rFonts w:eastAsia="Arial" w:cs="Arial"/>
          <w:color w:val="0D0D0D" w:themeColor="text1" w:themeTint="F2"/>
        </w:rPr>
        <w:t xml:space="preserve">Инерционный сценарий не предполагает значительного ускорения темпов экономического роста муниципального образования (возможно временное ухудшение положения в зависимости от влияния внешних факторов, для этих условий будет рассматриваться инерционный пессимистический сценарий), развитие идет по «стандартным» инерционным трендам, ресурсные ограничения не преодолеваются. С учетом ресурсных ограничений реализуются только наиболее приоритетные и наименее ресурсоемкие проекты (возможно смещение сроков реализации проектов на более поздний срок). </w:t>
      </w:r>
    </w:p>
    <w:p w14:paraId="341BCC0F" w14:textId="77777777" w:rsidR="0068219E" w:rsidRPr="0019359C" w:rsidRDefault="00CA2085">
      <w:pPr>
        <w:rPr>
          <w:rFonts w:eastAsia="Arial" w:cs="Arial"/>
          <w:color w:val="0D0D0D" w:themeColor="text1" w:themeTint="F2"/>
        </w:rPr>
      </w:pPr>
      <w:r w:rsidRPr="0019359C">
        <w:rPr>
          <w:rFonts w:eastAsia="Arial" w:cs="Arial"/>
          <w:color w:val="0D0D0D" w:themeColor="text1" w:themeTint="F2"/>
        </w:rPr>
        <w:t>Основные параметры сценария:</w:t>
      </w:r>
    </w:p>
    <w:p w14:paraId="29703750" w14:textId="77777777" w:rsidR="0068219E" w:rsidRPr="0019359C" w:rsidRDefault="00CA2085">
      <w:pPr>
        <w:pStyle w:val="a"/>
      </w:pPr>
      <w:r w:rsidRPr="0019359C">
        <w:t>Закрепление и расширение конкурентных преимуще</w:t>
      </w:r>
      <w:proofErr w:type="gramStart"/>
      <w:r w:rsidRPr="0019359C">
        <w:t>ств в тр</w:t>
      </w:r>
      <w:proofErr w:type="gramEnd"/>
      <w:r w:rsidRPr="0019359C">
        <w:t>адиционных сферах для формирования устойчивой модели развития.</w:t>
      </w:r>
    </w:p>
    <w:p w14:paraId="5106C610" w14:textId="77777777" w:rsidR="0068219E" w:rsidRPr="0019359C" w:rsidRDefault="00CA2085">
      <w:pPr>
        <w:pStyle w:val="a"/>
      </w:pPr>
      <w:r w:rsidRPr="0019359C">
        <w:t>Небольшой рост человеческого капитала и замедление сокращения численности населения.</w:t>
      </w:r>
    </w:p>
    <w:p w14:paraId="0BE93107" w14:textId="77777777" w:rsidR="0068219E" w:rsidRPr="0019359C" w:rsidRDefault="00CA2085">
      <w:pPr>
        <w:pStyle w:val="a"/>
      </w:pPr>
      <w:r w:rsidRPr="0019359C">
        <w:t>Реализация ограниченного количества долгосрочных муниципальных приоритетных проектов и программ, основанных на сравнительных преимуществах экономики и социальной сферы.</w:t>
      </w:r>
    </w:p>
    <w:p w14:paraId="0C0A8B86" w14:textId="77777777" w:rsidR="0068219E" w:rsidRPr="0019359C" w:rsidRDefault="00CA2085">
      <w:pPr>
        <w:pStyle w:val="a"/>
      </w:pPr>
      <w:r w:rsidRPr="0019359C">
        <w:t>Небольшой рост инвестиционной привлекательности.</w:t>
      </w:r>
    </w:p>
    <w:p w14:paraId="0B974D14" w14:textId="77777777" w:rsidR="0068219E" w:rsidRPr="0019359C" w:rsidRDefault="00CA2085">
      <w:pPr>
        <w:pStyle w:val="a"/>
      </w:pPr>
      <w:r w:rsidRPr="0019359C">
        <w:t>Формирование условий для сбалансированного пространственного развития.</w:t>
      </w:r>
    </w:p>
    <w:p w14:paraId="4674B0FC" w14:textId="77777777" w:rsidR="0068219E" w:rsidRPr="0019359C" w:rsidRDefault="00CA2085">
      <w:pPr>
        <w:pStyle w:val="a"/>
      </w:pPr>
      <w:r w:rsidRPr="0019359C">
        <w:lastRenderedPageBreak/>
        <w:t>Развитие институциональной среды, способствующей сбалансированному устойчивому развитию.</w:t>
      </w:r>
    </w:p>
    <w:p w14:paraId="05B6A0A5" w14:textId="77777777" w:rsidR="0068219E" w:rsidRPr="0019359C" w:rsidRDefault="00CA2085">
      <w:pPr>
        <w:pStyle w:val="a"/>
      </w:pPr>
      <w:r w:rsidRPr="0019359C">
        <w:t>Поддержание стабильного уровня безопасности.</w:t>
      </w:r>
    </w:p>
    <w:p w14:paraId="4A3D9F66" w14:textId="77777777" w:rsidR="0068219E" w:rsidRPr="0019359C" w:rsidRDefault="0068219E"/>
    <w:p w14:paraId="3918F481" w14:textId="77777777" w:rsidR="0068219E" w:rsidRPr="0019359C" w:rsidRDefault="00CA2085">
      <w:pPr>
        <w:pStyle w:val="affffffb"/>
      </w:pPr>
      <w:r w:rsidRPr="0019359C">
        <w:t>Базовый сценарий</w:t>
      </w:r>
    </w:p>
    <w:p w14:paraId="0D68DAA6" w14:textId="77777777" w:rsidR="0068219E" w:rsidRPr="0019359C" w:rsidRDefault="00CA2085">
      <w:pPr>
        <w:rPr>
          <w:rFonts w:eastAsia="Arial" w:cs="Arial"/>
          <w:color w:val="0D0D0D" w:themeColor="text1" w:themeTint="F2"/>
        </w:rPr>
      </w:pPr>
      <w:r w:rsidRPr="0019359C">
        <w:rPr>
          <w:rFonts w:eastAsia="Arial" w:cs="Arial"/>
          <w:color w:val="0D0D0D" w:themeColor="text1" w:themeTint="F2"/>
        </w:rPr>
        <w:t xml:space="preserve">Базовый сценарий предполагает осуществление мер, направленных на преодоление ресурсных ограничений муниципального образования. Преимущественно реализуются проекты с низким риском реализации в прогнозируемые сроки и ряд ключевых крупных проектов, сопряженных с повышенными рисками. Численность населения стабилизируется. </w:t>
      </w:r>
    </w:p>
    <w:p w14:paraId="0A98C75C" w14:textId="77777777" w:rsidR="0068219E" w:rsidRPr="0019359C" w:rsidRDefault="00CA2085">
      <w:pPr>
        <w:rPr>
          <w:rFonts w:eastAsia="Arial" w:cs="Arial"/>
          <w:b/>
          <w:color w:val="0D0D0D" w:themeColor="text1" w:themeTint="F2"/>
        </w:rPr>
      </w:pPr>
      <w:r w:rsidRPr="0019359C">
        <w:rPr>
          <w:rFonts w:eastAsia="Arial" w:cs="Arial"/>
          <w:color w:val="0D0D0D" w:themeColor="text1" w:themeTint="F2"/>
        </w:rPr>
        <w:t>Основные параметры сценария:</w:t>
      </w:r>
    </w:p>
    <w:p w14:paraId="2224B89D" w14:textId="77777777" w:rsidR="0068219E" w:rsidRPr="0019359C" w:rsidRDefault="00CA2085">
      <w:pPr>
        <w:pStyle w:val="a"/>
      </w:pPr>
      <w:r w:rsidRPr="0019359C">
        <w:t xml:space="preserve">Высокая степень реализации потенциала развития муниципального образования в рамках модели устойчивого развития по ключевым направлениям: </w:t>
      </w:r>
    </w:p>
    <w:p w14:paraId="75CB2E9B" w14:textId="77777777" w:rsidR="0068219E" w:rsidRPr="0019359C" w:rsidRDefault="00CA2085">
      <w:pPr>
        <w:pStyle w:val="a"/>
        <w:numPr>
          <w:ilvl w:val="1"/>
          <w:numId w:val="5"/>
        </w:numPr>
      </w:pPr>
      <w:r w:rsidRPr="0019359C">
        <w:t>Развитие туризма и культуры.</w:t>
      </w:r>
    </w:p>
    <w:p w14:paraId="0EC7ECC5" w14:textId="77777777" w:rsidR="0068219E" w:rsidRPr="0019359C" w:rsidRDefault="00CA2085">
      <w:pPr>
        <w:pStyle w:val="a"/>
        <w:numPr>
          <w:ilvl w:val="1"/>
          <w:numId w:val="5"/>
        </w:numPr>
      </w:pPr>
      <w:r w:rsidRPr="0019359C">
        <w:t xml:space="preserve">Развитие </w:t>
      </w:r>
      <w:proofErr w:type="spellStart"/>
      <w:r w:rsidRPr="0019359C">
        <w:t>экологичного</w:t>
      </w:r>
      <w:proofErr w:type="spellEnd"/>
      <w:r w:rsidRPr="0019359C">
        <w:t xml:space="preserve"> агропромышленного комплекса.</w:t>
      </w:r>
    </w:p>
    <w:p w14:paraId="26D2E9CE" w14:textId="77777777" w:rsidR="0068219E" w:rsidRPr="0019359C" w:rsidRDefault="00CA2085">
      <w:pPr>
        <w:pStyle w:val="a"/>
        <w:numPr>
          <w:ilvl w:val="1"/>
          <w:numId w:val="5"/>
        </w:numPr>
      </w:pPr>
      <w:r w:rsidRPr="0019359C">
        <w:t>Развитие инфраструктуры.</w:t>
      </w:r>
    </w:p>
    <w:p w14:paraId="04604C12" w14:textId="77777777" w:rsidR="0068219E" w:rsidRPr="0019359C" w:rsidRDefault="00CA2085">
      <w:pPr>
        <w:pStyle w:val="a"/>
        <w:numPr>
          <w:ilvl w:val="1"/>
          <w:numId w:val="5"/>
        </w:numPr>
      </w:pPr>
      <w:r w:rsidRPr="0019359C">
        <w:t>Устойчивое развитие и комфортные условия для жизни.</w:t>
      </w:r>
    </w:p>
    <w:p w14:paraId="7D5305E8" w14:textId="77777777" w:rsidR="0068219E" w:rsidRPr="0019359C" w:rsidRDefault="00CA2085">
      <w:pPr>
        <w:pStyle w:val="a"/>
        <w:numPr>
          <w:ilvl w:val="1"/>
          <w:numId w:val="5"/>
        </w:numPr>
      </w:pPr>
      <w:r w:rsidRPr="0019359C">
        <w:t>Гармоничное развитие пространства.</w:t>
      </w:r>
    </w:p>
    <w:p w14:paraId="75169E66" w14:textId="77777777" w:rsidR="0068219E" w:rsidRPr="0019359C" w:rsidRDefault="00CA2085">
      <w:pPr>
        <w:pStyle w:val="a"/>
      </w:pPr>
      <w:r w:rsidRPr="0019359C">
        <w:t>Закрепление и расширение конкурентных преимуще</w:t>
      </w:r>
      <w:proofErr w:type="gramStart"/>
      <w:r w:rsidRPr="0019359C">
        <w:t>ств в тр</w:t>
      </w:r>
      <w:proofErr w:type="gramEnd"/>
      <w:r w:rsidRPr="0019359C">
        <w:t>адиционных направлениях (в том числе на базе повышения технологического уровня и роста производительности труда в приоритетных направлениях экономики и социальной сферы), стимулирование роста конкурентоспособности в новых направлениях с целью формирования устойчивой сбалансированной модели развития на основе проектной активации.</w:t>
      </w:r>
    </w:p>
    <w:p w14:paraId="7FC7987A" w14:textId="77777777" w:rsidR="0068219E" w:rsidRPr="0019359C" w:rsidRDefault="00CA2085">
      <w:pPr>
        <w:pStyle w:val="a"/>
      </w:pPr>
      <w:r w:rsidRPr="0019359C">
        <w:t>Развитие человеческого потенциала с акцентом на привлечение и удержание молодых талантов на базе высокого благосостояния, социального благополучия, согласия и безопасности через глубокую модернизацию социальной сферы.</w:t>
      </w:r>
    </w:p>
    <w:p w14:paraId="2731700A" w14:textId="77777777" w:rsidR="0068219E" w:rsidRPr="0019359C" w:rsidRDefault="00CA2085">
      <w:pPr>
        <w:pStyle w:val="a"/>
      </w:pPr>
      <w:r w:rsidRPr="0019359C">
        <w:t>Осуществление большинства долгосрочных приоритетных проектов и программ, реализующих сравнительные преимущества экономики.</w:t>
      </w:r>
    </w:p>
    <w:p w14:paraId="2EA402E1" w14:textId="77777777" w:rsidR="0068219E" w:rsidRPr="0019359C" w:rsidRDefault="00CA2085">
      <w:pPr>
        <w:pStyle w:val="a"/>
      </w:pPr>
      <w:r w:rsidRPr="0019359C">
        <w:t>Существенное улучшение инвестиционного климата.</w:t>
      </w:r>
    </w:p>
    <w:p w14:paraId="650F4402" w14:textId="77777777" w:rsidR="0068219E" w:rsidRPr="0019359C" w:rsidRDefault="00CA2085">
      <w:pPr>
        <w:pStyle w:val="a"/>
      </w:pPr>
      <w:r w:rsidRPr="0019359C">
        <w:t>Сбалансированное пространственное развитие (создание направлений экономического развития, рост качества пространства).</w:t>
      </w:r>
    </w:p>
    <w:p w14:paraId="15B0EB81" w14:textId="77777777" w:rsidR="0068219E" w:rsidRPr="0019359C" w:rsidRDefault="00CA2085">
      <w:pPr>
        <w:pStyle w:val="a"/>
      </w:pPr>
      <w:r w:rsidRPr="0019359C">
        <w:t xml:space="preserve">Строительство корпоративного жилья для работников ключевых предприятий с передачей его в пользование </w:t>
      </w:r>
      <w:bookmarkStart w:id="137" w:name="_Hlk178491135"/>
      <w:r w:rsidRPr="0019359C">
        <w:t>и с возможностью последующей передачи в собственность работников на льготных условиях</w:t>
      </w:r>
      <w:bookmarkEnd w:id="137"/>
      <w:r w:rsidRPr="0019359C">
        <w:t>.</w:t>
      </w:r>
    </w:p>
    <w:p w14:paraId="3F47611F" w14:textId="77777777" w:rsidR="0068219E" w:rsidRPr="0019359C" w:rsidRDefault="00CA2085">
      <w:pPr>
        <w:pStyle w:val="a"/>
      </w:pPr>
      <w:r w:rsidRPr="0019359C">
        <w:t>Расширение интеграционных процессов в межмуниципальное, межрегиональное и международное социально-экономическое пространство.</w:t>
      </w:r>
    </w:p>
    <w:p w14:paraId="3065B103" w14:textId="77777777" w:rsidR="0068219E" w:rsidRPr="0019359C" w:rsidRDefault="00CA2085">
      <w:pPr>
        <w:pStyle w:val="a"/>
      </w:pPr>
      <w:r w:rsidRPr="0019359C">
        <w:t>Создание институциональной среды, способствующей устойчивому развитию.</w:t>
      </w:r>
    </w:p>
    <w:p w14:paraId="48449642" w14:textId="77777777" w:rsidR="0068219E" w:rsidRPr="0019359C" w:rsidRDefault="0068219E">
      <w:pPr>
        <w:pStyle w:val="affffffb"/>
      </w:pPr>
    </w:p>
    <w:p w14:paraId="0A453779" w14:textId="77777777" w:rsidR="0068219E" w:rsidRPr="0019359C" w:rsidRDefault="00CA2085">
      <w:pPr>
        <w:pStyle w:val="affffffb"/>
      </w:pPr>
      <w:r w:rsidRPr="0019359C">
        <w:t>Оптимистический сценарий</w:t>
      </w:r>
    </w:p>
    <w:p w14:paraId="1C6DDA1A" w14:textId="77777777" w:rsidR="0068219E" w:rsidRPr="0019359C" w:rsidRDefault="00CA2085">
      <w:pPr>
        <w:rPr>
          <w:rFonts w:eastAsia="Arial" w:cs="Arial"/>
        </w:rPr>
      </w:pPr>
      <w:r w:rsidRPr="0019359C">
        <w:rPr>
          <w:rFonts w:eastAsia="Arial" w:cs="Arial"/>
          <w:bCs/>
        </w:rPr>
        <w:t xml:space="preserve">Оптимистический сценарий предполагает </w:t>
      </w:r>
      <w:r w:rsidRPr="0019359C">
        <w:rPr>
          <w:rFonts w:eastAsia="Arial" w:cs="Times New Roman"/>
          <w:lang w:eastAsia="ja-JP"/>
        </w:rPr>
        <w:t xml:space="preserve">максимальное раскрытие </w:t>
      </w:r>
      <w:r w:rsidRPr="0019359C">
        <w:rPr>
          <w:rFonts w:eastAsia="Arial" w:cs="Arial"/>
        </w:rPr>
        <w:t xml:space="preserve">потенциала развития муниципального образования </w:t>
      </w:r>
      <w:r w:rsidRPr="0019359C">
        <w:t xml:space="preserve">в рамках модели устойчивого развития (в рамках инициатив Липецкой области в целом как </w:t>
      </w:r>
      <w:r w:rsidRPr="0019359C">
        <w:rPr>
          <w:rFonts w:eastAsia="Arial" w:cs="Arial"/>
        </w:rPr>
        <w:t>региона-лидера в этом направлении) с высокими темпами развития по приоритетным направлениям:</w:t>
      </w:r>
    </w:p>
    <w:p w14:paraId="3D54D350" w14:textId="77777777" w:rsidR="0068219E" w:rsidRPr="0019359C" w:rsidRDefault="00CA2085">
      <w:pPr>
        <w:pStyle w:val="a"/>
      </w:pPr>
      <w:r w:rsidRPr="0019359C">
        <w:t>Развитие туризма и культуры.</w:t>
      </w:r>
    </w:p>
    <w:p w14:paraId="7A3B82EB" w14:textId="77777777" w:rsidR="0068219E" w:rsidRPr="0019359C" w:rsidRDefault="00CA2085">
      <w:pPr>
        <w:pStyle w:val="a"/>
      </w:pPr>
      <w:r w:rsidRPr="0019359C">
        <w:t xml:space="preserve">Развитие </w:t>
      </w:r>
      <w:proofErr w:type="spellStart"/>
      <w:r w:rsidRPr="0019359C">
        <w:t>экологичного</w:t>
      </w:r>
      <w:proofErr w:type="spellEnd"/>
      <w:r w:rsidRPr="0019359C">
        <w:t xml:space="preserve"> агропромышленного комплекса.</w:t>
      </w:r>
    </w:p>
    <w:p w14:paraId="581A6FED" w14:textId="77777777" w:rsidR="0068219E" w:rsidRPr="0019359C" w:rsidRDefault="00CA2085">
      <w:pPr>
        <w:pStyle w:val="a"/>
      </w:pPr>
      <w:r w:rsidRPr="0019359C">
        <w:lastRenderedPageBreak/>
        <w:t>Развитие инфраструктуры.</w:t>
      </w:r>
    </w:p>
    <w:p w14:paraId="0944A8FF" w14:textId="77777777" w:rsidR="0068219E" w:rsidRPr="0019359C" w:rsidRDefault="00CA2085">
      <w:pPr>
        <w:pStyle w:val="a"/>
      </w:pPr>
      <w:r w:rsidRPr="0019359C">
        <w:t>Устойчивое развитие и комфортные условия для жизни.</w:t>
      </w:r>
    </w:p>
    <w:p w14:paraId="2A140692" w14:textId="77777777" w:rsidR="0068219E" w:rsidRPr="0019359C" w:rsidRDefault="00CA2085">
      <w:pPr>
        <w:pStyle w:val="a"/>
      </w:pPr>
      <w:r w:rsidRPr="0019359C">
        <w:t>Гармоничное развитие пространства.</w:t>
      </w:r>
    </w:p>
    <w:p w14:paraId="5D4CD0E6" w14:textId="77777777" w:rsidR="0068219E" w:rsidRPr="0019359C" w:rsidRDefault="00CA2085">
      <w:pPr>
        <w:keepNext/>
        <w:spacing w:before="80" w:after="80"/>
        <w:contextualSpacing/>
        <w:rPr>
          <w:rFonts w:eastAsia="Arial" w:cs="Times New Roman"/>
          <w:lang w:eastAsia="ja-JP"/>
        </w:rPr>
      </w:pPr>
      <w:r w:rsidRPr="0019359C">
        <w:rPr>
          <w:rFonts w:eastAsia="Arial" w:cs="Arial"/>
        </w:rPr>
        <w:t>Основные параметры сценария:</w:t>
      </w:r>
    </w:p>
    <w:p w14:paraId="66F6FACB" w14:textId="77777777" w:rsidR="0068219E" w:rsidRPr="0019359C" w:rsidRDefault="00CA2085">
      <w:pPr>
        <w:pStyle w:val="a"/>
      </w:pPr>
      <w:proofErr w:type="gramStart"/>
      <w:r w:rsidRPr="0019359C">
        <w:t>Достижение высокой конкурентоспособности в традиционных направлениях (в том числе на базе повышения технологического уровня и роста производительности труда в приоритетных направлениях экономики и социальной сферы), стимулирование роста конкурентоспособности в новых направлениях с целью формирования устойчивой сбалансированной модели развития на основе кластерной и проектной активации, через модернизацию «современной экономики» и создание элементов «умной экономики».</w:t>
      </w:r>
      <w:proofErr w:type="gramEnd"/>
    </w:p>
    <w:p w14:paraId="2C002586" w14:textId="77777777" w:rsidR="0068219E" w:rsidRPr="0019359C" w:rsidRDefault="00CA2085">
      <w:pPr>
        <w:pStyle w:val="a"/>
      </w:pPr>
      <w:r w:rsidRPr="0019359C">
        <w:t>Большинство долгосрочных приоритетных проектов и программ, реализуется в плановые сроки.</w:t>
      </w:r>
    </w:p>
    <w:p w14:paraId="1CAC4F1D" w14:textId="77777777" w:rsidR="0068219E" w:rsidRPr="0019359C" w:rsidRDefault="00CA2085">
      <w:pPr>
        <w:pStyle w:val="a"/>
      </w:pPr>
      <w:r w:rsidRPr="0019359C">
        <w:t xml:space="preserve">Численность населения вырастет, в том числе вырастет численность </w:t>
      </w:r>
      <w:proofErr w:type="gramStart"/>
      <w:r w:rsidRPr="0019359C">
        <w:t>занятых</w:t>
      </w:r>
      <w:proofErr w:type="gramEnd"/>
      <w:r w:rsidRPr="0019359C">
        <w:t xml:space="preserve"> в экономике муниципального образования.</w:t>
      </w:r>
    </w:p>
    <w:p w14:paraId="1963BF50" w14:textId="77777777" w:rsidR="0068219E" w:rsidRPr="0019359C" w:rsidRDefault="00CA2085">
      <w:pPr>
        <w:pStyle w:val="a"/>
      </w:pPr>
      <w:r w:rsidRPr="0019359C">
        <w:t>Увеличится внутренний рынок.</w:t>
      </w:r>
    </w:p>
    <w:p w14:paraId="22AF273F" w14:textId="77777777" w:rsidR="0068219E" w:rsidRPr="0019359C" w:rsidRDefault="00CA2085">
      <w:pPr>
        <w:pStyle w:val="a"/>
      </w:pPr>
      <w:r w:rsidRPr="0019359C">
        <w:t xml:space="preserve">Увеличение численности населения предполагает рост ввода жилья, в </w:t>
      </w:r>
      <w:proofErr w:type="spellStart"/>
      <w:r w:rsidRPr="0019359C">
        <w:t>т.ч</w:t>
      </w:r>
      <w:proofErr w:type="spellEnd"/>
      <w:r w:rsidRPr="0019359C">
        <w:t>. строительство жилья для привлечения и удержания трудовых ресурсов с передачей его в пользование работникам и с возможностью последующей передачи в собственность работников на льготных условиях.</w:t>
      </w:r>
    </w:p>
    <w:p w14:paraId="348164CB" w14:textId="77777777" w:rsidR="0068219E" w:rsidRPr="0019359C" w:rsidRDefault="00CA2085">
      <w:pPr>
        <w:pStyle w:val="a"/>
      </w:pPr>
      <w:r w:rsidRPr="0019359C">
        <w:t>Высокая привлекательность муниципального образования для молодых талантов на базе высокого благосостояния, социального благополучия, согласия и безопасности через глубокую модернизацию социальной сферы.</w:t>
      </w:r>
    </w:p>
    <w:p w14:paraId="63048F78" w14:textId="77777777" w:rsidR="0068219E" w:rsidRPr="0019359C" w:rsidRDefault="00CA2085">
      <w:pPr>
        <w:pStyle w:val="a"/>
      </w:pPr>
      <w:r w:rsidRPr="0019359C">
        <w:t>Развитие социальной инфраструктуры, предполагающей увеличение коечного фонда и рост качества медицинского обслуживания в системе здравоохранения, рост количества мест в организациях дошкольного и общего образования, организаций культуры и спорта.</w:t>
      </w:r>
    </w:p>
    <w:p w14:paraId="4100D2A0" w14:textId="77777777" w:rsidR="0068219E" w:rsidRPr="0019359C" w:rsidRDefault="00CA2085">
      <w:pPr>
        <w:pStyle w:val="a"/>
      </w:pPr>
      <w:r w:rsidRPr="0019359C">
        <w:t>Повышение инвестиционной привлекательности муниципального образования. Реализация данного сценария может создать возможности расширения сфер инвестирования и привести к увеличению инвестиций в основной капитал.</w:t>
      </w:r>
    </w:p>
    <w:p w14:paraId="579D0A68" w14:textId="77777777" w:rsidR="0068219E" w:rsidRPr="0019359C" w:rsidRDefault="00CA2085">
      <w:pPr>
        <w:pStyle w:val="a"/>
      </w:pPr>
      <w:r w:rsidRPr="0019359C">
        <w:t>Гармоничное пространственное развитие, рост качества пространства и значительная интеграция в межмуниципальное, межрегиональное и международное социально-экономическое пространство.</w:t>
      </w:r>
    </w:p>
    <w:p w14:paraId="3EA52028" w14:textId="77777777" w:rsidR="0068219E" w:rsidRPr="0019359C" w:rsidRDefault="00CA2085">
      <w:pPr>
        <w:pStyle w:val="a"/>
      </w:pPr>
      <w:r w:rsidRPr="0019359C">
        <w:t>Повышение качества среды жизнедеятельности в населенных пунктах муниципального образования.</w:t>
      </w:r>
    </w:p>
    <w:p w14:paraId="5FCF7958" w14:textId="77777777" w:rsidR="0068219E" w:rsidRPr="0019359C" w:rsidRDefault="00CA2085">
      <w:pPr>
        <w:pStyle w:val="a"/>
      </w:pPr>
      <w:r w:rsidRPr="0019359C">
        <w:t>Качественное изменение жилищно-коммунальной и транспортной инфраструктуры, увеличение пропускной способности автодорог.</w:t>
      </w:r>
    </w:p>
    <w:p w14:paraId="356F0481" w14:textId="77777777" w:rsidR="0068219E" w:rsidRPr="0019359C" w:rsidRDefault="00CA2085">
      <w:r w:rsidRPr="0019359C">
        <w:rPr>
          <w:rFonts w:eastAsia="Arial" w:cs="Times New Roman"/>
          <w:color w:val="0D0D0D" w:themeColor="text1" w:themeTint="F2"/>
          <w:lang w:eastAsia="ja-JP"/>
        </w:rPr>
        <w:t xml:space="preserve">Реализация оптимистического сценария поможет муниципальному образованию стать привлекательным местом для жизни, работы и творчества. Развитие социальной инфраструктуры, повышение качества образования и </w:t>
      </w:r>
      <w:r w:rsidRPr="0019359C">
        <w:t>медицинских</w:t>
      </w:r>
      <w:r w:rsidRPr="0019359C">
        <w:rPr>
          <w:rFonts w:eastAsia="Arial" w:cs="Times New Roman"/>
          <w:color w:val="0D0D0D" w:themeColor="text1" w:themeTint="F2"/>
          <w:lang w:eastAsia="ja-JP"/>
        </w:rPr>
        <w:t xml:space="preserve"> услуг, повышение технологического уровня приоритетных направлений экономики и развитие современных услуг (в </w:t>
      </w:r>
      <w:proofErr w:type="spellStart"/>
      <w:r w:rsidRPr="0019359C">
        <w:rPr>
          <w:rFonts w:eastAsia="Arial" w:cs="Times New Roman"/>
          <w:color w:val="0D0D0D" w:themeColor="text1" w:themeTint="F2"/>
          <w:lang w:eastAsia="ja-JP"/>
        </w:rPr>
        <w:t>т.ч</w:t>
      </w:r>
      <w:proofErr w:type="spellEnd"/>
      <w:r w:rsidRPr="0019359C">
        <w:rPr>
          <w:rFonts w:eastAsia="Arial" w:cs="Times New Roman"/>
          <w:color w:val="0D0D0D" w:themeColor="text1" w:themeTint="F2"/>
          <w:lang w:eastAsia="ja-JP"/>
        </w:rPr>
        <w:t>. творческих) будет способствовать не только улучшению качества жизни, но и созданию новых рабочих мест для жителей муниципального образования.</w:t>
      </w:r>
    </w:p>
    <w:p w14:paraId="7F0C930A" w14:textId="77777777" w:rsidR="0068219E" w:rsidRPr="0019359C" w:rsidRDefault="00CA2085">
      <w:pPr>
        <w:pStyle w:val="1"/>
      </w:pPr>
      <w:bookmarkStart w:id="138" w:name="_Toc175824403"/>
      <w:bookmarkStart w:id="139" w:name="_Toc184622233"/>
      <w:r w:rsidRPr="0019359C">
        <w:rPr>
          <w:caps w:val="0"/>
        </w:rPr>
        <w:lastRenderedPageBreak/>
        <w:t xml:space="preserve">Моделирование социально-экономического развития </w:t>
      </w:r>
      <w:bookmarkEnd w:id="138"/>
      <w:r w:rsidRPr="0019359C">
        <w:rPr>
          <w:caps w:val="0"/>
        </w:rPr>
        <w:t>муниципального образования</w:t>
      </w:r>
      <w:bookmarkEnd w:id="139"/>
    </w:p>
    <w:p w14:paraId="2071E018" w14:textId="77777777" w:rsidR="0068219E" w:rsidRPr="0019359C" w:rsidRDefault="00CA2085">
      <w:pPr>
        <w:pStyle w:val="2"/>
      </w:pPr>
      <w:bookmarkStart w:id="140" w:name="_Toc184622234"/>
      <w:r w:rsidRPr="0019359C">
        <w:t>Прогноз ключевых индикаторов</w:t>
      </w:r>
      <w:bookmarkEnd w:id="140"/>
    </w:p>
    <w:p w14:paraId="4BAEBD21" w14:textId="77777777" w:rsidR="0068219E" w:rsidRPr="0019359C" w:rsidRDefault="00CA2085">
      <w:r w:rsidRPr="0019359C">
        <w:t xml:space="preserve">Ключевые показатели реализации Стратегии социально-экономического развития </w:t>
      </w:r>
      <w:proofErr w:type="spellStart"/>
      <w:r w:rsidRPr="0019359C">
        <w:t>Добринского</w:t>
      </w:r>
      <w:proofErr w:type="spellEnd"/>
      <w:r w:rsidRPr="0019359C">
        <w:t xml:space="preserve"> муниципального района до 2030 г. и на перспективу до 2036 г. в трех сценариях представлены в таблице:</w:t>
      </w:r>
    </w:p>
    <w:p w14:paraId="099A6E9D" w14:textId="77777777" w:rsidR="0068219E" w:rsidRPr="0019359C" w:rsidRDefault="00CA2085">
      <w:pPr>
        <w:pStyle w:val="a8"/>
      </w:pPr>
      <w:bookmarkStart w:id="141" w:name="_Ref95292554"/>
      <w:r w:rsidRPr="0019359C">
        <w:t xml:space="preserve">Таблица </w:t>
      </w:r>
      <w:r w:rsidRPr="0019359C">
        <w:fldChar w:fldCharType="begin"/>
      </w:r>
      <w:r w:rsidRPr="0019359C">
        <w:instrText xml:space="preserve">SEQ Таблица \* ARABIC </w:instrText>
      </w:r>
      <w:r w:rsidRPr="0019359C">
        <w:fldChar w:fldCharType="separate"/>
      </w:r>
      <w:r w:rsidR="001E1889">
        <w:rPr>
          <w:noProof/>
        </w:rPr>
        <w:t>16</w:t>
      </w:r>
      <w:r w:rsidRPr="0019359C">
        <w:fldChar w:fldCharType="end"/>
      </w:r>
      <w:bookmarkEnd w:id="141"/>
      <w:r w:rsidRPr="0019359C">
        <w:t xml:space="preserve"> – Сценарные прогнозы</w:t>
      </w:r>
      <w:r w:rsidRPr="0019359C">
        <w:rPr>
          <w:vertAlign w:val="superscript"/>
        </w:rPr>
        <w:footnoteReference w:id="7"/>
      </w:r>
    </w:p>
    <w:tbl>
      <w:tblPr>
        <w:tblStyle w:val="af6"/>
        <w:tblW w:w="9635" w:type="dxa"/>
        <w:tblCellMar>
          <w:left w:w="57" w:type="dxa"/>
          <w:right w:w="57" w:type="dxa"/>
        </w:tblCellMar>
        <w:tblLook w:val="0600" w:firstRow="0" w:lastRow="0" w:firstColumn="0" w:lastColumn="0" w:noHBand="1" w:noVBand="1"/>
      </w:tblPr>
      <w:tblGrid>
        <w:gridCol w:w="4535"/>
        <w:gridCol w:w="850"/>
        <w:gridCol w:w="850"/>
        <w:gridCol w:w="850"/>
        <w:gridCol w:w="850"/>
        <w:gridCol w:w="850"/>
        <w:gridCol w:w="850"/>
      </w:tblGrid>
      <w:tr w:rsidR="0068219E" w:rsidRPr="0019359C" w14:paraId="34FA53C6" w14:textId="77777777" w:rsidTr="0068219E">
        <w:trPr>
          <w:cantSplit/>
          <w:trHeight w:val="20"/>
          <w:tblHeader/>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492256D" w14:textId="77777777" w:rsidR="0068219E" w:rsidRPr="0019359C" w:rsidRDefault="00CA2085">
            <w:pPr>
              <w:spacing w:before="0" w:after="0"/>
              <w:jc w:val="center"/>
              <w:rPr>
                <w:rFonts w:eastAsia="Times New Roman" w:cs="Arial"/>
                <w:b/>
                <w:bCs/>
                <w:color w:val="808080" w:themeColor="background1" w:themeShade="80"/>
                <w:sz w:val="20"/>
                <w:szCs w:val="20"/>
                <w:lang w:eastAsia="ru-RU"/>
              </w:rPr>
            </w:pPr>
            <w:r w:rsidRPr="0019359C">
              <w:rPr>
                <w:rFonts w:cs="Arial"/>
                <w:b/>
                <w:bCs/>
                <w:color w:val="808080" w:themeColor="background1" w:themeShade="80"/>
                <w:sz w:val="20"/>
                <w:szCs w:val="20"/>
              </w:rPr>
              <w:t>Индикатор</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75B27666" w14:textId="77777777" w:rsidR="0068219E" w:rsidRPr="0019359C" w:rsidRDefault="00CA2085">
            <w:pPr>
              <w:spacing w:before="0" w:after="0"/>
              <w:jc w:val="center"/>
              <w:rPr>
                <w:rFonts w:eastAsia="Times New Roman" w:cs="Arial"/>
                <w:b/>
                <w:bCs/>
                <w:color w:val="808080" w:themeColor="background1" w:themeShade="80"/>
                <w:sz w:val="20"/>
                <w:szCs w:val="20"/>
                <w:lang w:eastAsia="ru-RU"/>
              </w:rPr>
            </w:pPr>
            <w:r w:rsidRPr="0019359C">
              <w:rPr>
                <w:rFonts w:eastAsia="Times New Roman" w:cs="Arial"/>
                <w:b/>
                <w:bCs/>
                <w:color w:val="808080" w:themeColor="background1" w:themeShade="80"/>
                <w:sz w:val="20"/>
                <w:szCs w:val="20"/>
                <w:lang w:eastAsia="ru-RU"/>
              </w:rPr>
              <w:t>2023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A7522E9" w14:textId="77777777" w:rsidR="0068219E" w:rsidRPr="0019359C" w:rsidRDefault="00CA2085">
            <w:pPr>
              <w:spacing w:before="0" w:after="0"/>
              <w:jc w:val="center"/>
              <w:rPr>
                <w:rFonts w:cs="Arial"/>
                <w:b/>
                <w:bCs/>
                <w:color w:val="808080" w:themeColor="background1" w:themeShade="80"/>
                <w:sz w:val="20"/>
                <w:szCs w:val="20"/>
              </w:rPr>
            </w:pPr>
            <w:r w:rsidRPr="0019359C">
              <w:rPr>
                <w:rFonts w:eastAsia="Times New Roman" w:cs="Arial"/>
                <w:b/>
                <w:bCs/>
                <w:color w:val="808080" w:themeColor="background1" w:themeShade="80"/>
                <w:sz w:val="20"/>
                <w:szCs w:val="20"/>
                <w:lang w:eastAsia="ru-RU"/>
              </w:rPr>
              <w:t>2024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5AC92839" w14:textId="77777777" w:rsidR="0068219E" w:rsidRPr="0019359C" w:rsidRDefault="00CA2085">
            <w:pPr>
              <w:spacing w:before="0" w:after="0"/>
              <w:jc w:val="center"/>
              <w:rPr>
                <w:rFonts w:cs="Arial"/>
                <w:b/>
                <w:bCs/>
                <w:color w:val="808080" w:themeColor="background1" w:themeShade="80"/>
                <w:sz w:val="20"/>
                <w:szCs w:val="20"/>
              </w:rPr>
            </w:pPr>
            <w:r w:rsidRPr="0019359C">
              <w:rPr>
                <w:rFonts w:eastAsia="Times New Roman" w:cs="Arial"/>
                <w:b/>
                <w:bCs/>
                <w:color w:val="808080" w:themeColor="background1" w:themeShade="80"/>
                <w:sz w:val="20"/>
                <w:szCs w:val="20"/>
                <w:lang w:eastAsia="ru-RU"/>
              </w:rPr>
              <w:t>2027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218FBE7" w14:textId="77777777" w:rsidR="0068219E" w:rsidRPr="0019359C" w:rsidRDefault="00CA2085">
            <w:pPr>
              <w:spacing w:before="0" w:after="0"/>
              <w:jc w:val="center"/>
              <w:rPr>
                <w:rFonts w:cs="Arial"/>
                <w:b/>
                <w:bCs/>
                <w:color w:val="808080" w:themeColor="background1" w:themeShade="80"/>
                <w:sz w:val="20"/>
                <w:szCs w:val="20"/>
              </w:rPr>
            </w:pPr>
            <w:r w:rsidRPr="0019359C">
              <w:rPr>
                <w:rFonts w:eastAsia="Times New Roman" w:cs="Arial"/>
                <w:b/>
                <w:bCs/>
                <w:color w:val="808080" w:themeColor="background1" w:themeShade="80"/>
                <w:sz w:val="20"/>
                <w:szCs w:val="20"/>
                <w:lang w:eastAsia="ru-RU"/>
              </w:rPr>
              <w:t>2030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384CE05" w14:textId="77777777" w:rsidR="0068219E" w:rsidRPr="0019359C" w:rsidRDefault="00CA2085">
            <w:pPr>
              <w:spacing w:before="0" w:after="0"/>
              <w:jc w:val="center"/>
              <w:rPr>
                <w:rFonts w:cs="Arial"/>
                <w:b/>
                <w:bCs/>
                <w:color w:val="808080" w:themeColor="background1" w:themeShade="80"/>
                <w:sz w:val="20"/>
                <w:szCs w:val="20"/>
              </w:rPr>
            </w:pPr>
            <w:r w:rsidRPr="0019359C">
              <w:rPr>
                <w:rFonts w:eastAsia="Times New Roman" w:cs="Arial"/>
                <w:b/>
                <w:bCs/>
                <w:color w:val="808080" w:themeColor="background1" w:themeShade="80"/>
                <w:sz w:val="20"/>
                <w:szCs w:val="20"/>
                <w:lang w:eastAsia="ru-RU"/>
              </w:rPr>
              <w:t>2033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58E06E75" w14:textId="77777777" w:rsidR="0068219E" w:rsidRPr="0019359C" w:rsidRDefault="00CA2085">
            <w:pPr>
              <w:spacing w:before="0" w:after="0"/>
              <w:jc w:val="center"/>
              <w:rPr>
                <w:rFonts w:cs="Arial"/>
                <w:b/>
                <w:bCs/>
                <w:color w:val="808080" w:themeColor="background1" w:themeShade="80"/>
                <w:sz w:val="20"/>
                <w:szCs w:val="20"/>
              </w:rPr>
            </w:pPr>
            <w:r w:rsidRPr="0019359C">
              <w:rPr>
                <w:rFonts w:eastAsia="Times New Roman" w:cs="Arial"/>
                <w:b/>
                <w:bCs/>
                <w:color w:val="808080" w:themeColor="background1" w:themeShade="80"/>
                <w:sz w:val="20"/>
                <w:szCs w:val="20"/>
                <w:lang w:eastAsia="ru-RU"/>
              </w:rPr>
              <w:t>2036</w:t>
            </w:r>
          </w:p>
        </w:tc>
      </w:tr>
      <w:tr w:rsidR="0068219E" w:rsidRPr="0019359C" w14:paraId="7D5E186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6CA189" w14:textId="77777777" w:rsidR="0068219E" w:rsidRPr="0019359C" w:rsidRDefault="00CA2085">
            <w:pPr>
              <w:keepNext/>
              <w:spacing w:before="0" w:after="0"/>
              <w:jc w:val="left"/>
              <w:rPr>
                <w:rFonts w:eastAsia="Times New Roman" w:cs="Arial"/>
                <w:b/>
                <w:bCs/>
                <w:color w:val="000000" w:themeColor="text1"/>
                <w:sz w:val="20"/>
                <w:szCs w:val="20"/>
                <w:lang w:eastAsia="ru-RU"/>
              </w:rPr>
            </w:pPr>
            <w:r w:rsidRPr="0019359C">
              <w:rPr>
                <w:rFonts w:eastAsia="Times New Roman" w:cs="Arial"/>
                <w:b/>
                <w:bCs/>
                <w:color w:val="000000" w:themeColor="text1"/>
                <w:sz w:val="20"/>
                <w:szCs w:val="20"/>
                <w:lang w:eastAsia="ru-RU"/>
              </w:rPr>
              <w:t xml:space="preserve">Отгружено товаров собственного производства, выполнено работ и услуг собственными силами, </w:t>
            </w:r>
            <w:proofErr w:type="gramStart"/>
            <w:r w:rsidRPr="0019359C">
              <w:rPr>
                <w:rFonts w:eastAsia="Times New Roman" w:cs="Arial"/>
                <w:b/>
                <w:bCs/>
                <w:color w:val="000000" w:themeColor="text1"/>
                <w:sz w:val="20"/>
                <w:szCs w:val="20"/>
                <w:lang w:eastAsia="ru-RU"/>
              </w:rPr>
              <w:t>млрд</w:t>
            </w:r>
            <w:proofErr w:type="gramEnd"/>
            <w:r w:rsidRPr="0019359C">
              <w:rPr>
                <w:rFonts w:eastAsia="Times New Roman" w:cs="Arial"/>
                <w:b/>
                <w:bCs/>
                <w:color w:val="000000" w:themeColor="text1"/>
                <w:sz w:val="20"/>
                <w:szCs w:val="20"/>
                <w:lang w:eastAsia="ru-RU"/>
              </w:rPr>
              <w:t xml:space="preserve"> руб.</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C7DA6A4"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6E98F4" w14:textId="77777777" w:rsidR="0068219E" w:rsidRPr="0019359C"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CEE9C08" w14:textId="77777777" w:rsidR="0068219E" w:rsidRPr="0019359C"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E4E57A" w14:textId="77777777" w:rsidR="0068219E" w:rsidRPr="0019359C"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445BDA" w14:textId="77777777" w:rsidR="0068219E" w:rsidRPr="0019359C"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9848E90" w14:textId="77777777" w:rsidR="0068219E" w:rsidRPr="0019359C" w:rsidRDefault="0068219E">
            <w:pPr>
              <w:keepNext/>
              <w:spacing w:before="0" w:after="0"/>
              <w:jc w:val="right"/>
              <w:rPr>
                <w:rFonts w:cs="Arial"/>
                <w:b/>
                <w:bCs/>
                <w:color w:val="000000" w:themeColor="text1"/>
                <w:sz w:val="20"/>
                <w:szCs w:val="20"/>
              </w:rPr>
            </w:pPr>
          </w:p>
        </w:tc>
      </w:tr>
      <w:tr w:rsidR="0068219E" w:rsidRPr="0019359C" w14:paraId="7981F69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DA3AED"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eastAsia="Times New Roman" w:cs="Arial"/>
                <w:color w:val="000000" w:themeColor="text1"/>
                <w:sz w:val="20"/>
                <w:szCs w:val="20"/>
                <w:lang w:eastAsia="ru-RU"/>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81348F9" w14:textId="77777777" w:rsidR="0068219E" w:rsidRPr="0019359C" w:rsidRDefault="00CA2085">
            <w:pPr>
              <w:keepNext/>
              <w:spacing w:before="0" w:after="0"/>
              <w:jc w:val="right"/>
              <w:rPr>
                <w:rFonts w:cs="Arial"/>
                <w:color w:val="000000" w:themeColor="text1"/>
                <w:sz w:val="20"/>
                <w:szCs w:val="20"/>
              </w:rPr>
            </w:pPr>
            <w:r w:rsidRPr="0019359C">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E35F1B" w14:textId="2FB8418A"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BC4892C" w14:textId="758CA838"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23,1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CF01ED" w14:textId="763489B7"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89A9A1" w14:textId="4996C06D"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25,4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13D58BD" w14:textId="5810BE2E"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26,8</w:t>
            </w:r>
          </w:p>
        </w:tc>
      </w:tr>
      <w:tr w:rsidR="0068219E" w:rsidRPr="0019359C" w14:paraId="7CD23702"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DD0374"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eastAsia="Times New Roman" w:cs="Arial"/>
                <w:color w:val="000000" w:themeColor="text1"/>
                <w:sz w:val="20"/>
                <w:szCs w:val="20"/>
                <w:lang w:eastAsia="ru-RU"/>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EDA2678" w14:textId="77777777" w:rsidR="0068219E" w:rsidRPr="0019359C" w:rsidRDefault="00CA2085">
            <w:pPr>
              <w:keepNext/>
              <w:spacing w:before="0" w:after="0"/>
              <w:jc w:val="right"/>
              <w:rPr>
                <w:rFonts w:cs="Arial"/>
                <w:color w:val="000000" w:themeColor="text1"/>
                <w:sz w:val="20"/>
                <w:szCs w:val="20"/>
              </w:rPr>
            </w:pPr>
            <w:r w:rsidRPr="0019359C">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02C5AE" w14:textId="4AB72306"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22,4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F664FE6" w14:textId="301E5745"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23,8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13DA0F" w14:textId="58942AA3"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25,3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A15170" w14:textId="3760E2D9"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26,8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6BDDCF3" w14:textId="155CC6BA"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28,4</w:t>
            </w:r>
          </w:p>
        </w:tc>
      </w:tr>
      <w:tr w:rsidR="0068219E" w:rsidRPr="0019359C" w14:paraId="5ACE6D0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9534AD" w14:textId="77777777" w:rsidR="0068219E" w:rsidRPr="0019359C" w:rsidRDefault="00CA2085">
            <w:pPr>
              <w:spacing w:before="0" w:after="0"/>
              <w:ind w:firstLine="224"/>
              <w:jc w:val="left"/>
              <w:rPr>
                <w:rFonts w:eastAsia="Times New Roman" w:cs="Arial"/>
                <w:color w:val="000000" w:themeColor="text1"/>
                <w:sz w:val="20"/>
                <w:szCs w:val="20"/>
                <w:lang w:eastAsia="ru-RU"/>
              </w:rPr>
            </w:pPr>
            <w:r w:rsidRPr="0019359C">
              <w:rPr>
                <w:rFonts w:eastAsia="Times New Roman" w:cs="Arial"/>
                <w:color w:val="000000" w:themeColor="text1"/>
                <w:sz w:val="20"/>
                <w:szCs w:val="20"/>
                <w:lang w:eastAsia="ru-RU"/>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2128886" w14:textId="77777777" w:rsidR="0068219E" w:rsidRPr="0019359C" w:rsidRDefault="00CA2085">
            <w:pPr>
              <w:spacing w:before="0" w:after="0"/>
              <w:jc w:val="right"/>
              <w:rPr>
                <w:rFonts w:cs="Arial"/>
                <w:color w:val="000000" w:themeColor="text1"/>
                <w:sz w:val="20"/>
                <w:szCs w:val="20"/>
              </w:rPr>
            </w:pPr>
            <w:r w:rsidRPr="0019359C">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0C2E95" w14:textId="6EC7797D"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A63E2EB" w14:textId="1706AD56"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24,7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053494" w14:textId="4734A47A"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27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BED81F" w14:textId="1AEB8317"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32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B760C9B" w14:textId="23408325" w:rsidR="0068219E" w:rsidRPr="0019359C" w:rsidRDefault="003B54CA">
            <w:pPr>
              <w:keepNext/>
              <w:spacing w:before="0" w:after="0"/>
              <w:jc w:val="right"/>
              <w:rPr>
                <w:rFonts w:cs="Arial"/>
                <w:color w:val="000000" w:themeColor="text1"/>
                <w:sz w:val="20"/>
                <w:szCs w:val="20"/>
              </w:rPr>
            </w:pPr>
            <w:r>
              <w:rPr>
                <w:rFonts w:cs="Arial"/>
                <w:color w:val="000000" w:themeColor="text1"/>
                <w:sz w:val="20"/>
                <w:szCs w:val="20"/>
              </w:rPr>
              <w:t>35</w:t>
            </w:r>
          </w:p>
        </w:tc>
      </w:tr>
      <w:tr w:rsidR="0068219E" w:rsidRPr="0019359C" w14:paraId="5077A8D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3878E9" w14:textId="77777777" w:rsidR="0068219E" w:rsidRPr="0019359C" w:rsidRDefault="00CA2085">
            <w:pPr>
              <w:keepNext/>
              <w:spacing w:before="0" w:after="0"/>
              <w:jc w:val="left"/>
              <w:rPr>
                <w:rFonts w:eastAsia="Times New Roman" w:cs="Arial"/>
                <w:b/>
                <w:bCs/>
                <w:color w:val="000000" w:themeColor="text1"/>
                <w:sz w:val="20"/>
                <w:szCs w:val="20"/>
                <w:lang w:eastAsia="ru-RU"/>
              </w:rPr>
            </w:pPr>
            <w:r w:rsidRPr="0019359C">
              <w:rPr>
                <w:rFonts w:cs="Arial"/>
                <w:b/>
                <w:bCs/>
                <w:color w:val="000000" w:themeColor="text1"/>
                <w:sz w:val="20"/>
                <w:szCs w:val="20"/>
              </w:rPr>
              <w:t xml:space="preserve">Налоговые и неналоговые доходы бюджета, </w:t>
            </w:r>
            <w:proofErr w:type="gramStart"/>
            <w:r w:rsidRPr="0019359C">
              <w:rPr>
                <w:rFonts w:cs="Arial"/>
                <w:b/>
                <w:bCs/>
                <w:color w:val="000000" w:themeColor="text1"/>
                <w:sz w:val="20"/>
                <w:szCs w:val="20"/>
              </w:rPr>
              <w:t>млрд</w:t>
            </w:r>
            <w:proofErr w:type="gramEnd"/>
            <w:r w:rsidRPr="0019359C">
              <w:rPr>
                <w:rFonts w:cs="Arial"/>
                <w:b/>
                <w:bCs/>
                <w:color w:val="000000" w:themeColor="text1"/>
                <w:sz w:val="20"/>
                <w:szCs w:val="20"/>
              </w:rPr>
              <w:t> руб.</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D83494D"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9FF3D4"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359D239"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E2B61E"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715579"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9E8BBC0"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r>
      <w:tr w:rsidR="0068219E" w:rsidRPr="0019359C" w14:paraId="175856D6"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941B44"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1E6C22A"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0,616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B3A384"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0,518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294EC20"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0,599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335420"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0,699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2F3AEC"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0,791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0F44DC5"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0,881</w:t>
            </w:r>
          </w:p>
        </w:tc>
      </w:tr>
      <w:tr w:rsidR="0068219E" w:rsidRPr="0019359C" w14:paraId="7BBB4426"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08022C"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5480ED3"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0,616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6DA160"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0,518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0D4A8DB"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0,666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5EB040"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0,828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9C6728"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1,070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B2E568D"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1,305</w:t>
            </w:r>
          </w:p>
        </w:tc>
      </w:tr>
      <w:tr w:rsidR="0068219E" w:rsidRPr="0019359C" w14:paraId="095D8207"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325958" w14:textId="77777777" w:rsidR="0068219E" w:rsidRPr="0019359C" w:rsidRDefault="00CA2085">
            <w:pPr>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89A6267"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0,616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BDF6AA"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0,518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3ACAB27"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0,681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2ED761"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0,865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096067"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1,135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C44A26"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1,404</w:t>
            </w:r>
          </w:p>
        </w:tc>
      </w:tr>
      <w:tr w:rsidR="0068219E" w:rsidRPr="0019359C" w14:paraId="2263FA13"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52016F" w14:textId="77777777" w:rsidR="0068219E" w:rsidRPr="0019359C" w:rsidRDefault="00CA2085">
            <w:pPr>
              <w:keepNext/>
              <w:spacing w:before="0" w:after="0"/>
              <w:jc w:val="left"/>
              <w:rPr>
                <w:rFonts w:eastAsia="Times New Roman" w:cs="Arial"/>
                <w:b/>
                <w:bCs/>
                <w:color w:val="000000" w:themeColor="text1"/>
                <w:sz w:val="20"/>
                <w:szCs w:val="20"/>
                <w:lang w:eastAsia="ru-RU"/>
              </w:rPr>
            </w:pPr>
            <w:r w:rsidRPr="0019359C">
              <w:rPr>
                <w:rFonts w:cs="Arial"/>
                <w:b/>
                <w:bCs/>
                <w:color w:val="000000" w:themeColor="text1"/>
                <w:sz w:val="20"/>
                <w:szCs w:val="20"/>
              </w:rPr>
              <w:t>Численность населения на начало года, тыс. чел.</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C0DF6AF"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BD7EFA"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BD09C5"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2CB94F"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CDF75F"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397D219"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r>
      <w:tr w:rsidR="0068219E" w:rsidRPr="0019359C" w14:paraId="474D803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7D8171"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9DBC463"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09D904"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7D73A21"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31,7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DDEF5C"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34816D"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85606BD"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31,2</w:t>
            </w:r>
          </w:p>
        </w:tc>
      </w:tr>
      <w:tr w:rsidR="0068219E" w:rsidRPr="0019359C" w14:paraId="51F95962"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3B9120"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F3B2A61"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D59618"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32,3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BEBF2CF"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31,7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CEABBD"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31,4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9F68E0"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31,4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2870C8D"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31,5</w:t>
            </w:r>
          </w:p>
        </w:tc>
      </w:tr>
      <w:tr w:rsidR="0068219E" w:rsidRPr="0019359C" w14:paraId="051FD939"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E6EE79" w14:textId="77777777" w:rsidR="0068219E" w:rsidRPr="0019359C" w:rsidRDefault="00CA2085">
            <w:pPr>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7578B0B"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32,6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7E2533"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32,3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665E734"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31,7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6368EA"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31,5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BCCD99"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31,5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4283256"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31,6</w:t>
            </w:r>
          </w:p>
        </w:tc>
      </w:tr>
      <w:tr w:rsidR="0068219E" w:rsidRPr="0019359C" w14:paraId="5ED86083"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DD1A3A" w14:textId="77777777" w:rsidR="0068219E" w:rsidRPr="0019359C" w:rsidRDefault="00CA2085">
            <w:pPr>
              <w:keepNext/>
              <w:spacing w:before="0" w:after="0"/>
              <w:jc w:val="left"/>
              <w:rPr>
                <w:rFonts w:eastAsia="Times New Roman" w:cs="Arial"/>
                <w:b/>
                <w:bCs/>
                <w:color w:val="000000" w:themeColor="text1"/>
                <w:sz w:val="20"/>
                <w:szCs w:val="20"/>
                <w:lang w:eastAsia="ru-RU"/>
              </w:rPr>
            </w:pPr>
            <w:r w:rsidRPr="0019359C">
              <w:rPr>
                <w:rFonts w:cs="Arial"/>
                <w:b/>
                <w:bCs/>
                <w:color w:val="000000" w:themeColor="text1"/>
                <w:sz w:val="20"/>
                <w:szCs w:val="20"/>
              </w:rPr>
              <w:t>Среднегодовая численность занятых в экономике, тыс. чел.</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A43F798"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7E317F"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03DC694"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F7F5E8"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A18C76"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3967A23" w14:textId="77777777" w:rsidR="0068219E" w:rsidRPr="0019359C" w:rsidRDefault="0068219E">
            <w:pPr>
              <w:keepNext/>
              <w:spacing w:before="0" w:after="0"/>
              <w:jc w:val="right"/>
              <w:rPr>
                <w:rFonts w:eastAsia="Times New Roman" w:cs="Arial"/>
                <w:b/>
                <w:bCs/>
                <w:color w:val="000000" w:themeColor="text1"/>
                <w:sz w:val="20"/>
                <w:szCs w:val="20"/>
                <w:lang w:eastAsia="ru-RU"/>
              </w:rPr>
            </w:pPr>
          </w:p>
        </w:tc>
      </w:tr>
      <w:tr w:rsidR="0068219E" w:rsidRPr="0019359C" w14:paraId="2ACB4ED2"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FB6C97"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1819F05"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11,2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BE4535"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11,</w:t>
            </w:r>
            <w:r w:rsidRPr="0019359C">
              <w:rPr>
                <w:rFonts w:cs="Arial"/>
                <w:color w:val="000000"/>
                <w:sz w:val="20"/>
                <w:szCs w:val="20"/>
                <w:lang w:val="en-US"/>
              </w:rPr>
              <w:t>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271B32F"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11,</w:t>
            </w:r>
            <w:r w:rsidRPr="0019359C">
              <w:rPr>
                <w:rFonts w:cs="Arial"/>
                <w:color w:val="000000"/>
                <w:sz w:val="20"/>
                <w:szCs w:val="20"/>
                <w:lang w:val="en-US"/>
              </w:rPr>
              <w:t>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F3DD01"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723B6A"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55E395C"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11,3</w:t>
            </w:r>
          </w:p>
        </w:tc>
      </w:tr>
      <w:tr w:rsidR="0068219E" w:rsidRPr="0019359C" w14:paraId="463962C6"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9BA44E" w14:textId="77777777" w:rsidR="0068219E" w:rsidRPr="0019359C" w:rsidRDefault="00CA2085">
            <w:pPr>
              <w:keepNext/>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1FB3241"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11,2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C3D35C"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F90520F"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11,</w:t>
            </w:r>
            <w:r w:rsidRPr="0019359C">
              <w:rPr>
                <w:rFonts w:cs="Arial"/>
                <w:color w:val="000000"/>
                <w:sz w:val="20"/>
                <w:szCs w:val="20"/>
                <w:lang w:val="en-US"/>
              </w:rPr>
              <w:t>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A8B090" w14:textId="77777777" w:rsidR="0068219E" w:rsidRPr="0019359C" w:rsidRDefault="00CA2085">
            <w:pPr>
              <w:keepNext/>
              <w:spacing w:before="0" w:after="0"/>
              <w:jc w:val="right"/>
              <w:rPr>
                <w:rFonts w:eastAsia="Times New Roman" w:cs="Arial"/>
                <w:color w:val="000000" w:themeColor="text1"/>
                <w:sz w:val="20"/>
                <w:szCs w:val="20"/>
                <w:lang w:eastAsia="ru-RU"/>
              </w:rPr>
            </w:pPr>
            <w:r w:rsidRPr="0019359C">
              <w:rPr>
                <w:rFonts w:cs="Arial"/>
                <w:color w:val="000000"/>
                <w:sz w:val="20"/>
                <w:szCs w:val="20"/>
              </w:rPr>
              <w:t>11,8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8A571C"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lang w:val="en-US"/>
              </w:rPr>
              <w:t>12</w:t>
            </w:r>
            <w:r w:rsidRPr="0019359C">
              <w:rPr>
                <w:rFonts w:cs="Arial"/>
                <w:color w:val="000000"/>
                <w:sz w:val="20"/>
                <w:szCs w:val="20"/>
              </w:rPr>
              <w:t>,</w:t>
            </w:r>
            <w:r w:rsidRPr="0019359C">
              <w:rPr>
                <w:rFonts w:cs="Arial"/>
                <w:color w:val="000000"/>
                <w:sz w:val="20"/>
                <w:szCs w:val="20"/>
                <w:lang w:val="en-US"/>
              </w:rPr>
              <w:t>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E3C9C00" w14:textId="77777777" w:rsidR="0068219E" w:rsidRPr="0019359C" w:rsidRDefault="00CA2085">
            <w:pPr>
              <w:keepNext/>
              <w:spacing w:before="0" w:after="0"/>
              <w:jc w:val="right"/>
              <w:rPr>
                <w:rFonts w:eastAsia="Times New Roman" w:cs="Arial"/>
                <w:color w:val="000000" w:themeColor="text1"/>
                <w:sz w:val="20"/>
                <w:szCs w:val="20"/>
                <w:lang w:val="en-US" w:eastAsia="ru-RU"/>
              </w:rPr>
            </w:pPr>
            <w:r w:rsidRPr="0019359C">
              <w:rPr>
                <w:rFonts w:cs="Arial"/>
                <w:color w:val="000000"/>
                <w:sz w:val="20"/>
                <w:szCs w:val="20"/>
              </w:rPr>
              <w:t>13,9</w:t>
            </w:r>
          </w:p>
        </w:tc>
      </w:tr>
      <w:tr w:rsidR="0068219E" w:rsidRPr="0019359C" w14:paraId="66813BB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8F174E" w14:textId="77777777" w:rsidR="0068219E" w:rsidRPr="0019359C" w:rsidRDefault="00CA2085">
            <w:pPr>
              <w:spacing w:before="0" w:after="0"/>
              <w:ind w:firstLine="224"/>
              <w:jc w:val="left"/>
              <w:rPr>
                <w:rFonts w:eastAsia="Times New Roman" w:cs="Arial"/>
                <w:color w:val="000000" w:themeColor="text1"/>
                <w:sz w:val="20"/>
                <w:szCs w:val="20"/>
                <w:lang w:eastAsia="ru-RU"/>
              </w:rPr>
            </w:pPr>
            <w:r w:rsidRPr="0019359C">
              <w:rPr>
                <w:rFonts w:cs="Arial"/>
                <w:color w:val="000000" w:themeColor="text1"/>
                <w:sz w:val="20"/>
                <w:szCs w:val="20"/>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7DC8DA"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11,2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8F31E9"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A7A5B89"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11,</w:t>
            </w:r>
            <w:r w:rsidRPr="0019359C">
              <w:rPr>
                <w:rFonts w:cs="Arial"/>
                <w:color w:val="000000"/>
                <w:sz w:val="20"/>
                <w:szCs w:val="20"/>
                <w:lang w:val="en-US"/>
              </w:rPr>
              <w:t>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1670D6" w14:textId="77777777" w:rsidR="0068219E" w:rsidRPr="0019359C" w:rsidRDefault="00CA2085">
            <w:pPr>
              <w:spacing w:before="0" w:after="0"/>
              <w:jc w:val="right"/>
              <w:rPr>
                <w:rFonts w:eastAsia="Times New Roman" w:cs="Arial"/>
                <w:color w:val="000000" w:themeColor="text1"/>
                <w:sz w:val="20"/>
                <w:szCs w:val="20"/>
                <w:lang w:eastAsia="ru-RU"/>
              </w:rPr>
            </w:pPr>
            <w:r w:rsidRPr="0019359C">
              <w:rPr>
                <w:rFonts w:cs="Arial"/>
                <w:color w:val="000000"/>
                <w:sz w:val="20"/>
                <w:szCs w:val="20"/>
              </w:rPr>
              <w:t>12,0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F398F6"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13,3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23FD955" w14:textId="77777777" w:rsidR="0068219E" w:rsidRPr="0019359C" w:rsidRDefault="00CA2085">
            <w:pPr>
              <w:spacing w:before="0" w:after="0"/>
              <w:jc w:val="right"/>
              <w:rPr>
                <w:rFonts w:eastAsia="Times New Roman" w:cs="Arial"/>
                <w:color w:val="000000" w:themeColor="text1"/>
                <w:sz w:val="20"/>
                <w:szCs w:val="20"/>
                <w:lang w:val="en-US" w:eastAsia="ru-RU"/>
              </w:rPr>
            </w:pPr>
            <w:r w:rsidRPr="0019359C">
              <w:rPr>
                <w:rFonts w:cs="Arial"/>
                <w:color w:val="000000"/>
                <w:sz w:val="20"/>
                <w:szCs w:val="20"/>
              </w:rPr>
              <w:t>14,</w:t>
            </w:r>
            <w:r w:rsidRPr="0019359C">
              <w:rPr>
                <w:rFonts w:cs="Arial"/>
                <w:color w:val="000000"/>
                <w:sz w:val="20"/>
                <w:szCs w:val="20"/>
                <w:lang w:val="en-US"/>
              </w:rPr>
              <w:t>3</w:t>
            </w:r>
          </w:p>
        </w:tc>
      </w:tr>
      <w:tr w:rsidR="0068219E" w:rsidRPr="0019359C" w14:paraId="6C91CE27"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DBB66B" w14:textId="77777777" w:rsidR="0068219E" w:rsidRPr="0019359C" w:rsidRDefault="00CA2085">
            <w:pPr>
              <w:keepNext/>
              <w:spacing w:before="0" w:after="0"/>
              <w:jc w:val="left"/>
              <w:rPr>
                <w:rFonts w:eastAsia="Times New Roman" w:cs="Arial"/>
                <w:b/>
                <w:bCs/>
                <w:sz w:val="20"/>
                <w:szCs w:val="20"/>
                <w:lang w:eastAsia="ru-RU"/>
              </w:rPr>
            </w:pPr>
            <w:r w:rsidRPr="0019359C">
              <w:rPr>
                <w:rFonts w:eastAsia="Times New Roman" w:cs="Arial"/>
                <w:b/>
                <w:bCs/>
                <w:sz w:val="20"/>
                <w:szCs w:val="20"/>
                <w:lang w:eastAsia="ru-RU"/>
              </w:rPr>
              <w:t>Среднемесячная заработная плата, тыс. руб.</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5F1EB6E" w14:textId="77777777" w:rsidR="0068219E" w:rsidRPr="0019359C" w:rsidRDefault="0068219E">
            <w:pPr>
              <w:keepNext/>
              <w:spacing w:before="0" w:after="0"/>
              <w:jc w:val="right"/>
              <w:rPr>
                <w:rFonts w:eastAsia="Times New Roman" w:cs="Arial"/>
                <w:b/>
                <w:bCs/>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E1BC85" w14:textId="77777777" w:rsidR="0068219E" w:rsidRPr="0019359C"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B0A00D4" w14:textId="77777777" w:rsidR="0068219E" w:rsidRPr="0019359C"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CE7591" w14:textId="77777777" w:rsidR="0068219E" w:rsidRPr="0019359C"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81307E" w14:textId="77777777" w:rsidR="0068219E" w:rsidRPr="0019359C"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72E0C11" w14:textId="77777777" w:rsidR="0068219E" w:rsidRPr="0019359C" w:rsidRDefault="0068219E">
            <w:pPr>
              <w:keepNext/>
              <w:spacing w:before="0" w:after="0"/>
              <w:jc w:val="right"/>
              <w:rPr>
                <w:rFonts w:cs="Arial"/>
                <w:b/>
                <w:bCs/>
                <w:color w:val="000000"/>
                <w:sz w:val="20"/>
                <w:szCs w:val="20"/>
              </w:rPr>
            </w:pPr>
          </w:p>
        </w:tc>
      </w:tr>
      <w:tr w:rsidR="0068219E" w:rsidRPr="0019359C" w14:paraId="0B96943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9E902D" w14:textId="77777777" w:rsidR="0068219E" w:rsidRPr="0019359C" w:rsidRDefault="00CA2085">
            <w:pPr>
              <w:keepNext/>
              <w:spacing w:before="0" w:after="0"/>
              <w:ind w:firstLine="224"/>
              <w:jc w:val="left"/>
              <w:rPr>
                <w:rFonts w:eastAsia="Times New Roman" w:cs="Arial"/>
                <w:sz w:val="20"/>
                <w:szCs w:val="20"/>
                <w:lang w:eastAsia="ru-RU"/>
              </w:rPr>
            </w:pPr>
            <w:r w:rsidRPr="0019359C">
              <w:rPr>
                <w:rFonts w:eastAsia="Times New Roman" w:cs="Arial"/>
                <w:sz w:val="20"/>
                <w:szCs w:val="20"/>
                <w:lang w:eastAsia="ru-RU"/>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E0DD84D" w14:textId="77777777" w:rsidR="0068219E" w:rsidRPr="0019359C" w:rsidRDefault="00CA2085">
            <w:pPr>
              <w:keepNext/>
              <w:spacing w:before="0" w:after="0"/>
              <w:jc w:val="right"/>
              <w:rPr>
                <w:rFonts w:cs="Arial"/>
                <w:sz w:val="20"/>
                <w:szCs w:val="20"/>
              </w:rPr>
            </w:pPr>
            <w:r w:rsidRPr="0019359C">
              <w:rPr>
                <w:rFonts w:cs="Arial"/>
                <w:color w:val="000000"/>
                <w:sz w:val="20"/>
                <w:szCs w:val="20"/>
              </w:rPr>
              <w:t>54,2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2FE688" w14:textId="77777777" w:rsidR="0068219E" w:rsidRPr="0019359C" w:rsidRDefault="00CA2085">
            <w:pPr>
              <w:keepNext/>
              <w:spacing w:before="0" w:after="0"/>
              <w:jc w:val="right"/>
              <w:rPr>
                <w:rFonts w:cs="Arial"/>
                <w:sz w:val="20"/>
                <w:szCs w:val="20"/>
                <w:lang w:val="en-US"/>
              </w:rPr>
            </w:pPr>
            <w:r w:rsidRPr="0019359C">
              <w:rPr>
                <w:rFonts w:cs="Arial"/>
                <w:color w:val="000000"/>
                <w:sz w:val="20"/>
                <w:szCs w:val="20"/>
              </w:rPr>
              <w:t>57,7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CAB99BE" w14:textId="03CACBE5" w:rsidR="0068219E" w:rsidRPr="0019359C" w:rsidRDefault="00B43FB9">
            <w:pPr>
              <w:keepNext/>
              <w:spacing w:before="0" w:after="0"/>
              <w:jc w:val="right"/>
              <w:rPr>
                <w:rFonts w:cs="Arial"/>
                <w:sz w:val="20"/>
                <w:szCs w:val="20"/>
              </w:rPr>
            </w:pPr>
            <w:r>
              <w:rPr>
                <w:rFonts w:cs="Arial"/>
                <w:sz w:val="20"/>
                <w:szCs w:val="20"/>
              </w:rPr>
              <w:t>60,9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35D98E" w14:textId="307C2881" w:rsidR="0068219E" w:rsidRPr="0019359C" w:rsidRDefault="00B43FB9">
            <w:pPr>
              <w:keepNext/>
              <w:spacing w:before="0" w:after="0"/>
              <w:jc w:val="right"/>
              <w:rPr>
                <w:rFonts w:cs="Arial"/>
                <w:sz w:val="20"/>
                <w:szCs w:val="20"/>
              </w:rPr>
            </w:pPr>
            <w:r>
              <w:rPr>
                <w:rFonts w:cs="Arial"/>
                <w:sz w:val="20"/>
                <w:szCs w:val="20"/>
              </w:rPr>
              <w:t>66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E7D3A9" w14:textId="29343854" w:rsidR="0068219E" w:rsidRPr="0019359C" w:rsidRDefault="00B43FB9">
            <w:pPr>
              <w:keepNext/>
              <w:spacing w:before="0" w:after="0"/>
              <w:jc w:val="right"/>
              <w:rPr>
                <w:rFonts w:cs="Arial"/>
                <w:sz w:val="20"/>
                <w:szCs w:val="20"/>
              </w:rPr>
            </w:pPr>
            <w:r>
              <w:rPr>
                <w:rFonts w:cs="Arial"/>
                <w:color w:val="000000"/>
                <w:sz w:val="20"/>
                <w:szCs w:val="20"/>
              </w:rPr>
              <w:t>72,1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2AFC146" w14:textId="6629546C" w:rsidR="0068219E" w:rsidRPr="0019359C" w:rsidRDefault="00B43FB9">
            <w:pPr>
              <w:keepNext/>
              <w:spacing w:before="0" w:after="0"/>
              <w:jc w:val="right"/>
              <w:rPr>
                <w:rFonts w:cs="Arial"/>
                <w:sz w:val="20"/>
                <w:szCs w:val="20"/>
              </w:rPr>
            </w:pPr>
            <w:r>
              <w:rPr>
                <w:rFonts w:cs="Arial"/>
                <w:color w:val="000000"/>
                <w:sz w:val="20"/>
                <w:szCs w:val="20"/>
              </w:rPr>
              <w:t>82,2</w:t>
            </w:r>
          </w:p>
        </w:tc>
      </w:tr>
      <w:tr w:rsidR="0068219E" w:rsidRPr="0019359C" w14:paraId="7B5781B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BFD5A6" w14:textId="77777777" w:rsidR="0068219E" w:rsidRPr="0019359C" w:rsidRDefault="00CA2085">
            <w:pPr>
              <w:keepNext/>
              <w:spacing w:before="0" w:after="0"/>
              <w:ind w:firstLine="224"/>
              <w:jc w:val="left"/>
              <w:rPr>
                <w:rFonts w:eastAsia="Times New Roman" w:cs="Arial"/>
                <w:sz w:val="20"/>
                <w:szCs w:val="20"/>
                <w:lang w:eastAsia="ru-RU"/>
              </w:rPr>
            </w:pPr>
            <w:r w:rsidRPr="0019359C">
              <w:rPr>
                <w:rFonts w:eastAsia="Times New Roman" w:cs="Arial"/>
                <w:sz w:val="20"/>
                <w:szCs w:val="20"/>
                <w:lang w:eastAsia="ru-RU"/>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C73FD79" w14:textId="77777777" w:rsidR="0068219E" w:rsidRPr="0019359C" w:rsidRDefault="00CA2085">
            <w:pPr>
              <w:keepNext/>
              <w:spacing w:before="0" w:after="0"/>
              <w:jc w:val="right"/>
              <w:rPr>
                <w:rFonts w:cs="Arial"/>
                <w:sz w:val="20"/>
                <w:szCs w:val="20"/>
              </w:rPr>
            </w:pPr>
            <w:r w:rsidRPr="0019359C">
              <w:rPr>
                <w:rFonts w:cs="Arial"/>
                <w:color w:val="000000"/>
                <w:sz w:val="20"/>
                <w:szCs w:val="20"/>
              </w:rPr>
              <w:t>54,2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8CFDF54" w14:textId="77777777" w:rsidR="0068219E" w:rsidRPr="0019359C" w:rsidRDefault="00CA2085">
            <w:pPr>
              <w:keepNext/>
              <w:spacing w:before="0" w:after="0"/>
              <w:jc w:val="right"/>
              <w:rPr>
                <w:rFonts w:cs="Arial"/>
                <w:sz w:val="20"/>
                <w:szCs w:val="20"/>
              </w:rPr>
            </w:pPr>
            <w:r w:rsidRPr="0019359C">
              <w:rPr>
                <w:rFonts w:cs="Arial"/>
                <w:color w:val="000000"/>
                <w:sz w:val="20"/>
                <w:szCs w:val="20"/>
              </w:rPr>
              <w:t>57,7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9B76139" w14:textId="15FCC385" w:rsidR="0068219E" w:rsidRPr="0019359C" w:rsidRDefault="00B43FB9">
            <w:pPr>
              <w:keepNext/>
              <w:spacing w:before="0" w:after="0"/>
              <w:jc w:val="right"/>
              <w:rPr>
                <w:rFonts w:cs="Arial"/>
                <w:sz w:val="20"/>
                <w:szCs w:val="20"/>
              </w:rPr>
            </w:pPr>
            <w:r>
              <w:rPr>
                <w:rFonts w:cs="Arial"/>
                <w:sz w:val="20"/>
                <w:szCs w:val="20"/>
              </w:rPr>
              <w:t>67,7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199B08" w14:textId="262AA204" w:rsidR="0068219E" w:rsidRPr="0019359C" w:rsidRDefault="00B43FB9">
            <w:pPr>
              <w:keepNext/>
              <w:spacing w:before="0" w:after="0"/>
              <w:jc w:val="right"/>
              <w:rPr>
                <w:rFonts w:cs="Arial"/>
                <w:sz w:val="20"/>
                <w:szCs w:val="20"/>
              </w:rPr>
            </w:pPr>
            <w:r>
              <w:rPr>
                <w:rFonts w:cs="Arial"/>
                <w:sz w:val="20"/>
                <w:szCs w:val="20"/>
              </w:rPr>
              <w:t>78,2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5D34C8" w14:textId="71CDF431" w:rsidR="0068219E" w:rsidRPr="0019359C" w:rsidRDefault="00B43FB9" w:rsidP="00B43FB9">
            <w:pPr>
              <w:keepNext/>
              <w:spacing w:before="0" w:after="0"/>
              <w:jc w:val="center"/>
              <w:rPr>
                <w:rFonts w:cs="Arial"/>
                <w:sz w:val="20"/>
                <w:szCs w:val="20"/>
              </w:rPr>
            </w:pPr>
            <w:r>
              <w:rPr>
                <w:rFonts w:cs="Arial"/>
                <w:color w:val="000000"/>
                <w:sz w:val="20"/>
                <w:szCs w:val="20"/>
              </w:rPr>
              <w:t xml:space="preserve">     88,8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2BEC34F" w14:textId="38548972" w:rsidR="0068219E" w:rsidRPr="0019359C" w:rsidRDefault="00B43FB9">
            <w:pPr>
              <w:keepNext/>
              <w:spacing w:before="0" w:after="0"/>
              <w:jc w:val="right"/>
              <w:rPr>
                <w:rFonts w:cs="Arial"/>
                <w:sz w:val="20"/>
                <w:szCs w:val="20"/>
              </w:rPr>
            </w:pPr>
            <w:r>
              <w:rPr>
                <w:rFonts w:cs="Arial"/>
                <w:color w:val="000000"/>
                <w:sz w:val="20"/>
                <w:szCs w:val="20"/>
              </w:rPr>
              <w:t>99,3</w:t>
            </w:r>
          </w:p>
        </w:tc>
      </w:tr>
      <w:tr w:rsidR="0068219E" w:rsidRPr="0019359C" w14:paraId="43224DDB"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1754E4" w14:textId="77777777" w:rsidR="0068219E" w:rsidRPr="0019359C" w:rsidRDefault="00CA2085">
            <w:pPr>
              <w:spacing w:before="0" w:after="0"/>
              <w:ind w:firstLine="224"/>
              <w:jc w:val="left"/>
              <w:rPr>
                <w:rFonts w:eastAsia="Times New Roman" w:cs="Arial"/>
                <w:sz w:val="20"/>
                <w:szCs w:val="20"/>
                <w:lang w:eastAsia="ru-RU"/>
              </w:rPr>
            </w:pPr>
            <w:r w:rsidRPr="0019359C">
              <w:rPr>
                <w:rFonts w:eastAsia="Times New Roman" w:cs="Arial"/>
                <w:sz w:val="20"/>
                <w:szCs w:val="20"/>
                <w:lang w:eastAsia="ru-RU"/>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52096C2" w14:textId="77777777" w:rsidR="0068219E" w:rsidRPr="0019359C" w:rsidRDefault="00CA2085">
            <w:pPr>
              <w:spacing w:before="0" w:after="0"/>
              <w:jc w:val="right"/>
              <w:rPr>
                <w:rFonts w:cs="Arial"/>
                <w:sz w:val="20"/>
                <w:szCs w:val="20"/>
              </w:rPr>
            </w:pPr>
            <w:r w:rsidRPr="0019359C">
              <w:rPr>
                <w:rFonts w:cs="Arial"/>
                <w:color w:val="000000"/>
                <w:sz w:val="20"/>
                <w:szCs w:val="20"/>
              </w:rPr>
              <w:t>54,2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44417B" w14:textId="77777777" w:rsidR="0068219E" w:rsidRPr="0019359C" w:rsidRDefault="00CA2085">
            <w:pPr>
              <w:spacing w:before="0" w:after="0"/>
              <w:jc w:val="right"/>
              <w:rPr>
                <w:rFonts w:cs="Arial"/>
                <w:sz w:val="20"/>
                <w:szCs w:val="20"/>
                <w:lang w:val="en-US"/>
              </w:rPr>
            </w:pPr>
            <w:r w:rsidRPr="0019359C">
              <w:rPr>
                <w:rFonts w:cs="Arial"/>
                <w:color w:val="000000"/>
                <w:sz w:val="20"/>
                <w:szCs w:val="20"/>
              </w:rPr>
              <w:t>57,7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B90DD95" w14:textId="1CE5890E" w:rsidR="0068219E" w:rsidRPr="0019359C" w:rsidRDefault="00B43FB9">
            <w:pPr>
              <w:spacing w:before="0" w:after="0"/>
              <w:jc w:val="right"/>
              <w:rPr>
                <w:rFonts w:cs="Arial"/>
                <w:sz w:val="20"/>
                <w:szCs w:val="20"/>
              </w:rPr>
            </w:pPr>
            <w:r>
              <w:rPr>
                <w:rFonts w:cs="Arial"/>
                <w:sz w:val="20"/>
                <w:szCs w:val="20"/>
              </w:rPr>
              <w:t>75,2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91650F" w14:textId="4C9630C8" w:rsidR="0068219E" w:rsidRPr="0019359C" w:rsidRDefault="00B43FB9">
            <w:pPr>
              <w:spacing w:before="0" w:after="0"/>
              <w:jc w:val="right"/>
              <w:rPr>
                <w:rFonts w:cs="Arial"/>
                <w:sz w:val="20"/>
                <w:szCs w:val="20"/>
              </w:rPr>
            </w:pPr>
            <w:r>
              <w:rPr>
                <w:rFonts w:cs="Arial"/>
                <w:sz w:val="20"/>
                <w:szCs w:val="20"/>
              </w:rPr>
              <w:t>99,1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DED8AD" w14:textId="224951A5" w:rsidR="0068219E" w:rsidRPr="0019359C" w:rsidRDefault="00B43FB9">
            <w:pPr>
              <w:spacing w:before="0" w:after="0"/>
              <w:jc w:val="right"/>
              <w:rPr>
                <w:rFonts w:cs="Arial"/>
                <w:sz w:val="20"/>
                <w:szCs w:val="20"/>
              </w:rPr>
            </w:pPr>
            <w:r>
              <w:rPr>
                <w:rFonts w:cs="Arial"/>
                <w:sz w:val="20"/>
                <w:szCs w:val="20"/>
              </w:rPr>
              <w:t>122,4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B2B31CC" w14:textId="3F26281B" w:rsidR="0068219E" w:rsidRPr="0019359C" w:rsidRDefault="00B43FB9">
            <w:pPr>
              <w:spacing w:before="0" w:after="0"/>
              <w:jc w:val="right"/>
              <w:rPr>
                <w:rFonts w:cs="Arial"/>
                <w:sz w:val="20"/>
                <w:szCs w:val="20"/>
              </w:rPr>
            </w:pPr>
            <w:r>
              <w:rPr>
                <w:rFonts w:cs="Arial"/>
                <w:color w:val="000000"/>
                <w:sz w:val="20"/>
                <w:szCs w:val="20"/>
              </w:rPr>
              <w:t>145,7</w:t>
            </w:r>
          </w:p>
        </w:tc>
      </w:tr>
    </w:tbl>
    <w:p w14:paraId="16119005" w14:textId="77777777" w:rsidR="0068219E" w:rsidRPr="0019359C" w:rsidRDefault="0068219E">
      <w:pPr>
        <w:ind w:left="1416" w:hanging="1416"/>
        <w:rPr>
          <w:lang w:val="en-US"/>
        </w:rPr>
      </w:pPr>
    </w:p>
    <w:p w14:paraId="3ACED1E7" w14:textId="77777777" w:rsidR="0068219E" w:rsidRPr="0019359C" w:rsidRDefault="00CA2085">
      <w:pPr>
        <w:pStyle w:val="1"/>
      </w:pPr>
      <w:bookmarkStart w:id="142" w:name="_Toc184622235"/>
      <w:r w:rsidRPr="0019359C">
        <w:lastRenderedPageBreak/>
        <w:t>Перечень муниципальных программ</w:t>
      </w:r>
      <w:bookmarkEnd w:id="142"/>
    </w:p>
    <w:p w14:paraId="2B576CB3" w14:textId="77777777" w:rsidR="0068219E" w:rsidRPr="0019359C" w:rsidRDefault="00CA2085">
      <w:pPr>
        <w:pStyle w:val="a8"/>
      </w:pPr>
      <w:r w:rsidRPr="0019359C">
        <w:t xml:space="preserve">Таблица </w:t>
      </w:r>
      <w:r w:rsidRPr="0019359C">
        <w:fldChar w:fldCharType="begin"/>
      </w:r>
      <w:r w:rsidRPr="0019359C">
        <w:instrText xml:space="preserve">SEQ Таблица \* ARABIC </w:instrText>
      </w:r>
      <w:r w:rsidRPr="0019359C">
        <w:fldChar w:fldCharType="separate"/>
      </w:r>
      <w:r w:rsidR="001E1889">
        <w:rPr>
          <w:noProof/>
        </w:rPr>
        <w:t>17</w:t>
      </w:r>
      <w:r w:rsidRPr="0019359C">
        <w:fldChar w:fldCharType="end"/>
      </w:r>
      <w:r w:rsidRPr="0019359C">
        <w:t xml:space="preserve"> – Перечень действующих и предполагаемых к разработке (актуализации) на период до 2036 г. муниципальных программ </w:t>
      </w:r>
      <w:proofErr w:type="spellStart"/>
      <w:r w:rsidRPr="0019359C">
        <w:t>Добринского</w:t>
      </w:r>
      <w:proofErr w:type="spellEnd"/>
      <w:r w:rsidRPr="0019359C">
        <w:t xml:space="preserve"> муниципального района</w:t>
      </w:r>
    </w:p>
    <w:tbl>
      <w:tblPr>
        <w:tblStyle w:val="aa"/>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522"/>
        <w:gridCol w:w="5926"/>
        <w:gridCol w:w="3292"/>
      </w:tblGrid>
      <w:tr w:rsidR="0068219E" w:rsidRPr="0019359C" w14:paraId="1410CC33" w14:textId="77777777">
        <w:trPr>
          <w:trHeight w:val="433"/>
          <w:tblHeader/>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Mar>
              <w:top w:w="0" w:type="dxa"/>
              <w:left w:w="45" w:type="dxa"/>
              <w:bottom w:w="0" w:type="dxa"/>
              <w:right w:w="45" w:type="dxa"/>
            </w:tcMar>
            <w:vAlign w:val="center"/>
          </w:tcPr>
          <w:p w14:paraId="53F1EA70" w14:textId="77777777" w:rsidR="0068219E" w:rsidRPr="0019359C" w:rsidRDefault="00CA2085">
            <w:pPr>
              <w:spacing w:before="0" w:after="0"/>
              <w:jc w:val="center"/>
              <w:rPr>
                <w:rFonts w:cs="Arial"/>
                <w:b/>
                <w:color w:val="7F7F7F" w:themeColor="text1" w:themeTint="80"/>
                <w:sz w:val="20"/>
                <w:szCs w:val="20"/>
              </w:rPr>
            </w:pPr>
            <w:r w:rsidRPr="0019359C">
              <w:rPr>
                <w:rFonts w:cs="Arial"/>
                <w:b/>
                <w:color w:val="7F7F7F" w:themeColor="text1" w:themeTint="80"/>
                <w:sz w:val="20"/>
                <w:szCs w:val="20"/>
              </w:rPr>
              <w:t xml:space="preserve">№ </w:t>
            </w:r>
            <w:proofErr w:type="gramStart"/>
            <w:r w:rsidRPr="0019359C">
              <w:rPr>
                <w:rFonts w:cs="Arial"/>
                <w:b/>
                <w:color w:val="7F7F7F" w:themeColor="text1" w:themeTint="80"/>
                <w:sz w:val="20"/>
                <w:szCs w:val="20"/>
              </w:rPr>
              <w:t>п</w:t>
            </w:r>
            <w:proofErr w:type="gramEnd"/>
            <w:r w:rsidRPr="0019359C">
              <w:rPr>
                <w:rFonts w:cs="Arial"/>
                <w:b/>
                <w:color w:val="7F7F7F" w:themeColor="text1" w:themeTint="80"/>
                <w:sz w:val="20"/>
                <w:szCs w:val="20"/>
              </w:rPr>
              <w:t>/п</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Mar>
              <w:top w:w="0" w:type="dxa"/>
              <w:left w:w="45" w:type="dxa"/>
              <w:bottom w:w="0" w:type="dxa"/>
              <w:right w:w="45" w:type="dxa"/>
            </w:tcMar>
            <w:vAlign w:val="center"/>
          </w:tcPr>
          <w:p w14:paraId="02BBBB9C" w14:textId="77777777" w:rsidR="0068219E" w:rsidRPr="0019359C" w:rsidRDefault="00CA2085">
            <w:pPr>
              <w:spacing w:before="0" w:after="0"/>
              <w:jc w:val="center"/>
              <w:rPr>
                <w:rFonts w:cs="Arial"/>
                <w:b/>
                <w:color w:val="7F7F7F" w:themeColor="text1" w:themeTint="80"/>
                <w:sz w:val="20"/>
                <w:szCs w:val="20"/>
              </w:rPr>
            </w:pPr>
            <w:r w:rsidRPr="0019359C">
              <w:rPr>
                <w:rFonts w:cs="Arial"/>
                <w:b/>
                <w:color w:val="7F7F7F" w:themeColor="text1" w:themeTint="80"/>
                <w:sz w:val="20"/>
                <w:szCs w:val="20"/>
              </w:rPr>
              <w:t xml:space="preserve">Наименование муниципальной программы </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7718F8E1" w14:textId="77777777" w:rsidR="0068219E" w:rsidRPr="0019359C" w:rsidRDefault="00CA2085">
            <w:pPr>
              <w:spacing w:before="0" w:after="0"/>
              <w:jc w:val="center"/>
              <w:rPr>
                <w:rFonts w:cs="Arial"/>
                <w:b/>
                <w:color w:val="7F7F7F" w:themeColor="text1" w:themeTint="80"/>
                <w:sz w:val="20"/>
                <w:szCs w:val="20"/>
              </w:rPr>
            </w:pPr>
            <w:r w:rsidRPr="0019359C">
              <w:rPr>
                <w:rFonts w:cs="Arial"/>
                <w:b/>
                <w:color w:val="7F7F7F" w:themeColor="text1" w:themeTint="80"/>
                <w:sz w:val="20"/>
                <w:szCs w:val="20"/>
              </w:rPr>
              <w:t xml:space="preserve">Сроки реализации муниципальных программ </w:t>
            </w:r>
            <w:r w:rsidRPr="0019359C">
              <w:rPr>
                <w:rFonts w:cs="Arial"/>
                <w:b/>
                <w:color w:val="7F7F7F" w:themeColor="text1" w:themeTint="80"/>
                <w:sz w:val="20"/>
                <w:szCs w:val="20"/>
              </w:rPr>
              <w:br/>
              <w:t>(с учетом их предполагаемой актуализации, годы)</w:t>
            </w:r>
          </w:p>
        </w:tc>
      </w:tr>
      <w:tr w:rsidR="0068219E" w:rsidRPr="0019359C" w14:paraId="7D72273F" w14:textId="77777777">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3767FB1" w14:textId="77777777" w:rsidR="0068219E" w:rsidRPr="0019359C" w:rsidRDefault="00CA2085">
            <w:pPr>
              <w:spacing w:before="0" w:after="0"/>
              <w:jc w:val="left"/>
              <w:rPr>
                <w:rFonts w:cs="Arial"/>
                <w:sz w:val="20"/>
                <w:szCs w:val="20"/>
              </w:rPr>
            </w:pPr>
            <w:r w:rsidRPr="0019359C">
              <w:rPr>
                <w:rFonts w:cs="Arial"/>
                <w:sz w:val="20"/>
                <w:szCs w:val="20"/>
              </w:rPr>
              <w:t>1</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540D87DC" w14:textId="7F15BB6C" w:rsidR="0068219E" w:rsidRPr="0019359C" w:rsidRDefault="00CA2085">
            <w:pPr>
              <w:spacing w:before="0" w:after="0"/>
              <w:jc w:val="left"/>
              <w:rPr>
                <w:rFonts w:cs="Arial"/>
                <w:sz w:val="20"/>
                <w:szCs w:val="20"/>
              </w:rPr>
            </w:pPr>
            <w:r w:rsidRPr="0019359C">
              <w:rPr>
                <w:sz w:val="20"/>
                <w:szCs w:val="20"/>
              </w:rPr>
              <w:t xml:space="preserve">«Создание условий для развития экономики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21E59B"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65C7CA61" w14:textId="77777777">
        <w:trPr>
          <w:trHeight w:val="283"/>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1F58A814" w14:textId="77777777" w:rsidR="0068219E" w:rsidRPr="0019359C" w:rsidRDefault="00CA2085">
            <w:pPr>
              <w:spacing w:before="0" w:after="0"/>
              <w:jc w:val="left"/>
              <w:rPr>
                <w:rFonts w:cs="Arial"/>
                <w:sz w:val="20"/>
                <w:szCs w:val="20"/>
              </w:rPr>
            </w:pPr>
            <w:r w:rsidRPr="0019359C">
              <w:rPr>
                <w:rFonts w:cs="Arial"/>
                <w:sz w:val="20"/>
                <w:szCs w:val="20"/>
              </w:rPr>
              <w:t>2</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2734DB69" w14:textId="7FC41178" w:rsidR="0068219E" w:rsidRPr="0019359C" w:rsidRDefault="00CA2085">
            <w:pPr>
              <w:spacing w:before="0" w:after="0"/>
              <w:jc w:val="left"/>
              <w:rPr>
                <w:rFonts w:cs="Arial"/>
                <w:sz w:val="20"/>
                <w:szCs w:val="20"/>
              </w:rPr>
            </w:pPr>
            <w:r w:rsidRPr="0019359C">
              <w:rPr>
                <w:sz w:val="20"/>
                <w:szCs w:val="20"/>
              </w:rPr>
              <w:t xml:space="preserve">«Развитие социальной сферы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D2244F"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63C0E824" w14:textId="77777777">
        <w:trPr>
          <w:trHeight w:val="283"/>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3CABE9B8" w14:textId="77777777" w:rsidR="0068219E" w:rsidRPr="0019359C" w:rsidRDefault="00CA2085">
            <w:pPr>
              <w:spacing w:before="0" w:after="0"/>
              <w:jc w:val="left"/>
              <w:rPr>
                <w:rFonts w:cs="Arial"/>
                <w:sz w:val="20"/>
                <w:szCs w:val="20"/>
              </w:rPr>
            </w:pPr>
            <w:r w:rsidRPr="0019359C">
              <w:rPr>
                <w:rFonts w:cs="Arial"/>
                <w:sz w:val="20"/>
                <w:szCs w:val="20"/>
              </w:rPr>
              <w:t>3</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2A3202B3" w14:textId="1FDF36E3" w:rsidR="0068219E" w:rsidRPr="0019359C" w:rsidRDefault="00CA2085">
            <w:pPr>
              <w:spacing w:before="0" w:after="0"/>
              <w:jc w:val="left"/>
              <w:rPr>
                <w:rFonts w:cs="Arial"/>
                <w:sz w:val="20"/>
                <w:szCs w:val="20"/>
              </w:rPr>
            </w:pPr>
            <w:r w:rsidRPr="0019359C">
              <w:rPr>
                <w:sz w:val="20"/>
                <w:szCs w:val="20"/>
              </w:rPr>
              <w:t xml:space="preserve">«Обеспечение населения </w:t>
            </w:r>
            <w:proofErr w:type="spellStart"/>
            <w:r w:rsidRPr="0019359C">
              <w:rPr>
                <w:sz w:val="20"/>
                <w:szCs w:val="20"/>
              </w:rPr>
              <w:t>Добринского</w:t>
            </w:r>
            <w:proofErr w:type="spellEnd"/>
            <w:r w:rsidRPr="0019359C">
              <w:rPr>
                <w:sz w:val="20"/>
                <w:szCs w:val="20"/>
              </w:rPr>
              <w:t xml:space="preserve"> муниципального района качественной инфраструктурой и услугами ЖКХ </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9E521C"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74CCB350" w14:textId="77777777">
        <w:trPr>
          <w:trHeight w:val="283"/>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7A96A376" w14:textId="77777777" w:rsidR="0068219E" w:rsidRPr="0019359C" w:rsidRDefault="00CA2085">
            <w:pPr>
              <w:spacing w:before="0" w:after="0"/>
              <w:jc w:val="left"/>
              <w:rPr>
                <w:rFonts w:cs="Arial"/>
                <w:sz w:val="20"/>
                <w:szCs w:val="20"/>
              </w:rPr>
            </w:pPr>
            <w:r w:rsidRPr="0019359C">
              <w:rPr>
                <w:rFonts w:cs="Arial"/>
                <w:sz w:val="20"/>
                <w:szCs w:val="20"/>
              </w:rPr>
              <w:t>4</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0009E5C6" w14:textId="5149538B" w:rsidR="0068219E" w:rsidRPr="0019359C" w:rsidRDefault="00CA2085">
            <w:pPr>
              <w:spacing w:before="0" w:after="0"/>
              <w:jc w:val="left"/>
              <w:rPr>
                <w:rFonts w:cs="Arial"/>
                <w:sz w:val="20"/>
                <w:szCs w:val="20"/>
              </w:rPr>
            </w:pPr>
            <w:r w:rsidRPr="0019359C">
              <w:rPr>
                <w:sz w:val="20"/>
                <w:szCs w:val="20"/>
              </w:rPr>
              <w:t xml:space="preserve">«Создание условий для обеспечения общественной безопасности населения и территории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C092CE"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2D38946D" w14:textId="77777777">
        <w:trPr>
          <w:trHeight w:val="283"/>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C0800AF" w14:textId="77777777" w:rsidR="0068219E" w:rsidRPr="0019359C" w:rsidRDefault="00CA2085">
            <w:pPr>
              <w:spacing w:before="0" w:after="0"/>
              <w:jc w:val="left"/>
              <w:rPr>
                <w:rFonts w:cs="Arial"/>
                <w:sz w:val="20"/>
                <w:szCs w:val="20"/>
              </w:rPr>
            </w:pPr>
            <w:r w:rsidRPr="0019359C">
              <w:rPr>
                <w:rFonts w:cs="Arial"/>
                <w:sz w:val="20"/>
                <w:szCs w:val="20"/>
              </w:rPr>
              <w:t>5</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0A0F34AF" w14:textId="0516D45D" w:rsidR="0068219E" w:rsidRPr="0019359C" w:rsidRDefault="00CA2085">
            <w:pPr>
              <w:spacing w:before="0" w:after="0"/>
              <w:jc w:val="left"/>
              <w:rPr>
                <w:rFonts w:cs="Arial"/>
                <w:sz w:val="20"/>
                <w:szCs w:val="20"/>
              </w:rPr>
            </w:pPr>
            <w:r w:rsidRPr="0019359C">
              <w:rPr>
                <w:sz w:val="20"/>
                <w:szCs w:val="20"/>
              </w:rPr>
              <w:t xml:space="preserve">«Развитие системы эффективного муниципального управления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64E1D6"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35879529" w14:textId="77777777">
        <w:trPr>
          <w:trHeight w:val="283"/>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EA2F096" w14:textId="77777777" w:rsidR="0068219E" w:rsidRPr="0019359C" w:rsidRDefault="00CA2085">
            <w:pPr>
              <w:spacing w:before="0" w:after="0"/>
              <w:jc w:val="left"/>
              <w:rPr>
                <w:rFonts w:cs="Arial"/>
                <w:sz w:val="20"/>
                <w:szCs w:val="20"/>
              </w:rPr>
            </w:pPr>
            <w:r w:rsidRPr="0019359C">
              <w:rPr>
                <w:rFonts w:cs="Arial"/>
                <w:sz w:val="20"/>
                <w:szCs w:val="20"/>
              </w:rPr>
              <w:t>6</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7BF4A645" w14:textId="57DDB798" w:rsidR="0068219E" w:rsidRPr="0019359C" w:rsidRDefault="00CA2085">
            <w:pPr>
              <w:spacing w:before="0" w:after="0"/>
              <w:jc w:val="left"/>
              <w:rPr>
                <w:rFonts w:cs="Arial"/>
                <w:sz w:val="20"/>
                <w:szCs w:val="20"/>
              </w:rPr>
            </w:pPr>
            <w:r w:rsidRPr="0019359C">
              <w:rPr>
                <w:sz w:val="20"/>
                <w:szCs w:val="20"/>
              </w:rPr>
              <w:t xml:space="preserve">«Развитие образования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9BA7F7"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44073216" w14:textId="77777777">
        <w:trPr>
          <w:trHeight w:val="283"/>
        </w:trPr>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2D72050F" w14:textId="77777777" w:rsidR="0068219E" w:rsidRPr="0019359C" w:rsidRDefault="00CA2085">
            <w:pPr>
              <w:spacing w:before="0" w:after="0"/>
              <w:jc w:val="left"/>
              <w:rPr>
                <w:rFonts w:cs="Arial"/>
                <w:sz w:val="20"/>
                <w:szCs w:val="20"/>
              </w:rPr>
            </w:pPr>
            <w:r w:rsidRPr="0019359C">
              <w:rPr>
                <w:rFonts w:cs="Arial"/>
                <w:sz w:val="20"/>
                <w:szCs w:val="20"/>
              </w:rPr>
              <w:t>7</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0A38EF03" w14:textId="6FD92AD1" w:rsidR="0068219E" w:rsidRPr="0019359C" w:rsidRDefault="00CA2085">
            <w:pPr>
              <w:spacing w:before="0" w:after="0"/>
              <w:jc w:val="left"/>
              <w:rPr>
                <w:rFonts w:cs="Arial"/>
                <w:sz w:val="20"/>
                <w:szCs w:val="20"/>
              </w:rPr>
            </w:pPr>
            <w:r w:rsidRPr="0019359C">
              <w:rPr>
                <w:sz w:val="20"/>
                <w:szCs w:val="20"/>
              </w:rPr>
              <w:t xml:space="preserve">«Профилактика терроризма на территории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5360268" w14:textId="77777777" w:rsidR="0068219E" w:rsidRPr="0019359C" w:rsidRDefault="00CA2085">
            <w:pPr>
              <w:spacing w:before="0" w:after="0"/>
              <w:jc w:val="center"/>
              <w:rPr>
                <w:rFonts w:cs="Arial"/>
                <w:sz w:val="20"/>
                <w:szCs w:val="20"/>
              </w:rPr>
            </w:pPr>
            <w:r w:rsidRPr="0019359C">
              <w:rPr>
                <w:rFonts w:cs="Arial"/>
                <w:sz w:val="20"/>
                <w:szCs w:val="20"/>
              </w:rPr>
              <w:t>2025-2036</w:t>
            </w:r>
          </w:p>
        </w:tc>
      </w:tr>
      <w:tr w:rsidR="0068219E" w:rsidRPr="0019359C" w14:paraId="644B5333" w14:textId="77777777">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3195BD1" w14:textId="77777777" w:rsidR="0068219E" w:rsidRPr="0019359C" w:rsidRDefault="00CA2085">
            <w:pPr>
              <w:spacing w:before="0" w:after="0"/>
              <w:jc w:val="left"/>
              <w:rPr>
                <w:rFonts w:cs="Arial"/>
                <w:sz w:val="20"/>
                <w:szCs w:val="20"/>
              </w:rPr>
            </w:pPr>
            <w:r w:rsidRPr="0019359C">
              <w:rPr>
                <w:rFonts w:cs="Arial"/>
                <w:sz w:val="20"/>
                <w:szCs w:val="20"/>
              </w:rPr>
              <w:t>8</w:t>
            </w:r>
          </w:p>
        </w:tc>
        <w:tc>
          <w:tcPr>
            <w:tcW w:w="304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5EE45B5B" w14:textId="794C83A4" w:rsidR="0068219E" w:rsidRPr="0019359C" w:rsidRDefault="00CA2085">
            <w:pPr>
              <w:spacing w:before="0" w:after="0"/>
              <w:jc w:val="left"/>
              <w:rPr>
                <w:rFonts w:cs="Arial"/>
                <w:sz w:val="20"/>
                <w:szCs w:val="20"/>
              </w:rPr>
            </w:pPr>
            <w:r w:rsidRPr="0019359C">
              <w:rPr>
                <w:sz w:val="20"/>
                <w:szCs w:val="20"/>
              </w:rPr>
              <w:t xml:space="preserve">«Профилактика экстремизма на территории </w:t>
            </w:r>
            <w:proofErr w:type="spellStart"/>
            <w:r w:rsidRPr="0019359C">
              <w:rPr>
                <w:sz w:val="20"/>
                <w:szCs w:val="20"/>
              </w:rPr>
              <w:t>Добринского</w:t>
            </w:r>
            <w:proofErr w:type="spellEnd"/>
            <w:r w:rsidRPr="0019359C">
              <w:rPr>
                <w:sz w:val="20"/>
                <w:szCs w:val="20"/>
              </w:rPr>
              <w:t xml:space="preserve"> муниципального района»</w:t>
            </w:r>
          </w:p>
        </w:tc>
        <w:tc>
          <w:tcPr>
            <w:tcW w:w="169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91AA9D" w14:textId="77777777" w:rsidR="0068219E" w:rsidRPr="0019359C" w:rsidRDefault="00CA2085">
            <w:pPr>
              <w:spacing w:before="0" w:after="0"/>
              <w:jc w:val="center"/>
              <w:rPr>
                <w:rFonts w:cs="Arial"/>
                <w:sz w:val="20"/>
                <w:szCs w:val="20"/>
              </w:rPr>
            </w:pPr>
            <w:r w:rsidRPr="0019359C">
              <w:rPr>
                <w:rFonts w:cs="Arial"/>
                <w:sz w:val="20"/>
                <w:szCs w:val="20"/>
              </w:rPr>
              <w:t>2025-2036</w:t>
            </w:r>
          </w:p>
        </w:tc>
      </w:tr>
    </w:tbl>
    <w:p w14:paraId="38C3C9A2" w14:textId="77777777" w:rsidR="0068219E" w:rsidRPr="0019359C" w:rsidRDefault="0068219E"/>
    <w:p w14:paraId="4A1B1A3A" w14:textId="77777777" w:rsidR="0068219E" w:rsidRPr="0019359C" w:rsidRDefault="00CA2085">
      <w:pPr>
        <w:pStyle w:val="1"/>
        <w:numPr>
          <w:ilvl w:val="0"/>
          <w:numId w:val="0"/>
        </w:numPr>
      </w:pPr>
      <w:bookmarkStart w:id="143" w:name="_Toc184067240"/>
      <w:bookmarkStart w:id="144" w:name="_Toc184622236"/>
      <w:bookmarkStart w:id="145" w:name="_Hlk184071357"/>
      <w:bookmarkStart w:id="146" w:name="_Toc168354366"/>
      <w:r w:rsidRPr="0019359C">
        <w:lastRenderedPageBreak/>
        <w:t>Приложение 1. Стратегические вызовы развития</w:t>
      </w:r>
      <w:bookmarkEnd w:id="143"/>
      <w:bookmarkEnd w:id="144"/>
    </w:p>
    <w:p w14:paraId="0CC9FCC3" w14:textId="77777777" w:rsidR="0068219E" w:rsidRPr="0019359C" w:rsidRDefault="0068219E"/>
    <w:p w14:paraId="3BF28893" w14:textId="77777777" w:rsidR="0068219E" w:rsidRPr="0019359C" w:rsidRDefault="00CA2085">
      <w:r w:rsidRPr="0019359C">
        <w:t>Стратегические вызовы носят преимущественно глобальный характер, при этом оказывают или могут оказать влияние на развитие муниципального образования.</w:t>
      </w:r>
    </w:p>
    <w:p w14:paraId="626E5108" w14:textId="77777777" w:rsidR="0068219E" w:rsidRPr="0019359C" w:rsidRDefault="00CA2085">
      <w:pPr>
        <w:pStyle w:val="5"/>
      </w:pPr>
      <w:bookmarkStart w:id="147" w:name="_Toc151656963"/>
      <w:r w:rsidRPr="0019359C">
        <w:t>G1. Рынки: приоритетные направления и продукты</w:t>
      </w:r>
      <w:bookmarkEnd w:id="147"/>
    </w:p>
    <w:p w14:paraId="3D2793BF" w14:textId="77777777" w:rsidR="0068219E" w:rsidRPr="0019359C" w:rsidRDefault="00CA2085">
      <w:pPr>
        <w:rPr>
          <w:rFonts w:eastAsiaTheme="minorEastAsia" w:cs="Times New Roman"/>
          <w:color w:val="000000" w:themeColor="text1"/>
          <w:lang w:eastAsia="ja-JP"/>
        </w:rPr>
      </w:pPr>
      <w:r w:rsidRPr="0019359C">
        <w:rPr>
          <w:rFonts w:cs="Arial"/>
          <w:color w:val="000000" w:themeColor="text1"/>
        </w:rPr>
        <w:t xml:space="preserve">Модель глобального развития изменяется (корректируется бизнес-модель предоставления туристских услуг), открываются новые рынки. </w:t>
      </w:r>
      <w:r w:rsidRPr="0019359C">
        <w:rPr>
          <w:rFonts w:eastAsiaTheme="minorEastAsia"/>
          <w:color w:val="000000" w:themeColor="text1"/>
          <w:lang w:eastAsia="ja-JP"/>
        </w:rPr>
        <w:t xml:space="preserve">Новый экономический рост в эпоху турбулентности и крайней формы </w:t>
      </w:r>
      <w:proofErr w:type="spellStart"/>
      <w:r w:rsidRPr="0019359C">
        <w:t>недружественности</w:t>
      </w:r>
      <w:proofErr w:type="spellEnd"/>
      <w:r w:rsidRPr="0019359C">
        <w:rPr>
          <w:rFonts w:eastAsiaTheme="minorEastAsia"/>
          <w:color w:val="000000" w:themeColor="text1"/>
          <w:lang w:eastAsia="ja-JP"/>
        </w:rPr>
        <w:t xml:space="preserve"> большого количества стран по отношению к России – новая растущая роль России. Новые рынки (офлайн + онлайн), конкуренция и риски. Глобальный рост потребления и спроса на энергию и критически важные ресурсы.</w:t>
      </w:r>
    </w:p>
    <w:p w14:paraId="325BD92F" w14:textId="77777777" w:rsidR="0068219E" w:rsidRPr="0019359C" w:rsidRDefault="00CA2085">
      <w:pPr>
        <w:pStyle w:val="a"/>
        <w:numPr>
          <w:ilvl w:val="0"/>
          <w:numId w:val="12"/>
        </w:numPr>
      </w:pPr>
      <w:r w:rsidRPr="0019359C">
        <w:t xml:space="preserve">Экономическая и геополитическая турбулентность. Повышение роли и значимости России на международной арене. </w:t>
      </w:r>
    </w:p>
    <w:p w14:paraId="08A7AEE7" w14:textId="77777777" w:rsidR="0068219E" w:rsidRPr="0019359C" w:rsidRDefault="00CA2085">
      <w:pPr>
        <w:pStyle w:val="a"/>
        <w:numPr>
          <w:ilvl w:val="1"/>
          <w:numId w:val="12"/>
        </w:numPr>
        <w:ind w:left="1134"/>
      </w:pPr>
      <w:r w:rsidRPr="0019359C">
        <w:t>Осознание новой (старой) роли и места России в мировой экономике (5 место в мире по объему ВВП по паритету покупательной способности, стремление к 4 месту в стратегической перспективе), ресурсных возможностях и запасах, мировой дипломатии, культуре и вкладе в глобальное технологическое развитие.</w:t>
      </w:r>
    </w:p>
    <w:p w14:paraId="23ED8AB1" w14:textId="77777777" w:rsidR="0068219E" w:rsidRPr="0019359C" w:rsidRDefault="00CA2085">
      <w:pPr>
        <w:pStyle w:val="a"/>
        <w:numPr>
          <w:ilvl w:val="1"/>
          <w:numId w:val="12"/>
        </w:numPr>
        <w:ind w:left="1134"/>
      </w:pPr>
      <w:r w:rsidRPr="0019359C">
        <w:t>Общее замедление темпов прироста мирового ВВП.</w:t>
      </w:r>
    </w:p>
    <w:p w14:paraId="6AEE79AC" w14:textId="77777777" w:rsidR="0068219E" w:rsidRPr="0019359C" w:rsidRDefault="00CA2085">
      <w:pPr>
        <w:pStyle w:val="a"/>
        <w:numPr>
          <w:ilvl w:val="1"/>
          <w:numId w:val="12"/>
        </w:numPr>
        <w:ind w:left="1134"/>
      </w:pPr>
      <w:r w:rsidRPr="0019359C">
        <w:t>Специальная военная операция и участие в локальных конфликтах России.</w:t>
      </w:r>
    </w:p>
    <w:p w14:paraId="59BE9F5D" w14:textId="77777777" w:rsidR="0068219E" w:rsidRPr="0019359C" w:rsidRDefault="00CA2085">
      <w:pPr>
        <w:pStyle w:val="a"/>
        <w:numPr>
          <w:ilvl w:val="1"/>
          <w:numId w:val="12"/>
        </w:numPr>
        <w:ind w:left="1134"/>
      </w:pPr>
      <w:r w:rsidRPr="0019359C">
        <w:t xml:space="preserve">Разделение мира на крайне </w:t>
      </w:r>
      <w:proofErr w:type="gramStart"/>
      <w:r w:rsidRPr="0019359C">
        <w:t>недружественный</w:t>
      </w:r>
      <w:proofErr w:type="gramEnd"/>
      <w:r w:rsidRPr="0019359C">
        <w:t>, недружественный и сдержанно дружественный по отношению к России.</w:t>
      </w:r>
    </w:p>
    <w:p w14:paraId="00F49193" w14:textId="77777777" w:rsidR="0068219E" w:rsidRPr="0019359C" w:rsidRDefault="00CA2085">
      <w:pPr>
        <w:pStyle w:val="a"/>
        <w:numPr>
          <w:ilvl w:val="1"/>
          <w:numId w:val="12"/>
        </w:numPr>
        <w:ind w:left="1134"/>
      </w:pPr>
      <w:r w:rsidRPr="0019359C">
        <w:t>Обострение международной политической обстановки, резкое ухудшение отношений между Россией (при поддержке Китая), с одной стороны, и США, ЕС и другими ведущими странами «глобального Запада» и союзами государств, с другой, введение режима «жестких» санкций и анти-санкций, введение ограничительных мер (антидемпинговые расследования и т.п.), препятствующих экспорту российской продукции на мировой рынок.</w:t>
      </w:r>
    </w:p>
    <w:p w14:paraId="41815F43" w14:textId="77777777" w:rsidR="0068219E" w:rsidRPr="0019359C" w:rsidRDefault="00CA2085">
      <w:pPr>
        <w:pStyle w:val="a"/>
        <w:numPr>
          <w:ilvl w:val="1"/>
          <w:numId w:val="12"/>
        </w:numPr>
        <w:ind w:left="1134"/>
      </w:pPr>
      <w:proofErr w:type="spellStart"/>
      <w:r w:rsidRPr="0019359C">
        <w:t>Деглобализация</w:t>
      </w:r>
      <w:proofErr w:type="spellEnd"/>
      <w:r w:rsidRPr="0019359C">
        <w:t xml:space="preserve"> и рост политического суверенитета – усиление протекционизма.</w:t>
      </w:r>
    </w:p>
    <w:p w14:paraId="1B306349" w14:textId="77777777" w:rsidR="0068219E" w:rsidRPr="0019359C" w:rsidRDefault="00CA2085">
      <w:pPr>
        <w:pStyle w:val="a"/>
        <w:numPr>
          <w:ilvl w:val="1"/>
          <w:numId w:val="12"/>
        </w:numPr>
        <w:ind w:left="1134"/>
      </w:pPr>
      <w:r w:rsidRPr="0019359C">
        <w:t>Диверсификация цепочек создания стоимости.</w:t>
      </w:r>
    </w:p>
    <w:p w14:paraId="2A5DB393" w14:textId="77777777" w:rsidR="0068219E" w:rsidRPr="0019359C" w:rsidRDefault="00CA2085">
      <w:pPr>
        <w:pStyle w:val="a"/>
        <w:numPr>
          <w:ilvl w:val="1"/>
          <w:numId w:val="12"/>
        </w:numPr>
        <w:ind w:left="1134"/>
      </w:pPr>
      <w:r w:rsidRPr="0019359C">
        <w:t>Новое международное взаимодействие: расцвет «глобального Юга»: Азиатско-Тихоокеанского, Ближневосточного и Африканского регионов. Развитие BRICS+. Переход мирового лидерства от США к Китаю и Индии. Новая роль Евразии. Смещение экономического центра в сторону развивающихся стран Азии.</w:t>
      </w:r>
    </w:p>
    <w:p w14:paraId="67BECFE3" w14:textId="77777777" w:rsidR="0068219E" w:rsidRPr="0019359C" w:rsidRDefault="00CA2085">
      <w:pPr>
        <w:pStyle w:val="a"/>
        <w:numPr>
          <w:ilvl w:val="0"/>
          <w:numId w:val="12"/>
        </w:numPr>
      </w:pPr>
      <w:r w:rsidRPr="0019359C">
        <w:t>Глобальный рост потребления: широкое распространение идеологии общества массового потребления и увеличение среднедушевого уровня потребления ресурсов (сегодня ключевой фактор взрывного роста потребления – развитие государств, входящих в BRICS+). При этом, однако, формируется и слой людей «устойчивого» потребления, сознательно ограничивающих свои потребности.</w:t>
      </w:r>
    </w:p>
    <w:p w14:paraId="1E3A2E3B" w14:textId="77777777" w:rsidR="0068219E" w:rsidRPr="0019359C" w:rsidRDefault="00CA2085">
      <w:pPr>
        <w:pStyle w:val="a"/>
        <w:numPr>
          <w:ilvl w:val="0"/>
          <w:numId w:val="12"/>
        </w:numPr>
      </w:pPr>
      <w:r w:rsidRPr="0019359C">
        <w:t>Глобальный ро</w:t>
      </w:r>
      <w:proofErr w:type="gramStart"/>
      <w:r w:rsidRPr="0019359C">
        <w:t>ст спр</w:t>
      </w:r>
      <w:proofErr w:type="gramEnd"/>
      <w:r w:rsidRPr="0019359C">
        <w:t xml:space="preserve">оса: изменение рыночных ниш и возможностей экономического роста – рост спроса на продовольствие и воду (более чем на 1/3) и энергию (в 2 раза) к 2030 г. </w:t>
      </w:r>
    </w:p>
    <w:p w14:paraId="390C3D17" w14:textId="77777777" w:rsidR="0068219E" w:rsidRPr="0019359C" w:rsidRDefault="00CA2085">
      <w:pPr>
        <w:pStyle w:val="a"/>
        <w:numPr>
          <w:ilvl w:val="0"/>
          <w:numId w:val="12"/>
        </w:numPr>
      </w:pPr>
      <w:r w:rsidRPr="0019359C">
        <w:t>Глобальный фокус на повестку устойчивого развития, увеличение спроса на экологически чистую продукцию.</w:t>
      </w:r>
    </w:p>
    <w:p w14:paraId="259062EA" w14:textId="77777777" w:rsidR="0068219E" w:rsidRPr="0019359C" w:rsidRDefault="00CA2085">
      <w:pPr>
        <w:pStyle w:val="a"/>
        <w:numPr>
          <w:ilvl w:val="0"/>
          <w:numId w:val="12"/>
        </w:numPr>
      </w:pPr>
      <w:r w:rsidRPr="0019359C">
        <w:t xml:space="preserve">Поиск баланса между офлайн и онлайн: изменение спроса, новая политика ценообразования и управления себестоимостью. </w:t>
      </w:r>
    </w:p>
    <w:p w14:paraId="2F2F7065" w14:textId="77777777" w:rsidR="0068219E" w:rsidRPr="0019359C" w:rsidRDefault="00CA2085">
      <w:pPr>
        <w:pStyle w:val="a"/>
        <w:numPr>
          <w:ilvl w:val="0"/>
          <w:numId w:val="12"/>
        </w:numPr>
      </w:pPr>
      <w:r w:rsidRPr="0019359C">
        <w:lastRenderedPageBreak/>
        <w:t>Потребность в изменениях: готовность «всего» оперативно изменяться в ответ на внутренние потребности и внешние вызовы: быстро меняющиеся потребности, технологии, условия конкуренции и лидерства.</w:t>
      </w:r>
    </w:p>
    <w:p w14:paraId="49F78DCF" w14:textId="77777777" w:rsidR="0068219E" w:rsidRPr="0019359C" w:rsidRDefault="00CA2085">
      <w:pPr>
        <w:pStyle w:val="a"/>
        <w:numPr>
          <w:ilvl w:val="1"/>
          <w:numId w:val="12"/>
        </w:numPr>
        <w:ind w:left="1134"/>
      </w:pPr>
      <w:r w:rsidRPr="0019359C">
        <w:t xml:space="preserve">Реализация факторов </w:t>
      </w:r>
      <w:proofErr w:type="spellStart"/>
      <w:r w:rsidRPr="0019359C">
        <w:t>импортозамещения</w:t>
      </w:r>
      <w:proofErr w:type="spellEnd"/>
      <w:r w:rsidRPr="0019359C">
        <w:t xml:space="preserve">, </w:t>
      </w:r>
      <w:proofErr w:type="spellStart"/>
      <w:r w:rsidRPr="0019359C">
        <w:t>импортонезависимости</w:t>
      </w:r>
      <w:proofErr w:type="spellEnd"/>
      <w:r w:rsidRPr="0019359C">
        <w:t xml:space="preserve"> и технологического суверенитета. Расширение «отечественных» ниш развития – производство, технологии, туризм, креативные индустрии и прочие услуги.</w:t>
      </w:r>
    </w:p>
    <w:p w14:paraId="3908241A" w14:textId="77777777" w:rsidR="0068219E" w:rsidRPr="0019359C" w:rsidRDefault="00CA2085">
      <w:pPr>
        <w:pStyle w:val="a"/>
        <w:numPr>
          <w:ilvl w:val="0"/>
          <w:numId w:val="12"/>
        </w:numPr>
      </w:pPr>
      <w:r w:rsidRPr="0019359C">
        <w:t xml:space="preserve">Рост рынка услуг (лидерами являются развитые страны). </w:t>
      </w:r>
    </w:p>
    <w:p w14:paraId="085DD47D" w14:textId="77777777" w:rsidR="0068219E" w:rsidRPr="0019359C" w:rsidRDefault="00CA2085">
      <w:pPr>
        <w:pStyle w:val="a"/>
        <w:numPr>
          <w:ilvl w:val="1"/>
          <w:numId w:val="12"/>
        </w:numPr>
        <w:ind w:left="1134"/>
      </w:pPr>
      <w:r w:rsidRPr="0019359C">
        <w:t xml:space="preserve">Повышение роли экономики знаний, сектора высокотехнологичных наукоемких производств. </w:t>
      </w:r>
    </w:p>
    <w:p w14:paraId="12AD6720" w14:textId="77777777" w:rsidR="0068219E" w:rsidRPr="0019359C" w:rsidRDefault="00CA2085">
      <w:pPr>
        <w:pStyle w:val="a"/>
        <w:numPr>
          <w:ilvl w:val="1"/>
          <w:numId w:val="13"/>
        </w:numPr>
      </w:pPr>
      <w:r w:rsidRPr="0019359C">
        <w:t xml:space="preserve">Рост рынка медицинских услуг, связанный с глобальным старением населения. Развитие умного здравоохранения: </w:t>
      </w:r>
      <w:proofErr w:type="spellStart"/>
      <w:r w:rsidRPr="0019359C">
        <w:t>цифровизация</w:t>
      </w:r>
      <w:proofErr w:type="spellEnd"/>
      <w:r w:rsidRPr="0019359C">
        <w:t>, внедрение искусственного интеллекта, развитие предиктивной, превентивной и персонализированной медицины.</w:t>
      </w:r>
    </w:p>
    <w:p w14:paraId="2159F471" w14:textId="77777777" w:rsidR="0068219E" w:rsidRPr="0019359C" w:rsidRDefault="00CA2085">
      <w:pPr>
        <w:pStyle w:val="a"/>
        <w:numPr>
          <w:ilvl w:val="1"/>
          <w:numId w:val="13"/>
        </w:numPr>
      </w:pPr>
      <w:r w:rsidRPr="0019359C">
        <w:t xml:space="preserve">Рост роли и спроса на </w:t>
      </w:r>
      <w:proofErr w:type="spellStart"/>
      <w:r w:rsidRPr="0019359C">
        <w:t>здоровьесбережение</w:t>
      </w:r>
      <w:proofErr w:type="spellEnd"/>
      <w:r w:rsidRPr="0019359C">
        <w:t xml:space="preserve">. </w:t>
      </w:r>
    </w:p>
    <w:p w14:paraId="13036746" w14:textId="77777777" w:rsidR="0068219E" w:rsidRPr="0019359C" w:rsidRDefault="00CA2085">
      <w:pPr>
        <w:pStyle w:val="a"/>
        <w:numPr>
          <w:ilvl w:val="1"/>
          <w:numId w:val="13"/>
        </w:numPr>
      </w:pPr>
      <w:r w:rsidRPr="0019359C">
        <w:t>Рост численности постоянного и временного населения, рост туристического потока обуславливает увеличение объема потребительского рынка.</w:t>
      </w:r>
    </w:p>
    <w:p w14:paraId="049DA234" w14:textId="77777777" w:rsidR="0068219E" w:rsidRPr="0019359C" w:rsidRDefault="00CA2085">
      <w:pPr>
        <w:pStyle w:val="a"/>
        <w:numPr>
          <w:ilvl w:val="1"/>
          <w:numId w:val="13"/>
        </w:numPr>
      </w:pPr>
      <w:r w:rsidRPr="0019359C">
        <w:t xml:space="preserve">Рост рынка образовательных услуг, вызванный увеличением спроса </w:t>
      </w:r>
      <w:proofErr w:type="gramStart"/>
      <w:r w:rsidRPr="0019359C">
        <w:t>новой</w:t>
      </w:r>
      <w:proofErr w:type="gramEnd"/>
      <w:r w:rsidRPr="0019359C">
        <w:t xml:space="preserve"> экономики на высококвалифицированных специалистов и широким применением в образовании информационно-коммуникационных технологий.</w:t>
      </w:r>
    </w:p>
    <w:p w14:paraId="2E645A17" w14:textId="77777777" w:rsidR="0068219E" w:rsidRPr="0019359C" w:rsidRDefault="00CA2085">
      <w:pPr>
        <w:pStyle w:val="a"/>
        <w:numPr>
          <w:ilvl w:val="1"/>
          <w:numId w:val="13"/>
        </w:numPr>
      </w:pPr>
      <w:r w:rsidRPr="0019359C">
        <w:t>Ро</w:t>
      </w:r>
      <w:proofErr w:type="gramStart"/>
      <w:r w:rsidRPr="0019359C">
        <w:t>ст спр</w:t>
      </w:r>
      <w:proofErr w:type="gramEnd"/>
      <w:r w:rsidRPr="0019359C">
        <w:t>оса на продукцию, товары и услуги креативных индустрий, в том числе сувенирную продукцию, а также продукцию и услуги мастеров народного и декоративно-прикладного творчества.</w:t>
      </w:r>
    </w:p>
    <w:p w14:paraId="5AE0FCD8" w14:textId="77777777" w:rsidR="0068219E" w:rsidRPr="0019359C" w:rsidRDefault="00CA2085">
      <w:pPr>
        <w:pStyle w:val="a"/>
        <w:numPr>
          <w:ilvl w:val="1"/>
          <w:numId w:val="13"/>
        </w:numPr>
      </w:pPr>
      <w:r w:rsidRPr="0019359C">
        <w:t>Рост потребности в качественной инфраструктуре для подготовки спортивных команд (в том числе национального уровня).</w:t>
      </w:r>
    </w:p>
    <w:p w14:paraId="0450D82B" w14:textId="77777777" w:rsidR="0068219E" w:rsidRPr="0019359C" w:rsidRDefault="00CA2085">
      <w:pPr>
        <w:pStyle w:val="a"/>
        <w:numPr>
          <w:ilvl w:val="0"/>
          <w:numId w:val="12"/>
        </w:numPr>
      </w:pPr>
      <w:r w:rsidRPr="0019359C">
        <w:t xml:space="preserve">Значительный глобальный рост совокупных туристских потоков. </w:t>
      </w:r>
    </w:p>
    <w:p w14:paraId="2C819A1A" w14:textId="77777777" w:rsidR="0068219E" w:rsidRPr="0019359C" w:rsidRDefault="00CA2085">
      <w:pPr>
        <w:pStyle w:val="a"/>
        <w:numPr>
          <w:ilvl w:val="1"/>
          <w:numId w:val="12"/>
        </w:numPr>
        <w:ind w:left="1134"/>
      </w:pPr>
      <w:r w:rsidRPr="0019359C">
        <w:t xml:space="preserve">Внутренние и международные туристские потоки с середины 50-х гг. прошлого века опережают темпы роста народонаселения Земли, что еще в </w:t>
      </w:r>
      <w:proofErr w:type="spellStart"/>
      <w:r w:rsidRPr="0019359C">
        <w:t>доковидный</w:t>
      </w:r>
      <w:proofErr w:type="spellEnd"/>
      <w:r w:rsidRPr="0019359C">
        <w:t xml:space="preserve"> период обеспечило приближение совокупных объемов туристских потоков к численности мирового населения. </w:t>
      </w:r>
    </w:p>
    <w:p w14:paraId="03019EEE" w14:textId="77777777" w:rsidR="0068219E" w:rsidRPr="0019359C" w:rsidRDefault="00CA2085">
      <w:pPr>
        <w:pStyle w:val="a"/>
        <w:numPr>
          <w:ilvl w:val="1"/>
          <w:numId w:val="12"/>
        </w:numPr>
        <w:ind w:left="1134"/>
      </w:pPr>
      <w:r w:rsidRPr="0019359C">
        <w:t xml:space="preserve">Целевой индикатор объема совокупных туристских потоков для России на горизонте 2035 г. равен 140 </w:t>
      </w:r>
      <w:proofErr w:type="gramStart"/>
      <w:r w:rsidRPr="0019359C">
        <w:t>млн</w:t>
      </w:r>
      <w:proofErr w:type="gramEnd"/>
      <w:r w:rsidRPr="0019359C">
        <w:t xml:space="preserve"> чел.</w:t>
      </w:r>
    </w:p>
    <w:p w14:paraId="703ACEE0" w14:textId="77777777" w:rsidR="0068219E" w:rsidRPr="0019359C" w:rsidRDefault="00CA2085">
      <w:pPr>
        <w:pStyle w:val="a"/>
        <w:numPr>
          <w:ilvl w:val="1"/>
          <w:numId w:val="12"/>
        </w:numPr>
        <w:ind w:left="1134"/>
      </w:pPr>
      <w:r w:rsidRPr="0019359C">
        <w:t xml:space="preserve">Рост глобального спроса на лечебно-оздоровительные продукты, в том числе спроса на интеллектуальное здоровье: обеспечение баланса духовного, физического и психологического состояния и качества восстановления, а также готовности к саморазвитию человеческого потенциала. </w:t>
      </w:r>
    </w:p>
    <w:p w14:paraId="1B1F4CFC" w14:textId="77777777" w:rsidR="0068219E" w:rsidRPr="0019359C" w:rsidRDefault="00CA2085">
      <w:pPr>
        <w:pStyle w:val="a"/>
        <w:numPr>
          <w:ilvl w:val="1"/>
          <w:numId w:val="12"/>
        </w:numPr>
        <w:ind w:left="1134"/>
      </w:pPr>
      <w:r w:rsidRPr="0019359C">
        <w:t xml:space="preserve">Рост конкуренции за потребителя на российском и международном туристских рынках. </w:t>
      </w:r>
    </w:p>
    <w:p w14:paraId="1AD90F6E" w14:textId="77777777" w:rsidR="0068219E" w:rsidRPr="0019359C" w:rsidRDefault="00CA2085">
      <w:pPr>
        <w:pStyle w:val="a"/>
        <w:numPr>
          <w:ilvl w:val="1"/>
          <w:numId w:val="12"/>
        </w:numPr>
        <w:ind w:left="1134" w:hanging="357"/>
      </w:pPr>
      <w:r w:rsidRPr="0019359C">
        <w:t>Ро</w:t>
      </w:r>
      <w:proofErr w:type="gramStart"/>
      <w:r w:rsidRPr="0019359C">
        <w:t>ст спр</w:t>
      </w:r>
      <w:proofErr w:type="gramEnd"/>
      <w:r w:rsidRPr="0019359C">
        <w:t xml:space="preserve">оса на туристский продукт и его диверсификация. Индивидуализация подхода к удовлетворению потребностей туриста. Повышение спроса на продукты, направленные на получение уникального опыта, знакомство с самобытной культурой. </w:t>
      </w:r>
    </w:p>
    <w:p w14:paraId="1431A510" w14:textId="77777777" w:rsidR="0068219E" w:rsidRPr="0019359C" w:rsidRDefault="00CA2085">
      <w:pPr>
        <w:pStyle w:val="a"/>
        <w:numPr>
          <w:ilvl w:val="1"/>
          <w:numId w:val="12"/>
        </w:numPr>
        <w:ind w:left="1134"/>
      </w:pPr>
      <w:r w:rsidRPr="0019359C">
        <w:t>Стремление всех туристско-рекреационных территорий к круглогодичной реализации туристского продукта.</w:t>
      </w:r>
    </w:p>
    <w:p w14:paraId="4F960FD5" w14:textId="77777777" w:rsidR="0068219E" w:rsidRPr="0019359C" w:rsidRDefault="0068219E"/>
    <w:p w14:paraId="4AEA40FC" w14:textId="77777777" w:rsidR="0068219E" w:rsidRPr="0019359C" w:rsidRDefault="00CA2085">
      <w:pPr>
        <w:pStyle w:val="5"/>
      </w:pPr>
      <w:bookmarkStart w:id="148" w:name="_Toc151656964"/>
      <w:r w:rsidRPr="0019359C">
        <w:lastRenderedPageBreak/>
        <w:t>G2. Институты: государственные, частные и общественные</w:t>
      </w:r>
      <w:bookmarkEnd w:id="148"/>
      <w:r w:rsidRPr="0019359C">
        <w:t xml:space="preserve"> </w:t>
      </w:r>
    </w:p>
    <w:p w14:paraId="17CBDEE3" w14:textId="77777777" w:rsidR="0068219E" w:rsidRPr="0019359C" w:rsidRDefault="00CA2085">
      <w:pPr>
        <w:keepNext/>
        <w:keepLines/>
        <w:rPr>
          <w:rFonts w:eastAsiaTheme="minorEastAsia" w:cs="Times New Roman"/>
          <w:bCs/>
          <w:color w:val="000000" w:themeColor="text1"/>
          <w:lang w:eastAsia="ja-JP"/>
        </w:rPr>
      </w:pPr>
      <w:r w:rsidRPr="0019359C">
        <w:rPr>
          <w:rFonts w:eastAsiaTheme="minorEastAsia" w:cs="Times New Roman"/>
          <w:bCs/>
          <w:color w:val="000000" w:themeColor="text1"/>
          <w:lang w:eastAsia="ja-JP"/>
        </w:rPr>
        <w:t xml:space="preserve">В мире все большую роль играют «живые» системы управления, особое внимание уделяется развитию предпринимательства и культурного взаимодействия. </w:t>
      </w:r>
      <w:r w:rsidRPr="0019359C">
        <w:t xml:space="preserve">Новая роль государства и ключевых общественно-политических элементов </w:t>
      </w:r>
      <w:proofErr w:type="spellStart"/>
      <w:r w:rsidRPr="0019359C">
        <w:t>госуправления</w:t>
      </w:r>
      <w:proofErr w:type="spellEnd"/>
      <w:r w:rsidRPr="0019359C">
        <w:t>.</w:t>
      </w:r>
    </w:p>
    <w:p w14:paraId="03326E0E" w14:textId="77777777" w:rsidR="0068219E" w:rsidRPr="0019359C" w:rsidRDefault="00CA2085">
      <w:pPr>
        <w:pStyle w:val="a"/>
        <w:numPr>
          <w:ilvl w:val="0"/>
          <w:numId w:val="12"/>
        </w:numPr>
      </w:pPr>
      <w:r w:rsidRPr="0019359C">
        <w:t xml:space="preserve">Управление 3.0: </w:t>
      </w:r>
      <w:proofErr w:type="gramStart"/>
      <w:r w:rsidRPr="0019359C">
        <w:t xml:space="preserve">Переход от модели управления первого и второго к модели управления третьего поколения, впитавшую в себя все лучшее из предыдущих моделей (принципы здоровой бюрократии и лучших бизнес-механизмов эффективного управления), построенную на принципах открытости, гибкости и взаимодействия между властью, бизнесом и обществом (активном использование механизмов обратной связи, учете мнений </w:t>
      </w:r>
      <w:proofErr w:type="spellStart"/>
      <w:r w:rsidRPr="0019359C">
        <w:t>стейкхолдеров</w:t>
      </w:r>
      <w:proofErr w:type="spellEnd"/>
      <w:r w:rsidRPr="0019359C">
        <w:t xml:space="preserve"> при постановке и достижении целей, задач и результатов). </w:t>
      </w:r>
      <w:proofErr w:type="gramEnd"/>
    </w:p>
    <w:p w14:paraId="40B4BC6B" w14:textId="77777777" w:rsidR="0068219E" w:rsidRPr="0019359C" w:rsidRDefault="00CA2085">
      <w:pPr>
        <w:pStyle w:val="a"/>
        <w:numPr>
          <w:ilvl w:val="1"/>
          <w:numId w:val="12"/>
        </w:numPr>
        <w:ind w:left="1134"/>
      </w:pPr>
      <w:r w:rsidRPr="0019359C">
        <w:t>Живые институты: переход от жестких систем управления к «живым» (сетевым системам), динамично реагирующим на внешние и внутренние воздействия на основе гармоничной институциональной среды. Спрос на новые системы стратегического и проектного управления, включающие механизмы повышения конкурентоспособности и инструменты финансово-экономического моделирования развития.</w:t>
      </w:r>
    </w:p>
    <w:p w14:paraId="70AD2A97" w14:textId="77777777" w:rsidR="0068219E" w:rsidRPr="0019359C" w:rsidRDefault="00CA2085">
      <w:pPr>
        <w:pStyle w:val="a"/>
        <w:numPr>
          <w:ilvl w:val="1"/>
          <w:numId w:val="12"/>
        </w:numPr>
        <w:ind w:left="1134"/>
      </w:pPr>
      <w:r w:rsidRPr="0019359C">
        <w:t>Повышение открытости власти – движение к открытому / умному / цифровому государству, региону и муниципалитету. Государство становится более открытым и «инклюзивным» во взаимодействии с общественными институтами, повышая степень их вовлеченности и общественного участия в управлении.</w:t>
      </w:r>
    </w:p>
    <w:p w14:paraId="3E47CBE8" w14:textId="77777777" w:rsidR="0068219E" w:rsidRPr="0019359C" w:rsidRDefault="00CA2085">
      <w:pPr>
        <w:pStyle w:val="a"/>
        <w:keepNext/>
        <w:keepLines/>
        <w:numPr>
          <w:ilvl w:val="0"/>
          <w:numId w:val="12"/>
        </w:numPr>
        <w:ind w:left="714" w:hanging="357"/>
      </w:pPr>
      <w:r w:rsidRPr="0019359C">
        <w:t>Новая роль государства и ключевых общественно-политических элементов управления государством.</w:t>
      </w:r>
    </w:p>
    <w:p w14:paraId="6366503B" w14:textId="77777777" w:rsidR="0068219E" w:rsidRPr="0019359C" w:rsidRDefault="00CA2085">
      <w:pPr>
        <w:pStyle w:val="a"/>
        <w:numPr>
          <w:ilvl w:val="1"/>
          <w:numId w:val="12"/>
        </w:numPr>
        <w:ind w:left="1134"/>
      </w:pPr>
      <w:r w:rsidRPr="0019359C">
        <w:t>Снижение доверия к представителям власти. Кризис демократических политических партий. Рост числа популистских партийных деятелей и партий в целом.</w:t>
      </w:r>
    </w:p>
    <w:p w14:paraId="6720D62D" w14:textId="77777777" w:rsidR="0068219E" w:rsidRPr="0019359C" w:rsidRDefault="00CA2085">
      <w:pPr>
        <w:pStyle w:val="a"/>
        <w:numPr>
          <w:ilvl w:val="1"/>
          <w:numId w:val="12"/>
        </w:numPr>
        <w:ind w:left="1134"/>
      </w:pPr>
      <w:r w:rsidRPr="0019359C">
        <w:t>Увеличение роли государств в управлении экономикой.</w:t>
      </w:r>
    </w:p>
    <w:p w14:paraId="71C56804" w14:textId="77777777" w:rsidR="0068219E" w:rsidRPr="0019359C" w:rsidRDefault="00CA2085">
      <w:pPr>
        <w:pStyle w:val="a"/>
        <w:numPr>
          <w:ilvl w:val="1"/>
          <w:numId w:val="12"/>
        </w:numPr>
        <w:ind w:left="1134"/>
      </w:pPr>
      <w:r w:rsidRPr="0019359C">
        <w:t>Рост числа гибридных военных конфликтов (и, как следствие, рост расходов на оборону и национальную безопасность).</w:t>
      </w:r>
    </w:p>
    <w:p w14:paraId="3D346255" w14:textId="77777777" w:rsidR="0068219E" w:rsidRPr="0019359C" w:rsidRDefault="00CA2085">
      <w:pPr>
        <w:pStyle w:val="a"/>
        <w:numPr>
          <w:ilvl w:val="1"/>
          <w:numId w:val="12"/>
        </w:numPr>
        <w:ind w:left="1134"/>
      </w:pPr>
      <w:r w:rsidRPr="0019359C">
        <w:t>Увеличение влияния гражданского общества в связи с ростом среднего класса и сокращением числа людей, живущих за чертой бедности.</w:t>
      </w:r>
    </w:p>
    <w:p w14:paraId="1DAD1A8B" w14:textId="77777777" w:rsidR="0068219E" w:rsidRPr="0019359C" w:rsidRDefault="00CA2085">
      <w:pPr>
        <w:pStyle w:val="a"/>
        <w:numPr>
          <w:ilvl w:val="1"/>
          <w:numId w:val="12"/>
        </w:numPr>
        <w:ind w:left="1134"/>
      </w:pPr>
      <w:r w:rsidRPr="0019359C">
        <w:t>Возникновение глобальной многополярной системы за счет расширения региональных блоков и возрастания относительной власти негосударственных субъектов – транснациональных корпораций, кланов, религиозных организаций и др., а также надгосударственных – военных / оборонительных альянсов.</w:t>
      </w:r>
    </w:p>
    <w:p w14:paraId="14DFFACD" w14:textId="77777777" w:rsidR="0068219E" w:rsidRPr="0019359C" w:rsidRDefault="00CA2085">
      <w:pPr>
        <w:pStyle w:val="a"/>
        <w:numPr>
          <w:ilvl w:val="0"/>
          <w:numId w:val="12"/>
        </w:numPr>
      </w:pPr>
      <w:r w:rsidRPr="0019359C">
        <w:t>Акцент на предпринимательство.</w:t>
      </w:r>
    </w:p>
    <w:p w14:paraId="6FA535B4" w14:textId="77777777" w:rsidR="0068219E" w:rsidRPr="0019359C" w:rsidRDefault="00CA2085">
      <w:pPr>
        <w:pStyle w:val="a"/>
        <w:numPr>
          <w:ilvl w:val="1"/>
          <w:numId w:val="12"/>
        </w:numPr>
        <w:ind w:left="1134"/>
      </w:pPr>
      <w:r w:rsidRPr="0019359C">
        <w:t>Необходимость стимулирования частной инициативы в развитии услуг.</w:t>
      </w:r>
    </w:p>
    <w:p w14:paraId="300A332D" w14:textId="77777777" w:rsidR="0068219E" w:rsidRPr="0019359C" w:rsidRDefault="00CA2085">
      <w:pPr>
        <w:pStyle w:val="a"/>
        <w:numPr>
          <w:ilvl w:val="1"/>
          <w:numId w:val="12"/>
        </w:numPr>
        <w:ind w:left="1134"/>
      </w:pPr>
      <w:r w:rsidRPr="0019359C">
        <w:t>Важная роль малого и среднего предпринимательства.</w:t>
      </w:r>
    </w:p>
    <w:p w14:paraId="125A17B2" w14:textId="77777777" w:rsidR="0068219E" w:rsidRPr="0019359C" w:rsidRDefault="00CA2085">
      <w:pPr>
        <w:pStyle w:val="a"/>
        <w:numPr>
          <w:ilvl w:val="0"/>
          <w:numId w:val="12"/>
        </w:numPr>
      </w:pPr>
      <w:r w:rsidRPr="0019359C">
        <w:t>Ускорение темпов изменения глобального мира / миропорядка.</w:t>
      </w:r>
    </w:p>
    <w:p w14:paraId="254BD30B" w14:textId="77777777" w:rsidR="0068219E" w:rsidRPr="0019359C" w:rsidRDefault="00CA2085">
      <w:pPr>
        <w:pStyle w:val="a"/>
        <w:numPr>
          <w:ilvl w:val="1"/>
          <w:numId w:val="12"/>
        </w:numPr>
        <w:ind w:left="1134"/>
      </w:pPr>
      <w:r w:rsidRPr="0019359C">
        <w:t>Ускорение процесса «творческого разрушения» – постоянного переосмысления «</w:t>
      </w:r>
      <w:proofErr w:type="spellStart"/>
      <w:r w:rsidRPr="0019359C">
        <w:t>стейкхолдерами</w:t>
      </w:r>
      <w:proofErr w:type="spellEnd"/>
      <w:r w:rsidRPr="0019359C">
        <w:t xml:space="preserve"> будущего» (представителями власти, предпринимателями, общественными деятелями) путей развития в соответствии с новыми вызовами и возможностями, ведущего к удалению устаревших и нежизнеспособных элементов и к обновлению экономических структур.</w:t>
      </w:r>
    </w:p>
    <w:p w14:paraId="68EC1C7E" w14:textId="77777777" w:rsidR="0068219E" w:rsidRPr="0019359C" w:rsidRDefault="00CA2085">
      <w:pPr>
        <w:pStyle w:val="a"/>
        <w:numPr>
          <w:ilvl w:val="1"/>
          <w:numId w:val="12"/>
        </w:numPr>
        <w:ind w:left="1134"/>
      </w:pPr>
      <w:r w:rsidRPr="0019359C">
        <w:t>Культура взаимодействия: базис долгосрочного развития «между порядком и хаосом».</w:t>
      </w:r>
    </w:p>
    <w:p w14:paraId="450E0343" w14:textId="77777777" w:rsidR="0068219E" w:rsidRPr="0019359C" w:rsidRDefault="00CA2085">
      <w:pPr>
        <w:pStyle w:val="a"/>
        <w:numPr>
          <w:ilvl w:val="1"/>
          <w:numId w:val="12"/>
        </w:numPr>
        <w:ind w:left="1134"/>
      </w:pPr>
      <w:r w:rsidRPr="0019359C">
        <w:t>Снижение роли ООН и других международных организаций, действующих под ее эгидой, в решении вопросов и проблем современного мира.</w:t>
      </w:r>
    </w:p>
    <w:p w14:paraId="459FF3FC" w14:textId="77777777" w:rsidR="0068219E" w:rsidRPr="0019359C" w:rsidRDefault="00CA2085">
      <w:pPr>
        <w:pStyle w:val="a"/>
        <w:numPr>
          <w:ilvl w:val="1"/>
          <w:numId w:val="12"/>
        </w:numPr>
        <w:ind w:left="1134"/>
      </w:pPr>
      <w:r w:rsidRPr="0019359C">
        <w:lastRenderedPageBreak/>
        <w:t xml:space="preserve">Снижение степени доминирования Запада в глобальных системах международного сотрудничества, таких как ООН, МВФ и Всемирный банк, а также обновление данных институтов в целях повышения эффективности их деятельности. Повышение значимости новых международных объединений: «Группы двадцати» (G20 – как ведущего форума международного сотрудничества по наиболее важным политическим, экономическим и финансовым вопросам), BRICS+, ШОС, </w:t>
      </w:r>
      <w:proofErr w:type="spellStart"/>
      <w:r w:rsidRPr="0019359C">
        <w:t>ЕврАзЭС</w:t>
      </w:r>
      <w:proofErr w:type="spellEnd"/>
      <w:r w:rsidRPr="0019359C">
        <w:t xml:space="preserve"> и др. в урегулировании вопросов развития современного мира.</w:t>
      </w:r>
    </w:p>
    <w:p w14:paraId="245FF1CD" w14:textId="77777777" w:rsidR="0068219E" w:rsidRPr="0019359C" w:rsidRDefault="00CA2085">
      <w:pPr>
        <w:pStyle w:val="a"/>
        <w:keepNext/>
        <w:keepLines/>
        <w:numPr>
          <w:ilvl w:val="1"/>
          <w:numId w:val="12"/>
        </w:numPr>
        <w:ind w:left="1134" w:hanging="357"/>
      </w:pPr>
      <w:r w:rsidRPr="0019359C">
        <w:t>Возрастание угрозы расширения международного терроризма (рост неонацистских настроений, рост нестабильности на Ближнем Востоке, прямое противостояние на территории Украины, рост числа локальных международных конфликтов, с одной стороны, и широкое распространение современных технологий и научного знания, в том числе увеличение их доступности для террористических организаций, с другой стороны). Широкое использование террористическими группами социальных онлайн-механизмов для пропаганды своих идей и вербовки сторонников. Значительный поток беженцев из стран Ближнего Востока в соседние страны и страны Западной Европы и связанный с ним рост преступности и социально-политической напряженности на их территории.</w:t>
      </w:r>
    </w:p>
    <w:p w14:paraId="0FCC047E" w14:textId="77777777" w:rsidR="0068219E" w:rsidRPr="0019359C" w:rsidRDefault="0068219E"/>
    <w:p w14:paraId="20D50009" w14:textId="77777777" w:rsidR="0068219E" w:rsidRPr="0019359C" w:rsidRDefault="00CA2085">
      <w:pPr>
        <w:pStyle w:val="5"/>
      </w:pPr>
      <w:bookmarkStart w:id="149" w:name="_Toc151656965"/>
      <w:r w:rsidRPr="0019359C">
        <w:t>G3. Человеческий капитал</w:t>
      </w:r>
      <w:bookmarkEnd w:id="149"/>
    </w:p>
    <w:p w14:paraId="266F1DD5" w14:textId="77777777" w:rsidR="0068219E" w:rsidRPr="0019359C" w:rsidRDefault="00CA2085">
      <w:pPr>
        <w:keepNext/>
        <w:keepLines/>
        <w:rPr>
          <w:rFonts w:eastAsiaTheme="minorEastAsia" w:cs="Times New Roman"/>
          <w:lang w:eastAsia="ja-JP"/>
        </w:rPr>
      </w:pPr>
      <w:r w:rsidRPr="0019359C">
        <w:rPr>
          <w:rFonts w:cs="Arial"/>
        </w:rPr>
        <w:t xml:space="preserve">Человек, </w:t>
      </w:r>
      <w:r w:rsidRPr="0019359C">
        <w:rPr>
          <w:rFonts w:eastAsiaTheme="minorEastAsia" w:cs="Times New Roman"/>
          <w:lang w:eastAsia="ja-JP"/>
        </w:rPr>
        <w:t>развивающийся и созидающий всю жизнь,</w:t>
      </w:r>
      <w:r w:rsidRPr="0019359C">
        <w:rPr>
          <w:rFonts w:cs="Arial"/>
        </w:rPr>
        <w:t xml:space="preserve"> – центральное звено модели развития: рост населения, рост качества жизни – преодоление бедности, развитие среднего класса. Сохранение традиционных духовно-нравственных и семейных ценностей в России</w:t>
      </w:r>
      <w:r w:rsidRPr="0019359C">
        <w:rPr>
          <w:rFonts w:eastAsiaTheme="minorEastAsia" w:cs="Times New Roman"/>
          <w:lang w:eastAsia="ja-JP"/>
        </w:rPr>
        <w:t>.</w:t>
      </w:r>
    </w:p>
    <w:p w14:paraId="0FD82F93" w14:textId="77777777" w:rsidR="0068219E" w:rsidRPr="0019359C" w:rsidRDefault="00CA2085">
      <w:pPr>
        <w:pStyle w:val="a"/>
      </w:pPr>
      <w:r w:rsidRPr="0019359C">
        <w:t>Рост населения Земли (с возможным замедлением в середине века): увеличение численности населения в развивающихся странах и падение доли трудоспособного населения в развитых странах. Существенный рост населения Земли за счет роста населения стран Азии, Африки и Латинской Америки (согласно прогнозам до 10 </w:t>
      </w:r>
      <w:proofErr w:type="gramStart"/>
      <w:r w:rsidRPr="0019359C">
        <w:t>млрд</w:t>
      </w:r>
      <w:proofErr w:type="gramEnd"/>
      <w:r w:rsidRPr="0019359C">
        <w:t> чел. в период 2030-40 гг., при этом Европа вышла на пик по населению еще в 2019 г., в Азии и Южной Америке он прогнозируется на середину века).</w:t>
      </w:r>
    </w:p>
    <w:p w14:paraId="73A5E0E8" w14:textId="77777777" w:rsidR="0068219E" w:rsidRPr="0019359C" w:rsidRDefault="00CA2085">
      <w:pPr>
        <w:pStyle w:val="a"/>
        <w:numPr>
          <w:ilvl w:val="1"/>
          <w:numId w:val="12"/>
        </w:numPr>
        <w:ind w:left="1134"/>
      </w:pPr>
      <w:r w:rsidRPr="0019359C">
        <w:t>Увеличение продолжительности жизни (до 74,5 лет в среднем по миру к 2030 г.).</w:t>
      </w:r>
    </w:p>
    <w:p w14:paraId="3DB22190" w14:textId="77777777" w:rsidR="0068219E" w:rsidRPr="0019359C" w:rsidRDefault="00CA2085">
      <w:pPr>
        <w:pStyle w:val="a"/>
        <w:numPr>
          <w:ilvl w:val="1"/>
          <w:numId w:val="12"/>
        </w:numPr>
        <w:ind w:left="1134"/>
      </w:pPr>
      <w:r w:rsidRPr="0019359C">
        <w:t xml:space="preserve">Рост доли пожилых людей в обществе (по </w:t>
      </w:r>
      <w:hyperlink r:id="rId42" w:tooltip="https://news.un.org/ru/story/2023/06/1442007" w:history="1">
        <w:r w:rsidRPr="0019359C">
          <w:t>прогнозу</w:t>
        </w:r>
      </w:hyperlink>
      <w:r w:rsidRPr="0019359C">
        <w:t xml:space="preserve"> ООН, к 2030 г. пожилых людей будет больше, чем молодых).</w:t>
      </w:r>
    </w:p>
    <w:p w14:paraId="75BE5FC2" w14:textId="77777777" w:rsidR="0068219E" w:rsidRPr="0019359C" w:rsidRDefault="00CA2085">
      <w:pPr>
        <w:pStyle w:val="a"/>
        <w:numPr>
          <w:ilvl w:val="1"/>
          <w:numId w:val="12"/>
        </w:numPr>
        <w:ind w:left="1134"/>
      </w:pPr>
      <w:r w:rsidRPr="0019359C">
        <w:t xml:space="preserve">Усиление географического неравенства, в том числе межрегионального и </w:t>
      </w:r>
      <w:proofErr w:type="spellStart"/>
      <w:r w:rsidRPr="0019359C">
        <w:t>внутрирегионального</w:t>
      </w:r>
      <w:proofErr w:type="spellEnd"/>
      <w:r w:rsidRPr="0019359C">
        <w:t>. Усугубление проблем голода и социального неравенства (более 3/4 населения мира уже живет в государствах, где растет уровень социального расслоения).</w:t>
      </w:r>
    </w:p>
    <w:p w14:paraId="236C9C80" w14:textId="77777777" w:rsidR="0068219E" w:rsidRPr="0019359C" w:rsidRDefault="00CA2085">
      <w:pPr>
        <w:pStyle w:val="a"/>
        <w:numPr>
          <w:ilvl w:val="1"/>
          <w:numId w:val="12"/>
        </w:numPr>
        <w:ind w:left="1134"/>
      </w:pPr>
      <w:r w:rsidRPr="0019359C">
        <w:t>Снижение младенческой смертности.</w:t>
      </w:r>
    </w:p>
    <w:p w14:paraId="18BC9A44" w14:textId="77777777" w:rsidR="0068219E" w:rsidRPr="0019359C" w:rsidRDefault="00CA2085">
      <w:pPr>
        <w:pStyle w:val="a"/>
        <w:numPr>
          <w:ilvl w:val="1"/>
          <w:numId w:val="12"/>
        </w:numPr>
        <w:ind w:left="1134"/>
      </w:pPr>
      <w:r w:rsidRPr="0019359C">
        <w:t>Рост миграции.</w:t>
      </w:r>
    </w:p>
    <w:p w14:paraId="1676EC49" w14:textId="77777777" w:rsidR="0068219E" w:rsidRPr="0019359C" w:rsidRDefault="00CA2085">
      <w:pPr>
        <w:pStyle w:val="a"/>
      </w:pPr>
      <w:proofErr w:type="gramStart"/>
      <w:r w:rsidRPr="0019359C">
        <w:t>Глобальное старение населения (особенно в развитых и быстро развивающихся странах.</w:t>
      </w:r>
      <w:proofErr w:type="gramEnd"/>
      <w:r w:rsidRPr="0019359C">
        <w:t xml:space="preserve"> Фактор «Замедление взросления нового поколения» (синдром «Питера Пена»). Создание условий для работы людей старших возрастов. Возросшие требования к увеличению продолжительности социально и экономически активной жизни.</w:t>
      </w:r>
    </w:p>
    <w:p w14:paraId="6B536E3B" w14:textId="77777777" w:rsidR="0068219E" w:rsidRPr="0019359C" w:rsidRDefault="00CA2085">
      <w:pPr>
        <w:pStyle w:val="a"/>
      </w:pPr>
      <w:r w:rsidRPr="0019359C">
        <w:t>Рост рисков возникновения эпидемий особо опасных болезней.</w:t>
      </w:r>
    </w:p>
    <w:p w14:paraId="7AB8B2BC" w14:textId="77777777" w:rsidR="0068219E" w:rsidRPr="0019359C" w:rsidRDefault="00CA2085">
      <w:pPr>
        <w:pStyle w:val="a"/>
      </w:pPr>
      <w:r w:rsidRPr="0019359C">
        <w:t>Увеличение числа людей с избыточным весом.</w:t>
      </w:r>
    </w:p>
    <w:p w14:paraId="1AADC651" w14:textId="77777777" w:rsidR="0068219E" w:rsidRPr="0019359C" w:rsidRDefault="00CA2085">
      <w:pPr>
        <w:pStyle w:val="a"/>
      </w:pPr>
      <w:r w:rsidRPr="0019359C">
        <w:t>Рост демографической нагрузки на трудоспособное население.</w:t>
      </w:r>
    </w:p>
    <w:p w14:paraId="179DDA2F" w14:textId="77777777" w:rsidR="0068219E" w:rsidRPr="0019359C" w:rsidRDefault="00CA2085">
      <w:pPr>
        <w:pStyle w:val="a"/>
      </w:pPr>
      <w:r w:rsidRPr="0019359C">
        <w:lastRenderedPageBreak/>
        <w:t>Рост численности многодетных семей за счет расширения и повышения эффективности мер социальной поддержки семей с детьми на федеральном и республиканском уровнях.</w:t>
      </w:r>
    </w:p>
    <w:p w14:paraId="1DC7FEDD" w14:textId="77777777" w:rsidR="0068219E" w:rsidRPr="0019359C" w:rsidRDefault="00CA2085">
      <w:pPr>
        <w:pStyle w:val="a"/>
      </w:pPr>
      <w:r w:rsidRPr="0019359C">
        <w:t>Возросшие требования к уровню физической подготовленности допризывной молодежи как фактору обеспечения боеготовности вооруженных сил.</w:t>
      </w:r>
    </w:p>
    <w:p w14:paraId="1C892A32" w14:textId="77777777" w:rsidR="0068219E" w:rsidRPr="0019359C" w:rsidRDefault="00CA2085">
      <w:pPr>
        <w:pStyle w:val="a"/>
      </w:pPr>
      <w:r w:rsidRPr="0019359C">
        <w:t>Выход человеческого капитала на первое место среди долгосрочных факторов развития экономики будущего (по сравнению с природно-ресурсным, реальным и финансовым капиталом).</w:t>
      </w:r>
    </w:p>
    <w:p w14:paraId="552485B2" w14:textId="77777777" w:rsidR="0068219E" w:rsidRPr="0019359C" w:rsidRDefault="00CA2085">
      <w:pPr>
        <w:pStyle w:val="a"/>
      </w:pPr>
      <w:r w:rsidRPr="0019359C">
        <w:t xml:space="preserve">Современный человек </w:t>
      </w:r>
      <w:proofErr w:type="gramStart"/>
      <w:r w:rsidRPr="0019359C">
        <w:t>развивается и созидает</w:t>
      </w:r>
      <w:proofErr w:type="gramEnd"/>
      <w:r w:rsidRPr="0019359C">
        <w:t xml:space="preserve"> всю жизнь (самосовершенствование, образование, здоровье).</w:t>
      </w:r>
    </w:p>
    <w:p w14:paraId="7529ED14" w14:textId="77777777" w:rsidR="0068219E" w:rsidRPr="0019359C" w:rsidRDefault="00CA2085">
      <w:pPr>
        <w:pStyle w:val="a"/>
      </w:pPr>
      <w:r w:rsidRPr="0019359C">
        <w:rPr>
          <w:rFonts w:cs="Arial"/>
        </w:rPr>
        <w:t>Сохранение и продвижение традиционных духовно-нравственных и семейных ценностей в России на фоне угасания традиционных, фундаментальных семейных ценностей в западных странах</w:t>
      </w:r>
      <w:r w:rsidRPr="0019359C">
        <w:t>.</w:t>
      </w:r>
    </w:p>
    <w:p w14:paraId="64791C4A" w14:textId="77777777" w:rsidR="0068219E" w:rsidRPr="0019359C" w:rsidRDefault="00CA2085">
      <w:pPr>
        <w:pStyle w:val="a"/>
      </w:pPr>
      <w:r w:rsidRPr="0019359C">
        <w:t>Возрастание роли религиозных ценностей и институтов.</w:t>
      </w:r>
    </w:p>
    <w:p w14:paraId="153F1ED3" w14:textId="77777777" w:rsidR="0068219E" w:rsidRPr="0019359C" w:rsidRDefault="00CA2085">
      <w:pPr>
        <w:pStyle w:val="a"/>
      </w:pPr>
      <w:r w:rsidRPr="0019359C">
        <w:t>Ускорение темпов роста индивидуальных возможностей. Человек становится субъектом глобального мира, являясь саморазвивающимся, мобильным активом. Рост числа компаний, функционирующих вокруг таланта конкретного человека. Развитие сферы управления талантами.</w:t>
      </w:r>
    </w:p>
    <w:p w14:paraId="318E3342" w14:textId="77777777" w:rsidR="0068219E" w:rsidRPr="0019359C" w:rsidRDefault="00CA2085">
      <w:pPr>
        <w:pStyle w:val="a"/>
      </w:pPr>
      <w:r w:rsidRPr="0019359C">
        <w:t>Рост доступности и повышение качества образования, обусловленное возможностями широкого использования в образовании информационно-коммуникационных технологий и изменением условий труда в связи с применением новых технологий, с учетом того, что расширение доступа к информации не означает автоматического повышения качества образования. Динамично развивающийся рынок образовательных услуг, растущий спрос на образовательные услуги.</w:t>
      </w:r>
    </w:p>
    <w:p w14:paraId="37514411" w14:textId="77777777" w:rsidR="0068219E" w:rsidRPr="0019359C" w:rsidRDefault="00CA2085">
      <w:pPr>
        <w:pStyle w:val="a"/>
      </w:pPr>
      <w:r w:rsidRPr="0019359C">
        <w:t>Развитие механизмов для бесшовной смены профессий за счет профессионального обучения (в том числе опережающего) и получения дополнительного профессионального образования, развития «мягких» и цифровых навыков.</w:t>
      </w:r>
    </w:p>
    <w:p w14:paraId="43AD18E4" w14:textId="77777777" w:rsidR="0068219E" w:rsidRPr="0019359C" w:rsidRDefault="00CA2085">
      <w:pPr>
        <w:pStyle w:val="a"/>
        <w:keepNext/>
      </w:pPr>
      <w:r w:rsidRPr="0019359C">
        <w:t>Трансформация рынка труда.</w:t>
      </w:r>
    </w:p>
    <w:p w14:paraId="62A0BF10" w14:textId="77777777" w:rsidR="0068219E" w:rsidRPr="0019359C" w:rsidRDefault="00CA2085">
      <w:pPr>
        <w:pStyle w:val="a"/>
        <w:numPr>
          <w:ilvl w:val="1"/>
          <w:numId w:val="12"/>
        </w:numPr>
        <w:ind w:left="1134"/>
      </w:pPr>
      <w:r w:rsidRPr="0019359C">
        <w:t>Модель гибкой (удаленной онлайн) занятости. Размывание границ между частной жизнью людей и работой.</w:t>
      </w:r>
    </w:p>
    <w:p w14:paraId="4BCEB9A7" w14:textId="77777777" w:rsidR="0068219E" w:rsidRPr="0019359C" w:rsidRDefault="00CA2085">
      <w:pPr>
        <w:pStyle w:val="a"/>
        <w:numPr>
          <w:ilvl w:val="1"/>
          <w:numId w:val="12"/>
        </w:numPr>
        <w:ind w:left="1134"/>
      </w:pPr>
      <w:r w:rsidRPr="0019359C">
        <w:t>Рост конкуренции между регионами и странами за кадры. Высокий спрос со стороны компаний на квалифицированные кадры.</w:t>
      </w:r>
    </w:p>
    <w:p w14:paraId="54B52AA3" w14:textId="77777777" w:rsidR="0068219E" w:rsidRPr="0019359C" w:rsidRDefault="00CA2085">
      <w:pPr>
        <w:pStyle w:val="a"/>
        <w:numPr>
          <w:ilvl w:val="0"/>
          <w:numId w:val="12"/>
        </w:numPr>
      </w:pPr>
      <w:r w:rsidRPr="0019359C">
        <w:t>Рост производительности труда за счет увеличения его технической вооруженности и развития методов и технологий повышения эффективности, которые ведут к высвобождению свободного времени персонала, порождают при этом проблему трудовой занятости (безработица) и организации условий для удовлетворения потребности граждан в самореализации на высоком духовно-нравственном творческом уровне.</w:t>
      </w:r>
    </w:p>
    <w:p w14:paraId="4531896E" w14:textId="77777777" w:rsidR="0068219E" w:rsidRPr="0019359C" w:rsidRDefault="00CA2085">
      <w:pPr>
        <w:pStyle w:val="a"/>
        <w:numPr>
          <w:ilvl w:val="0"/>
          <w:numId w:val="12"/>
        </w:numPr>
      </w:pPr>
      <w:r w:rsidRPr="0019359C">
        <w:t>Глобальный рост среднего класса: увеличение численности населения, относимого к среднему классу (развитие молодых, миграция, женщины, позднее старение). Увеличение доли женщин и пожилых людей в качестве основных потребителей товаров и услуг.</w:t>
      </w:r>
    </w:p>
    <w:p w14:paraId="18720F1D" w14:textId="77777777" w:rsidR="0068219E" w:rsidRPr="0019359C" w:rsidRDefault="00CA2085">
      <w:pPr>
        <w:pStyle w:val="a"/>
        <w:numPr>
          <w:ilvl w:val="0"/>
          <w:numId w:val="12"/>
        </w:numPr>
      </w:pPr>
      <w:r w:rsidRPr="0019359C">
        <w:t>Снижение роли расстояния в качестве сдерживающего фактора сотрудничества.</w:t>
      </w:r>
    </w:p>
    <w:p w14:paraId="6ABA9051" w14:textId="77777777" w:rsidR="0068219E" w:rsidRPr="0019359C" w:rsidRDefault="00CA2085">
      <w:pPr>
        <w:pStyle w:val="a"/>
      </w:pPr>
      <w:r w:rsidRPr="0019359C">
        <w:t xml:space="preserve">Усиление трудовой миграции населения из бедных стран (регионов) в более богатые (в том числе увеличение ежегодного уровня чистой иммиграции в развитых странах, компенсирующее сокращение численности трудоспособного населения). </w:t>
      </w:r>
    </w:p>
    <w:p w14:paraId="123F69E4" w14:textId="77777777" w:rsidR="0068219E" w:rsidRPr="0019359C" w:rsidRDefault="00CA2085">
      <w:pPr>
        <w:pStyle w:val="a"/>
        <w:numPr>
          <w:ilvl w:val="1"/>
          <w:numId w:val="12"/>
        </w:numPr>
        <w:ind w:left="1134"/>
      </w:pPr>
      <w:r w:rsidRPr="0019359C">
        <w:t>Возвращение части богатых и образованных граждан развивающихся стран на родину, что будет способствовать повышению конкурентоспособности развивающихся экономик.</w:t>
      </w:r>
    </w:p>
    <w:p w14:paraId="25CE09F9" w14:textId="77777777" w:rsidR="0068219E" w:rsidRPr="0019359C" w:rsidRDefault="00CA2085">
      <w:pPr>
        <w:pStyle w:val="a"/>
        <w:numPr>
          <w:ilvl w:val="1"/>
          <w:numId w:val="12"/>
        </w:numPr>
        <w:ind w:left="1134"/>
      </w:pPr>
      <w:r w:rsidRPr="0019359C">
        <w:lastRenderedPageBreak/>
        <w:t xml:space="preserve">Регионы-доноры: Африка, развивающиеся страны Азии, Латинская Америка и СНГ; регионы-реципиенты: Северная Америка, Европа, в меньшей степени – Ближний Восток и развитые страны Азии. Новая волна миграции после окончания пандемии новой </w:t>
      </w:r>
      <w:proofErr w:type="spellStart"/>
      <w:r w:rsidRPr="0019359C">
        <w:t>коронавирусной</w:t>
      </w:r>
      <w:proofErr w:type="spellEnd"/>
      <w:r w:rsidRPr="0019359C">
        <w:t xml:space="preserve"> инфекции.</w:t>
      </w:r>
    </w:p>
    <w:p w14:paraId="6C616D7F" w14:textId="77777777" w:rsidR="0068219E" w:rsidRPr="0019359C" w:rsidRDefault="00CA2085">
      <w:pPr>
        <w:pStyle w:val="a"/>
        <w:numPr>
          <w:ilvl w:val="0"/>
          <w:numId w:val="12"/>
        </w:numPr>
      </w:pPr>
      <w:r w:rsidRPr="0019359C">
        <w:t>Поиск баланса интересов трех категорий людей, проживающих и посещающих туристские территории: местного жителя – консерватора, местного жителя – новатора, туриста</w:t>
      </w:r>
      <w:r w:rsidRPr="0019359C">
        <w:rPr>
          <w:vertAlign w:val="superscript"/>
        </w:rPr>
        <w:footnoteReference w:id="8"/>
      </w:r>
      <w:r w:rsidRPr="0019359C">
        <w:t>.</w:t>
      </w:r>
    </w:p>
    <w:p w14:paraId="70B28B62" w14:textId="77777777" w:rsidR="0068219E" w:rsidRPr="0019359C" w:rsidRDefault="0068219E"/>
    <w:p w14:paraId="0C9A1E53" w14:textId="77777777" w:rsidR="0068219E" w:rsidRPr="0019359C" w:rsidRDefault="00CA2085">
      <w:pPr>
        <w:pStyle w:val="5"/>
      </w:pPr>
      <w:bookmarkStart w:id="150" w:name="_Toc151656966"/>
      <w:r w:rsidRPr="0019359C">
        <w:t>G4. Технологии, наука, инновации и информация</w:t>
      </w:r>
      <w:bookmarkEnd w:id="150"/>
    </w:p>
    <w:p w14:paraId="0F8A030A" w14:textId="77777777" w:rsidR="0068219E" w:rsidRPr="0019359C" w:rsidRDefault="00CA2085">
      <w:pPr>
        <w:keepNext/>
        <w:keepLines/>
        <w:rPr>
          <w:rFonts w:eastAsiaTheme="minorEastAsia" w:cs="Times New Roman"/>
          <w:color w:val="000000" w:themeColor="text1"/>
          <w:lang w:eastAsia="ja-JP"/>
        </w:rPr>
      </w:pPr>
      <w:r w:rsidRPr="0019359C">
        <w:rPr>
          <w:rFonts w:eastAsiaTheme="minorEastAsia" w:cs="Times New Roman"/>
          <w:color w:val="000000" w:themeColor="text1"/>
          <w:lang w:eastAsia="ja-JP"/>
        </w:rPr>
        <w:t xml:space="preserve">Выстраивается новый баланс </w:t>
      </w:r>
      <w:proofErr w:type="spellStart"/>
      <w:r w:rsidRPr="0019359C">
        <w:rPr>
          <w:rFonts w:eastAsiaTheme="minorEastAsia" w:cs="Times New Roman"/>
          <w:color w:val="000000" w:themeColor="text1"/>
          <w:lang w:eastAsia="ja-JP"/>
        </w:rPr>
        <w:t>антропоцентричного</w:t>
      </w:r>
      <w:proofErr w:type="spellEnd"/>
      <w:r w:rsidRPr="0019359C">
        <w:rPr>
          <w:rFonts w:eastAsiaTheme="minorEastAsia" w:cs="Times New Roman"/>
          <w:color w:val="000000" w:themeColor="text1"/>
          <w:lang w:eastAsia="ja-JP"/>
        </w:rPr>
        <w:t xml:space="preserve"> и </w:t>
      </w:r>
      <w:proofErr w:type="spellStart"/>
      <w:r w:rsidRPr="0019359C">
        <w:rPr>
          <w:rFonts w:eastAsiaTheme="minorEastAsia" w:cs="Times New Roman"/>
          <w:color w:val="000000" w:themeColor="text1"/>
          <w:lang w:eastAsia="ja-JP"/>
        </w:rPr>
        <w:t>неантропоцентричного</w:t>
      </w:r>
      <w:proofErr w:type="spellEnd"/>
      <w:r w:rsidRPr="0019359C">
        <w:rPr>
          <w:rFonts w:eastAsiaTheme="minorEastAsia" w:cs="Times New Roman"/>
          <w:color w:val="000000" w:themeColor="text1"/>
          <w:lang w:eastAsia="ja-JP"/>
        </w:rPr>
        <w:t xml:space="preserve"> мира, ключевую роль начинают играть принципы </w:t>
      </w:r>
      <w:proofErr w:type="spellStart"/>
      <w:r w:rsidRPr="0019359C">
        <w:rPr>
          <w:rFonts w:eastAsiaTheme="minorEastAsia" w:cs="Times New Roman"/>
          <w:color w:val="000000" w:themeColor="text1"/>
          <w:lang w:eastAsia="ja-JP"/>
        </w:rPr>
        <w:t>природоподобного</w:t>
      </w:r>
      <w:proofErr w:type="spellEnd"/>
      <w:r w:rsidRPr="0019359C">
        <w:rPr>
          <w:rFonts w:eastAsiaTheme="minorEastAsia" w:cs="Times New Roman"/>
          <w:color w:val="000000" w:themeColor="text1"/>
          <w:lang w:eastAsia="ja-JP"/>
        </w:rPr>
        <w:t xml:space="preserve"> (</w:t>
      </w:r>
      <w:proofErr w:type="spellStart"/>
      <w:r w:rsidRPr="0019359C">
        <w:rPr>
          <w:rFonts w:eastAsiaTheme="minorEastAsia" w:cs="Times New Roman"/>
          <w:color w:val="000000" w:themeColor="text1"/>
          <w:lang w:eastAsia="ja-JP"/>
        </w:rPr>
        <w:t>ноосферного</w:t>
      </w:r>
      <w:proofErr w:type="spellEnd"/>
      <w:r w:rsidRPr="0019359C">
        <w:rPr>
          <w:rFonts w:eastAsiaTheme="minorEastAsia" w:cs="Times New Roman"/>
          <w:color w:val="000000" w:themeColor="text1"/>
          <w:lang w:eastAsia="ja-JP"/>
        </w:rPr>
        <w:t xml:space="preserve">) развития и </w:t>
      </w:r>
      <w:proofErr w:type="spellStart"/>
      <w:r w:rsidRPr="0019359C">
        <w:rPr>
          <w:rFonts w:eastAsiaTheme="minorEastAsia" w:cs="Times New Roman"/>
          <w:color w:val="000000" w:themeColor="text1"/>
          <w:lang w:eastAsia="ja-JP"/>
        </w:rPr>
        <w:t>природоподобные</w:t>
      </w:r>
      <w:proofErr w:type="spellEnd"/>
      <w:r w:rsidRPr="0019359C">
        <w:rPr>
          <w:rFonts w:eastAsiaTheme="minorEastAsia" w:cs="Times New Roman"/>
          <w:color w:val="000000" w:themeColor="text1"/>
          <w:lang w:eastAsia="ja-JP"/>
        </w:rPr>
        <w:t xml:space="preserve"> технологии (в том числе безлюдные), данные и их скорость (хранения, обработки и распространения).</w:t>
      </w:r>
    </w:p>
    <w:p w14:paraId="3CA3428B" w14:textId="77777777" w:rsidR="0068219E" w:rsidRPr="0019359C" w:rsidRDefault="00CA2085">
      <w:pPr>
        <w:pStyle w:val="a"/>
        <w:numPr>
          <w:ilvl w:val="0"/>
          <w:numId w:val="12"/>
        </w:numPr>
      </w:pPr>
      <w:r w:rsidRPr="0019359C">
        <w:t>Постепенное смещение технологического центра с Запада на Восток и Юг (при сохранении лидерства за США, новой роли BRICS+).</w:t>
      </w:r>
    </w:p>
    <w:p w14:paraId="5E3C92E7" w14:textId="77777777" w:rsidR="0068219E" w:rsidRPr="0019359C" w:rsidRDefault="00CA2085">
      <w:pPr>
        <w:pStyle w:val="a"/>
        <w:numPr>
          <w:ilvl w:val="1"/>
          <w:numId w:val="12"/>
        </w:numPr>
        <w:ind w:left="1134"/>
      </w:pPr>
      <w:proofErr w:type="gramStart"/>
      <w:r w:rsidRPr="0019359C">
        <w:t xml:space="preserve">Активный перенос технологического уклада современной экономики, сложившегося в развитых странах, в развивающиеся страны. </w:t>
      </w:r>
      <w:proofErr w:type="gramEnd"/>
    </w:p>
    <w:p w14:paraId="54DCA1E6" w14:textId="77777777" w:rsidR="0068219E" w:rsidRPr="0019359C" w:rsidRDefault="00CA2085">
      <w:pPr>
        <w:pStyle w:val="a"/>
        <w:numPr>
          <w:ilvl w:val="1"/>
          <w:numId w:val="12"/>
        </w:numPr>
        <w:ind w:left="1134"/>
      </w:pPr>
      <w:proofErr w:type="spellStart"/>
      <w:r w:rsidRPr="0019359C">
        <w:t>Реиндустриализация</w:t>
      </w:r>
      <w:proofErr w:type="spellEnd"/>
      <w:r w:rsidRPr="0019359C">
        <w:t xml:space="preserve"> в США, в </w:t>
      </w:r>
      <w:proofErr w:type="gramStart"/>
      <w:r w:rsidRPr="0019359C">
        <w:t>ходе</w:t>
      </w:r>
      <w:proofErr w:type="gramEnd"/>
      <w:r w:rsidRPr="0019359C">
        <w:t xml:space="preserve"> которой многие американские компании возвращают производство из развивающихся стран. </w:t>
      </w:r>
    </w:p>
    <w:p w14:paraId="2F3BE9AB" w14:textId="77777777" w:rsidR="0068219E" w:rsidRPr="0019359C" w:rsidRDefault="00CA2085">
      <w:pPr>
        <w:pStyle w:val="a"/>
        <w:numPr>
          <w:ilvl w:val="1"/>
          <w:numId w:val="12"/>
        </w:numPr>
        <w:ind w:left="1134"/>
      </w:pPr>
      <w:r w:rsidRPr="0019359C">
        <w:t>Ставка на технологии в странах BRICS+.</w:t>
      </w:r>
    </w:p>
    <w:p w14:paraId="28801B4A" w14:textId="77777777" w:rsidR="0068219E" w:rsidRPr="0019359C" w:rsidRDefault="00CA2085">
      <w:pPr>
        <w:pStyle w:val="a"/>
        <w:numPr>
          <w:ilvl w:val="1"/>
          <w:numId w:val="12"/>
        </w:numPr>
        <w:ind w:left="1134"/>
      </w:pPr>
      <w:r w:rsidRPr="0019359C">
        <w:t>Новая ставка на технологии в Российской Федерации.</w:t>
      </w:r>
    </w:p>
    <w:p w14:paraId="55A3BB60" w14:textId="77777777" w:rsidR="0068219E" w:rsidRPr="0019359C" w:rsidRDefault="00CA2085">
      <w:pPr>
        <w:pStyle w:val="a"/>
        <w:numPr>
          <w:ilvl w:val="0"/>
          <w:numId w:val="12"/>
        </w:numPr>
      </w:pPr>
      <w:r w:rsidRPr="0019359C">
        <w:t>Рост значимости инноваций и модернизации как базовых инструментов экономического развития при снижении влияния многих традиционных факторов роста (исчерпание потенциала ресурсной модели экономического развития, базирующейся на доиндустриальных отраслях и акценте на низкой стоимости производственных факторов: рабочей силы, топлива, электроэнергии). «Норок больше нет!»: кратный рост объема информации – порождает данные – это формирует потребности – что провоцирует инновации и создание новых технологий – что, в свою очередь, расширяется производство (преимущественно высокотехнологичное) – в результате создаются новые продукты, работы, услуги.</w:t>
      </w:r>
    </w:p>
    <w:p w14:paraId="05583562" w14:textId="77777777" w:rsidR="0068219E" w:rsidRPr="0019359C" w:rsidRDefault="00CA2085">
      <w:pPr>
        <w:pStyle w:val="a"/>
        <w:numPr>
          <w:ilvl w:val="1"/>
          <w:numId w:val="12"/>
        </w:numPr>
        <w:ind w:left="1134"/>
      </w:pPr>
      <w:r w:rsidRPr="0019359C">
        <w:t xml:space="preserve">Портативность глобальных знаний. </w:t>
      </w:r>
    </w:p>
    <w:p w14:paraId="2404AC79" w14:textId="77777777" w:rsidR="0068219E" w:rsidRPr="0019359C" w:rsidRDefault="00CA2085">
      <w:pPr>
        <w:pStyle w:val="a"/>
        <w:numPr>
          <w:ilvl w:val="1"/>
          <w:numId w:val="12"/>
        </w:numPr>
        <w:ind w:left="1134"/>
      </w:pPr>
      <w:proofErr w:type="gramStart"/>
      <w:r w:rsidRPr="0019359C">
        <w:t>Тотальная</w:t>
      </w:r>
      <w:proofErr w:type="gramEnd"/>
      <w:r w:rsidRPr="0019359C">
        <w:t xml:space="preserve"> </w:t>
      </w:r>
      <w:proofErr w:type="spellStart"/>
      <w:r w:rsidRPr="0019359C">
        <w:t>цифровизация</w:t>
      </w:r>
      <w:proofErr w:type="spellEnd"/>
      <w:r w:rsidRPr="0019359C">
        <w:t xml:space="preserve"> бизнеса.</w:t>
      </w:r>
    </w:p>
    <w:p w14:paraId="62595674" w14:textId="77777777" w:rsidR="0068219E" w:rsidRPr="0019359C" w:rsidRDefault="00CA2085">
      <w:pPr>
        <w:pStyle w:val="a"/>
        <w:numPr>
          <w:ilvl w:val="1"/>
          <w:numId w:val="12"/>
        </w:numPr>
        <w:ind w:left="1134"/>
      </w:pPr>
      <w:r w:rsidRPr="0019359C">
        <w:t>Технологический суверенитет как основа экономического суверенитета.</w:t>
      </w:r>
    </w:p>
    <w:p w14:paraId="18567855" w14:textId="77777777" w:rsidR="0068219E" w:rsidRPr="0019359C" w:rsidRDefault="00CA2085">
      <w:pPr>
        <w:pStyle w:val="a"/>
        <w:numPr>
          <w:ilvl w:val="1"/>
          <w:numId w:val="12"/>
        </w:numPr>
        <w:ind w:left="1134"/>
      </w:pPr>
      <w:r w:rsidRPr="0019359C">
        <w:t>Геостратегическая конкуренция за технологии.</w:t>
      </w:r>
    </w:p>
    <w:p w14:paraId="485326B3" w14:textId="77777777" w:rsidR="0068219E" w:rsidRPr="0019359C" w:rsidRDefault="00CA2085">
      <w:pPr>
        <w:pStyle w:val="a"/>
        <w:numPr>
          <w:ilvl w:val="1"/>
          <w:numId w:val="12"/>
        </w:numPr>
        <w:ind w:left="1134"/>
      </w:pPr>
      <w:r w:rsidRPr="0019359C">
        <w:t>Усугубление дефицита критических материалов.</w:t>
      </w:r>
    </w:p>
    <w:p w14:paraId="3900885B" w14:textId="77777777" w:rsidR="0068219E" w:rsidRPr="0019359C" w:rsidRDefault="00CA2085">
      <w:pPr>
        <w:pStyle w:val="a"/>
        <w:numPr>
          <w:ilvl w:val="1"/>
          <w:numId w:val="12"/>
        </w:numPr>
        <w:ind w:left="1134"/>
      </w:pPr>
      <w:r w:rsidRPr="0019359C">
        <w:t xml:space="preserve">Распространение </w:t>
      </w:r>
      <w:proofErr w:type="gramStart"/>
      <w:r w:rsidRPr="0019359C">
        <w:t>платформенных</w:t>
      </w:r>
      <w:proofErr w:type="gramEnd"/>
      <w:r w:rsidRPr="0019359C">
        <w:t xml:space="preserve"> бизнес-моделей.</w:t>
      </w:r>
    </w:p>
    <w:p w14:paraId="647BD10A" w14:textId="77777777" w:rsidR="0068219E" w:rsidRPr="0019359C" w:rsidRDefault="00CA2085">
      <w:pPr>
        <w:pStyle w:val="a"/>
        <w:numPr>
          <w:ilvl w:val="1"/>
          <w:numId w:val="12"/>
        </w:numPr>
        <w:ind w:left="1134"/>
      </w:pPr>
      <w:proofErr w:type="spellStart"/>
      <w:r w:rsidRPr="0019359C">
        <w:t>Цифровизация</w:t>
      </w:r>
      <w:proofErr w:type="spellEnd"/>
      <w:r w:rsidRPr="0019359C">
        <w:t xml:space="preserve"> и внедрение ИИ в ключевых отраслях.</w:t>
      </w:r>
    </w:p>
    <w:p w14:paraId="7D0F5F7F" w14:textId="77777777" w:rsidR="0068219E" w:rsidRPr="0019359C" w:rsidRDefault="00CA2085">
      <w:pPr>
        <w:pStyle w:val="a"/>
        <w:numPr>
          <w:ilvl w:val="1"/>
          <w:numId w:val="12"/>
        </w:numPr>
        <w:ind w:left="1134"/>
      </w:pPr>
      <w:r w:rsidRPr="0019359C">
        <w:t xml:space="preserve">Усиление рисков в сфере </w:t>
      </w:r>
      <w:proofErr w:type="spellStart"/>
      <w:r w:rsidRPr="0019359C">
        <w:t>кибербезопасности</w:t>
      </w:r>
      <w:proofErr w:type="spellEnd"/>
      <w:r w:rsidRPr="0019359C">
        <w:t>.</w:t>
      </w:r>
    </w:p>
    <w:p w14:paraId="51CF766F" w14:textId="77777777" w:rsidR="0068219E" w:rsidRPr="0019359C" w:rsidRDefault="00CA2085">
      <w:pPr>
        <w:pStyle w:val="a"/>
        <w:numPr>
          <w:ilvl w:val="1"/>
          <w:numId w:val="12"/>
        </w:numPr>
        <w:ind w:left="1134"/>
      </w:pPr>
      <w:r w:rsidRPr="0019359C">
        <w:lastRenderedPageBreak/>
        <w:t xml:space="preserve">Стремительный рост используемых технологий и </w:t>
      </w:r>
      <w:proofErr w:type="spellStart"/>
      <w:r w:rsidRPr="0019359C">
        <w:t>цифровизации</w:t>
      </w:r>
      <w:proofErr w:type="spellEnd"/>
      <w:r w:rsidRPr="0019359C">
        <w:t xml:space="preserve"> в области процессов и систем управления, в том числе государственного и муниципального.</w:t>
      </w:r>
    </w:p>
    <w:p w14:paraId="1EFF5E5D" w14:textId="77777777" w:rsidR="0068219E" w:rsidRPr="0019359C" w:rsidRDefault="00CA2085">
      <w:pPr>
        <w:pStyle w:val="a"/>
        <w:numPr>
          <w:ilvl w:val="1"/>
          <w:numId w:val="12"/>
        </w:numPr>
        <w:ind w:left="1134"/>
      </w:pPr>
      <w:r w:rsidRPr="0019359C">
        <w:t>Скорость коммуникаций и обработки: онлайн, облака, сети, мощности, большие данные (</w:t>
      </w:r>
      <w:proofErr w:type="spellStart"/>
      <w:r w:rsidRPr="0019359C">
        <w:t>Big</w:t>
      </w:r>
      <w:proofErr w:type="spellEnd"/>
      <w:r w:rsidRPr="0019359C">
        <w:t xml:space="preserve"> </w:t>
      </w:r>
      <w:proofErr w:type="spellStart"/>
      <w:r w:rsidRPr="0019359C">
        <w:t>Data</w:t>
      </w:r>
      <w:proofErr w:type="spellEnd"/>
      <w:r w:rsidRPr="0019359C">
        <w:t>), искусственный интеллект (AI) и виртуальная реальность (VR).</w:t>
      </w:r>
    </w:p>
    <w:p w14:paraId="45D3C7B0" w14:textId="77777777" w:rsidR="0068219E" w:rsidRPr="0019359C" w:rsidRDefault="00CA2085">
      <w:pPr>
        <w:pStyle w:val="a"/>
        <w:numPr>
          <w:ilvl w:val="1"/>
          <w:numId w:val="12"/>
        </w:numPr>
        <w:ind w:left="1134"/>
      </w:pPr>
      <w:r w:rsidRPr="0019359C">
        <w:t>Увеличение расходов на исследования и разработки при росте доли негосударственного финансирования.</w:t>
      </w:r>
    </w:p>
    <w:p w14:paraId="68A083BA" w14:textId="77777777" w:rsidR="0068219E" w:rsidRPr="0019359C" w:rsidRDefault="00CA2085">
      <w:pPr>
        <w:pStyle w:val="a"/>
        <w:numPr>
          <w:ilvl w:val="1"/>
          <w:numId w:val="12"/>
        </w:numPr>
        <w:ind w:left="1134"/>
      </w:pPr>
      <w:r w:rsidRPr="0019359C">
        <w:t xml:space="preserve">Развитие глобальных социальных сетей и усиление их роли во всех сферах общественной жизни. </w:t>
      </w:r>
    </w:p>
    <w:p w14:paraId="70EA59C6" w14:textId="77777777" w:rsidR="0068219E" w:rsidRPr="0019359C" w:rsidRDefault="00CA2085">
      <w:pPr>
        <w:pStyle w:val="a"/>
        <w:numPr>
          <w:ilvl w:val="1"/>
          <w:numId w:val="12"/>
        </w:numPr>
        <w:ind w:left="1134"/>
      </w:pPr>
      <w:r w:rsidRPr="0019359C">
        <w:t xml:space="preserve">Растущая роль </w:t>
      </w:r>
      <w:proofErr w:type="spellStart"/>
      <w:r w:rsidRPr="0019359C">
        <w:t>краудсорсинга</w:t>
      </w:r>
      <w:proofErr w:type="spellEnd"/>
      <w:r w:rsidRPr="0019359C">
        <w:t xml:space="preserve"> и </w:t>
      </w:r>
      <w:proofErr w:type="spellStart"/>
      <w:r w:rsidRPr="0019359C">
        <w:t>краудфандинга</w:t>
      </w:r>
      <w:proofErr w:type="spellEnd"/>
      <w:r w:rsidRPr="0019359C">
        <w:t>.</w:t>
      </w:r>
    </w:p>
    <w:p w14:paraId="6982EDA6" w14:textId="77777777" w:rsidR="0068219E" w:rsidRPr="0019359C" w:rsidRDefault="00CA2085">
      <w:pPr>
        <w:pStyle w:val="a"/>
        <w:numPr>
          <w:ilvl w:val="1"/>
          <w:numId w:val="12"/>
        </w:numPr>
        <w:ind w:left="1134"/>
      </w:pPr>
      <w:r w:rsidRPr="0019359C">
        <w:t xml:space="preserve">Развитие средств оперативного автоматизированного перевода информации на другие языки, что </w:t>
      </w:r>
      <w:proofErr w:type="gramStart"/>
      <w:r w:rsidRPr="0019359C">
        <w:t>сотрет языковые границы между людьми и существенно повысит</w:t>
      </w:r>
      <w:proofErr w:type="gramEnd"/>
      <w:r w:rsidRPr="0019359C">
        <w:t xml:space="preserve"> эффективность общения.</w:t>
      </w:r>
    </w:p>
    <w:p w14:paraId="5EE3E8B9" w14:textId="77777777" w:rsidR="0068219E" w:rsidRPr="0019359C" w:rsidRDefault="00CA2085">
      <w:pPr>
        <w:pStyle w:val="a"/>
        <w:numPr>
          <w:ilvl w:val="1"/>
          <w:numId w:val="12"/>
        </w:numPr>
        <w:ind w:left="1134"/>
      </w:pPr>
      <w:r w:rsidRPr="0019359C">
        <w:t>Расширение космических программ и технологий. Космические технологии связи. Новая космическая гонка.</w:t>
      </w:r>
    </w:p>
    <w:p w14:paraId="6863DEDE" w14:textId="77777777" w:rsidR="0068219E" w:rsidRPr="0019359C" w:rsidRDefault="00CA2085">
      <w:pPr>
        <w:pStyle w:val="a"/>
        <w:numPr>
          <w:ilvl w:val="1"/>
          <w:numId w:val="12"/>
        </w:numPr>
        <w:ind w:left="1134"/>
      </w:pPr>
      <w:r w:rsidRPr="0019359C">
        <w:t xml:space="preserve">Развитие новых технологий в области здравоохранения и </w:t>
      </w:r>
      <w:proofErr w:type="spellStart"/>
      <w:r w:rsidRPr="0019359C">
        <w:t>геномики</w:t>
      </w:r>
      <w:proofErr w:type="spellEnd"/>
      <w:r w:rsidRPr="0019359C">
        <w:t xml:space="preserve"> направленные на снижение уровня распространения опасных заболеваний и увеличение продолжительности жизни.</w:t>
      </w:r>
    </w:p>
    <w:p w14:paraId="5A69C66F" w14:textId="77777777" w:rsidR="0068219E" w:rsidRPr="0019359C" w:rsidRDefault="00CA2085">
      <w:pPr>
        <w:pStyle w:val="a"/>
        <w:numPr>
          <w:ilvl w:val="1"/>
          <w:numId w:val="12"/>
        </w:numPr>
        <w:ind w:left="1134"/>
      </w:pPr>
      <w:proofErr w:type="gramStart"/>
      <w:r w:rsidRPr="0019359C">
        <w:t>Интеллектуализация экономики: развитие «умных» и экологически чистых технологий, создание «умных» сред, «умных» систем и «умных» производств: транспортных систем, систем энергоснабжения, производственных систем, домов, магазинов, городов и др.</w:t>
      </w:r>
      <w:proofErr w:type="gramEnd"/>
    </w:p>
    <w:p w14:paraId="26EE7DB9" w14:textId="77777777" w:rsidR="0068219E" w:rsidRPr="0019359C" w:rsidRDefault="00CA2085">
      <w:pPr>
        <w:pStyle w:val="a"/>
        <w:numPr>
          <w:ilvl w:val="1"/>
          <w:numId w:val="12"/>
        </w:numPr>
        <w:ind w:left="1134"/>
      </w:pPr>
      <w:r w:rsidRPr="0019359C">
        <w:t>Глобальная синхронизация в сфере передовых отраслей промышленности.</w:t>
      </w:r>
    </w:p>
    <w:p w14:paraId="2659DD2D" w14:textId="77777777" w:rsidR="0068219E" w:rsidRPr="0019359C" w:rsidRDefault="00CA2085">
      <w:pPr>
        <w:pStyle w:val="a"/>
        <w:numPr>
          <w:ilvl w:val="1"/>
          <w:numId w:val="12"/>
        </w:numPr>
        <w:ind w:left="1134"/>
      </w:pPr>
      <w:r w:rsidRPr="0019359C">
        <w:t>Увеличение скорости обратного инжиниринга (анализ продукта, который успешно вышел на рынок, изучение его структуры, дизайна, технологии и способов производства) вследствие эволюции компьютерных и информационных сред и систем, а также совершенствования ноу-хау в сфере менеджмента. Повышение реализуемости модели, предполагающей при появлении на рынке нового продукта его немедленный анализ и выпуск аналога с меньшими издержками в целях выигрыша рыночной доли.</w:t>
      </w:r>
    </w:p>
    <w:p w14:paraId="6086DF50" w14:textId="77777777" w:rsidR="0068219E" w:rsidRPr="0019359C" w:rsidRDefault="00CA2085">
      <w:pPr>
        <w:pStyle w:val="a"/>
        <w:numPr>
          <w:ilvl w:val="1"/>
          <w:numId w:val="12"/>
        </w:numPr>
        <w:ind w:left="1134"/>
      </w:pPr>
      <w:r w:rsidRPr="0019359C">
        <w:t>Развитие «зеленой» экономики – экономики с низкими выбросами углеродных соединений, эффективно использующей ресурсы и отвечающей интересам всего общества (снижение масштабов негативного влияния на природную среду, а также повышение конкурентоспособности развитых экономик за счет сокращения зависимости от углеводородного сырья и его доли в стоимости конечного продукта).</w:t>
      </w:r>
    </w:p>
    <w:p w14:paraId="3131E358" w14:textId="77777777" w:rsidR="0068219E" w:rsidRPr="0019359C" w:rsidRDefault="00CA2085">
      <w:pPr>
        <w:pStyle w:val="a"/>
        <w:numPr>
          <w:ilvl w:val="1"/>
          <w:numId w:val="12"/>
        </w:numPr>
        <w:ind w:left="1134"/>
      </w:pPr>
      <w:r w:rsidRPr="0019359C">
        <w:t xml:space="preserve">Детальная и системная разработка эффективных </w:t>
      </w:r>
      <w:proofErr w:type="spellStart"/>
      <w:r w:rsidRPr="0019359C">
        <w:t>ресурс</w:t>
      </w:r>
      <w:proofErr w:type="gramStart"/>
      <w:r w:rsidRPr="0019359C">
        <w:t>о</w:t>
      </w:r>
      <w:proofErr w:type="spellEnd"/>
      <w:r w:rsidRPr="0019359C">
        <w:t>–</w:t>
      </w:r>
      <w:proofErr w:type="gramEnd"/>
      <w:r w:rsidRPr="0019359C">
        <w:t xml:space="preserve"> и энергосберегающих технологий.</w:t>
      </w:r>
    </w:p>
    <w:p w14:paraId="61EB744B" w14:textId="77777777" w:rsidR="0068219E" w:rsidRPr="0019359C" w:rsidRDefault="00CA2085">
      <w:pPr>
        <w:pStyle w:val="a"/>
        <w:numPr>
          <w:ilvl w:val="1"/>
          <w:numId w:val="12"/>
        </w:numPr>
        <w:ind w:left="1134"/>
      </w:pPr>
      <w:r w:rsidRPr="0019359C">
        <w:t xml:space="preserve">Создание цифровых двойников реального мира (от сервиса и безопасности к </w:t>
      </w:r>
      <w:proofErr w:type="spellStart"/>
      <w:r w:rsidRPr="0019359C">
        <w:t>метавселенным</w:t>
      </w:r>
      <w:proofErr w:type="spellEnd"/>
      <w:r w:rsidRPr="0019359C">
        <w:t xml:space="preserve"> будущего).</w:t>
      </w:r>
    </w:p>
    <w:p w14:paraId="20D94C79" w14:textId="77777777" w:rsidR="0068219E" w:rsidRPr="0019359C" w:rsidRDefault="00CA2085">
      <w:pPr>
        <w:pStyle w:val="a"/>
        <w:numPr>
          <w:ilvl w:val="1"/>
          <w:numId w:val="12"/>
        </w:numPr>
        <w:ind w:left="1134"/>
      </w:pPr>
      <w:r w:rsidRPr="0019359C">
        <w:t>Дальнейшее закрепление пятого технологического уклада (в основе которого лидерство информационных технологий) с переходом на развитие шестого (лидерство нан</w:t>
      </w:r>
      <w:proofErr w:type="gramStart"/>
      <w:r w:rsidRPr="0019359C">
        <w:t>о–</w:t>
      </w:r>
      <w:proofErr w:type="gramEnd"/>
      <w:r w:rsidRPr="0019359C">
        <w:t xml:space="preserve"> и биотехнологий), а в последствии и седьмого технологического укладов (лидерство когнитивных технологий). Переход к </w:t>
      </w:r>
      <w:proofErr w:type="spellStart"/>
      <w:r w:rsidRPr="0019359C">
        <w:t>природоподобным</w:t>
      </w:r>
      <w:proofErr w:type="spellEnd"/>
      <w:r w:rsidRPr="0019359C">
        <w:t xml:space="preserve"> конвергентным технологиям.</w:t>
      </w:r>
    </w:p>
    <w:p w14:paraId="4B576EA9" w14:textId="77777777" w:rsidR="0068219E" w:rsidRPr="0019359C" w:rsidRDefault="00CA2085">
      <w:pPr>
        <w:pStyle w:val="a"/>
      </w:pPr>
      <w:r w:rsidRPr="0019359C">
        <w:t xml:space="preserve">Активное развитие прорывных технологий (особый акцент на </w:t>
      </w:r>
      <w:proofErr w:type="spellStart"/>
      <w:r w:rsidRPr="0019359C">
        <w:t>природоподобные</w:t>
      </w:r>
      <w:proofErr w:type="spellEnd"/>
      <w:r w:rsidRPr="0019359C">
        <w:t>/конвергентные технологии):</w:t>
      </w:r>
    </w:p>
    <w:p w14:paraId="743D25C7" w14:textId="77777777" w:rsidR="0068219E" w:rsidRPr="0019359C" w:rsidRDefault="00CA2085">
      <w:pPr>
        <w:pStyle w:val="a"/>
        <w:numPr>
          <w:ilvl w:val="1"/>
          <w:numId w:val="12"/>
        </w:numPr>
        <w:ind w:left="1134"/>
      </w:pPr>
      <w:r w:rsidRPr="0019359C">
        <w:t>Биотехнологии.</w:t>
      </w:r>
    </w:p>
    <w:p w14:paraId="68DF4212" w14:textId="77777777" w:rsidR="0068219E" w:rsidRPr="0019359C" w:rsidRDefault="00CA2085">
      <w:pPr>
        <w:pStyle w:val="a"/>
        <w:numPr>
          <w:ilvl w:val="1"/>
          <w:numId w:val="12"/>
        </w:numPr>
        <w:ind w:left="1134"/>
      </w:pPr>
      <w:r w:rsidRPr="0019359C">
        <w:t>Информационные технологии.</w:t>
      </w:r>
    </w:p>
    <w:p w14:paraId="57F69344" w14:textId="77777777" w:rsidR="0068219E" w:rsidRPr="0019359C" w:rsidRDefault="00CA2085">
      <w:pPr>
        <w:pStyle w:val="a"/>
        <w:numPr>
          <w:ilvl w:val="1"/>
          <w:numId w:val="12"/>
        </w:numPr>
        <w:ind w:left="1134"/>
      </w:pPr>
      <w:proofErr w:type="spellStart"/>
      <w:r w:rsidRPr="0019359C">
        <w:lastRenderedPageBreak/>
        <w:t>Нанотехнологии</w:t>
      </w:r>
      <w:proofErr w:type="spellEnd"/>
      <w:r w:rsidRPr="0019359C">
        <w:t>.</w:t>
      </w:r>
    </w:p>
    <w:p w14:paraId="297C72AB" w14:textId="77777777" w:rsidR="0068219E" w:rsidRPr="0019359C" w:rsidRDefault="00CA2085">
      <w:pPr>
        <w:pStyle w:val="a"/>
        <w:numPr>
          <w:ilvl w:val="1"/>
          <w:numId w:val="12"/>
        </w:numPr>
        <w:ind w:left="1134"/>
      </w:pPr>
      <w:r w:rsidRPr="0019359C">
        <w:t>Когнитивные технологии.</w:t>
      </w:r>
    </w:p>
    <w:p w14:paraId="2647D13B" w14:textId="77777777" w:rsidR="0068219E" w:rsidRPr="0019359C" w:rsidRDefault="00CA2085">
      <w:pPr>
        <w:pStyle w:val="a"/>
        <w:numPr>
          <w:ilvl w:val="1"/>
          <w:numId w:val="12"/>
        </w:numPr>
        <w:ind w:left="1134"/>
      </w:pPr>
      <w:proofErr w:type="spellStart"/>
      <w:r w:rsidRPr="0019359C">
        <w:t>Социогуманитарные</w:t>
      </w:r>
      <w:proofErr w:type="spellEnd"/>
      <w:r w:rsidRPr="0019359C">
        <w:t xml:space="preserve"> технологии.</w:t>
      </w:r>
    </w:p>
    <w:p w14:paraId="2C32865F" w14:textId="77777777" w:rsidR="0068219E" w:rsidRPr="0019359C" w:rsidRDefault="00CA2085">
      <w:pPr>
        <w:pStyle w:val="a"/>
        <w:numPr>
          <w:ilvl w:val="1"/>
          <w:numId w:val="12"/>
        </w:numPr>
        <w:ind w:left="1134"/>
      </w:pPr>
      <w:r w:rsidRPr="0019359C">
        <w:t>Большие данные.</w:t>
      </w:r>
    </w:p>
    <w:p w14:paraId="2959BE5C" w14:textId="77777777" w:rsidR="0068219E" w:rsidRPr="0019359C" w:rsidRDefault="00CA2085">
      <w:pPr>
        <w:pStyle w:val="a"/>
        <w:numPr>
          <w:ilvl w:val="1"/>
          <w:numId w:val="12"/>
        </w:numPr>
        <w:ind w:left="1134"/>
      </w:pPr>
      <w:r w:rsidRPr="0019359C">
        <w:t>Облачные хранилища, облачные вычисления.</w:t>
      </w:r>
    </w:p>
    <w:p w14:paraId="72E88CB6" w14:textId="77777777" w:rsidR="0068219E" w:rsidRPr="0019359C" w:rsidRDefault="00CA2085">
      <w:pPr>
        <w:pStyle w:val="a"/>
        <w:numPr>
          <w:ilvl w:val="1"/>
          <w:numId w:val="12"/>
        </w:numPr>
        <w:ind w:left="1134"/>
      </w:pPr>
      <w:r w:rsidRPr="0019359C">
        <w:t xml:space="preserve">Искусственный интеллект (развитие науки и технологий создания интеллектуальных машин и компьютерных программ, взаимодействующих на основе технологий). Повсеместное внедрение искусственного интеллекта в ключевых секторах (к 2030 г. рынок глобального ИИ превысит несколько </w:t>
      </w:r>
      <w:proofErr w:type="gramStart"/>
      <w:r w:rsidRPr="0019359C">
        <w:t>трлн</w:t>
      </w:r>
      <w:proofErr w:type="gramEnd"/>
      <w:r w:rsidRPr="0019359C">
        <w:t> USD). Развитие генеративного ИИ (создающего новый контент, например текст или изображения).</w:t>
      </w:r>
    </w:p>
    <w:p w14:paraId="5E6B1249" w14:textId="77777777" w:rsidR="0068219E" w:rsidRPr="0019359C" w:rsidRDefault="00CA2085">
      <w:pPr>
        <w:pStyle w:val="a"/>
        <w:numPr>
          <w:ilvl w:val="1"/>
          <w:numId w:val="12"/>
        </w:numPr>
        <w:ind w:left="1134"/>
      </w:pPr>
      <w:r w:rsidRPr="0019359C">
        <w:t>Применение квантовых технологий (квантовых вычислений, сенсоров и коммуникаций)</w:t>
      </w:r>
    </w:p>
    <w:p w14:paraId="4CA95136" w14:textId="77777777" w:rsidR="0068219E" w:rsidRPr="0019359C" w:rsidRDefault="00CA2085">
      <w:pPr>
        <w:pStyle w:val="a"/>
        <w:numPr>
          <w:ilvl w:val="1"/>
          <w:numId w:val="12"/>
        </w:numPr>
        <w:ind w:left="1134"/>
      </w:pPr>
      <w:r w:rsidRPr="0019359C">
        <w:t xml:space="preserve">Развитие </w:t>
      </w:r>
      <w:proofErr w:type="spellStart"/>
      <w:r w:rsidRPr="0019359C">
        <w:t>гиперсвязанности</w:t>
      </w:r>
      <w:proofErr w:type="spellEnd"/>
      <w:r w:rsidRPr="0019359C">
        <w:t xml:space="preserve"> (расширения географического охвата сетей и внедрения новых технологий связи, таких как 5G/6G и низкоорбитальные спутники).</w:t>
      </w:r>
    </w:p>
    <w:p w14:paraId="169D6487" w14:textId="77777777" w:rsidR="0068219E" w:rsidRPr="0019359C" w:rsidRDefault="00CA2085">
      <w:pPr>
        <w:pStyle w:val="a"/>
        <w:numPr>
          <w:ilvl w:val="1"/>
          <w:numId w:val="12"/>
        </w:numPr>
        <w:ind w:left="1134"/>
      </w:pPr>
      <w:r w:rsidRPr="0019359C">
        <w:t>Распространение технологий расширенной реальности (AR/VR).</w:t>
      </w:r>
    </w:p>
    <w:p w14:paraId="2F2655B4" w14:textId="77777777" w:rsidR="0068219E" w:rsidRPr="0019359C" w:rsidRDefault="00CA2085">
      <w:pPr>
        <w:pStyle w:val="a"/>
        <w:numPr>
          <w:ilvl w:val="1"/>
          <w:numId w:val="12"/>
        </w:numPr>
        <w:ind w:left="1134"/>
      </w:pPr>
      <w:r w:rsidRPr="0019359C">
        <w:t xml:space="preserve">Переход к децентрализованному интернету (в парадигме </w:t>
      </w:r>
      <w:proofErr w:type="spellStart"/>
      <w:r w:rsidRPr="0019359C">
        <w:t>Web</w:t>
      </w:r>
      <w:proofErr w:type="spellEnd"/>
      <w:r w:rsidRPr="0019359C">
        <w:t> 3.0).</w:t>
      </w:r>
    </w:p>
    <w:p w14:paraId="6CB298E1" w14:textId="77777777" w:rsidR="0068219E" w:rsidRPr="0019359C" w:rsidRDefault="00CA2085">
      <w:pPr>
        <w:pStyle w:val="a"/>
        <w:numPr>
          <w:ilvl w:val="1"/>
          <w:numId w:val="12"/>
        </w:numPr>
        <w:ind w:left="1134"/>
      </w:pPr>
      <w:r w:rsidRPr="0019359C">
        <w:t>Интернет вещей / всеобъемлющий интернет и расширение их возможностей.</w:t>
      </w:r>
    </w:p>
    <w:p w14:paraId="1A9FDC50" w14:textId="77777777" w:rsidR="0068219E" w:rsidRPr="0019359C" w:rsidRDefault="00CA2085">
      <w:pPr>
        <w:pStyle w:val="a"/>
        <w:numPr>
          <w:ilvl w:val="1"/>
          <w:numId w:val="12"/>
        </w:numPr>
        <w:ind w:left="1134"/>
      </w:pPr>
      <w:r w:rsidRPr="0019359C">
        <w:t>Распределенный реестр и смарт-контракты.</w:t>
      </w:r>
    </w:p>
    <w:p w14:paraId="01D3A42F" w14:textId="77777777" w:rsidR="0068219E" w:rsidRPr="0019359C" w:rsidRDefault="00CA2085">
      <w:pPr>
        <w:pStyle w:val="a"/>
        <w:numPr>
          <w:ilvl w:val="1"/>
          <w:numId w:val="12"/>
        </w:numPr>
        <w:ind w:left="1134"/>
      </w:pPr>
      <w:r w:rsidRPr="0019359C">
        <w:t>Аддитивные технологии (3D-Printer).</w:t>
      </w:r>
    </w:p>
    <w:p w14:paraId="2F4E5E9D" w14:textId="77777777" w:rsidR="0068219E" w:rsidRPr="0019359C" w:rsidRDefault="00CA2085">
      <w:pPr>
        <w:pStyle w:val="a"/>
        <w:numPr>
          <w:ilvl w:val="1"/>
          <w:numId w:val="12"/>
        </w:numPr>
        <w:ind w:left="1134"/>
      </w:pPr>
      <w:r w:rsidRPr="0019359C">
        <w:t>Роботизация (ставка на дискретные модели) и производство на основе созидания и выращивания, а не вырезания – 3D печать из композитов или атомарной пыли (</w:t>
      </w:r>
      <w:proofErr w:type="spellStart"/>
      <w:r w:rsidRPr="0019359C">
        <w:t>Apple</w:t>
      </w:r>
      <w:proofErr w:type="spellEnd"/>
      <w:r w:rsidRPr="0019359C">
        <w:t xml:space="preserve">, </w:t>
      </w:r>
      <w:proofErr w:type="spellStart"/>
      <w:r w:rsidRPr="0019359C">
        <w:t>Alcoa</w:t>
      </w:r>
      <w:proofErr w:type="spellEnd"/>
      <w:r w:rsidRPr="0019359C">
        <w:t xml:space="preserve"> и прочие технологические компании).</w:t>
      </w:r>
    </w:p>
    <w:p w14:paraId="6C908813" w14:textId="77777777" w:rsidR="0068219E" w:rsidRPr="0019359C" w:rsidRDefault="00CA2085">
      <w:pPr>
        <w:pStyle w:val="a"/>
        <w:numPr>
          <w:ilvl w:val="1"/>
          <w:numId w:val="12"/>
        </w:numPr>
        <w:ind w:left="1134"/>
      </w:pPr>
      <w:r w:rsidRPr="0019359C">
        <w:t>Развитие космических технологий и других передовых изобретений.</w:t>
      </w:r>
    </w:p>
    <w:p w14:paraId="7FC125FA" w14:textId="77777777" w:rsidR="0068219E" w:rsidRPr="0019359C" w:rsidRDefault="00CA2085">
      <w:pPr>
        <w:pStyle w:val="a"/>
      </w:pPr>
      <w:r w:rsidRPr="0019359C">
        <w:t xml:space="preserve">Развитие ноосферы (эволюционного состояния биосферы, в котором научная и технологическая деятельность человека становится определяющим фактором развития биосферы) на основе перехода к парадигме конвергенции наук и </w:t>
      </w:r>
      <w:proofErr w:type="spellStart"/>
      <w:r w:rsidRPr="0019359C">
        <w:t>природоподобных</w:t>
      </w:r>
      <w:proofErr w:type="spellEnd"/>
      <w:r w:rsidRPr="0019359C">
        <w:t xml:space="preserve"> технологий. </w:t>
      </w:r>
    </w:p>
    <w:p w14:paraId="2FDAE95F" w14:textId="77777777" w:rsidR="0068219E" w:rsidRPr="0019359C" w:rsidRDefault="00CA2085">
      <w:pPr>
        <w:pStyle w:val="a"/>
        <w:numPr>
          <w:ilvl w:val="1"/>
          <w:numId w:val="12"/>
        </w:numPr>
        <w:ind w:left="1134"/>
      </w:pPr>
      <w:r w:rsidRPr="0019359C">
        <w:t xml:space="preserve">Конвергенция наук и технологий обеспечивает взаимопроникновение наук и технологий, позволяя получить результаты, принципиально недостижимые в рамках каждой из </w:t>
      </w:r>
      <w:proofErr w:type="spellStart"/>
      <w:r w:rsidRPr="0019359C">
        <w:t>конвергирующих</w:t>
      </w:r>
      <w:proofErr w:type="spellEnd"/>
      <w:r w:rsidRPr="0019359C">
        <w:t xml:space="preserve"> наук и/или технологий в отдельности (принципиальным моментом конвергенции является использование идеологии, инструментария и результатов одних наук и /или технологий для получения результатов в других).</w:t>
      </w:r>
    </w:p>
    <w:p w14:paraId="7C37BD98" w14:textId="77777777" w:rsidR="0068219E" w:rsidRPr="0019359C" w:rsidRDefault="00CA2085">
      <w:pPr>
        <w:pStyle w:val="a"/>
        <w:numPr>
          <w:ilvl w:val="1"/>
          <w:numId w:val="12"/>
        </w:numPr>
        <w:ind w:left="1134"/>
      </w:pPr>
      <w:proofErr w:type="spellStart"/>
      <w:r w:rsidRPr="0019359C">
        <w:t>Природоподобные</w:t>
      </w:r>
      <w:proofErr w:type="spellEnd"/>
      <w:r w:rsidRPr="0019359C">
        <w:t xml:space="preserve"> технологии, с одной стороны, дают человечеству шанс избежать ресурсного коллапса, с другой стороны, предопределяют возникновение принципиально новых глобальных угроз и вызовов. Эти угрозы связаны с самим характером </w:t>
      </w:r>
      <w:proofErr w:type="spellStart"/>
      <w:r w:rsidRPr="0019359C">
        <w:t>природоподобных</w:t>
      </w:r>
      <w:proofErr w:type="spellEnd"/>
      <w:r w:rsidRPr="0019359C">
        <w:t xml:space="preserve"> технологий, построенных на возможности технологического воспроизведения систем и процессов живой природы. Эта возможность открывает перспективу целенаправленного вмешательства в жизнедеятельность природных объектов и, прежде всего, человека.</w:t>
      </w:r>
    </w:p>
    <w:p w14:paraId="0171797E" w14:textId="77777777" w:rsidR="0068219E" w:rsidRPr="0019359C" w:rsidRDefault="00CA2085">
      <w:pPr>
        <w:pStyle w:val="a"/>
        <w:numPr>
          <w:ilvl w:val="1"/>
          <w:numId w:val="12"/>
        </w:numPr>
        <w:ind w:left="1134"/>
      </w:pPr>
      <w:r w:rsidRPr="0019359C">
        <w:t>В России создан уникальный, не имеющий прямых аналогов в мире, центр конвергентных наук и технологий – Курчатовский комплекс НБИКС-</w:t>
      </w:r>
      <w:proofErr w:type="spellStart"/>
      <w:r w:rsidRPr="0019359C">
        <w:t>природоподобных</w:t>
      </w:r>
      <w:proofErr w:type="spellEnd"/>
      <w:r w:rsidRPr="0019359C">
        <w:t xml:space="preserve"> технологий. В этом центре проводятся на мировом уровне исследования и разработки по всему спектру конвергентных НБИКС-наук и технологий.</w:t>
      </w:r>
    </w:p>
    <w:p w14:paraId="794E8141" w14:textId="77777777" w:rsidR="0068219E" w:rsidRPr="0019359C" w:rsidRDefault="00CA2085">
      <w:pPr>
        <w:pStyle w:val="a"/>
        <w:numPr>
          <w:ilvl w:val="1"/>
          <w:numId w:val="12"/>
        </w:numPr>
        <w:ind w:left="1134"/>
      </w:pPr>
      <w:r w:rsidRPr="0019359C">
        <w:lastRenderedPageBreak/>
        <w:t>Сформирована научно-образовательная система междисциплинарной подготовки кадров, создан первый в мире факультет нан</w:t>
      </w:r>
      <w:proofErr w:type="gramStart"/>
      <w:r w:rsidRPr="0019359C">
        <w:t>о-</w:t>
      </w:r>
      <w:proofErr w:type="gramEnd"/>
      <w:r w:rsidRPr="0019359C">
        <w:t xml:space="preserve">, </w:t>
      </w:r>
      <w:proofErr w:type="spellStart"/>
      <w:r w:rsidRPr="0019359C">
        <w:t>био</w:t>
      </w:r>
      <w:proofErr w:type="spellEnd"/>
      <w:r w:rsidRPr="0019359C">
        <w:t>-, инфо-, когнитивных технологий в национальном исследовательском университете МФТИ.</w:t>
      </w:r>
    </w:p>
    <w:p w14:paraId="53C19A71" w14:textId="77777777" w:rsidR="0068219E" w:rsidRPr="0019359C" w:rsidRDefault="00CA2085">
      <w:pPr>
        <w:pStyle w:val="a"/>
        <w:numPr>
          <w:ilvl w:val="1"/>
          <w:numId w:val="12"/>
        </w:numPr>
        <w:ind w:left="1134"/>
      </w:pPr>
      <w:proofErr w:type="gramStart"/>
      <w:r w:rsidRPr="0019359C">
        <w:t>Важное значение</w:t>
      </w:r>
      <w:proofErr w:type="gramEnd"/>
      <w:r w:rsidRPr="0019359C">
        <w:t xml:space="preserve"> для развития исследований и разработок в области </w:t>
      </w:r>
      <w:proofErr w:type="spellStart"/>
      <w:r w:rsidRPr="0019359C">
        <w:t>природоподобных</w:t>
      </w:r>
      <w:proofErr w:type="spellEnd"/>
      <w:r w:rsidRPr="0019359C">
        <w:t xml:space="preserve"> (конвергентных) наук и технологий имеет тот факт, что Россия была прочно интегрирована в международное научное сообщество. Наша страна играла ключевую роль во всех крупнейших международных научных проектах (ITER, CERN, XFEL, FAIR и др.).</w:t>
      </w:r>
    </w:p>
    <w:p w14:paraId="454EC1C9" w14:textId="77777777" w:rsidR="0068219E" w:rsidRPr="0019359C" w:rsidRDefault="00CA2085">
      <w:pPr>
        <w:pStyle w:val="a"/>
        <w:numPr>
          <w:ilvl w:val="1"/>
          <w:numId w:val="12"/>
        </w:numPr>
        <w:ind w:left="1134"/>
      </w:pPr>
      <w:r w:rsidRPr="0019359C">
        <w:t>Большое значение для укрепления международных позиций Российской Федерации в мировом научном сообществе имеет расширение круга партнеров по международному научному сотрудничеству, прежде всего, за счет стран, готовых проводить самостоятельную научно-техническую политику (страны BRICS+, ШОС, ЕАЭС).</w:t>
      </w:r>
    </w:p>
    <w:p w14:paraId="796D0299" w14:textId="77777777" w:rsidR="0068219E" w:rsidRPr="0019359C" w:rsidRDefault="0068219E"/>
    <w:p w14:paraId="6609ABD4" w14:textId="77777777" w:rsidR="0068219E" w:rsidRPr="0019359C" w:rsidRDefault="00CA2085">
      <w:pPr>
        <w:pStyle w:val="5"/>
      </w:pPr>
      <w:bookmarkStart w:id="151" w:name="_Toc151656967"/>
      <w:r w:rsidRPr="0019359C">
        <w:t>G5. Природные ресурсы и устойчивое развитие</w:t>
      </w:r>
      <w:bookmarkEnd w:id="151"/>
    </w:p>
    <w:p w14:paraId="1C11D4C9" w14:textId="77777777" w:rsidR="0068219E" w:rsidRPr="0019359C" w:rsidRDefault="00CA2085">
      <w:pPr>
        <w:rPr>
          <w:rFonts w:eastAsiaTheme="minorEastAsia" w:cs="Times New Roman"/>
          <w:lang w:eastAsia="ja-JP"/>
        </w:rPr>
      </w:pPr>
      <w:r w:rsidRPr="0019359C">
        <w:rPr>
          <w:rFonts w:eastAsiaTheme="minorEastAsia"/>
        </w:rPr>
        <w:t xml:space="preserve">Глобальный вызов XXI в. </w:t>
      </w:r>
      <w:r w:rsidRPr="0019359C">
        <w:t xml:space="preserve">– </w:t>
      </w:r>
      <w:proofErr w:type="spellStart"/>
      <w:r w:rsidRPr="0019359C">
        <w:t>ноосферное</w:t>
      </w:r>
      <w:proofErr w:type="spellEnd"/>
      <w:r w:rsidRPr="0019359C">
        <w:t xml:space="preserve"> </w:t>
      </w:r>
      <w:r w:rsidRPr="0019359C">
        <w:rPr>
          <w:rFonts w:eastAsiaTheme="minorEastAsia"/>
        </w:rPr>
        <w:t>устойчиво</w:t>
      </w:r>
      <w:r w:rsidRPr="0019359C">
        <w:t>е</w:t>
      </w:r>
      <w:r w:rsidRPr="0019359C">
        <w:rPr>
          <w:rFonts w:eastAsiaTheme="minorEastAsia"/>
        </w:rPr>
        <w:t xml:space="preserve"> развити</w:t>
      </w:r>
      <w:r w:rsidRPr="0019359C">
        <w:t>е</w:t>
      </w:r>
      <w:r w:rsidRPr="0019359C">
        <w:rPr>
          <w:rFonts w:eastAsiaTheme="minorEastAsia"/>
        </w:rPr>
        <w:t xml:space="preserve"> цивилизации</w:t>
      </w:r>
      <w:r w:rsidRPr="0019359C">
        <w:t>: доступность и достаточность</w:t>
      </w:r>
      <w:r w:rsidRPr="0019359C">
        <w:rPr>
          <w:rFonts w:eastAsiaTheme="minorEastAsia"/>
        </w:rPr>
        <w:t xml:space="preserve"> энергии и других ресурсов</w:t>
      </w:r>
      <w:r w:rsidRPr="0019359C">
        <w:t xml:space="preserve"> (например, пищи и чистой пресной воды) на фоне значительного роста населения (роста доли среднего класса), потребления и использования ресурсов, а также климатических изменений. </w:t>
      </w:r>
      <w:r w:rsidRPr="0019359C">
        <w:rPr>
          <w:rFonts w:cs="Arial"/>
        </w:rPr>
        <w:t xml:space="preserve">Растет спрос на чистую природную среду. </w:t>
      </w:r>
      <w:r w:rsidRPr="0019359C">
        <w:t>А</w:t>
      </w:r>
      <w:r w:rsidRPr="0019359C">
        <w:rPr>
          <w:rFonts w:eastAsiaTheme="minorEastAsia"/>
        </w:rPr>
        <w:t xml:space="preserve">нтагонизм природы и созданной человеком </w:t>
      </w:r>
      <w:proofErr w:type="spellStart"/>
      <w:r w:rsidRPr="0019359C">
        <w:rPr>
          <w:rFonts w:eastAsiaTheme="minorEastAsia"/>
        </w:rPr>
        <w:t>техносферы</w:t>
      </w:r>
      <w:proofErr w:type="spellEnd"/>
      <w:r w:rsidRPr="0019359C">
        <w:t xml:space="preserve"> порождают наступающий глобальный кризис</w:t>
      </w:r>
      <w:r w:rsidRPr="0019359C">
        <w:rPr>
          <w:rFonts w:eastAsiaTheme="minorEastAsia"/>
        </w:rPr>
        <w:t xml:space="preserve">. </w:t>
      </w:r>
      <w:r w:rsidRPr="0019359C">
        <w:t xml:space="preserve">Объективная необходимость трансформации классической </w:t>
      </w:r>
      <w:proofErr w:type="spellStart"/>
      <w:r w:rsidRPr="0019359C">
        <w:rPr>
          <w:rFonts w:eastAsiaTheme="minorEastAsia"/>
        </w:rPr>
        <w:t>техносфер</w:t>
      </w:r>
      <w:r w:rsidRPr="0019359C">
        <w:t>ы</w:t>
      </w:r>
      <w:proofErr w:type="spellEnd"/>
      <w:r w:rsidRPr="0019359C">
        <w:t xml:space="preserve"> в </w:t>
      </w:r>
      <w:proofErr w:type="spellStart"/>
      <w:r w:rsidRPr="0019359C">
        <w:t>природоподобную</w:t>
      </w:r>
      <w:proofErr w:type="spellEnd"/>
      <w:r w:rsidRPr="0019359C">
        <w:t xml:space="preserve"> как часть ноосферы</w:t>
      </w:r>
      <w:r w:rsidRPr="0019359C">
        <w:rPr>
          <w:rFonts w:eastAsiaTheme="minorEastAsia"/>
        </w:rPr>
        <w:t>, базирую</w:t>
      </w:r>
      <w:r w:rsidRPr="0019359C">
        <w:t>щуюся</w:t>
      </w:r>
      <w:r w:rsidRPr="0019359C">
        <w:rPr>
          <w:rFonts w:eastAsiaTheme="minorEastAsia"/>
        </w:rPr>
        <w:t xml:space="preserve"> на </w:t>
      </w:r>
      <w:proofErr w:type="spellStart"/>
      <w:r w:rsidRPr="0019359C">
        <w:rPr>
          <w:rFonts w:eastAsiaTheme="minorEastAsia"/>
        </w:rPr>
        <w:t>природоподобных</w:t>
      </w:r>
      <w:proofErr w:type="spellEnd"/>
      <w:r w:rsidRPr="0019359C">
        <w:t>/конвергентных</w:t>
      </w:r>
      <w:r w:rsidRPr="0019359C">
        <w:rPr>
          <w:rFonts w:eastAsiaTheme="minorEastAsia"/>
        </w:rPr>
        <w:t xml:space="preserve"> и </w:t>
      </w:r>
      <w:proofErr w:type="spellStart"/>
      <w:r w:rsidRPr="0019359C">
        <w:rPr>
          <w:rFonts w:eastAsiaTheme="minorEastAsia"/>
        </w:rPr>
        <w:t>природосберегающих</w:t>
      </w:r>
      <w:proofErr w:type="spellEnd"/>
      <w:r w:rsidRPr="0019359C">
        <w:rPr>
          <w:rFonts w:eastAsiaTheme="minorEastAsia"/>
        </w:rPr>
        <w:t xml:space="preserve"> технологиях.</w:t>
      </w:r>
    </w:p>
    <w:p w14:paraId="731CE4A7" w14:textId="77777777" w:rsidR="0068219E" w:rsidRPr="0019359C" w:rsidRDefault="00CA2085">
      <w:pPr>
        <w:pStyle w:val="a"/>
        <w:numPr>
          <w:ilvl w:val="0"/>
          <w:numId w:val="12"/>
        </w:numPr>
      </w:pPr>
      <w:r w:rsidRPr="0019359C">
        <w:t>Повестка устойчивого развития (</w:t>
      </w:r>
      <w:proofErr w:type="spellStart"/>
      <w:r w:rsidRPr="0019359C">
        <w:t>Sustainable</w:t>
      </w:r>
      <w:proofErr w:type="spellEnd"/>
      <w:r w:rsidRPr="0019359C">
        <w:t xml:space="preserve"> </w:t>
      </w:r>
      <w:proofErr w:type="spellStart"/>
      <w:r w:rsidRPr="0019359C">
        <w:t>development</w:t>
      </w:r>
      <w:proofErr w:type="spellEnd"/>
      <w:r w:rsidRPr="0019359C">
        <w:t>) везде: устойчивость человечества: физическое и интеллектуальное/ментальное здоровье людей, гигиена (биологические и цифровые вирусы), социальные балансы; устойчивость природы – внимание к экологии и охране окружающей среды. Переход на модель, когда удовлетворение потребности настоящего времени проходит без ущерба для потребностей будущих поколений.</w:t>
      </w:r>
    </w:p>
    <w:p w14:paraId="367CDF5E" w14:textId="77777777" w:rsidR="0068219E" w:rsidRPr="0019359C" w:rsidRDefault="00CA2085">
      <w:pPr>
        <w:pStyle w:val="a"/>
        <w:numPr>
          <w:ilvl w:val="1"/>
          <w:numId w:val="12"/>
        </w:numPr>
        <w:ind w:left="1134"/>
      </w:pPr>
      <w:r w:rsidRPr="0019359C">
        <w:t xml:space="preserve">Энергетический переход при росте глобального потребления энергии (в период до 2030 г. в среднем на 1,1% ежегодно, по </w:t>
      </w:r>
      <w:hyperlink r:id="rId43" w:tooltip="https://intosairussia.org/images/reports/iea_WorldEnergyOutlook2023_compressed.pdf" w:history="1">
        <w:r w:rsidRPr="0019359C">
          <w:t>оценке</w:t>
        </w:r>
      </w:hyperlink>
      <w:r w:rsidRPr="0019359C">
        <w:t xml:space="preserve"> Международного энергетического агентства). Развитие альтернативной энергетики, технологий управления климатом и экологией.</w:t>
      </w:r>
    </w:p>
    <w:p w14:paraId="6F91E6FF" w14:textId="77777777" w:rsidR="0068219E" w:rsidRPr="0019359C" w:rsidRDefault="00CA2085">
      <w:pPr>
        <w:pStyle w:val="a"/>
        <w:numPr>
          <w:ilvl w:val="1"/>
          <w:numId w:val="12"/>
        </w:numPr>
        <w:ind w:left="1134"/>
      </w:pPr>
      <w:r w:rsidRPr="0019359C">
        <w:t>Дефицит критических материалов (негорючих минеральных ресурсов).</w:t>
      </w:r>
    </w:p>
    <w:p w14:paraId="4B57BA46" w14:textId="77777777" w:rsidR="0068219E" w:rsidRPr="0019359C" w:rsidRDefault="00CA2085">
      <w:pPr>
        <w:pStyle w:val="a"/>
        <w:numPr>
          <w:ilvl w:val="1"/>
          <w:numId w:val="12"/>
        </w:numPr>
        <w:ind w:left="1134"/>
      </w:pPr>
      <w:r w:rsidRPr="0019359C">
        <w:t>Увеличение средней глобальной температуры.</w:t>
      </w:r>
    </w:p>
    <w:p w14:paraId="7F91F029" w14:textId="77777777" w:rsidR="0068219E" w:rsidRPr="0019359C" w:rsidRDefault="00CA2085">
      <w:pPr>
        <w:pStyle w:val="a"/>
        <w:numPr>
          <w:ilvl w:val="1"/>
          <w:numId w:val="12"/>
        </w:numPr>
        <w:ind w:left="1134"/>
      </w:pPr>
      <w:r w:rsidRPr="0019359C">
        <w:t>Деградация биоразнообразия экосистем и почв.</w:t>
      </w:r>
    </w:p>
    <w:p w14:paraId="1CB741D8" w14:textId="77777777" w:rsidR="0068219E" w:rsidRPr="0019359C" w:rsidRDefault="00CA2085">
      <w:pPr>
        <w:pStyle w:val="a"/>
        <w:numPr>
          <w:ilvl w:val="1"/>
          <w:numId w:val="12"/>
        </w:numPr>
        <w:ind w:left="1134"/>
      </w:pPr>
      <w:r w:rsidRPr="0019359C">
        <w:t>Учащение природных катастроф.</w:t>
      </w:r>
    </w:p>
    <w:p w14:paraId="3D65B324" w14:textId="77777777" w:rsidR="0068219E" w:rsidRPr="0019359C" w:rsidRDefault="00CA2085">
      <w:pPr>
        <w:pStyle w:val="a"/>
        <w:numPr>
          <w:ilvl w:val="1"/>
          <w:numId w:val="12"/>
        </w:numPr>
        <w:ind w:left="1134"/>
      </w:pPr>
      <w:r w:rsidRPr="0019359C">
        <w:t>Осознанный подход к природе и ресурсам.</w:t>
      </w:r>
    </w:p>
    <w:p w14:paraId="01964459" w14:textId="77777777" w:rsidR="0068219E" w:rsidRPr="0019359C" w:rsidRDefault="00CA2085">
      <w:pPr>
        <w:pStyle w:val="a"/>
        <w:numPr>
          <w:ilvl w:val="1"/>
          <w:numId w:val="12"/>
        </w:numPr>
        <w:ind w:left="1134"/>
      </w:pPr>
      <w:r w:rsidRPr="0019359C">
        <w:t>Увеличение объема мусора.</w:t>
      </w:r>
    </w:p>
    <w:p w14:paraId="7CC8BCC1" w14:textId="77777777" w:rsidR="0068219E" w:rsidRPr="0019359C" w:rsidRDefault="00CA2085">
      <w:pPr>
        <w:pStyle w:val="a"/>
        <w:numPr>
          <w:ilvl w:val="1"/>
          <w:numId w:val="12"/>
        </w:numPr>
        <w:ind w:left="1134"/>
      </w:pPr>
      <w:r w:rsidRPr="0019359C">
        <w:t xml:space="preserve">ESG-трансформация компаний и их </w:t>
      </w:r>
      <w:proofErr w:type="gramStart"/>
      <w:r w:rsidRPr="0019359C">
        <w:t>бизнес-моделей</w:t>
      </w:r>
      <w:proofErr w:type="gramEnd"/>
      <w:r w:rsidRPr="0019359C">
        <w:t>.</w:t>
      </w:r>
    </w:p>
    <w:p w14:paraId="3BFE41AF" w14:textId="77777777" w:rsidR="0068219E" w:rsidRPr="0019359C" w:rsidRDefault="00CA2085">
      <w:pPr>
        <w:pStyle w:val="a"/>
        <w:numPr>
          <w:ilvl w:val="0"/>
          <w:numId w:val="12"/>
        </w:numPr>
      </w:pPr>
      <w:r w:rsidRPr="0019359C">
        <w:t xml:space="preserve">Обеспечение доступности и достаточности энергии и других ресурсов, на фоне значительного роста населения, потребления и использования ресурсов. Рост антропогенной нагрузки на природную среду. Крайне высокий уровень потребления развитыми странами, при дальнейшем расширении потребления странами BRICS+ и развитии классических технологий (с высокой </w:t>
      </w:r>
      <w:proofErr w:type="spellStart"/>
      <w:r w:rsidRPr="0019359C">
        <w:t>энерг</w:t>
      </w:r>
      <w:proofErr w:type="gramStart"/>
      <w:r w:rsidRPr="0019359C">
        <w:t>о</w:t>
      </w:r>
      <w:proofErr w:type="spellEnd"/>
      <w:r w:rsidRPr="0019359C">
        <w:t>–</w:t>
      </w:r>
      <w:proofErr w:type="gramEnd"/>
      <w:r w:rsidRPr="0019359C">
        <w:t xml:space="preserve"> и ресурсоемкостью), может привести к полному исчерпанию ресурсов. </w:t>
      </w:r>
    </w:p>
    <w:p w14:paraId="242AA879" w14:textId="77777777" w:rsidR="0068219E" w:rsidRPr="0019359C" w:rsidRDefault="00CA2085">
      <w:pPr>
        <w:pStyle w:val="a"/>
        <w:keepNext/>
        <w:keepLines/>
        <w:numPr>
          <w:ilvl w:val="0"/>
          <w:numId w:val="12"/>
        </w:numPr>
        <w:ind w:left="714" w:hanging="357"/>
      </w:pPr>
      <w:r w:rsidRPr="0019359C">
        <w:lastRenderedPageBreak/>
        <w:t xml:space="preserve">Развитие и широкое внедрение цифровых технологий приведет к значительному росту энергопотребления, что создаст </w:t>
      </w:r>
      <w:proofErr w:type="spellStart"/>
      <w:r w:rsidRPr="0019359C">
        <w:t>энергоресурсные</w:t>
      </w:r>
      <w:proofErr w:type="spellEnd"/>
      <w:r w:rsidRPr="0019359C">
        <w:t xml:space="preserve"> ограничения </w:t>
      </w:r>
      <w:proofErr w:type="gramStart"/>
      <w:r w:rsidRPr="0019359C">
        <w:t>для</w:t>
      </w:r>
      <w:proofErr w:type="gramEnd"/>
      <w:r w:rsidRPr="0019359C">
        <w:t xml:space="preserve"> цифровой экономики. Доля потребления энергии сетевой инфокоммуникационной сферой к 2025 г.</w:t>
      </w:r>
      <w:r w:rsidRPr="0019359C">
        <w:rPr>
          <w:vertAlign w:val="superscript"/>
        </w:rPr>
        <w:footnoteReference w:id="9"/>
      </w:r>
      <w:r w:rsidRPr="0019359C">
        <w:t xml:space="preserve"> (оконечные устройства, пользовательское сетевое оборудование, сетевые коммуникации, </w:t>
      </w:r>
      <w:proofErr w:type="gramStart"/>
      <w:r w:rsidRPr="0019359C">
        <w:t>дата-центры</w:t>
      </w:r>
      <w:proofErr w:type="gramEnd"/>
      <w:r w:rsidRPr="0019359C">
        <w:t>) без производственной информационно-вычислительной инфраструктуры превысит 30% мирового производства электроэнергии.</w:t>
      </w:r>
    </w:p>
    <w:p w14:paraId="138DF1E4" w14:textId="77777777" w:rsidR="0068219E" w:rsidRPr="0019359C" w:rsidRDefault="00CA2085">
      <w:pPr>
        <w:pStyle w:val="a"/>
      </w:pPr>
      <w:r w:rsidRPr="0019359C">
        <w:t>Значительный ро</w:t>
      </w:r>
      <w:proofErr w:type="gramStart"/>
      <w:r w:rsidRPr="0019359C">
        <w:t>ст спр</w:t>
      </w:r>
      <w:proofErr w:type="gramEnd"/>
      <w:r w:rsidRPr="0019359C">
        <w:t xml:space="preserve">оса на «чистую природу» и охрану окружающей среды (экологию), </w:t>
      </w:r>
      <w:proofErr w:type="spellStart"/>
      <w:r w:rsidRPr="0019359C">
        <w:t>экологизация</w:t>
      </w:r>
      <w:proofErr w:type="spellEnd"/>
      <w:r w:rsidRPr="0019359C">
        <w:t xml:space="preserve"> экономики и общественного сознания. </w:t>
      </w:r>
    </w:p>
    <w:p w14:paraId="478579B1" w14:textId="77777777" w:rsidR="0068219E" w:rsidRPr="0019359C" w:rsidRDefault="00CA2085">
      <w:pPr>
        <w:pStyle w:val="a"/>
      </w:pPr>
      <w:r w:rsidRPr="0019359C">
        <w:t>Необходимость развития системы раздельного сбора ТКО и внедрения инновационных технологий переработки вторичного сырья.</w:t>
      </w:r>
    </w:p>
    <w:p w14:paraId="669A482D" w14:textId="77777777" w:rsidR="0068219E" w:rsidRPr="0019359C" w:rsidRDefault="00CA2085">
      <w:pPr>
        <w:pStyle w:val="a"/>
      </w:pPr>
      <w:r w:rsidRPr="0019359C">
        <w:t xml:space="preserve">Антагонизм природы и созданной человеком </w:t>
      </w:r>
      <w:proofErr w:type="spellStart"/>
      <w:r w:rsidRPr="0019359C">
        <w:t>техносферы</w:t>
      </w:r>
      <w:proofErr w:type="spellEnd"/>
      <w:r w:rsidRPr="0019359C">
        <w:t xml:space="preserve"> порождают наступающий глобальный кризис. Природа миллионы лет существует без ресурсного голода в рамках замкнутого, самосогласованного </w:t>
      </w:r>
      <w:proofErr w:type="spellStart"/>
      <w:r w:rsidRPr="0019359C">
        <w:t>ресурсооборота</w:t>
      </w:r>
      <w:proofErr w:type="spellEnd"/>
      <w:r w:rsidRPr="0019359C">
        <w:t xml:space="preserve"> (технологий живой природы исключительно «экономны»). Индустриальная эра экономики с учетом частичного перехода к цифровой эре, за предыдущие два столетия своего развития подошла к ресурсному коллапсу, так, за последние полвека на Земле было израсходовано такое же количество кислорода (примерно 200 </w:t>
      </w:r>
      <w:proofErr w:type="gramStart"/>
      <w:r w:rsidRPr="0019359C">
        <w:t>млрд</w:t>
      </w:r>
      <w:proofErr w:type="gramEnd"/>
      <w:r w:rsidRPr="0019359C">
        <w:t> т), как за всю предшествующую антропогенную историю.</w:t>
      </w:r>
    </w:p>
    <w:p w14:paraId="47CFCE20" w14:textId="77777777" w:rsidR="0068219E" w:rsidRPr="0019359C" w:rsidRDefault="00CA2085">
      <w:pPr>
        <w:pStyle w:val="a"/>
      </w:pPr>
      <w:proofErr w:type="gramStart"/>
      <w:r w:rsidRPr="0019359C">
        <w:t xml:space="preserve">Объективная необходимость трансформации классической </w:t>
      </w:r>
      <w:proofErr w:type="spellStart"/>
      <w:r w:rsidRPr="0019359C">
        <w:t>техносферы</w:t>
      </w:r>
      <w:proofErr w:type="spellEnd"/>
      <w:r w:rsidRPr="0019359C">
        <w:t xml:space="preserve"> в </w:t>
      </w:r>
      <w:proofErr w:type="spellStart"/>
      <w:r w:rsidRPr="0019359C">
        <w:t>природоподобную</w:t>
      </w:r>
      <w:proofErr w:type="spellEnd"/>
      <w:r w:rsidRPr="0019359C">
        <w:t xml:space="preserve"> как часть ноосферы, базирующуюся на </w:t>
      </w:r>
      <w:proofErr w:type="spellStart"/>
      <w:r w:rsidRPr="0019359C">
        <w:t>природоподобных</w:t>
      </w:r>
      <w:proofErr w:type="spellEnd"/>
      <w:r w:rsidRPr="0019359C">
        <w:t xml:space="preserve">/конвергентных технологиях, воспроизводящих системы и процессы живой природы в виде технических систем и технологических процессов, интегрированных в естественный природный </w:t>
      </w:r>
      <w:proofErr w:type="spellStart"/>
      <w:r w:rsidRPr="0019359C">
        <w:t>ресурсооборот</w:t>
      </w:r>
      <w:proofErr w:type="spellEnd"/>
      <w:r w:rsidRPr="0019359C">
        <w:t xml:space="preserve">, с целью дальнейшего восстановления естественного самосогласованного </w:t>
      </w:r>
      <w:proofErr w:type="spellStart"/>
      <w:r w:rsidRPr="0019359C">
        <w:t>ресурсооборота</w:t>
      </w:r>
      <w:proofErr w:type="spellEnd"/>
      <w:r w:rsidRPr="0019359C">
        <w:t xml:space="preserve"> – своеобразного «обмена веществ» природы, – нарушенного классическими технологиями (противоречащими естественным природным процессам) и превращении природы в непосредственную производительную силу.</w:t>
      </w:r>
      <w:proofErr w:type="gramEnd"/>
    </w:p>
    <w:p w14:paraId="0A236B0F" w14:textId="77777777" w:rsidR="0068219E" w:rsidRPr="0019359C" w:rsidRDefault="00CA2085">
      <w:pPr>
        <w:pStyle w:val="a"/>
      </w:pPr>
      <w:r w:rsidRPr="0019359C">
        <w:t xml:space="preserve">Переход к </w:t>
      </w:r>
      <w:proofErr w:type="spellStart"/>
      <w:r w:rsidRPr="0019359C">
        <w:t>ноосферному</w:t>
      </w:r>
      <w:proofErr w:type="spellEnd"/>
      <w:r w:rsidRPr="0019359C">
        <w:t xml:space="preserve"> развитию возможен на основе консолидации регионального сообщества в реализации принципов </w:t>
      </w:r>
      <w:proofErr w:type="spellStart"/>
      <w:r w:rsidRPr="0019359C">
        <w:t>экологизации</w:t>
      </w:r>
      <w:proofErr w:type="spellEnd"/>
      <w:r w:rsidRPr="0019359C">
        <w:t xml:space="preserve">, обеспечения </w:t>
      </w:r>
      <w:proofErr w:type="spellStart"/>
      <w:r w:rsidRPr="0019359C">
        <w:t>природосберегающего</w:t>
      </w:r>
      <w:proofErr w:type="spellEnd"/>
      <w:r w:rsidRPr="0019359C">
        <w:t xml:space="preserve"> образа жизни, приоритетности природоохранных функций в системах государственного, муниципального и корпоративного управления.</w:t>
      </w:r>
    </w:p>
    <w:p w14:paraId="0BCED23A" w14:textId="77777777" w:rsidR="0068219E" w:rsidRPr="0019359C" w:rsidRDefault="00CA2085">
      <w:pPr>
        <w:pStyle w:val="a"/>
      </w:pPr>
      <w:r w:rsidRPr="0019359C">
        <w:t xml:space="preserve">Нарастание экологических проблем. Рост объема вредных выбросов в окружающую среду и увеличение объема бытовых и промышленных отходов, </w:t>
      </w:r>
      <w:proofErr w:type="gramStart"/>
      <w:r w:rsidRPr="0019359C">
        <w:t>стимулирующие</w:t>
      </w:r>
      <w:proofErr w:type="gramEnd"/>
      <w:r w:rsidRPr="0019359C">
        <w:t xml:space="preserve"> внедрение рационального природопользования, </w:t>
      </w:r>
      <w:proofErr w:type="spellStart"/>
      <w:r w:rsidRPr="0019359C">
        <w:t>природосберегающих</w:t>
      </w:r>
      <w:proofErr w:type="spellEnd"/>
      <w:r w:rsidRPr="0019359C">
        <w:t>, безотходных и экологически чистых технологий.</w:t>
      </w:r>
    </w:p>
    <w:p w14:paraId="1863C241" w14:textId="77777777" w:rsidR="0068219E" w:rsidRPr="0019359C" w:rsidRDefault="00CA2085">
      <w:pPr>
        <w:pStyle w:val="a"/>
        <w:numPr>
          <w:ilvl w:val="0"/>
          <w:numId w:val="12"/>
        </w:numPr>
      </w:pPr>
      <w:r w:rsidRPr="0019359C">
        <w:t xml:space="preserve">Обеспеченность мировой экономики подтвержденными запасами основных промышленных минералов на </w:t>
      </w:r>
      <w:proofErr w:type="gramStart"/>
      <w:r w:rsidRPr="0019359C">
        <w:t>ближайшие</w:t>
      </w:r>
      <w:proofErr w:type="gramEnd"/>
      <w:r w:rsidRPr="0019359C">
        <w:t xml:space="preserve"> 30-50 лет. </w:t>
      </w:r>
    </w:p>
    <w:p w14:paraId="46200085" w14:textId="77777777" w:rsidR="0068219E" w:rsidRPr="0019359C" w:rsidRDefault="00CA2085">
      <w:pPr>
        <w:pStyle w:val="a"/>
        <w:numPr>
          <w:ilvl w:val="0"/>
          <w:numId w:val="12"/>
        </w:numPr>
      </w:pPr>
      <w:r w:rsidRPr="0019359C">
        <w:t>Сохранение доминирующего значения ископаемого топлива в качестве источника первичной энергии (обеспечение более чем трех четвертей потребления энергии к 2030 г.). Постепенный переход от использования угля, нефти и нефтепродуктов к использованию природного газа и других заменителей.</w:t>
      </w:r>
    </w:p>
    <w:p w14:paraId="54C0BE0A" w14:textId="77777777" w:rsidR="0068219E" w:rsidRPr="0019359C" w:rsidRDefault="00CA2085">
      <w:pPr>
        <w:pStyle w:val="a"/>
        <w:numPr>
          <w:ilvl w:val="0"/>
          <w:numId w:val="12"/>
        </w:numPr>
      </w:pPr>
      <w:r w:rsidRPr="0019359C">
        <w:t xml:space="preserve">Продолжение энергетического перехода. Рост доли новой и возобновляемой энергетики в общем энергобалансе. Объективная локальность использования возобновляемых источников энергии. Рост объемов производства и использования «зеленого» водорода, а также энергии, вырабатываемой на основе управляемого термоядерного синтеза. </w:t>
      </w:r>
    </w:p>
    <w:p w14:paraId="014769AB" w14:textId="77777777" w:rsidR="0068219E" w:rsidRPr="0019359C" w:rsidRDefault="00CA2085">
      <w:pPr>
        <w:pStyle w:val="a"/>
        <w:numPr>
          <w:ilvl w:val="0"/>
          <w:numId w:val="12"/>
        </w:numPr>
      </w:pPr>
      <w:r w:rsidRPr="0019359C">
        <w:t xml:space="preserve">Развитие атомной энергетики за счет увеличения производства электроэнергии на базе использования конкурентоспособных ядерных реакторов третьего и последующих поколений, имеющих более низкую стоимость производства энергии, повышенные характеристики безопасности и лучшие характеристики проектов с точки </w:t>
      </w:r>
      <w:r w:rsidRPr="0019359C">
        <w:lastRenderedPageBreak/>
        <w:t>зрения ядерных отходов и угроз распространения ядерных материалов. Развитие автономных атомных систем («атомных батареек»).</w:t>
      </w:r>
    </w:p>
    <w:p w14:paraId="2BAD650B" w14:textId="77777777" w:rsidR="0068219E" w:rsidRPr="0019359C" w:rsidRDefault="00CA2085">
      <w:pPr>
        <w:pStyle w:val="a"/>
        <w:numPr>
          <w:ilvl w:val="0"/>
          <w:numId w:val="12"/>
        </w:numPr>
      </w:pPr>
      <w:r w:rsidRPr="0019359C">
        <w:t>Постепенное глобальное изменение климата, которое обострит дефицит ряда ресурсов (пресная вода, плодородные почвы), но повысит доступность значительных запасов топливно-энергетических ресурсов, имеющихся на севере России и Канады, а также на континентальном шельфе в Арктике.</w:t>
      </w:r>
    </w:p>
    <w:p w14:paraId="360A1903" w14:textId="77777777" w:rsidR="0068219E" w:rsidRPr="0019359C" w:rsidRDefault="00CA2085">
      <w:pPr>
        <w:pStyle w:val="a"/>
        <w:numPr>
          <w:ilvl w:val="0"/>
          <w:numId w:val="12"/>
        </w:numPr>
      </w:pPr>
      <w:r w:rsidRPr="0019359C">
        <w:t>Увеличение темпов освоения ресурсов Мирового океана.</w:t>
      </w:r>
    </w:p>
    <w:p w14:paraId="3C6E480B" w14:textId="77777777" w:rsidR="0068219E" w:rsidRPr="0019359C" w:rsidRDefault="00CA2085">
      <w:pPr>
        <w:pStyle w:val="a"/>
        <w:numPr>
          <w:ilvl w:val="0"/>
          <w:numId w:val="12"/>
        </w:numPr>
      </w:pPr>
      <w:r w:rsidRPr="0019359C">
        <w:t>Сохранение долгосрочной устойчивости ведущих агломераций.</w:t>
      </w:r>
    </w:p>
    <w:p w14:paraId="6DCE95C6" w14:textId="77777777" w:rsidR="0068219E" w:rsidRPr="0019359C" w:rsidRDefault="00CA2085">
      <w:pPr>
        <w:pStyle w:val="a"/>
        <w:numPr>
          <w:ilvl w:val="0"/>
          <w:numId w:val="12"/>
        </w:numPr>
      </w:pPr>
      <w:r w:rsidRPr="0019359C">
        <w:t>Оптимальное использование ООПТ и смежных с ними территорий в рамках разрешенных режимов.</w:t>
      </w:r>
    </w:p>
    <w:p w14:paraId="2954CD95" w14:textId="77777777" w:rsidR="0068219E" w:rsidRPr="0019359C" w:rsidRDefault="0068219E"/>
    <w:p w14:paraId="355FA253" w14:textId="77777777" w:rsidR="0068219E" w:rsidRPr="0019359C" w:rsidRDefault="00CA2085">
      <w:pPr>
        <w:pStyle w:val="5"/>
      </w:pPr>
      <w:bookmarkStart w:id="152" w:name="_Toc151656968"/>
      <w:r w:rsidRPr="0019359C">
        <w:rPr>
          <w:bCs/>
        </w:rPr>
        <w:t xml:space="preserve">G6. </w:t>
      </w:r>
      <w:r w:rsidRPr="0019359C">
        <w:t>Пространство и реальный капитал</w:t>
      </w:r>
      <w:bookmarkEnd w:id="152"/>
    </w:p>
    <w:p w14:paraId="30E311C9" w14:textId="77777777" w:rsidR="0068219E" w:rsidRPr="0019359C" w:rsidRDefault="00CA2085">
      <w:pPr>
        <w:keepNext/>
        <w:rPr>
          <w:rFonts w:eastAsiaTheme="minorEastAsia" w:cs="Times New Roman"/>
          <w:color w:val="000000" w:themeColor="text1"/>
          <w:lang w:eastAsia="ja-JP"/>
        </w:rPr>
      </w:pPr>
      <w:r w:rsidRPr="0019359C">
        <w:rPr>
          <w:rFonts w:cs="Arial"/>
          <w:color w:val="000000" w:themeColor="text1"/>
        </w:rPr>
        <w:t xml:space="preserve">Инфраструктура играет ключевую роль в конкуренции за человека и бизнес (с точки зрения их комфортной локации). </w:t>
      </w:r>
      <w:r w:rsidRPr="0019359C">
        <w:rPr>
          <w:rFonts w:eastAsiaTheme="minorEastAsia" w:cs="Times New Roman"/>
          <w:color w:val="000000" w:themeColor="text1"/>
          <w:lang w:eastAsia="ja-JP"/>
        </w:rPr>
        <w:t xml:space="preserve">Полюсы роста: поиск баланса, </w:t>
      </w:r>
      <w:proofErr w:type="spellStart"/>
      <w:r w:rsidRPr="0019359C">
        <w:rPr>
          <w:rFonts w:eastAsiaTheme="minorEastAsia" w:cs="Times New Roman"/>
          <w:color w:val="000000" w:themeColor="text1"/>
          <w:lang w:eastAsia="ja-JP"/>
        </w:rPr>
        <w:t>бесшовность</w:t>
      </w:r>
      <w:proofErr w:type="spellEnd"/>
      <w:r w:rsidRPr="0019359C">
        <w:rPr>
          <w:rFonts w:eastAsiaTheme="minorEastAsia" w:cs="Times New Roman"/>
          <w:color w:val="000000" w:themeColor="text1"/>
          <w:lang w:eastAsia="ja-JP"/>
        </w:rPr>
        <w:t xml:space="preserve"> пространства и персональная инфраструктура.</w:t>
      </w:r>
    </w:p>
    <w:p w14:paraId="122E1860" w14:textId="77777777" w:rsidR="0068219E" w:rsidRPr="0019359C" w:rsidRDefault="00CA2085">
      <w:pPr>
        <w:pStyle w:val="a"/>
        <w:numPr>
          <w:ilvl w:val="0"/>
          <w:numId w:val="12"/>
        </w:numPr>
      </w:pPr>
      <w:r w:rsidRPr="0019359C">
        <w:t xml:space="preserve">Урбанизация или </w:t>
      </w:r>
      <w:proofErr w:type="spellStart"/>
      <w:r w:rsidRPr="0019359C">
        <w:t>рурализация</w:t>
      </w:r>
      <w:proofErr w:type="spellEnd"/>
      <w:r w:rsidRPr="0019359C">
        <w:t>: растущая роль мегаполисов, агломераций и полюсов роста (500 мегаполисов) или ставка на создание комфортных и безопасных «уголков». При сохранении текущих тенденций к 2030 г. до 60% населения мира будет жить в городах-агломерациях. При этом возвращение части населения в сельскую местность, постоянный конта</w:t>
      </w:r>
      <w:proofErr w:type="gramStart"/>
      <w:r w:rsidRPr="0019359C">
        <w:t>кт с пр</w:t>
      </w:r>
      <w:proofErr w:type="gramEnd"/>
      <w:r w:rsidRPr="0019359C">
        <w:t xml:space="preserve">иродой, производство </w:t>
      </w:r>
      <w:proofErr w:type="spellStart"/>
      <w:r w:rsidRPr="0019359C">
        <w:t>экопродуктов</w:t>
      </w:r>
      <w:proofErr w:type="spellEnd"/>
      <w:r w:rsidRPr="0019359C">
        <w:t xml:space="preserve"> в собственных подворьях. Тренд на создание комфортной городской среды.</w:t>
      </w:r>
    </w:p>
    <w:p w14:paraId="0D69D1E0" w14:textId="77777777" w:rsidR="0068219E" w:rsidRPr="0019359C" w:rsidRDefault="00CA2085">
      <w:pPr>
        <w:pStyle w:val="a"/>
        <w:numPr>
          <w:ilvl w:val="1"/>
          <w:numId w:val="12"/>
        </w:numPr>
        <w:ind w:left="1134"/>
      </w:pPr>
      <w:r w:rsidRPr="0019359C">
        <w:t>Освоение России и рост урбанизации (сегодня в городах живет 75% населения России).</w:t>
      </w:r>
    </w:p>
    <w:p w14:paraId="2FA53E4A" w14:textId="77777777" w:rsidR="0068219E" w:rsidRPr="0019359C" w:rsidRDefault="00CA2085">
      <w:pPr>
        <w:pStyle w:val="a"/>
        <w:numPr>
          <w:ilvl w:val="1"/>
          <w:numId w:val="12"/>
        </w:numPr>
        <w:ind w:left="1134"/>
      </w:pPr>
      <w:r w:rsidRPr="0019359C">
        <w:t>Увеличение вклада мегаполисов в ВВП.</w:t>
      </w:r>
    </w:p>
    <w:p w14:paraId="71537465" w14:textId="77777777" w:rsidR="0068219E" w:rsidRPr="0019359C" w:rsidRDefault="00CA2085">
      <w:pPr>
        <w:pStyle w:val="a"/>
        <w:numPr>
          <w:ilvl w:val="1"/>
          <w:numId w:val="12"/>
        </w:numPr>
        <w:ind w:left="1134"/>
      </w:pPr>
      <w:r w:rsidRPr="0019359C">
        <w:t>Развитие технологий городской мобильности.</w:t>
      </w:r>
    </w:p>
    <w:p w14:paraId="29A54CE4" w14:textId="77777777" w:rsidR="0068219E" w:rsidRPr="0019359C" w:rsidRDefault="00CA2085">
      <w:pPr>
        <w:pStyle w:val="a"/>
        <w:numPr>
          <w:ilvl w:val="0"/>
          <w:numId w:val="12"/>
        </w:numPr>
      </w:pPr>
      <w:r w:rsidRPr="0019359C">
        <w:t>Концентрация производственной деятельности и населения в основных центрах экономического роста (полюсах роста).</w:t>
      </w:r>
    </w:p>
    <w:p w14:paraId="45838698" w14:textId="77777777" w:rsidR="0068219E" w:rsidRPr="0019359C" w:rsidRDefault="00CA2085">
      <w:pPr>
        <w:pStyle w:val="a"/>
        <w:numPr>
          <w:ilvl w:val="0"/>
          <w:numId w:val="12"/>
        </w:numPr>
      </w:pPr>
      <w:r w:rsidRPr="0019359C">
        <w:t>Формирование новых полюсов роста за счет сочетания усиления глобальной конкуренции и активного развития кооперации. Переход лидерства в развитии от отдельных госуда</w:t>
      </w:r>
      <w:proofErr w:type="gramStart"/>
      <w:r w:rsidRPr="0019359C">
        <w:t>рств к р</w:t>
      </w:r>
      <w:proofErr w:type="gramEnd"/>
      <w:r w:rsidRPr="0019359C">
        <w:t>егионам – полюсам роста, формирующимся, как правило, вокруг городских агломераций (растущий фокус на развитие агломераций в России).</w:t>
      </w:r>
    </w:p>
    <w:p w14:paraId="61CF3ECC" w14:textId="77777777" w:rsidR="0068219E" w:rsidRPr="0019359C" w:rsidRDefault="00CA2085">
      <w:pPr>
        <w:pStyle w:val="a"/>
        <w:numPr>
          <w:ilvl w:val="0"/>
          <w:numId w:val="12"/>
        </w:numPr>
      </w:pPr>
      <w:r w:rsidRPr="0019359C">
        <w:t xml:space="preserve">Образование агломераций со значимой туристской функцией. </w:t>
      </w:r>
    </w:p>
    <w:p w14:paraId="66A9002F" w14:textId="77777777" w:rsidR="0068219E" w:rsidRPr="0019359C" w:rsidRDefault="00CA2085">
      <w:pPr>
        <w:pStyle w:val="a"/>
        <w:numPr>
          <w:ilvl w:val="0"/>
          <w:numId w:val="12"/>
        </w:numPr>
      </w:pPr>
      <w:r w:rsidRPr="0019359C">
        <w:t>Переход от традиционной инфраструктуры к пространствам индивидуального и общественного пользования. Традиционной инфраструктуры как объектов коллективного доступа в стратегической перспективе будет все меньше и меньше.</w:t>
      </w:r>
    </w:p>
    <w:p w14:paraId="7C78F060" w14:textId="77777777" w:rsidR="0068219E" w:rsidRPr="0019359C" w:rsidRDefault="00CA2085">
      <w:pPr>
        <w:pStyle w:val="a"/>
        <w:numPr>
          <w:ilvl w:val="0"/>
          <w:numId w:val="12"/>
        </w:numPr>
      </w:pPr>
      <w:r w:rsidRPr="0019359C">
        <w:t>Расширение использования акватории для целей туризма: развитие речного туристического транспорта.</w:t>
      </w:r>
    </w:p>
    <w:p w14:paraId="46AA82E5" w14:textId="77777777" w:rsidR="0068219E" w:rsidRPr="0019359C" w:rsidRDefault="00CA2085">
      <w:pPr>
        <w:pStyle w:val="a"/>
        <w:numPr>
          <w:ilvl w:val="0"/>
          <w:numId w:val="12"/>
        </w:numPr>
      </w:pPr>
      <w:r w:rsidRPr="0019359C">
        <w:t>Рост влияния качества инфраструктуры и пространства в целом на выбор региона для жизни, развития и инвестирования.</w:t>
      </w:r>
    </w:p>
    <w:p w14:paraId="166C53F3" w14:textId="77777777" w:rsidR="0068219E" w:rsidRPr="0019359C" w:rsidRDefault="00CA2085">
      <w:pPr>
        <w:pStyle w:val="a"/>
        <w:numPr>
          <w:ilvl w:val="0"/>
          <w:numId w:val="12"/>
        </w:numPr>
      </w:pPr>
      <w:r w:rsidRPr="0019359C">
        <w:t xml:space="preserve">Развитие «бесшовного пространства». Реинжиниринг существующих транспортных систем в соответствии с изменением концепции мобильности. Развитие </w:t>
      </w:r>
      <w:proofErr w:type="spellStart"/>
      <w:r w:rsidRPr="0019359C">
        <w:t>мультимодальных</w:t>
      </w:r>
      <w:proofErr w:type="spellEnd"/>
      <w:r w:rsidRPr="0019359C">
        <w:t xml:space="preserve"> транспортных и логистических систем с использованием интеллектуальных технологий.</w:t>
      </w:r>
    </w:p>
    <w:p w14:paraId="54DD5310" w14:textId="77777777" w:rsidR="0068219E" w:rsidRPr="0019359C" w:rsidRDefault="00CA2085">
      <w:pPr>
        <w:pStyle w:val="a"/>
        <w:numPr>
          <w:ilvl w:val="0"/>
          <w:numId w:val="12"/>
        </w:numPr>
      </w:pPr>
      <w:r w:rsidRPr="0019359C">
        <w:t>Потребность в совершенствовании транспортной системы.</w:t>
      </w:r>
    </w:p>
    <w:p w14:paraId="49C87915" w14:textId="77777777" w:rsidR="0068219E" w:rsidRPr="0019359C" w:rsidRDefault="00CA2085">
      <w:pPr>
        <w:pStyle w:val="a"/>
        <w:numPr>
          <w:ilvl w:val="0"/>
          <w:numId w:val="12"/>
        </w:numPr>
      </w:pPr>
      <w:r w:rsidRPr="0019359C">
        <w:lastRenderedPageBreak/>
        <w:t>Переход на модель устойчивого развития (на основе целей устойчивого развития и ESG-принципов). Постепенное ужесточение экологических стандартов и нормативов, ограничивающих рост антропогенной нагрузки на природную среду.</w:t>
      </w:r>
    </w:p>
    <w:p w14:paraId="2ADA0687" w14:textId="77777777" w:rsidR="0068219E" w:rsidRPr="0019359C" w:rsidRDefault="00CA2085">
      <w:pPr>
        <w:pStyle w:val="a"/>
        <w:numPr>
          <w:ilvl w:val="0"/>
          <w:numId w:val="12"/>
        </w:numPr>
      </w:pPr>
      <w:r w:rsidRPr="0019359C">
        <w:rPr>
          <w:rFonts w:cs="Arial"/>
          <w:spacing w:val="3"/>
          <w:shd w:val="clear" w:color="auto" w:fill="FFFFFF"/>
        </w:rPr>
        <w:t xml:space="preserve">Природно-географические условия способствуют высокой уязвимости территории в случаях возникновения </w:t>
      </w:r>
      <w:r w:rsidRPr="0019359C">
        <w:t xml:space="preserve">чрезвычайных ситуаций природного характера. Рост </w:t>
      </w:r>
      <w:proofErr w:type="gramStart"/>
      <w:r w:rsidRPr="0019359C">
        <w:t>рисков увеличения частоты возникновения новых катастрофических стихийных бедствий</w:t>
      </w:r>
      <w:proofErr w:type="gramEnd"/>
      <w:r w:rsidRPr="0019359C">
        <w:t>.</w:t>
      </w:r>
    </w:p>
    <w:p w14:paraId="0939321A" w14:textId="77777777" w:rsidR="0068219E" w:rsidRPr="0019359C" w:rsidRDefault="0068219E"/>
    <w:p w14:paraId="7243C6BD" w14:textId="77777777" w:rsidR="0068219E" w:rsidRPr="0019359C" w:rsidRDefault="00CA2085">
      <w:pPr>
        <w:pStyle w:val="5"/>
      </w:pPr>
      <w:bookmarkStart w:id="153" w:name="_Toc151656969"/>
      <w:r w:rsidRPr="0019359C">
        <w:rPr>
          <w:bCs/>
        </w:rPr>
        <w:t xml:space="preserve">G7. </w:t>
      </w:r>
      <w:r w:rsidRPr="0019359C">
        <w:t>Инвестиции и финансовый капитал</w:t>
      </w:r>
      <w:bookmarkEnd w:id="153"/>
    </w:p>
    <w:p w14:paraId="2D2C42D0" w14:textId="77777777" w:rsidR="0068219E" w:rsidRPr="0019359C" w:rsidRDefault="00CA2085">
      <w:pPr>
        <w:keepNext/>
        <w:keepLines/>
        <w:rPr>
          <w:rFonts w:eastAsiaTheme="minorEastAsia" w:cs="Times New Roman"/>
          <w:color w:val="000000" w:themeColor="text1"/>
          <w:lang w:eastAsia="ja-JP"/>
        </w:rPr>
      </w:pPr>
      <w:r w:rsidRPr="0019359C">
        <w:rPr>
          <w:rFonts w:cs="Arial"/>
          <w:color w:val="000000" w:themeColor="text1"/>
        </w:rPr>
        <w:t xml:space="preserve">Сегодня, несмотря на текущие трудности, надо говорить о достаточности инструментов и финансовых ресурсов для обеспечения развития. Главная проблема – это нехватка </w:t>
      </w:r>
      <w:proofErr w:type="gramStart"/>
      <w:r w:rsidRPr="0019359C">
        <w:rPr>
          <w:rFonts w:cs="Arial"/>
          <w:color w:val="000000" w:themeColor="text1"/>
        </w:rPr>
        <w:t>амбициозных</w:t>
      </w:r>
      <w:proofErr w:type="gramEnd"/>
      <w:r w:rsidRPr="0019359C">
        <w:rPr>
          <w:rFonts w:cs="Arial"/>
          <w:color w:val="000000" w:themeColor="text1"/>
        </w:rPr>
        <w:t xml:space="preserve"> обоснованных стратегий и проработанных портфелей флагманских и инвестиционных проектов развития, увязанных со стратегическими вызовами.</w:t>
      </w:r>
    </w:p>
    <w:p w14:paraId="160BECAC" w14:textId="77777777" w:rsidR="0068219E" w:rsidRPr="0019359C" w:rsidRDefault="00CA2085">
      <w:pPr>
        <w:pStyle w:val="a"/>
        <w:numPr>
          <w:ilvl w:val="0"/>
          <w:numId w:val="12"/>
        </w:numPr>
      </w:pPr>
      <w:r w:rsidRPr="0019359C">
        <w:t xml:space="preserve">Глобальный доступ к финансовым инструментам и инвестициям: рост конкуренции (банки, </w:t>
      </w:r>
      <w:proofErr w:type="spellStart"/>
      <w:r w:rsidRPr="0019359C">
        <w:t>финтех</w:t>
      </w:r>
      <w:proofErr w:type="spellEnd"/>
      <w:r w:rsidRPr="0019359C">
        <w:t xml:space="preserve"> или экосистемы). Технологические компании будут оказывать весть спектр финансовых услуг.</w:t>
      </w:r>
    </w:p>
    <w:p w14:paraId="6283446B" w14:textId="77777777" w:rsidR="0068219E" w:rsidRPr="0019359C" w:rsidRDefault="00CA2085">
      <w:pPr>
        <w:pStyle w:val="a"/>
        <w:numPr>
          <w:ilvl w:val="1"/>
          <w:numId w:val="12"/>
        </w:numPr>
        <w:ind w:left="1134"/>
      </w:pPr>
      <w:proofErr w:type="spellStart"/>
      <w:r w:rsidRPr="0019359C">
        <w:t>Цифровизация</w:t>
      </w:r>
      <w:proofErr w:type="spellEnd"/>
      <w:r w:rsidRPr="0019359C">
        <w:t xml:space="preserve"> международных валютно-финансовых отношений и расчетов.</w:t>
      </w:r>
    </w:p>
    <w:p w14:paraId="60E4B714" w14:textId="77777777" w:rsidR="0068219E" w:rsidRPr="0019359C" w:rsidRDefault="00CA2085">
      <w:pPr>
        <w:pStyle w:val="a"/>
        <w:numPr>
          <w:ilvl w:val="1"/>
          <w:numId w:val="12"/>
        </w:numPr>
        <w:ind w:left="1134"/>
      </w:pPr>
      <w:r w:rsidRPr="0019359C">
        <w:t>Отказ от доллара в пользу национальных валют.</w:t>
      </w:r>
    </w:p>
    <w:p w14:paraId="41505DEC" w14:textId="77777777" w:rsidR="0068219E" w:rsidRPr="0019359C" w:rsidRDefault="00CA2085">
      <w:pPr>
        <w:pStyle w:val="a"/>
        <w:numPr>
          <w:ilvl w:val="0"/>
          <w:numId w:val="12"/>
        </w:numPr>
      </w:pPr>
      <w:r w:rsidRPr="0019359C">
        <w:t>Поиск устойчивости финансов: частных, государственных (бюджет, СЗПК, СПИК 2.0), корпоративных.</w:t>
      </w:r>
    </w:p>
    <w:p w14:paraId="432FF08A" w14:textId="77777777" w:rsidR="0068219E" w:rsidRPr="0019359C" w:rsidRDefault="00CA2085">
      <w:pPr>
        <w:pStyle w:val="a"/>
        <w:numPr>
          <w:ilvl w:val="0"/>
          <w:numId w:val="12"/>
        </w:numPr>
      </w:pPr>
      <w:r w:rsidRPr="0019359C">
        <w:t xml:space="preserve">Ужесточение </w:t>
      </w:r>
      <w:proofErr w:type="spellStart"/>
      <w:r w:rsidRPr="0019359C">
        <w:t>межстрановой</w:t>
      </w:r>
      <w:proofErr w:type="spellEnd"/>
      <w:r w:rsidRPr="0019359C">
        <w:t xml:space="preserve"> и межрегиональной конкуренции за лучших инвесторов путем создания максимально благоприятных условий для ведения бизнеса, жизнедеятельности и отдыха.</w:t>
      </w:r>
    </w:p>
    <w:p w14:paraId="212BB4C1" w14:textId="77777777" w:rsidR="0068219E" w:rsidRPr="0019359C" w:rsidRDefault="00CA2085">
      <w:pPr>
        <w:pStyle w:val="a"/>
        <w:numPr>
          <w:ilvl w:val="0"/>
          <w:numId w:val="12"/>
        </w:numPr>
      </w:pPr>
      <w:r w:rsidRPr="0019359C">
        <w:t>Возрастание роли прямых инвестиций как ключевого фактора трансфера знаний и технологий. Рост рынка акционерного и долгового капитала, рост кредитного рынка. Расширение применения инструментов финансирования на принципах государственно-частного партнерства.</w:t>
      </w:r>
    </w:p>
    <w:p w14:paraId="24C202B1" w14:textId="77777777" w:rsidR="0068219E" w:rsidRPr="0019359C" w:rsidRDefault="00CA2085">
      <w:pPr>
        <w:pStyle w:val="a"/>
        <w:numPr>
          <w:ilvl w:val="0"/>
          <w:numId w:val="12"/>
        </w:numPr>
      </w:pPr>
      <w:r w:rsidRPr="0019359C">
        <w:t>Рост долговой нагрузки в развитых странах и проблема «глобальных дисбалансов» (ситуация, когда суверенные заемщики являются эмитентами валюты, в которой выдан кредит).</w:t>
      </w:r>
    </w:p>
    <w:p w14:paraId="41EE0B14" w14:textId="77777777" w:rsidR="0068219E" w:rsidRPr="0019359C" w:rsidRDefault="00CA2085">
      <w:pPr>
        <w:pStyle w:val="a"/>
        <w:numPr>
          <w:ilvl w:val="0"/>
          <w:numId w:val="12"/>
        </w:numPr>
      </w:pPr>
      <w:r w:rsidRPr="0019359C">
        <w:t xml:space="preserve">Увеличение дефицита сбережений в глобальной экономике (недостаток длинных пассивов при сохранении спроса на длинные деньги), </w:t>
      </w:r>
      <w:proofErr w:type="gramStart"/>
      <w:r w:rsidRPr="0019359C">
        <w:t>вызванное</w:t>
      </w:r>
      <w:proofErr w:type="gramEnd"/>
      <w:r w:rsidRPr="0019359C">
        <w:t xml:space="preserve"> в том числе уменьшением ресурсов пенсионных фондов в связи с потерями активов во время финансового кризиса и уменьшением количества работающих на одного пенсионера.</w:t>
      </w:r>
    </w:p>
    <w:p w14:paraId="642BE2BE" w14:textId="77777777" w:rsidR="0068219E" w:rsidRPr="0019359C" w:rsidRDefault="00CA2085">
      <w:pPr>
        <w:pStyle w:val="a"/>
        <w:numPr>
          <w:ilvl w:val="0"/>
          <w:numId w:val="12"/>
        </w:numPr>
      </w:pPr>
      <w:r w:rsidRPr="0019359C">
        <w:t>Увеличение доли инвестиций, осуществляемых за счет государства и внешних инвесторов.</w:t>
      </w:r>
    </w:p>
    <w:p w14:paraId="02A6831F" w14:textId="77777777" w:rsidR="0068219E" w:rsidRPr="0019359C" w:rsidRDefault="00CA2085">
      <w:pPr>
        <w:pStyle w:val="a"/>
        <w:numPr>
          <w:ilvl w:val="0"/>
          <w:numId w:val="12"/>
        </w:numPr>
      </w:pPr>
      <w:r w:rsidRPr="0019359C">
        <w:t xml:space="preserve">Движение капитала из развитых рынков в </w:t>
      </w:r>
      <w:proofErr w:type="gramStart"/>
      <w:r w:rsidRPr="0019359C">
        <w:t>развивающиеся</w:t>
      </w:r>
      <w:proofErr w:type="gramEnd"/>
      <w:r w:rsidRPr="0019359C">
        <w:t>.</w:t>
      </w:r>
    </w:p>
    <w:p w14:paraId="4900E58C" w14:textId="77777777" w:rsidR="0068219E" w:rsidRPr="0019359C" w:rsidRDefault="00CA2085">
      <w:pPr>
        <w:pStyle w:val="a"/>
        <w:numPr>
          <w:ilvl w:val="0"/>
          <w:numId w:val="12"/>
        </w:numPr>
      </w:pPr>
      <w:r w:rsidRPr="0019359C">
        <w:t xml:space="preserve">Постепенное смягчение денежно-кредитной политики основными эмиссионными центрами мира. Постепенное снижение значения американского доллара в качестве уникальной ключевой мировой валюты. Развитие рынка </w:t>
      </w:r>
      <w:proofErr w:type="spellStart"/>
      <w:r w:rsidRPr="0019359C">
        <w:t>криптовалют</w:t>
      </w:r>
      <w:proofErr w:type="spellEnd"/>
      <w:r w:rsidRPr="0019359C">
        <w:t>.</w:t>
      </w:r>
    </w:p>
    <w:p w14:paraId="427308EC" w14:textId="77777777" w:rsidR="0068219E" w:rsidRPr="0019359C" w:rsidRDefault="00CA2085">
      <w:pPr>
        <w:pStyle w:val="a"/>
        <w:numPr>
          <w:ilvl w:val="0"/>
          <w:numId w:val="12"/>
        </w:numPr>
      </w:pPr>
      <w:r w:rsidRPr="0019359C">
        <w:t>Участие региона в реализации глобальных федеральных проектов.</w:t>
      </w:r>
    </w:p>
    <w:p w14:paraId="522A2724" w14:textId="77777777" w:rsidR="0068219E" w:rsidRPr="0019359C" w:rsidRDefault="00CA2085">
      <w:pPr>
        <w:pStyle w:val="a"/>
        <w:numPr>
          <w:ilvl w:val="0"/>
          <w:numId w:val="12"/>
        </w:numPr>
      </w:pPr>
      <w:r w:rsidRPr="0019359C">
        <w:t>Расширение федеральных/региональных механизмов финансирования развития. Развитие ГЧП, МЧП.</w:t>
      </w:r>
    </w:p>
    <w:p w14:paraId="362C6F03" w14:textId="77777777" w:rsidR="0068219E" w:rsidRPr="0019359C" w:rsidRDefault="00CA2085">
      <w:pPr>
        <w:pStyle w:val="a"/>
        <w:numPr>
          <w:ilvl w:val="0"/>
          <w:numId w:val="12"/>
        </w:numPr>
      </w:pPr>
      <w:r w:rsidRPr="0019359C">
        <w:t>В будущем риски сокращения инвестиционных возможностей территории при росте ограничений, вызванных рисками снижения устойчивости долгосрочного развития. Снижение финансовых возможностей бюджетной системы. Рост финансовой нестабильности.</w:t>
      </w:r>
    </w:p>
    <w:p w14:paraId="61ABA53F" w14:textId="77777777" w:rsidR="0068219E" w:rsidRPr="0019359C" w:rsidRDefault="00CA2085">
      <w:pPr>
        <w:pStyle w:val="a"/>
        <w:numPr>
          <w:ilvl w:val="0"/>
          <w:numId w:val="12"/>
        </w:numPr>
      </w:pPr>
      <w:r w:rsidRPr="0019359C">
        <w:lastRenderedPageBreak/>
        <w:t xml:space="preserve">Обеспечение </w:t>
      </w:r>
      <w:proofErr w:type="spellStart"/>
      <w:r w:rsidRPr="0019359C">
        <w:t>н</w:t>
      </w:r>
      <w:r w:rsidRPr="0019359C">
        <w:rPr>
          <w:bCs/>
        </w:rPr>
        <w:t>оосферного</w:t>
      </w:r>
      <w:proofErr w:type="spellEnd"/>
      <w:r w:rsidRPr="0019359C">
        <w:rPr>
          <w:bCs/>
        </w:rPr>
        <w:t xml:space="preserve"> типа развития территории и приоритетности</w:t>
      </w:r>
      <w:r w:rsidRPr="0019359C">
        <w:t xml:space="preserve"> выполнения природоохранных функций в условиях ускорения темпов экономического роста потребует изыскания и вложения значительных инвестиций в совершенствование работы систем жизнеобеспечения, внедрения и применения </w:t>
      </w:r>
      <w:proofErr w:type="spellStart"/>
      <w:r w:rsidRPr="0019359C">
        <w:t>природоподобных</w:t>
      </w:r>
      <w:proofErr w:type="spellEnd"/>
      <w:r w:rsidRPr="0019359C">
        <w:t xml:space="preserve">, </w:t>
      </w:r>
      <w:proofErr w:type="spellStart"/>
      <w:r w:rsidRPr="0019359C">
        <w:t>природосберегающих</w:t>
      </w:r>
      <w:proofErr w:type="spellEnd"/>
      <w:r w:rsidRPr="0019359C">
        <w:t xml:space="preserve"> и </w:t>
      </w:r>
      <w:proofErr w:type="spellStart"/>
      <w:r w:rsidRPr="0019359C">
        <w:t>энергоэффективных</w:t>
      </w:r>
      <w:proofErr w:type="spellEnd"/>
      <w:r w:rsidRPr="0019359C">
        <w:t xml:space="preserve"> технологий.</w:t>
      </w:r>
    </w:p>
    <w:p w14:paraId="10EF55F4" w14:textId="77777777" w:rsidR="0068219E" w:rsidRPr="0019359C" w:rsidRDefault="00CA2085">
      <w:pPr>
        <w:pStyle w:val="a"/>
        <w:numPr>
          <w:ilvl w:val="0"/>
          <w:numId w:val="12"/>
        </w:numPr>
      </w:pPr>
      <w:r w:rsidRPr="0019359C">
        <w:t>Рост внутреннего туризма потребует увеличения инвестиций в туристскую сферу.</w:t>
      </w:r>
    </w:p>
    <w:p w14:paraId="48C132FA" w14:textId="77777777" w:rsidR="0068219E" w:rsidRPr="0019359C" w:rsidRDefault="00CA2085">
      <w:pPr>
        <w:pStyle w:val="a"/>
        <w:numPr>
          <w:ilvl w:val="0"/>
          <w:numId w:val="12"/>
        </w:numPr>
      </w:pPr>
      <w:r w:rsidRPr="0019359C">
        <w:t>Рост стоимости недвижимости территорий с привлекательной локацией.</w:t>
      </w:r>
    </w:p>
    <w:p w14:paraId="36CD89A5" w14:textId="77777777" w:rsidR="0068219E" w:rsidRPr="0019359C" w:rsidRDefault="00CA2085">
      <w:pPr>
        <w:pStyle w:val="a"/>
        <w:numPr>
          <w:ilvl w:val="0"/>
          <w:numId w:val="12"/>
        </w:numPr>
      </w:pPr>
      <w:r w:rsidRPr="0019359C">
        <w:t>Диверсификация инвестиционной деятельности.</w:t>
      </w:r>
      <w:bookmarkEnd w:id="145"/>
    </w:p>
    <w:p w14:paraId="06265D34" w14:textId="77777777" w:rsidR="0068219E" w:rsidRPr="0019359C" w:rsidRDefault="0068219E">
      <w:pPr>
        <w:tabs>
          <w:tab w:val="left" w:pos="2127"/>
        </w:tabs>
        <w:spacing w:before="80" w:after="80"/>
        <w:ind w:left="2127" w:hanging="2127"/>
      </w:pPr>
    </w:p>
    <w:p w14:paraId="08D25AB4" w14:textId="77777777" w:rsidR="0068219E" w:rsidRPr="0019359C" w:rsidRDefault="0068219E">
      <w:pPr>
        <w:tabs>
          <w:tab w:val="left" w:pos="2127"/>
        </w:tabs>
        <w:spacing w:before="80" w:after="80"/>
        <w:ind w:left="2127" w:hanging="2127"/>
      </w:pPr>
    </w:p>
    <w:p w14:paraId="08EE5175" w14:textId="77777777" w:rsidR="0068219E" w:rsidRPr="0019359C" w:rsidRDefault="00CA2085">
      <w:pPr>
        <w:pStyle w:val="1"/>
        <w:numPr>
          <w:ilvl w:val="0"/>
          <w:numId w:val="0"/>
        </w:numPr>
      </w:pPr>
      <w:bookmarkStart w:id="154" w:name="_Toc184622237"/>
      <w:r w:rsidRPr="0019359C">
        <w:lastRenderedPageBreak/>
        <w:t>Приложение 2. Пояснения к некоторым используемым терминам, названиям и сокращениям</w:t>
      </w:r>
      <w:bookmarkEnd w:id="146"/>
      <w:bookmarkEnd w:id="154"/>
    </w:p>
    <w:p w14:paraId="39B7B378" w14:textId="77777777" w:rsidR="0068219E" w:rsidRPr="0019359C" w:rsidRDefault="00CA2085">
      <w:bookmarkStart w:id="155" w:name="_Toc494286191"/>
      <w:bookmarkStart w:id="156" w:name="_Toc494654893"/>
      <w:r w:rsidRPr="0019359C">
        <w:rPr>
          <w:b/>
        </w:rPr>
        <w:t>«Живая» система управления будущим AV </w:t>
      </w:r>
      <w:proofErr w:type="spellStart"/>
      <w:r w:rsidRPr="0019359C">
        <w:rPr>
          <w:b/>
        </w:rPr>
        <w:t>Galaxy</w:t>
      </w:r>
      <w:proofErr w:type="spellEnd"/>
      <w:r w:rsidRPr="0019359C">
        <w:t xml:space="preserve"> – интегральный </w:t>
      </w:r>
      <w:proofErr w:type="gramStart"/>
      <w:r w:rsidRPr="0019359C">
        <w:t>методический подход</w:t>
      </w:r>
      <w:proofErr w:type="gramEnd"/>
      <w:r w:rsidRPr="0019359C">
        <w:t>, направленный на оценку и повышение конкурентоспособности региона и его направлений специализации. Система отражает базовую идею – участие региона в борьбе за позиции в межмуниципальной, межрегиональной и глобальной конкуренции полюсов роста, в которых развиваются конкурентоспособные экономические комплексы и кластеры, создаются условия для привлечения и удержания капиталов. Система применяется на всех фазах разработки и реализации Стратегии.</w:t>
      </w:r>
    </w:p>
    <w:p w14:paraId="576CE4C0" w14:textId="77777777" w:rsidR="0068219E" w:rsidRPr="0019359C" w:rsidRDefault="00CA2085">
      <w:pPr>
        <w:rPr>
          <w:rFonts w:cs="Arial"/>
          <w:b/>
        </w:rPr>
      </w:pPr>
      <w:r w:rsidRPr="0019359C">
        <w:rPr>
          <w:rFonts w:cs="Arial"/>
          <w:b/>
        </w:rPr>
        <w:t xml:space="preserve">Направления конкуренции – универсальная система, позволяющая структурировать все аспекты конкурентной борьбы в рамках </w:t>
      </w:r>
      <w:r w:rsidRPr="0019359C">
        <w:rPr>
          <w:b/>
        </w:rPr>
        <w:t>семи блоков,</w:t>
      </w:r>
      <w:r w:rsidRPr="0019359C">
        <w:t xml:space="preserve"> применяемых как к территории, так и к бизнесу (предприятиям, хозяйственным комплексам), что </w:t>
      </w:r>
      <w:r w:rsidRPr="0019359C">
        <w:rPr>
          <w:b/>
        </w:rPr>
        <w:t>делает систему удобным инструментом описания взаимосвязанных процессов – конкуренции территорий и предприятий</w:t>
      </w:r>
      <w:r w:rsidRPr="0019359C">
        <w:t xml:space="preserve"> так и –</w:t>
      </w:r>
      <w:r w:rsidRPr="0019359C">
        <w:rPr>
          <w:b/>
        </w:rPr>
        <w:t xml:space="preserve"> повышения конкурентоспособности за счет комплексных шагов по направлениям</w:t>
      </w:r>
      <w:r w:rsidRPr="0019359C">
        <w:rPr>
          <w:bCs/>
        </w:rPr>
        <w:t>:</w:t>
      </w:r>
    </w:p>
    <w:p w14:paraId="079071A5" w14:textId="77777777" w:rsidR="0068219E" w:rsidRPr="0019359C" w:rsidRDefault="00CA2085">
      <w:pPr>
        <w:pStyle w:val="a"/>
        <w:ind w:left="567" w:hanging="283"/>
      </w:pPr>
      <w:r w:rsidRPr="0019359C">
        <w:t>G1. Рынки: приоритетные направления и продукты (конкуренция за потребителя и рынок).</w:t>
      </w:r>
    </w:p>
    <w:p w14:paraId="4B647CE4" w14:textId="77777777" w:rsidR="0068219E" w:rsidRPr="0019359C" w:rsidRDefault="00CA2085">
      <w:pPr>
        <w:pStyle w:val="a"/>
        <w:ind w:left="567" w:hanging="283"/>
      </w:pPr>
      <w:r w:rsidRPr="0019359C">
        <w:t>G2. Институты: государственные, частные, общественные (конкуренция за предпринимателя, конкуренция за административный ресурс власти).</w:t>
      </w:r>
    </w:p>
    <w:p w14:paraId="69180846" w14:textId="77777777" w:rsidR="0068219E" w:rsidRPr="0019359C" w:rsidRDefault="00CA2085">
      <w:pPr>
        <w:pStyle w:val="a"/>
        <w:ind w:left="567" w:hanging="283"/>
      </w:pPr>
      <w:r w:rsidRPr="0019359C">
        <w:t>G3. Человеческий капитал (конкуренция за человека – трудовой ресурс и личность).</w:t>
      </w:r>
    </w:p>
    <w:p w14:paraId="5A025047" w14:textId="77777777" w:rsidR="0068219E" w:rsidRPr="0019359C" w:rsidRDefault="00CA2085">
      <w:pPr>
        <w:pStyle w:val="a"/>
        <w:ind w:left="567" w:hanging="283"/>
      </w:pPr>
      <w:r w:rsidRPr="0019359C">
        <w:t>G4. Технологии, наука, инновации и информация (конкуренция за инновации/технологии и за доступ к информации).</w:t>
      </w:r>
    </w:p>
    <w:p w14:paraId="25CE8E62" w14:textId="77777777" w:rsidR="0068219E" w:rsidRPr="0019359C" w:rsidRDefault="00CA2085">
      <w:pPr>
        <w:pStyle w:val="a"/>
        <w:ind w:left="567" w:hanging="283"/>
      </w:pPr>
      <w:r w:rsidRPr="0019359C">
        <w:t>G5. Природные ресурсы и устойчивое развитие (ресурсы относительно неизменяемый фактор развития, связанный с территорией, при этом конкуренция за качество моделей устойчивого развития).</w:t>
      </w:r>
    </w:p>
    <w:p w14:paraId="0039103C" w14:textId="77777777" w:rsidR="0068219E" w:rsidRPr="0019359C" w:rsidRDefault="00CA2085">
      <w:pPr>
        <w:pStyle w:val="a"/>
        <w:ind w:left="567" w:hanging="283"/>
      </w:pPr>
      <w:r w:rsidRPr="0019359C">
        <w:t>G6. Пространство и реальный капитал (конкуренция за качество пространства, размещение активов/производств; влияющие факторы – инфраструктура, сырье).</w:t>
      </w:r>
    </w:p>
    <w:p w14:paraId="28307DFA" w14:textId="77777777" w:rsidR="0068219E" w:rsidRPr="0019359C" w:rsidRDefault="00CA2085">
      <w:pPr>
        <w:pStyle w:val="a"/>
        <w:ind w:left="567" w:hanging="283"/>
      </w:pPr>
      <w:r w:rsidRPr="0019359C">
        <w:t>G7. Инвестиции и финансовый капитал (конкуренция за финансовые ресурсы, инвестиции).</w:t>
      </w:r>
    </w:p>
    <w:p w14:paraId="675DB1CB" w14:textId="77777777" w:rsidR="0068219E" w:rsidRPr="0019359C" w:rsidRDefault="0068219E">
      <w:pPr>
        <w:rPr>
          <w:rFonts w:cs="Arial"/>
        </w:rPr>
      </w:pPr>
      <w:bookmarkStart w:id="157" w:name="_Toc494286192"/>
      <w:bookmarkStart w:id="158" w:name="_Toc494654894"/>
      <w:bookmarkEnd w:id="155"/>
      <w:bookmarkEnd w:id="156"/>
    </w:p>
    <w:p w14:paraId="107A9609" w14:textId="77777777" w:rsidR="0068219E" w:rsidRPr="0019359C" w:rsidRDefault="00CA2085">
      <w:pPr>
        <w:pStyle w:val="5"/>
        <w:rPr>
          <w:rFonts w:eastAsia="Times New Roman"/>
        </w:rPr>
      </w:pPr>
      <w:bookmarkStart w:id="159" w:name="_Toc152072628"/>
      <w:r w:rsidRPr="0019359C">
        <w:rPr>
          <w:rFonts w:eastAsia="Times New Roman"/>
        </w:rPr>
        <w:t>Человеческий капитал, социальная сфера</w:t>
      </w:r>
      <w:bookmarkEnd w:id="157"/>
      <w:bookmarkEnd w:id="158"/>
      <w:bookmarkEnd w:id="159"/>
    </w:p>
    <w:p w14:paraId="49DA9037" w14:textId="77777777" w:rsidR="0068219E" w:rsidRPr="0019359C" w:rsidRDefault="00CA2085">
      <w:pPr>
        <w:keepNext/>
        <w:keepLines/>
        <w:rPr>
          <w:rFonts w:cs="Arial"/>
          <w:shd w:val="clear" w:color="auto" w:fill="FFFFFF"/>
        </w:rPr>
      </w:pPr>
      <w:bookmarkStart w:id="160" w:name="_Toc494286193"/>
      <w:bookmarkStart w:id="161" w:name="_Toc494654895"/>
      <w:r w:rsidRPr="0019359C">
        <w:rPr>
          <w:rFonts w:eastAsia="Times New Roman" w:cs="Arial"/>
          <w:b/>
        </w:rPr>
        <w:t>Креативные индустрии</w:t>
      </w:r>
      <w:r w:rsidRPr="0019359C">
        <w:rPr>
          <w:rFonts w:eastAsia="Times New Roman" w:cs="Arial"/>
        </w:rPr>
        <w:t xml:space="preserve"> </w:t>
      </w:r>
      <w:r w:rsidRPr="0019359C">
        <w:rPr>
          <w:rFonts w:cs="Arial"/>
        </w:rPr>
        <w:t>–</w:t>
      </w:r>
      <w:r w:rsidRPr="0019359C">
        <w:rPr>
          <w:rFonts w:cs="Arial"/>
          <w:color w:val="202122"/>
          <w:sz w:val="21"/>
          <w:szCs w:val="21"/>
          <w:shd w:val="clear" w:color="auto" w:fill="FFFFFF"/>
        </w:rPr>
        <w:t xml:space="preserve"> сектор экономики, </w:t>
      </w:r>
      <w:r w:rsidRPr="0019359C">
        <w:rPr>
          <w:rFonts w:cs="Arial"/>
        </w:rPr>
        <w:t xml:space="preserve">основанный на продаже товаров и услуг, являющихся результатом интеллектуальной деятельности. </w:t>
      </w:r>
      <w:proofErr w:type="gramStart"/>
      <w:r w:rsidRPr="0019359C">
        <w:rPr>
          <w:rFonts w:cs="Arial"/>
        </w:rPr>
        <w:t>Включает такие виды деятельности как р</w:t>
      </w:r>
      <w:r w:rsidRPr="0019359C">
        <w:rPr>
          <w:rFonts w:cs="Arial"/>
          <w:shd w:val="clear" w:color="auto" w:fill="FFFFFF"/>
        </w:rPr>
        <w:t>еклама и маркетинг; архитектура; ремесла; дизайн промышленный, графический, создание моделей одежды; кинематография, ТВ, видео, радио и фотография; разработка ПО, сервисов, приложений, игр; издательское дело и пресса; музеи, галереи, библиотеки; музыка, театр, искусство.</w:t>
      </w:r>
      <w:proofErr w:type="gramEnd"/>
    </w:p>
    <w:p w14:paraId="60DB699E" w14:textId="77777777" w:rsidR="0068219E" w:rsidRPr="0019359C" w:rsidRDefault="00CA2085">
      <w:pPr>
        <w:rPr>
          <w:rFonts w:cs="Arial"/>
        </w:rPr>
      </w:pPr>
      <w:r w:rsidRPr="0019359C">
        <w:rPr>
          <w:rFonts w:cs="Arial"/>
          <w:b/>
        </w:rPr>
        <w:t>Человеческий капитал</w:t>
      </w:r>
      <w:r w:rsidRPr="0019359C">
        <w:rPr>
          <w:rFonts w:cs="Arial"/>
        </w:rPr>
        <w:t xml:space="preserve"> – накопленный уровень знаний, уровень образования и опыт работы (навыки, квалификация, профессиональный опыт), воплощенные в индивидах и использующиеся в течение определенного периода времени в целях производства товаров и услуг. Человеческий – потому, что воплощен в личности человека, капитал – потому, что является источником будущих доходов, или будущих удовлетворений, или того и другого вместе.</w:t>
      </w:r>
    </w:p>
    <w:p w14:paraId="5C6FB1DB" w14:textId="77777777" w:rsidR="0068219E" w:rsidRPr="0019359C" w:rsidRDefault="0068219E">
      <w:pPr>
        <w:rPr>
          <w:rFonts w:cs="Arial"/>
          <w:shd w:val="clear" w:color="auto" w:fill="FFFFFF"/>
        </w:rPr>
      </w:pPr>
    </w:p>
    <w:p w14:paraId="44070822" w14:textId="77777777" w:rsidR="0068219E" w:rsidRPr="0019359C" w:rsidRDefault="00CA2085">
      <w:pPr>
        <w:pStyle w:val="5"/>
        <w:rPr>
          <w:rFonts w:cs="Arial"/>
          <w:shd w:val="clear" w:color="auto" w:fill="FFFFFF"/>
        </w:rPr>
      </w:pPr>
      <w:bookmarkStart w:id="162" w:name="_Toc152072629"/>
      <w:r w:rsidRPr="0019359C">
        <w:rPr>
          <w:rFonts w:eastAsia="Times New Roman"/>
        </w:rPr>
        <w:lastRenderedPageBreak/>
        <w:t>Технологическое развитие</w:t>
      </w:r>
      <w:bookmarkEnd w:id="162"/>
    </w:p>
    <w:p w14:paraId="5CCFD791" w14:textId="77777777" w:rsidR="0068219E" w:rsidRPr="0019359C" w:rsidRDefault="00CA2085">
      <w:r w:rsidRPr="0019359C">
        <w:rPr>
          <w:b/>
          <w:bCs/>
        </w:rPr>
        <w:t>Биотехнологии</w:t>
      </w:r>
      <w:r w:rsidRPr="0019359C">
        <w:t xml:space="preserve"> – интеграция биологических и инженерных наук, позволяющая использовать возможности живых организмов или их производных для создания и модификации продуктов и/или процессов различного назначения. </w:t>
      </w:r>
    </w:p>
    <w:p w14:paraId="2C8DC000" w14:textId="77777777" w:rsidR="0068219E" w:rsidRPr="0019359C" w:rsidRDefault="00CA2085">
      <w:proofErr w:type="spellStart"/>
      <w:r w:rsidRPr="0019359C">
        <w:rPr>
          <w:b/>
          <w:bCs/>
        </w:rPr>
        <w:t>Импортозамещение</w:t>
      </w:r>
      <w:proofErr w:type="spellEnd"/>
      <w:r w:rsidRPr="0019359C">
        <w:t xml:space="preserve"> – процесс создания новых или развития существующих современных конкурентоспособных производств и технологий в Российской Федерации, предназначенных для замещения импортируемых товаров, услуг и технологий. </w:t>
      </w:r>
      <w:proofErr w:type="spellStart"/>
      <w:r w:rsidRPr="0019359C">
        <w:t>Импортозамещение</w:t>
      </w:r>
      <w:proofErr w:type="spellEnd"/>
      <w:r w:rsidRPr="0019359C">
        <w:t>, как правило, осуществляется в форме локализации на территории Российской Федерации производств и технологий, воспроизведения технологий, либо в форме переориентации трансграничных производственных цепочек на устойчивых (надежных) поставщиков, импортирующих на территорию Российской Федерации товары, услуги и технологии.</w:t>
      </w:r>
    </w:p>
    <w:p w14:paraId="550B902C" w14:textId="77777777" w:rsidR="0068219E" w:rsidRPr="0019359C" w:rsidRDefault="00CA2085">
      <w:r w:rsidRPr="0019359C">
        <w:rPr>
          <w:b/>
          <w:bCs/>
        </w:rPr>
        <w:t>Информационные технологии</w:t>
      </w:r>
      <w:r w:rsidRPr="0019359C">
        <w:t xml:space="preserve"> – процессы, методы поиска, сбора, хранения, обработки, предоставления, распространения информации и способы осуществления таких процессов и методов.</w:t>
      </w:r>
    </w:p>
    <w:p w14:paraId="37A6CF76" w14:textId="77777777" w:rsidR="0068219E" w:rsidRPr="0019359C" w:rsidRDefault="00CA2085">
      <w:r w:rsidRPr="0019359C">
        <w:rPr>
          <w:b/>
          <w:bCs/>
        </w:rPr>
        <w:t>Научно-технологическое развитие Российской Федерации</w:t>
      </w:r>
      <w:r w:rsidRPr="0019359C">
        <w:t xml:space="preserve"> – трансформация науки и технологий в ключевой фактор развития России и обеспечения способности страны эффективно отвечать на большие вызовы. Большие вызовы – объективно требующая реакции со стороны государства совокупность проблем, угроз и возможностей, сложность и масштаб которых таковы, что они не могут быть решены, устранены или реализованы исключительно за счет увеличения ресурсов.</w:t>
      </w:r>
    </w:p>
    <w:p w14:paraId="1571B5CA" w14:textId="77777777" w:rsidR="0068219E" w:rsidRPr="0019359C" w:rsidRDefault="00CA2085">
      <w:r w:rsidRPr="0019359C">
        <w:rPr>
          <w:b/>
          <w:bCs/>
        </w:rPr>
        <w:t>Ноосфера</w:t>
      </w:r>
      <w:r w:rsidRPr="0019359C">
        <w:t xml:space="preserve"> – это новое, эволюционное состояние биосферы, в котором научная и технологическая деятельность человека становится определяющим фактором развития биосферы. </w:t>
      </w:r>
    </w:p>
    <w:p w14:paraId="4657CAA4" w14:textId="77777777" w:rsidR="0068219E" w:rsidRPr="0019359C" w:rsidRDefault="00CA2085">
      <w:pPr>
        <w:keepLines/>
      </w:pPr>
      <w:proofErr w:type="spellStart"/>
      <w:r w:rsidRPr="0019359C">
        <w:rPr>
          <w:b/>
          <w:bCs/>
        </w:rPr>
        <w:t>Природоподобные</w:t>
      </w:r>
      <w:proofErr w:type="spellEnd"/>
      <w:r w:rsidRPr="0019359C">
        <w:rPr>
          <w:b/>
          <w:bCs/>
        </w:rPr>
        <w:t xml:space="preserve"> технологии</w:t>
      </w:r>
      <w:r w:rsidRPr="0019359C">
        <w:t xml:space="preserve"> – технологии, воспроизводящие системы и процессы живой природы в виде технических систем и технологических процессов, интегрированных в </w:t>
      </w:r>
      <w:proofErr w:type="gramStart"/>
      <w:r w:rsidRPr="0019359C">
        <w:t>естественный</w:t>
      </w:r>
      <w:proofErr w:type="gramEnd"/>
      <w:r w:rsidRPr="0019359C">
        <w:t xml:space="preserve"> природный </w:t>
      </w:r>
      <w:proofErr w:type="spellStart"/>
      <w:r w:rsidRPr="0019359C">
        <w:t>ресурсооборот</w:t>
      </w:r>
      <w:proofErr w:type="spellEnd"/>
      <w:r w:rsidRPr="0019359C">
        <w:t>. Конвергентные НБИКС-технологии (нан</w:t>
      </w:r>
      <w:proofErr w:type="gramStart"/>
      <w:r w:rsidRPr="0019359C">
        <w:t>о-</w:t>
      </w:r>
      <w:proofErr w:type="gramEnd"/>
      <w:r w:rsidRPr="0019359C">
        <w:t xml:space="preserve">, </w:t>
      </w:r>
      <w:proofErr w:type="spellStart"/>
      <w:r w:rsidRPr="0019359C">
        <w:t>био</w:t>
      </w:r>
      <w:proofErr w:type="spellEnd"/>
      <w:r w:rsidRPr="0019359C">
        <w:t xml:space="preserve">-, информационные, когнитивные и </w:t>
      </w:r>
      <w:proofErr w:type="spellStart"/>
      <w:r w:rsidRPr="0019359C">
        <w:t>социо</w:t>
      </w:r>
      <w:proofErr w:type="spellEnd"/>
      <w:r w:rsidRPr="0019359C">
        <w:t xml:space="preserve">-гуманитарные технологии) – инструментарий для создания </w:t>
      </w:r>
      <w:proofErr w:type="spellStart"/>
      <w:r w:rsidRPr="0019359C">
        <w:t>природоподобных</w:t>
      </w:r>
      <w:proofErr w:type="spellEnd"/>
      <w:r w:rsidRPr="0019359C">
        <w:t xml:space="preserve"> технологий.</w:t>
      </w:r>
    </w:p>
    <w:p w14:paraId="3105E1A0" w14:textId="77777777" w:rsidR="0068219E" w:rsidRPr="0019359C" w:rsidRDefault="00CA2085">
      <w:r w:rsidRPr="0019359C">
        <w:rPr>
          <w:b/>
          <w:bCs/>
        </w:rPr>
        <w:t>Приоритеты научно-технологического развития Российской Федерации</w:t>
      </w:r>
      <w:r w:rsidRPr="0019359C">
        <w:t xml:space="preserve"> ‒ важнейшие направления научно-технологического развития государства, в рамках которых </w:t>
      </w:r>
      <w:proofErr w:type="gramStart"/>
      <w:r w:rsidRPr="0019359C">
        <w:t>создаются и используются</w:t>
      </w:r>
      <w:proofErr w:type="gramEnd"/>
      <w:r w:rsidRPr="0019359C">
        <w:t xml:space="preserve"> технологии, реализуются решения, наиболее эффективно отвечающие на большие вызовы, и которые обеспечиваются в первоочередном порядке кадровыми, инфраструктурными, информационными, финансовыми и иными ресурсами.</w:t>
      </w:r>
    </w:p>
    <w:p w14:paraId="49AD8E1E" w14:textId="77777777" w:rsidR="0068219E" w:rsidRPr="0019359C" w:rsidRDefault="00CA2085">
      <w:r w:rsidRPr="0019359C">
        <w:rPr>
          <w:b/>
          <w:bCs/>
        </w:rPr>
        <w:t>Проекты технологического суверенитета</w:t>
      </w:r>
      <w:r w:rsidRPr="0019359C">
        <w:t xml:space="preserve"> – проекты полного инновационного цикла по производству высокотехнологичной продукции на основе собственных линий разработки с использованием критических и сквозных технологий, охватывающие все стадии инновационного цикла и </w:t>
      </w:r>
      <w:proofErr w:type="gramStart"/>
      <w:r w:rsidRPr="0019359C">
        <w:t>включающие</w:t>
      </w:r>
      <w:proofErr w:type="gramEnd"/>
      <w:r w:rsidRPr="0019359C">
        <w:t xml:space="preserve"> в том числе кадровые и регуляторные аспекты.</w:t>
      </w:r>
    </w:p>
    <w:p w14:paraId="2231EA52" w14:textId="77777777" w:rsidR="0068219E" w:rsidRPr="0019359C" w:rsidRDefault="00CA2085">
      <w:r w:rsidRPr="0019359C">
        <w:rPr>
          <w:b/>
          <w:bCs/>
        </w:rPr>
        <w:t>Технологическая инновация</w:t>
      </w:r>
      <w:r w:rsidRPr="0019359C">
        <w:t xml:space="preserve"> – новый либо усовершенствованный продукт (товар, услуга), процесс или способ производства (передачи) продуктов, внедренный на рынке и (или) используемый в деятельности организации.</w:t>
      </w:r>
    </w:p>
    <w:p w14:paraId="6FF701F6" w14:textId="77777777" w:rsidR="0068219E" w:rsidRPr="0019359C" w:rsidRDefault="00CA2085">
      <w:proofErr w:type="gramStart"/>
      <w:r w:rsidRPr="0019359C">
        <w:rPr>
          <w:b/>
          <w:bCs/>
        </w:rPr>
        <w:t>Технологическая компания</w:t>
      </w:r>
      <w:r w:rsidRPr="0019359C">
        <w:t xml:space="preserve"> – коммерческая организация, создающая и (или) применяющая инновационные технологии при разработке и (или) производстве продукции (оказании услуг, выполнении работ) в рамках осуществления основного вида экономической деятельности, включенного в перечень основных видов экономической деятельности, который определен в установленном законодательством Российской Федерации порядке в соответствии с Общероссийским классификатором видов экономической деятельности.</w:t>
      </w:r>
      <w:proofErr w:type="gramEnd"/>
    </w:p>
    <w:p w14:paraId="721320B7" w14:textId="77777777" w:rsidR="0068219E" w:rsidRPr="0019359C" w:rsidRDefault="00CA2085">
      <w:proofErr w:type="gramStart"/>
      <w:r w:rsidRPr="0019359C">
        <w:rPr>
          <w:b/>
          <w:bCs/>
        </w:rPr>
        <w:t>Технологическая продукция</w:t>
      </w:r>
      <w:r w:rsidRPr="0019359C">
        <w:t xml:space="preserve"> – товары, относящиеся к следующим продуктовым группам в соответствии со Стандартной международной торговой классификацией Организации Объединенных Наций: вооружение, измерительные инструменты, научные и оптические приборы, компьютерная и офисная техника, космические и иные летательные аппараты, включая беспилотные, неэлектрические машины и оборудование, лекарственные препараты </w:t>
      </w:r>
      <w:r w:rsidRPr="0019359C">
        <w:lastRenderedPageBreak/>
        <w:t>и медицинские инструменты, химические продукты и материалы, электрические машины, электроника и телекоммуникационное оборудование.</w:t>
      </w:r>
      <w:proofErr w:type="gramEnd"/>
    </w:p>
    <w:p w14:paraId="62DB117A" w14:textId="77777777" w:rsidR="0068219E" w:rsidRPr="0019359C" w:rsidRDefault="00CA2085">
      <w:pPr>
        <w:keepNext/>
        <w:keepLines/>
      </w:pPr>
      <w:r w:rsidRPr="0019359C">
        <w:rPr>
          <w:b/>
          <w:bCs/>
        </w:rPr>
        <w:t>Технологический суверенитет</w:t>
      </w:r>
      <w:r w:rsidRPr="0019359C">
        <w:t xml:space="preserve"> – наличие в стране (под национальным контролем) критических и сквозных технологий собственных линий разработки и условий производства продукции на их основе, обеспечивающих устойчивую возможность государства и общества достигать собственные национальные цели развития и реализовывать национальные интересы. Технологический суверенитет обеспечивается в 2 основных формах:</w:t>
      </w:r>
    </w:p>
    <w:p w14:paraId="093A5F0C" w14:textId="77777777" w:rsidR="0068219E" w:rsidRPr="0019359C" w:rsidRDefault="00CA2085">
      <w:pPr>
        <w:pStyle w:val="a"/>
        <w:ind w:left="567" w:hanging="283"/>
      </w:pPr>
      <w:r w:rsidRPr="0019359C">
        <w:t>Исследования, разработка и внедрение критических и сквозных технологий (по установленному перечню).</w:t>
      </w:r>
    </w:p>
    <w:p w14:paraId="1F5D0E27" w14:textId="77777777" w:rsidR="0068219E" w:rsidRPr="0019359C" w:rsidRDefault="00CA2085">
      <w:pPr>
        <w:pStyle w:val="a"/>
        <w:ind w:left="567" w:hanging="283"/>
      </w:pPr>
      <w:r w:rsidRPr="0019359C">
        <w:t xml:space="preserve">Производство высокотехнологичной продукции, </w:t>
      </w:r>
      <w:proofErr w:type="gramStart"/>
      <w:r w:rsidRPr="0019359C">
        <w:t>основанного</w:t>
      </w:r>
      <w:proofErr w:type="gramEnd"/>
      <w:r w:rsidRPr="0019359C">
        <w:t xml:space="preserve"> на указанных технологиях. </w:t>
      </w:r>
    </w:p>
    <w:p w14:paraId="4FF4A9E3" w14:textId="77777777" w:rsidR="0068219E" w:rsidRPr="0019359C" w:rsidRDefault="00CA2085">
      <w:r w:rsidRPr="0019359C">
        <w:t xml:space="preserve">Технологический суверенитет </w:t>
      </w:r>
      <w:proofErr w:type="gramStart"/>
      <w:r w:rsidRPr="0019359C">
        <w:t>обеспечивается</w:t>
      </w:r>
      <w:proofErr w:type="gramEnd"/>
      <w:r w:rsidRPr="0019359C">
        <w:t xml:space="preserve"> в том числе с опорой на устойчивое международное научно-техническое сотрудничество с дружественными странами.</w:t>
      </w:r>
    </w:p>
    <w:p w14:paraId="78263A62" w14:textId="77777777" w:rsidR="0068219E" w:rsidRPr="0019359C" w:rsidRDefault="00CA2085">
      <w:r w:rsidRPr="0019359C">
        <w:rPr>
          <w:b/>
          <w:bCs/>
        </w:rPr>
        <w:t>Центры компетенций</w:t>
      </w:r>
      <w:r w:rsidRPr="0019359C">
        <w:t xml:space="preserve"> – организационные структуры, объединяющие в целях усиления организационной интеграции результатов научно-исследовательской деятельности в технологические цепочки исследовательские организации, опытно-конструкторские и внедренческие структуры, частных индустриальных партнеров, деятельность которых направлена на создание конкурентоспособной высокотехнологичной продукции, необходимой для ответа на вызовы технологического развития.</w:t>
      </w:r>
    </w:p>
    <w:p w14:paraId="6D9AC865" w14:textId="77777777" w:rsidR="0068219E" w:rsidRPr="0019359C" w:rsidRDefault="00CA2085">
      <w:proofErr w:type="gramStart"/>
      <w:r w:rsidRPr="0019359C">
        <w:rPr>
          <w:b/>
          <w:bCs/>
        </w:rPr>
        <w:t>Центры трансфера технологий</w:t>
      </w:r>
      <w:r w:rsidRPr="0019359C">
        <w:t xml:space="preserve"> – структурные подразделения образовательных организаций высшего образования и научных организаций, а также организации, которые осуществляют коммерциализацию результатов интеллектуальной деятельности и вовлечение исследователей в решение технологических задач компаний и корпораций и (или) оказывают содействие в указанном процессе, а также привлекают организации реального сектора экономики в качестве заказчиков и партнеров к реализации научно-исследовательских, опытно– конструкторских и технологических работ.</w:t>
      </w:r>
      <w:proofErr w:type="gramEnd"/>
    </w:p>
    <w:p w14:paraId="6606C233" w14:textId="77777777" w:rsidR="0068219E" w:rsidRPr="0019359C" w:rsidRDefault="00CA2085">
      <w:r w:rsidRPr="0019359C">
        <w:rPr>
          <w:b/>
          <w:bCs/>
        </w:rPr>
        <w:t>Цифровая трансформация</w:t>
      </w:r>
      <w:r w:rsidRPr="0019359C">
        <w:t xml:space="preserve"> – глубокие и всесторонние изменения в производственных и социальных процессах, связанные с заменой аналоговых технических систем </w:t>
      </w:r>
      <w:proofErr w:type="gramStart"/>
      <w:r w:rsidRPr="0019359C">
        <w:t>цифровыми</w:t>
      </w:r>
      <w:proofErr w:type="gramEnd"/>
      <w:r w:rsidRPr="0019359C">
        <w:t xml:space="preserve"> и широкомасштабным применением цифровых технологий.</w:t>
      </w:r>
    </w:p>
    <w:p w14:paraId="2C5513F1" w14:textId="77777777" w:rsidR="0068219E" w:rsidRPr="0019359C" w:rsidRDefault="00CA2085">
      <w:r w:rsidRPr="0019359C">
        <w:rPr>
          <w:b/>
          <w:bCs/>
        </w:rPr>
        <w:t>Цифровая экономика</w:t>
      </w:r>
      <w:r w:rsidRPr="0019359C">
        <w:t xml:space="preserve"> – хозяйственная деятельность, в которой ключевым фактором производства являются данные в цифровом виде, обработка больших объемов и использование результатов анализа которых по сравнению с традиционными формами хозяйствования позволяют существенно повысить эффективность различных видов производства, технологий, оборудования, хранения, продажи, доставки товаров и услуг.</w:t>
      </w:r>
    </w:p>
    <w:p w14:paraId="56EAD03A" w14:textId="77777777" w:rsidR="0068219E" w:rsidRPr="0019359C" w:rsidRDefault="00CA2085">
      <w:proofErr w:type="spellStart"/>
      <w:r w:rsidRPr="0019359C">
        <w:rPr>
          <w:b/>
          <w:bCs/>
        </w:rPr>
        <w:t>Цифровизация</w:t>
      </w:r>
      <w:proofErr w:type="spellEnd"/>
      <w:r w:rsidRPr="0019359C">
        <w:rPr>
          <w:b/>
          <w:bCs/>
        </w:rPr>
        <w:t xml:space="preserve"> (Цифровое развитие)</w:t>
      </w:r>
      <w:r w:rsidRPr="0019359C">
        <w:t xml:space="preserve"> – процесс организации выполнения в цифровой среде функций и деятельности (бизнес-процессов), ранее выполнявшихся людьми и организациями без использования цифровых продуктов.</w:t>
      </w:r>
    </w:p>
    <w:p w14:paraId="09432C72" w14:textId="77777777" w:rsidR="0068219E" w:rsidRPr="0019359C" w:rsidRDefault="00CA2085">
      <w:r w:rsidRPr="0019359C">
        <w:rPr>
          <w:b/>
          <w:bCs/>
        </w:rPr>
        <w:t>Цифровые технологии</w:t>
      </w:r>
      <w:r w:rsidRPr="0019359C">
        <w:t xml:space="preserve"> – технологии, использующие цифровой формат хранения, передачи и обработки информации.</w:t>
      </w:r>
    </w:p>
    <w:p w14:paraId="710CD00D" w14:textId="77777777" w:rsidR="0068219E" w:rsidRPr="0019359C" w:rsidRDefault="00CA2085">
      <w:r w:rsidRPr="0019359C">
        <w:rPr>
          <w:b/>
          <w:bCs/>
        </w:rPr>
        <w:t>Экосистема технологического развития</w:t>
      </w:r>
      <w:r w:rsidRPr="0019359C">
        <w:t xml:space="preserve"> – совокупность взаимосвязанных субъектов экономической и научно-образовательной деятельности, которые взаимодействуют на основе сетевых принципов, разрабатывают с использованием общего набора технологий, знаний или навыков совместно и на конкурентной основе инновационные продукты и сервисы, существенно влияющие на развитие экономики, радикально меняя существующие рынки или способствуя формированию новых рынков.</w:t>
      </w:r>
    </w:p>
    <w:p w14:paraId="13967D3C" w14:textId="77777777" w:rsidR="0068219E" w:rsidRPr="0019359C" w:rsidRDefault="0068219E">
      <w:pPr>
        <w:rPr>
          <w:rFonts w:cs="Arial"/>
          <w:shd w:val="clear" w:color="auto" w:fill="FFFFFF"/>
        </w:rPr>
      </w:pPr>
    </w:p>
    <w:p w14:paraId="0F4F19AD" w14:textId="77777777" w:rsidR="0068219E" w:rsidRPr="0019359C" w:rsidRDefault="00CA2085">
      <w:pPr>
        <w:pStyle w:val="5"/>
      </w:pPr>
      <w:bookmarkStart w:id="163" w:name="_Toc152072630"/>
      <w:r w:rsidRPr="0019359C">
        <w:t>Пространственное развитие</w:t>
      </w:r>
      <w:bookmarkEnd w:id="160"/>
      <w:bookmarkEnd w:id="161"/>
      <w:bookmarkEnd w:id="163"/>
    </w:p>
    <w:p w14:paraId="6898C222" w14:textId="77777777" w:rsidR="0068219E" w:rsidRPr="0019359C" w:rsidRDefault="00CA2085">
      <w:pPr>
        <w:rPr>
          <w:rFonts w:cs="Arial"/>
        </w:rPr>
      </w:pPr>
      <w:bookmarkStart w:id="164" w:name="_Toc494286194"/>
      <w:bookmarkStart w:id="165" w:name="_Toc494654896"/>
      <w:r w:rsidRPr="0019359C">
        <w:rPr>
          <w:rFonts w:cs="Arial"/>
          <w:b/>
        </w:rPr>
        <w:t>Агломерация (городская агломерация)</w:t>
      </w:r>
      <w:r w:rsidRPr="0019359C">
        <w:rPr>
          <w:rFonts w:cs="Arial"/>
        </w:rPr>
        <w:t xml:space="preserve"> – компактное скопление населенных пунктов, главным образом городских, местами срастающихся, объединенных интенсивными производственными, транспортными и культурными связями. Близость населенных пунктов </w:t>
      </w:r>
      <w:r w:rsidRPr="0019359C">
        <w:rPr>
          <w:rFonts w:cs="Arial"/>
        </w:rPr>
        <w:lastRenderedPageBreak/>
        <w:t>дает так называемый агломерационный эффект – экономическую и социальную выгоду за счет снижения издержек от пространственной концентрации производств, экономических объектов и деятельности в городских агломерациях.</w:t>
      </w:r>
    </w:p>
    <w:p w14:paraId="475C8CB6" w14:textId="77777777" w:rsidR="0068219E" w:rsidRPr="0019359C" w:rsidRDefault="00CA2085">
      <w:r w:rsidRPr="0019359C">
        <w:rPr>
          <w:b/>
          <w:bCs/>
        </w:rPr>
        <w:t>Градостроительная санация</w:t>
      </w:r>
      <w:r w:rsidRPr="0019359C">
        <w:t xml:space="preserve"> – комплекс технологических и конструктивных мероприятий, включающих реконструкцию и реновацию, модернизацию, расчистку территории сложившейся застройки, направленных на повышение качества среды. </w:t>
      </w:r>
    </w:p>
    <w:p w14:paraId="448EED58" w14:textId="77777777" w:rsidR="0068219E" w:rsidRPr="0019359C" w:rsidRDefault="00CA2085">
      <w:r w:rsidRPr="0019359C">
        <w:rPr>
          <w:b/>
          <w:bCs/>
        </w:rPr>
        <w:t>Модернизация</w:t>
      </w:r>
      <w:r w:rsidRPr="0019359C">
        <w:t xml:space="preserve"> – усовершенствование существующего объекта.</w:t>
      </w:r>
    </w:p>
    <w:p w14:paraId="3A3430E5" w14:textId="77777777" w:rsidR="0068219E" w:rsidRPr="0019359C" w:rsidRDefault="00CA2085">
      <w:pPr>
        <w:rPr>
          <w:rFonts w:cs="Arial"/>
        </w:rPr>
      </w:pPr>
      <w:r w:rsidRPr="0019359C">
        <w:rPr>
          <w:rFonts w:cs="Arial"/>
          <w:b/>
        </w:rPr>
        <w:t>Пространственное развитие</w:t>
      </w:r>
      <w:r w:rsidRPr="0019359C">
        <w:rPr>
          <w:rFonts w:cs="Arial"/>
        </w:rPr>
        <w:t xml:space="preserve"> – целенаправленная деятельность, характеризующаяся организацией расселения жителей на территории, размещением хозяйственных объектов − мест приложения труда, линейных и иных объектов транспортной и инженерной инфраструктуры при учете особенностей природной среды, наличия полезных ископаемых, а также объектов культурного и природного наследия.</w:t>
      </w:r>
    </w:p>
    <w:p w14:paraId="7F44988E" w14:textId="77777777" w:rsidR="0068219E" w:rsidRPr="0019359C" w:rsidRDefault="00CA2085">
      <w:pPr>
        <w:rPr>
          <w:rFonts w:cs="Arial"/>
        </w:rPr>
      </w:pPr>
      <w:r w:rsidRPr="0019359C">
        <w:rPr>
          <w:rFonts w:cs="Arial"/>
          <w:b/>
        </w:rPr>
        <w:t>Транспортно-коммуникационная система</w:t>
      </w:r>
      <w:r w:rsidRPr="0019359C">
        <w:rPr>
          <w:rFonts w:cs="Arial"/>
        </w:rPr>
        <w:t xml:space="preserve"> – функционально связанная область организованной человеком пространственной среды, в пределах которой происходит передвижение и взаимодействие людей.</w:t>
      </w:r>
    </w:p>
    <w:p w14:paraId="059D77DA" w14:textId="77777777" w:rsidR="0068219E" w:rsidRPr="0019359C" w:rsidRDefault="00CA2085">
      <w:pPr>
        <w:rPr>
          <w:rFonts w:cs="Arial"/>
        </w:rPr>
      </w:pPr>
      <w:r w:rsidRPr="0019359C">
        <w:rPr>
          <w:rFonts w:cs="Arial"/>
          <w:b/>
        </w:rPr>
        <w:t>Транспортно-пересадочный узел (ТПУ)</w:t>
      </w:r>
      <w:r w:rsidRPr="0019359C">
        <w:rPr>
          <w:rFonts w:cs="Arial"/>
        </w:rPr>
        <w:t xml:space="preserve"> – элемент транспортно-коммуникационной системы, в котором осуществляется изменение способа передвижения пассажира, в том числе пересадка из одного вида транспорта в другой.</w:t>
      </w:r>
    </w:p>
    <w:p w14:paraId="050B87D8" w14:textId="77777777" w:rsidR="0068219E" w:rsidRPr="0019359C" w:rsidRDefault="00CA2085">
      <w:pPr>
        <w:rPr>
          <w:rFonts w:cs="Arial"/>
        </w:rPr>
      </w:pPr>
      <w:r w:rsidRPr="0019359C">
        <w:rPr>
          <w:rFonts w:cs="Arial"/>
          <w:b/>
        </w:rPr>
        <w:t>Устойчивое развитие</w:t>
      </w:r>
      <w:r w:rsidRPr="0019359C">
        <w:rPr>
          <w:rFonts w:cs="Arial"/>
        </w:rPr>
        <w:t xml:space="preserve"> – развитие, которое удовлетворяет потребности нынешнего поколения без ущерба способности будущих поколений удовлетворять свои собственные потребности. </w:t>
      </w:r>
    </w:p>
    <w:p w14:paraId="26670BF0" w14:textId="77777777" w:rsidR="0068219E" w:rsidRPr="0019359C" w:rsidRDefault="0068219E">
      <w:pPr>
        <w:rPr>
          <w:rFonts w:cs="Arial"/>
          <w:b/>
        </w:rPr>
      </w:pPr>
    </w:p>
    <w:p w14:paraId="5A41BEF1" w14:textId="77777777" w:rsidR="0068219E" w:rsidRPr="0019359C" w:rsidRDefault="00CA2085">
      <w:pPr>
        <w:pStyle w:val="5"/>
      </w:pPr>
      <w:bookmarkStart w:id="166" w:name="_Toc152072631"/>
      <w:r w:rsidRPr="0019359C">
        <w:t>Элементы стратегии и стратегического процесса</w:t>
      </w:r>
      <w:bookmarkEnd w:id="164"/>
      <w:bookmarkEnd w:id="165"/>
      <w:bookmarkEnd w:id="166"/>
    </w:p>
    <w:p w14:paraId="27470BB4" w14:textId="77777777" w:rsidR="0068219E" w:rsidRPr="0019359C" w:rsidRDefault="00CA2085">
      <w:pPr>
        <w:keepNext/>
        <w:keepLines/>
        <w:rPr>
          <w:rFonts w:cs="Arial"/>
        </w:rPr>
      </w:pPr>
      <w:r w:rsidRPr="0019359C">
        <w:rPr>
          <w:rFonts w:cs="Arial"/>
          <w:b/>
        </w:rPr>
        <w:t xml:space="preserve">Приоритеты развития </w:t>
      </w:r>
      <w:r w:rsidRPr="0019359C">
        <w:rPr>
          <w:rFonts w:cs="Arial"/>
        </w:rPr>
        <w:t>– наиболее значимые цели и задачи социально-экономического развития территории.</w:t>
      </w:r>
    </w:p>
    <w:p w14:paraId="6B98BE4C" w14:textId="77777777" w:rsidR="0068219E" w:rsidRPr="0019359C" w:rsidRDefault="00CA2085">
      <w:pPr>
        <w:keepNext/>
        <w:keepLines/>
        <w:rPr>
          <w:rFonts w:cs="Arial"/>
        </w:rPr>
      </w:pPr>
      <w:r w:rsidRPr="0019359C">
        <w:rPr>
          <w:rFonts w:cs="Arial"/>
          <w:b/>
        </w:rPr>
        <w:t>Проектная площадка по разработке Стратегии</w:t>
      </w:r>
      <w:r w:rsidRPr="0019359C">
        <w:rPr>
          <w:rFonts w:cs="Arial"/>
        </w:rPr>
        <w:t xml:space="preserve"> – место сбора заинтересованных участников (</w:t>
      </w:r>
      <w:proofErr w:type="spellStart"/>
      <w:r w:rsidRPr="0019359C">
        <w:rPr>
          <w:rFonts w:cs="Arial"/>
        </w:rPr>
        <w:t>стейкхолдеров</w:t>
      </w:r>
      <w:proofErr w:type="spellEnd"/>
      <w:r w:rsidRPr="0019359C">
        <w:rPr>
          <w:rFonts w:cs="Arial"/>
        </w:rPr>
        <w:t>) для выработки и обсуждения определенного направления развития. На площадке проходит ряд стратегических сессий и рабочих встреч, нацеленных на выявление проблем, постановку целей и формирование проектов развития по данному направлению.</w:t>
      </w:r>
    </w:p>
    <w:p w14:paraId="5DC95581" w14:textId="77777777" w:rsidR="0068219E" w:rsidRPr="0019359C" w:rsidRDefault="00CA2085">
      <w:pPr>
        <w:rPr>
          <w:rFonts w:cs="Arial"/>
        </w:rPr>
      </w:pPr>
      <w:proofErr w:type="gramStart"/>
      <w:r w:rsidRPr="0019359C">
        <w:rPr>
          <w:rFonts w:cs="Arial"/>
          <w:b/>
        </w:rPr>
        <w:t xml:space="preserve">Система стратегического управления развитием </w:t>
      </w:r>
      <w:r w:rsidRPr="0019359C">
        <w:rPr>
          <w:rFonts w:cs="Arial"/>
        </w:rPr>
        <w:t>– комплексная гармоничная система управления, нацеленная на устойчивое развитие, на создание условий повышения конкурентоспособности экономики и качества жизни, способная оперативно реагировать на изменения в конкурентной среде, используя гибкий механизм взаимодействия власти, бизнеса и общества в рамках постоянно действующих проектных площадок и рабочих групп, диагностирующих внутреннюю и внешнюю среду и разрабатывающих, актуализирующих и контролирующих набор синхронизированных стратегических инструментов.</w:t>
      </w:r>
      <w:proofErr w:type="gramEnd"/>
    </w:p>
    <w:p w14:paraId="0FE22549" w14:textId="77777777" w:rsidR="0068219E" w:rsidRPr="0019359C" w:rsidRDefault="00CA2085">
      <w:pPr>
        <w:rPr>
          <w:rFonts w:cs="Arial"/>
        </w:rPr>
      </w:pPr>
      <w:proofErr w:type="spellStart"/>
      <w:r w:rsidRPr="0019359C">
        <w:rPr>
          <w:rFonts w:cs="Arial"/>
          <w:b/>
        </w:rPr>
        <w:t>Стейкхолдер</w:t>
      </w:r>
      <w:proofErr w:type="spellEnd"/>
      <w:r w:rsidRPr="0019359C">
        <w:rPr>
          <w:rFonts w:cs="Arial"/>
        </w:rPr>
        <w:t xml:space="preserve"> – человек или организация, чьи интересы тесно связаны с данной территорией </w:t>
      </w:r>
      <w:proofErr w:type="gramStart"/>
      <w:r w:rsidRPr="0019359C">
        <w:rPr>
          <w:rFonts w:cs="Arial"/>
        </w:rPr>
        <w:t>и</w:t>
      </w:r>
      <w:proofErr w:type="gramEnd"/>
      <w:r w:rsidRPr="0019359C">
        <w:rPr>
          <w:rFonts w:cs="Arial"/>
        </w:rPr>
        <w:t xml:space="preserve"> чьи финансовые, интеллектуальные, административные и прочие ресурсы позволяют оказывать существенное влияние на ее развитие. </w:t>
      </w:r>
      <w:proofErr w:type="spellStart"/>
      <w:r w:rsidRPr="0019359C">
        <w:rPr>
          <w:rFonts w:cs="Arial"/>
        </w:rPr>
        <w:t>Стейкхолдерами</w:t>
      </w:r>
      <w:proofErr w:type="spellEnd"/>
      <w:r w:rsidRPr="0019359C">
        <w:rPr>
          <w:rFonts w:cs="Arial"/>
        </w:rPr>
        <w:t xml:space="preserve"> могут быть эксперты, представители различных ветвей и уровней власти, бизнеса и общества.</w:t>
      </w:r>
    </w:p>
    <w:p w14:paraId="71BD18D0" w14:textId="77777777" w:rsidR="0068219E" w:rsidRPr="0019359C" w:rsidRDefault="00CA2085">
      <w:pPr>
        <w:rPr>
          <w:rFonts w:cs="Arial"/>
        </w:rPr>
      </w:pPr>
      <w:r w:rsidRPr="0019359C">
        <w:rPr>
          <w:rFonts w:cs="Arial"/>
          <w:b/>
        </w:rPr>
        <w:t>Стратегическая сессия</w:t>
      </w:r>
      <w:r w:rsidRPr="0019359C">
        <w:rPr>
          <w:rFonts w:cs="Arial"/>
        </w:rPr>
        <w:t xml:space="preserve"> – форма командной работы </w:t>
      </w:r>
      <w:proofErr w:type="spellStart"/>
      <w:r w:rsidRPr="0019359C">
        <w:rPr>
          <w:rFonts w:cs="Arial"/>
        </w:rPr>
        <w:t>стейкхолдеров</w:t>
      </w:r>
      <w:proofErr w:type="spellEnd"/>
      <w:r w:rsidRPr="0019359C">
        <w:rPr>
          <w:rFonts w:cs="Arial"/>
        </w:rPr>
        <w:t xml:space="preserve">, которая направлена на принятие согласованных решений о будущем территории, предусматривающая различные форматы взаимодействия, но с обязательным ограничением по времени, формированием законченных выводов и включенностью всех участников сессии. Стратегическая сессия </w:t>
      </w:r>
      <w:proofErr w:type="spellStart"/>
      <w:r w:rsidRPr="0019359C">
        <w:rPr>
          <w:rFonts w:cs="Arial"/>
        </w:rPr>
        <w:t>модерируется</w:t>
      </w:r>
      <w:proofErr w:type="spellEnd"/>
      <w:r w:rsidRPr="0019359C">
        <w:rPr>
          <w:rFonts w:cs="Arial"/>
        </w:rPr>
        <w:t xml:space="preserve"> внешним экспертом (или группой экспертов), обеспечивающим баланс интересов </w:t>
      </w:r>
      <w:proofErr w:type="spellStart"/>
      <w:r w:rsidRPr="0019359C">
        <w:rPr>
          <w:rFonts w:cs="Arial"/>
        </w:rPr>
        <w:t>стейкхолдеров</w:t>
      </w:r>
      <w:proofErr w:type="spellEnd"/>
      <w:r w:rsidRPr="0019359C">
        <w:rPr>
          <w:rFonts w:cs="Arial"/>
        </w:rPr>
        <w:t>.</w:t>
      </w:r>
    </w:p>
    <w:p w14:paraId="7E6DE5B6" w14:textId="77777777" w:rsidR="0068219E" w:rsidRPr="0019359C" w:rsidRDefault="00CA2085">
      <w:r w:rsidRPr="0019359C">
        <w:rPr>
          <w:b/>
          <w:bCs/>
        </w:rPr>
        <w:t>Стратегический вызов</w:t>
      </w:r>
      <w:r w:rsidRPr="0019359C">
        <w:t xml:space="preserve"> – изменение (происходящее или ожидаемое, во внешней или внутренней среде), требующее реакции со стороны субъекта </w:t>
      </w:r>
      <w:proofErr w:type="spellStart"/>
      <w:r w:rsidRPr="0019359C">
        <w:t>стратегирования</w:t>
      </w:r>
      <w:proofErr w:type="spellEnd"/>
      <w:r w:rsidRPr="0019359C">
        <w:t xml:space="preserve">, поскольку </w:t>
      </w:r>
      <w:r w:rsidRPr="0019359C">
        <w:lastRenderedPageBreak/>
        <w:t>создает для него негативные последствия и/или открывает новые позитивные варианты развития.</w:t>
      </w:r>
    </w:p>
    <w:p w14:paraId="59126496" w14:textId="77777777" w:rsidR="0068219E" w:rsidRPr="0019359C" w:rsidRDefault="00CA2085">
      <w:pPr>
        <w:keepLines/>
        <w:rPr>
          <w:rFonts w:cs="Arial"/>
        </w:rPr>
      </w:pPr>
      <w:r w:rsidRPr="0019359C">
        <w:rPr>
          <w:rFonts w:cs="Arial"/>
          <w:b/>
        </w:rPr>
        <w:t xml:space="preserve">Флагманский проект </w:t>
      </w:r>
      <w:r w:rsidRPr="0019359C">
        <w:rPr>
          <w:rFonts w:cs="Arial"/>
        </w:rPr>
        <w:t xml:space="preserve">– масштабный комплексный проект, оказывающий значительное влияние на развитие территории и обеспечивающий, как правило, продвижение по нескольким целевым направлениям. Флагманские проекты являются комплексными, то есть включают несколько поэтапно и скоординировано реализуемых </w:t>
      </w:r>
      <w:r w:rsidRPr="0019359C">
        <w:rPr>
          <w:rFonts w:cs="Arial"/>
          <w:b/>
          <w:bCs/>
        </w:rPr>
        <w:t>приоритетных проектов</w:t>
      </w:r>
      <w:r w:rsidRPr="0019359C">
        <w:rPr>
          <w:rFonts w:cs="Arial"/>
        </w:rPr>
        <w:t xml:space="preserve">, программ и стратегических мероприятий. Флагманские проекты выполняют, в том числе, </w:t>
      </w:r>
      <w:proofErr w:type="spellStart"/>
      <w:r w:rsidRPr="0019359C">
        <w:rPr>
          <w:rFonts w:cs="Arial"/>
        </w:rPr>
        <w:t>имиджевую</w:t>
      </w:r>
      <w:proofErr w:type="spellEnd"/>
      <w:r w:rsidRPr="0019359C">
        <w:rPr>
          <w:rFonts w:cs="Arial"/>
        </w:rPr>
        <w:t xml:space="preserve"> функцию, формируют главное содержание и «лицо» Стратегии: перечень флагманских проектов должен давать представление о сути Стратегии. </w:t>
      </w:r>
    </w:p>
    <w:p w14:paraId="31A9B6DE" w14:textId="77777777" w:rsidR="0068219E" w:rsidRPr="0019359C" w:rsidRDefault="00CA2085">
      <w:pPr>
        <w:rPr>
          <w:rFonts w:cs="Arial"/>
        </w:rPr>
      </w:pPr>
      <w:r w:rsidRPr="0019359C">
        <w:rPr>
          <w:rFonts w:cs="Arial"/>
          <w:b/>
        </w:rPr>
        <w:t>Целевое видение</w:t>
      </w:r>
      <w:r w:rsidRPr="0019359C">
        <w:rPr>
          <w:rFonts w:cs="Arial"/>
        </w:rPr>
        <w:t xml:space="preserve"> – качественное и/или количественное описание будущего состояния системы/объекта, являющегося целью управления развитием данной системы/объекта.</w:t>
      </w:r>
    </w:p>
    <w:p w14:paraId="56D93D76" w14:textId="77777777" w:rsidR="0068219E" w:rsidRPr="0019359C" w:rsidRDefault="0068219E">
      <w:pPr>
        <w:rPr>
          <w:rFonts w:cs="Arial"/>
        </w:rPr>
      </w:pPr>
    </w:p>
    <w:p w14:paraId="6717B766" w14:textId="77777777" w:rsidR="0068219E" w:rsidRPr="0019359C" w:rsidRDefault="00CA2085">
      <w:pPr>
        <w:pStyle w:val="5"/>
      </w:pPr>
      <w:bookmarkStart w:id="167" w:name="_Toc152072632"/>
      <w:r w:rsidRPr="0019359C">
        <w:t>Используемые сокращения</w:t>
      </w:r>
      <w:bookmarkEnd w:id="167"/>
    </w:p>
    <w:p w14:paraId="13E3B49A" w14:textId="77777777" w:rsidR="0068219E" w:rsidRPr="0019359C" w:rsidRDefault="00CA2085">
      <w:pPr>
        <w:keepNext/>
        <w:keepLines/>
        <w:tabs>
          <w:tab w:val="left" w:pos="2127"/>
        </w:tabs>
        <w:spacing w:before="80" w:after="80"/>
        <w:jc w:val="left"/>
        <w:rPr>
          <w:rFonts w:cs="Arial"/>
        </w:rPr>
      </w:pPr>
      <w:r w:rsidRPr="0019359C">
        <w:rPr>
          <w:rFonts w:cs="Arial"/>
        </w:rPr>
        <w:t>АПК</w:t>
      </w:r>
      <w:r w:rsidRPr="0019359C">
        <w:rPr>
          <w:rFonts w:cs="Arial"/>
        </w:rPr>
        <w:tab/>
        <w:t>агропромышленный комплекс</w:t>
      </w:r>
    </w:p>
    <w:p w14:paraId="219424AE" w14:textId="77777777" w:rsidR="0068219E" w:rsidRPr="0019359C" w:rsidRDefault="00CA2085">
      <w:pPr>
        <w:tabs>
          <w:tab w:val="left" w:pos="2127"/>
        </w:tabs>
        <w:spacing w:before="80" w:after="80"/>
        <w:jc w:val="left"/>
        <w:rPr>
          <w:rFonts w:cs="Arial"/>
        </w:rPr>
      </w:pPr>
      <w:r w:rsidRPr="0019359C">
        <w:rPr>
          <w:rFonts w:cs="Arial"/>
        </w:rPr>
        <w:t>МО</w:t>
      </w:r>
      <w:r w:rsidRPr="0019359C">
        <w:rPr>
          <w:rFonts w:cs="Arial"/>
        </w:rPr>
        <w:tab/>
        <w:t>муниципальное образование</w:t>
      </w:r>
    </w:p>
    <w:p w14:paraId="4B4FEB8C" w14:textId="77777777" w:rsidR="0068219E" w:rsidRPr="0019359C" w:rsidRDefault="00CA2085">
      <w:pPr>
        <w:tabs>
          <w:tab w:val="left" w:pos="2127"/>
        </w:tabs>
        <w:spacing w:before="80" w:after="80"/>
        <w:jc w:val="left"/>
        <w:rPr>
          <w:rFonts w:cs="Arial"/>
        </w:rPr>
      </w:pPr>
      <w:r w:rsidRPr="0019359C">
        <w:rPr>
          <w:rFonts w:cs="Arial"/>
        </w:rPr>
        <w:t xml:space="preserve">МСП </w:t>
      </w:r>
      <w:r w:rsidRPr="0019359C">
        <w:rPr>
          <w:rFonts w:cs="Arial"/>
        </w:rPr>
        <w:tab/>
        <w:t>малое и среднее предпринимательство</w:t>
      </w:r>
    </w:p>
    <w:p w14:paraId="540C2683" w14:textId="77777777" w:rsidR="0068219E" w:rsidRPr="0019359C" w:rsidRDefault="00CA2085">
      <w:pPr>
        <w:tabs>
          <w:tab w:val="left" w:pos="2127"/>
        </w:tabs>
        <w:spacing w:before="80" w:after="80"/>
        <w:jc w:val="left"/>
        <w:rPr>
          <w:rFonts w:cs="Arial"/>
        </w:rPr>
      </w:pPr>
      <w:r w:rsidRPr="0019359C">
        <w:rPr>
          <w:rFonts w:cs="Arial"/>
        </w:rPr>
        <w:t>ФЗ</w:t>
      </w:r>
      <w:r w:rsidRPr="0019359C">
        <w:rPr>
          <w:rFonts w:cs="Arial"/>
        </w:rPr>
        <w:tab/>
        <w:t>Федеральный закон</w:t>
      </w:r>
    </w:p>
    <w:p w14:paraId="712E4275" w14:textId="77777777" w:rsidR="0068219E" w:rsidRPr="0019359C" w:rsidRDefault="00CA2085">
      <w:pPr>
        <w:tabs>
          <w:tab w:val="left" w:pos="2127"/>
        </w:tabs>
        <w:spacing w:before="80" w:after="80"/>
        <w:jc w:val="left"/>
        <w:rPr>
          <w:rFonts w:cs="Arial"/>
        </w:rPr>
      </w:pPr>
      <w:r w:rsidRPr="0019359C">
        <w:rPr>
          <w:rFonts w:cs="Arial"/>
        </w:rPr>
        <w:t>ТПУ</w:t>
      </w:r>
      <w:r w:rsidRPr="0019359C">
        <w:rPr>
          <w:rFonts w:cs="Arial"/>
        </w:rPr>
        <w:tab/>
        <w:t>транспортно-пересадочные узлы</w:t>
      </w:r>
    </w:p>
    <w:p w14:paraId="16B87EAA" w14:textId="77777777" w:rsidR="0068219E" w:rsidRPr="0019359C" w:rsidRDefault="00CA2085">
      <w:pPr>
        <w:tabs>
          <w:tab w:val="left" w:pos="2127"/>
        </w:tabs>
        <w:spacing w:before="80" w:after="80"/>
        <w:jc w:val="left"/>
        <w:rPr>
          <w:rFonts w:cs="Arial"/>
        </w:rPr>
      </w:pPr>
      <w:r w:rsidRPr="0019359C">
        <w:rPr>
          <w:rFonts w:cs="Arial"/>
        </w:rPr>
        <w:t>КРТ</w:t>
      </w:r>
      <w:r w:rsidRPr="0019359C">
        <w:rPr>
          <w:rFonts w:cs="Arial"/>
        </w:rPr>
        <w:tab/>
        <w:t>комплексное развитие территории</w:t>
      </w:r>
    </w:p>
    <w:p w14:paraId="3EDFF27C" w14:textId="77777777" w:rsidR="0068219E" w:rsidRPr="0019359C" w:rsidRDefault="00CA2085">
      <w:pPr>
        <w:tabs>
          <w:tab w:val="left" w:pos="2127"/>
        </w:tabs>
        <w:spacing w:before="80" w:after="80"/>
        <w:jc w:val="left"/>
        <w:rPr>
          <w:rFonts w:cs="Arial"/>
          <w:spacing w:val="-2"/>
        </w:rPr>
      </w:pPr>
      <w:r w:rsidRPr="0019359C">
        <w:rPr>
          <w:rFonts w:cs="Arial"/>
          <w:spacing w:val="-2"/>
        </w:rPr>
        <w:t>МКД</w:t>
      </w:r>
      <w:r w:rsidRPr="0019359C">
        <w:rPr>
          <w:rFonts w:cs="Arial"/>
        </w:rPr>
        <w:tab/>
      </w:r>
      <w:r w:rsidRPr="0019359C">
        <w:rPr>
          <w:rFonts w:cs="Arial"/>
          <w:spacing w:val="-2"/>
        </w:rPr>
        <w:t>многоквартирный дом</w:t>
      </w:r>
    </w:p>
    <w:p w14:paraId="306657C3" w14:textId="77777777" w:rsidR="0068219E" w:rsidRPr="0019359C" w:rsidRDefault="00CA2085">
      <w:pPr>
        <w:tabs>
          <w:tab w:val="left" w:pos="2127"/>
        </w:tabs>
        <w:spacing w:before="80" w:after="80"/>
        <w:rPr>
          <w:rFonts w:cs="Arial"/>
          <w:b/>
        </w:rPr>
      </w:pPr>
      <w:r w:rsidRPr="0019359C">
        <w:t>ФП</w:t>
      </w:r>
      <w:r w:rsidRPr="0019359C">
        <w:rPr>
          <w:rFonts w:cs="Arial"/>
        </w:rPr>
        <w:tab/>
      </w:r>
      <w:r w:rsidRPr="0019359C">
        <w:t>флагманский проект</w:t>
      </w:r>
    </w:p>
    <w:p w14:paraId="6141B013" w14:textId="77777777" w:rsidR="0068219E" w:rsidRPr="0019359C" w:rsidRDefault="00CA2085">
      <w:pPr>
        <w:tabs>
          <w:tab w:val="left" w:pos="2127"/>
        </w:tabs>
        <w:spacing w:before="80" w:after="80"/>
      </w:pPr>
      <w:r w:rsidRPr="0019359C">
        <w:t>ОВЗ</w:t>
      </w:r>
      <w:r w:rsidRPr="0019359C">
        <w:tab/>
        <w:t>ограниченные возможности здоровья</w:t>
      </w:r>
    </w:p>
    <w:p w14:paraId="300CB9BF" w14:textId="77777777" w:rsidR="0068219E" w:rsidRPr="0019359C" w:rsidRDefault="00CA2085">
      <w:pPr>
        <w:tabs>
          <w:tab w:val="left" w:pos="2127"/>
        </w:tabs>
        <w:spacing w:before="80" w:after="80"/>
      </w:pPr>
      <w:r w:rsidRPr="0019359C">
        <w:t>ИКТ</w:t>
      </w:r>
      <w:r w:rsidRPr="0019359C">
        <w:tab/>
        <w:t>информационно-коммуникационные технологии</w:t>
      </w:r>
    </w:p>
    <w:p w14:paraId="733E9CFD" w14:textId="77777777" w:rsidR="0068219E" w:rsidRDefault="00CA2085">
      <w:pPr>
        <w:tabs>
          <w:tab w:val="left" w:pos="2127"/>
        </w:tabs>
        <w:spacing w:before="80" w:after="80"/>
        <w:ind w:left="2127" w:hanging="2127"/>
      </w:pPr>
      <w:r w:rsidRPr="0019359C">
        <w:t>CAGR</w:t>
      </w:r>
      <w:r w:rsidRPr="0019359C">
        <w:tab/>
        <w:t>показатель совокупного среднегодового темпа роста (</w:t>
      </w:r>
      <w:proofErr w:type="spellStart"/>
      <w:r w:rsidRPr="0019359C">
        <w:t>Compound</w:t>
      </w:r>
      <w:proofErr w:type="spellEnd"/>
      <w:r w:rsidRPr="0019359C">
        <w:t xml:space="preserve"> </w:t>
      </w:r>
      <w:proofErr w:type="spellStart"/>
      <w:r w:rsidRPr="0019359C">
        <w:t>Annual</w:t>
      </w:r>
      <w:proofErr w:type="spellEnd"/>
      <w:r w:rsidRPr="0019359C">
        <w:t xml:space="preserve"> </w:t>
      </w:r>
      <w:proofErr w:type="spellStart"/>
      <w:r w:rsidRPr="0019359C">
        <w:t>Growth</w:t>
      </w:r>
      <w:proofErr w:type="spellEnd"/>
      <w:r w:rsidRPr="0019359C">
        <w:t xml:space="preserve"> </w:t>
      </w:r>
      <w:proofErr w:type="spellStart"/>
      <w:r w:rsidRPr="0019359C">
        <w:t>Rate</w:t>
      </w:r>
      <w:proofErr w:type="spellEnd"/>
      <w:r w:rsidRPr="0019359C">
        <w:t>)</w:t>
      </w:r>
      <w:bookmarkEnd w:id="56"/>
    </w:p>
    <w:p w14:paraId="4419967D" w14:textId="77777777" w:rsidR="0068219E" w:rsidRDefault="0068219E">
      <w:pPr>
        <w:tabs>
          <w:tab w:val="left" w:pos="2127"/>
        </w:tabs>
        <w:spacing w:before="80" w:after="80"/>
        <w:ind w:left="2127" w:hanging="2127"/>
      </w:pPr>
    </w:p>
    <w:sectPr w:rsidR="0068219E">
      <w:headerReference w:type="default" r:id="rId44"/>
      <w:footerReference w:type="default"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1C055" w14:textId="77777777" w:rsidR="0081126B" w:rsidRDefault="0081126B">
      <w:pPr>
        <w:spacing w:before="0" w:after="0"/>
      </w:pPr>
      <w:r>
        <w:separator/>
      </w:r>
    </w:p>
  </w:endnote>
  <w:endnote w:type="continuationSeparator" w:id="0">
    <w:p w14:paraId="0ED5AB01" w14:textId="77777777" w:rsidR="0081126B" w:rsidRDefault="008112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706027"/>
      <w:docPartObj>
        <w:docPartGallery w:val="Page Numbers (Bottom of Page)"/>
        <w:docPartUnique/>
      </w:docPartObj>
    </w:sdtPr>
    <w:sdtContent>
      <w:p w14:paraId="23A2EB0C" w14:textId="77777777" w:rsidR="00C92588" w:rsidRDefault="00C92588">
        <w:pPr>
          <w:pStyle w:val="af1"/>
          <w:tabs>
            <w:tab w:val="clear" w:pos="9355"/>
          </w:tabs>
          <w:jc w:val="center"/>
        </w:pPr>
        <w:r>
          <w:fldChar w:fldCharType="begin"/>
        </w:r>
        <w:r>
          <w:instrText>PAGE   \* MERGEFORMAT</w:instrText>
        </w:r>
        <w:r>
          <w:fldChar w:fldCharType="separate"/>
        </w:r>
        <w:r w:rsidR="00735ACC">
          <w:rPr>
            <w:noProof/>
          </w:rPr>
          <w:t>3</w:t>
        </w:r>
        <w:r>
          <w:fldChar w:fldCharType="end"/>
        </w:r>
      </w:p>
    </w:sdtContent>
  </w:sdt>
  <w:p w14:paraId="3C1FE834" w14:textId="77777777" w:rsidR="00C92588" w:rsidRDefault="00C92588">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698098"/>
      <w:docPartObj>
        <w:docPartGallery w:val="Page Numbers (Bottom of Page)"/>
        <w:docPartUnique/>
      </w:docPartObj>
    </w:sdtPr>
    <w:sdtContent>
      <w:p w14:paraId="1B4A7E89" w14:textId="77777777" w:rsidR="00C92588" w:rsidRDefault="00C92588">
        <w:pPr>
          <w:pStyle w:val="af1"/>
          <w:tabs>
            <w:tab w:val="clear" w:pos="9355"/>
          </w:tabs>
          <w:jc w:val="center"/>
        </w:pPr>
        <w:r>
          <w:fldChar w:fldCharType="begin"/>
        </w:r>
        <w:r>
          <w:instrText>PAGE   \* MERGEFORMAT</w:instrText>
        </w:r>
        <w:r>
          <w:fldChar w:fldCharType="separate"/>
        </w:r>
        <w:r w:rsidR="00735ACC">
          <w:rPr>
            <w:noProof/>
          </w:rPr>
          <w:t>100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7645D" w14:textId="77777777" w:rsidR="0081126B" w:rsidRDefault="0081126B">
      <w:pPr>
        <w:spacing w:before="0" w:after="0"/>
      </w:pPr>
      <w:r>
        <w:separator/>
      </w:r>
    </w:p>
  </w:footnote>
  <w:footnote w:type="continuationSeparator" w:id="0">
    <w:p w14:paraId="590FF468" w14:textId="77777777" w:rsidR="0081126B" w:rsidRDefault="0081126B">
      <w:pPr>
        <w:spacing w:before="0" w:after="0"/>
      </w:pPr>
      <w:r>
        <w:continuationSeparator/>
      </w:r>
    </w:p>
  </w:footnote>
  <w:footnote w:id="1">
    <w:p w14:paraId="75F8EE58" w14:textId="77777777" w:rsidR="00C92588" w:rsidRDefault="00C92588">
      <w:pPr>
        <w:pStyle w:val="affffa"/>
        <w:rPr>
          <w:sz w:val="16"/>
          <w:szCs w:val="16"/>
        </w:rPr>
      </w:pPr>
      <w:r>
        <w:rPr>
          <w:rStyle w:val="affffc"/>
          <w:sz w:val="16"/>
          <w:szCs w:val="16"/>
        </w:rPr>
        <w:footnoteRef/>
      </w:r>
      <w:r>
        <w:rPr>
          <w:sz w:val="16"/>
          <w:szCs w:val="16"/>
        </w:rPr>
        <w:t xml:space="preserve"> </w:t>
      </w:r>
      <w:proofErr w:type="spellStart"/>
      <w:r>
        <w:rPr>
          <w:rFonts w:cs="Arial"/>
          <w:bCs/>
          <w:sz w:val="16"/>
          <w:szCs w:val="16"/>
        </w:rPr>
        <w:t>Ноосферное</w:t>
      </w:r>
      <w:proofErr w:type="spellEnd"/>
      <w:r>
        <w:rPr>
          <w:rFonts w:cs="Arial"/>
          <w:bCs/>
          <w:sz w:val="16"/>
          <w:szCs w:val="16"/>
        </w:rPr>
        <w:t xml:space="preserve"> развитие </w:t>
      </w:r>
      <w:r>
        <w:rPr>
          <w:rFonts w:cs="Arial"/>
          <w:sz w:val="16"/>
          <w:szCs w:val="16"/>
        </w:rPr>
        <w:t xml:space="preserve">подразумевает такой способ организации деятельности общества, при котором обеспечивается сбалансированное, бесконфликтное со-развитие </w:t>
      </w:r>
      <w:proofErr w:type="spellStart"/>
      <w:r>
        <w:rPr>
          <w:rFonts w:cs="Arial"/>
          <w:sz w:val="16"/>
          <w:szCs w:val="16"/>
        </w:rPr>
        <w:t>техносферы</w:t>
      </w:r>
      <w:proofErr w:type="spellEnd"/>
      <w:r>
        <w:rPr>
          <w:rFonts w:cs="Arial"/>
          <w:sz w:val="16"/>
          <w:szCs w:val="16"/>
        </w:rPr>
        <w:t xml:space="preserve"> и биосферы на основе использования </w:t>
      </w:r>
      <w:proofErr w:type="spellStart"/>
      <w:r>
        <w:rPr>
          <w:rFonts w:cs="Arial"/>
          <w:sz w:val="16"/>
          <w:szCs w:val="16"/>
        </w:rPr>
        <w:t>природоподобных</w:t>
      </w:r>
      <w:proofErr w:type="spellEnd"/>
      <w:r>
        <w:rPr>
          <w:rFonts w:cs="Arial"/>
          <w:sz w:val="16"/>
          <w:szCs w:val="16"/>
        </w:rPr>
        <w:t xml:space="preserve"> и </w:t>
      </w:r>
      <w:proofErr w:type="spellStart"/>
      <w:r>
        <w:rPr>
          <w:rFonts w:cs="Arial"/>
          <w:sz w:val="16"/>
          <w:szCs w:val="16"/>
        </w:rPr>
        <w:t>природосберегающих</w:t>
      </w:r>
      <w:proofErr w:type="spellEnd"/>
      <w:r>
        <w:rPr>
          <w:rFonts w:cs="Arial"/>
          <w:sz w:val="16"/>
          <w:szCs w:val="16"/>
        </w:rPr>
        <w:t xml:space="preserve"> технологий.</w:t>
      </w:r>
    </w:p>
  </w:footnote>
  <w:footnote w:id="2">
    <w:p w14:paraId="69DCADBD" w14:textId="77777777" w:rsidR="00C92588" w:rsidRDefault="00C92588">
      <w:pPr>
        <w:pStyle w:val="affffa"/>
        <w:rPr>
          <w:sz w:val="16"/>
          <w:szCs w:val="16"/>
        </w:rPr>
      </w:pPr>
      <w:r>
        <w:rPr>
          <w:rStyle w:val="affffc"/>
          <w:sz w:val="16"/>
          <w:szCs w:val="16"/>
        </w:rPr>
        <w:footnoteRef/>
      </w:r>
      <w:r>
        <w:rPr>
          <w:sz w:val="16"/>
          <w:szCs w:val="16"/>
        </w:rPr>
        <w:t xml:space="preserve"> Здесь и далее представлены данные Росстата (по состоянию на 1 января текущего года).</w:t>
      </w:r>
    </w:p>
  </w:footnote>
  <w:footnote w:id="3">
    <w:p w14:paraId="52020A98" w14:textId="77777777" w:rsidR="00C92588" w:rsidRDefault="00C92588">
      <w:pPr>
        <w:pStyle w:val="affffa"/>
        <w:rPr>
          <w:sz w:val="16"/>
          <w:szCs w:val="16"/>
        </w:rPr>
      </w:pPr>
      <w:r>
        <w:rPr>
          <w:rStyle w:val="affffc"/>
          <w:sz w:val="16"/>
          <w:szCs w:val="16"/>
        </w:rPr>
        <w:footnoteRef/>
      </w:r>
      <w:r>
        <w:rPr>
          <w:sz w:val="16"/>
          <w:szCs w:val="16"/>
        </w:rPr>
        <w:t xml:space="preserve"> Данные указаны в абсолютном выражении, т.к. в муниципальной статистике отсутствует информацию по значениям </w:t>
      </w:r>
      <w:r>
        <w:rPr>
          <w:rFonts w:eastAsia="Times New Roman" w:cs="Arial"/>
          <w:color w:val="000000"/>
          <w:sz w:val="16"/>
          <w:szCs w:val="16"/>
          <w:lang w:eastAsia="ru-RU"/>
        </w:rPr>
        <w:t>суммарного коэффициента рождаемости третьих и последующих детей, рождений на 1 женщину.</w:t>
      </w:r>
    </w:p>
  </w:footnote>
  <w:footnote w:id="4">
    <w:p w14:paraId="335D4861" w14:textId="77777777" w:rsidR="00C92588" w:rsidRDefault="00C92588">
      <w:pPr>
        <w:pStyle w:val="affffa"/>
        <w:rPr>
          <w:sz w:val="16"/>
          <w:szCs w:val="16"/>
        </w:rPr>
      </w:pPr>
      <w:r>
        <w:rPr>
          <w:rStyle w:val="affffc"/>
        </w:rPr>
        <w:footnoteRef/>
      </w:r>
      <w:r>
        <w:t xml:space="preserve"> </w:t>
      </w:r>
      <w:r>
        <w:rPr>
          <w:sz w:val="16"/>
          <w:szCs w:val="16"/>
        </w:rPr>
        <w:t>Данные за 2023 г. – оценка.</w:t>
      </w:r>
    </w:p>
  </w:footnote>
  <w:footnote w:id="5">
    <w:p w14:paraId="1CAE7EF1" w14:textId="77777777" w:rsidR="00C92588" w:rsidRDefault="00C92588">
      <w:pPr>
        <w:pStyle w:val="affffa"/>
      </w:pPr>
      <w:r>
        <w:rPr>
          <w:rStyle w:val="affffc"/>
        </w:rPr>
        <w:footnoteRef/>
      </w:r>
      <w:r>
        <w:t xml:space="preserve"> </w:t>
      </w:r>
      <w:r>
        <w:rPr>
          <w:sz w:val="16"/>
          <w:szCs w:val="16"/>
        </w:rPr>
        <w:t>Данные за 2023 г. – оценка.</w:t>
      </w:r>
    </w:p>
  </w:footnote>
  <w:footnote w:id="6">
    <w:p w14:paraId="6D48A4E3" w14:textId="77777777" w:rsidR="00C92588" w:rsidRDefault="00C92588">
      <w:pPr>
        <w:pStyle w:val="affffa"/>
        <w:rPr>
          <w:sz w:val="16"/>
          <w:szCs w:val="16"/>
        </w:rPr>
      </w:pPr>
      <w:r>
        <w:rPr>
          <w:rStyle w:val="affffc"/>
          <w:sz w:val="16"/>
          <w:szCs w:val="16"/>
        </w:rPr>
        <w:footnoteRef/>
      </w:r>
      <w:r>
        <w:rPr>
          <w:sz w:val="16"/>
          <w:szCs w:val="16"/>
        </w:rPr>
        <w:t xml:space="preserve"> Специфика анализа и прогнозирования развития сферы МСП заключается в том, что в муниципальной статистике учет многих экономических показателей ведется только по крупным и средним предприятиям, без учета субъектов малого предпринимательства. В связи с этим, анализ и прогнозирование уровня развития МСП в </w:t>
      </w:r>
      <w:proofErr w:type="spellStart"/>
      <w:r>
        <w:rPr>
          <w:sz w:val="16"/>
          <w:szCs w:val="16"/>
        </w:rPr>
        <w:t>Добринском</w:t>
      </w:r>
      <w:proofErr w:type="spellEnd"/>
      <w:r>
        <w:rPr>
          <w:sz w:val="16"/>
          <w:szCs w:val="16"/>
        </w:rPr>
        <w:t xml:space="preserve"> муниципальном районе ведется по ограниченному кругу показателей.</w:t>
      </w:r>
    </w:p>
  </w:footnote>
  <w:footnote w:id="7">
    <w:p w14:paraId="3D6ED238" w14:textId="77777777" w:rsidR="00C92588" w:rsidRDefault="00C92588">
      <w:pPr>
        <w:pStyle w:val="affffa"/>
        <w:rPr>
          <w:rFonts w:cs="Arial"/>
          <w:sz w:val="16"/>
          <w:szCs w:val="16"/>
        </w:rPr>
      </w:pPr>
      <w:r>
        <w:rPr>
          <w:rStyle w:val="affffc"/>
          <w:rFonts w:cs="Arial"/>
          <w:sz w:val="16"/>
          <w:szCs w:val="16"/>
        </w:rPr>
        <w:footnoteRef/>
      </w:r>
      <w:r>
        <w:rPr>
          <w:rFonts w:cs="Arial"/>
          <w:sz w:val="16"/>
          <w:szCs w:val="16"/>
        </w:rPr>
        <w:t xml:space="preserve"> В ценах соответствующих лет (если не указано иное).</w:t>
      </w:r>
    </w:p>
  </w:footnote>
  <w:footnote w:id="8">
    <w:p w14:paraId="5F837C1E" w14:textId="77777777" w:rsidR="00C92588" w:rsidRDefault="00C92588">
      <w:pPr>
        <w:spacing w:before="40" w:after="40"/>
        <w:rPr>
          <w:sz w:val="16"/>
          <w:szCs w:val="16"/>
        </w:rPr>
      </w:pPr>
      <w:r>
        <w:rPr>
          <w:rStyle w:val="affffc"/>
          <w:sz w:val="16"/>
          <w:szCs w:val="16"/>
        </w:rPr>
        <w:footnoteRef/>
      </w:r>
      <w:r>
        <w:rPr>
          <w:sz w:val="16"/>
          <w:szCs w:val="16"/>
        </w:rPr>
        <w:t xml:space="preserve"> Местный житель – консерватор – человек, постоянно проживающий на территории, предпочитающий стабильный жизненный уклад. </w:t>
      </w:r>
    </w:p>
    <w:p w14:paraId="523D7991" w14:textId="77777777" w:rsidR="00C92588" w:rsidRDefault="00C92588">
      <w:pPr>
        <w:spacing w:before="40" w:after="40"/>
        <w:rPr>
          <w:sz w:val="16"/>
          <w:szCs w:val="16"/>
        </w:rPr>
      </w:pPr>
      <w:proofErr w:type="gramStart"/>
      <w:r>
        <w:rPr>
          <w:sz w:val="16"/>
          <w:szCs w:val="16"/>
        </w:rPr>
        <w:t xml:space="preserve">Местный житель – новатор – человек, постоянно или временно проживающий на территории, работающий преимущественно в отраслях новой «умной экономики». </w:t>
      </w:r>
      <w:proofErr w:type="gramEnd"/>
    </w:p>
    <w:p w14:paraId="1B6D9462" w14:textId="77777777" w:rsidR="00C92588" w:rsidRDefault="00C92588">
      <w:pPr>
        <w:spacing w:before="40" w:after="40"/>
        <w:rPr>
          <w:sz w:val="16"/>
          <w:szCs w:val="16"/>
        </w:rPr>
      </w:pPr>
      <w:proofErr w:type="gramStart"/>
      <w:r>
        <w:rPr>
          <w:sz w:val="16"/>
          <w:szCs w:val="16"/>
        </w:rPr>
        <w:t>Турист – человек, посещающий место временного пребывания в лечебно-оздоровительных, рекреационных, познавательных, физкультурно-спортивных, профессионально-деловых и иных целях без занятия деятельностью, связанной с получением дохода от источников в месте временного пребывания, на период от 24 часов до 6 месяцев подряд или осуществляющий не менее одной ночевки в месте временного пребывания (согласно 132-ФЗ от 24.11.1996 г. «Об основах туристской деятельности в Российской Федерации»).</w:t>
      </w:r>
      <w:proofErr w:type="gramEnd"/>
    </w:p>
  </w:footnote>
  <w:footnote w:id="9">
    <w:p w14:paraId="55E22BDF" w14:textId="77777777" w:rsidR="00C92588" w:rsidRDefault="00C92588">
      <w:pPr>
        <w:pStyle w:val="affffa"/>
        <w:spacing w:before="40" w:after="40"/>
        <w:rPr>
          <w:sz w:val="16"/>
          <w:szCs w:val="16"/>
        </w:rPr>
      </w:pPr>
      <w:r>
        <w:rPr>
          <w:rStyle w:val="affffc"/>
          <w:sz w:val="16"/>
          <w:szCs w:val="16"/>
        </w:rPr>
        <w:footnoteRef/>
      </w:r>
      <w:r>
        <w:rPr>
          <w:sz w:val="16"/>
          <w:szCs w:val="16"/>
        </w:rPr>
        <w:t xml:space="preserve"> </w:t>
      </w:r>
      <w:r>
        <w:rPr>
          <w:rFonts w:eastAsiaTheme="minorEastAsia"/>
          <w:sz w:val="16"/>
          <w:szCs w:val="16"/>
        </w:rPr>
        <w:t>По данным Международного энергетического агентства.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ADFA5" w14:textId="77777777" w:rsidR="00C92588" w:rsidRDefault="00C92588">
    <w:pPr>
      <w:pStyle w:val="af"/>
    </w:pPr>
    <w:bookmarkStart w:id="1" w:name="_Hlk170720164"/>
    <w:bookmarkStart w:id="2" w:name="_Hlk170720165"/>
    <w:r>
      <w:t xml:space="preserve">Стратегия социально-экономического развития </w:t>
    </w:r>
    <w:bookmarkStart w:id="3" w:name="_Hlk170729722"/>
    <w:bookmarkEnd w:id="1"/>
    <w:bookmarkEnd w:id="2"/>
    <w:proofErr w:type="spellStart"/>
    <w:r>
      <w:t>Добринского</w:t>
    </w:r>
    <w:proofErr w:type="spellEnd"/>
    <w:r>
      <w:t xml:space="preserve"> муниципального района </w:t>
    </w:r>
    <w:bookmarkEnd w:id="3"/>
    <w:r>
      <w:t>Липецкой области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A353B" w14:textId="77777777" w:rsidR="00C92588" w:rsidRDefault="00C92588">
    <w:pPr>
      <w:pStyle w:val="af"/>
    </w:pPr>
    <w:r>
      <w:t xml:space="preserve">Стратегия социально-экономического развития </w:t>
    </w:r>
    <w:proofErr w:type="spellStart"/>
    <w:r>
      <w:t>Добринского</w:t>
    </w:r>
    <w:proofErr w:type="spellEnd"/>
    <w:r>
      <w:t xml:space="preserve"> муниципального района Липецкой области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775D"/>
    <w:multiLevelType w:val="multilevel"/>
    <w:tmpl w:val="EE6667C0"/>
    <w:styleLink w:val="AVlistlev3"/>
    <w:lvl w:ilvl="0">
      <w:start w:val="1"/>
      <w:numFmt w:val="decimal"/>
      <w:pStyle w:val="AVlistlev3"/>
      <w:lvlText w:val="%1."/>
      <w:lvlJc w:val="left"/>
      <w:pPr>
        <w:tabs>
          <w:tab w:val="num" w:pos="5623"/>
        </w:tabs>
        <w:ind w:left="5623" w:hanging="454"/>
      </w:pPr>
      <w:rPr>
        <w:rFonts w:hint="default"/>
      </w:rPr>
    </w:lvl>
    <w:lvl w:ilvl="1">
      <w:start w:val="1"/>
      <w:numFmt w:val="decimal"/>
      <w:lvlText w:val="%1.%2."/>
      <w:lvlJc w:val="left"/>
      <w:pPr>
        <w:tabs>
          <w:tab w:val="num" w:pos="6190"/>
        </w:tabs>
        <w:ind w:left="6190" w:hanging="567"/>
      </w:pPr>
      <w:rPr>
        <w:rFonts w:hint="default"/>
      </w:rPr>
    </w:lvl>
    <w:lvl w:ilvl="2">
      <w:start w:val="1"/>
      <w:numFmt w:val="decimal"/>
      <w:lvlText w:val="%1.%2.%3."/>
      <w:lvlJc w:val="left"/>
      <w:pPr>
        <w:tabs>
          <w:tab w:val="num" w:pos="6983"/>
        </w:tabs>
        <w:ind w:left="6983" w:hanging="793"/>
      </w:pPr>
      <w:rPr>
        <w:rFonts w:hint="default"/>
      </w:rPr>
    </w:lvl>
    <w:lvl w:ilvl="3">
      <w:start w:val="1"/>
      <w:numFmt w:val="bullet"/>
      <w:lvlText w:val=""/>
      <w:lvlJc w:val="left"/>
      <w:pPr>
        <w:tabs>
          <w:tab w:val="num" w:pos="7324"/>
        </w:tabs>
        <w:ind w:left="7324" w:hanging="341"/>
      </w:pPr>
      <w:rPr>
        <w:rFonts w:ascii="Wingdings" w:hAnsi="Wingdings" w:hint="default"/>
      </w:rPr>
    </w:lvl>
    <w:lvl w:ilvl="4">
      <w:start w:val="1"/>
      <w:numFmt w:val="bullet"/>
      <w:lvlText w:val=""/>
      <w:lvlJc w:val="left"/>
      <w:pPr>
        <w:tabs>
          <w:tab w:val="num" w:pos="7664"/>
        </w:tabs>
        <w:ind w:left="7664" w:hanging="340"/>
      </w:pPr>
      <w:rPr>
        <w:rFonts w:ascii="Wingdings" w:hAnsi="Wingdings" w:hint="default"/>
      </w:rPr>
    </w:lvl>
    <w:lvl w:ilvl="5">
      <w:start w:val="1"/>
      <w:numFmt w:val="bullet"/>
      <w:lvlText w:val=""/>
      <w:lvlJc w:val="left"/>
      <w:pPr>
        <w:tabs>
          <w:tab w:val="num" w:pos="8004"/>
        </w:tabs>
        <w:ind w:left="8004" w:hanging="340"/>
      </w:pPr>
      <w:rPr>
        <w:rFonts w:ascii="Wingdings" w:hAnsi="Wingdings" w:hint="default"/>
      </w:rPr>
    </w:lvl>
    <w:lvl w:ilvl="6">
      <w:start w:val="1"/>
      <w:numFmt w:val="bullet"/>
      <w:lvlText w:val=""/>
      <w:lvlJc w:val="left"/>
      <w:pPr>
        <w:tabs>
          <w:tab w:val="num" w:pos="8344"/>
        </w:tabs>
        <w:ind w:left="8344" w:hanging="340"/>
      </w:pPr>
      <w:rPr>
        <w:rFonts w:ascii="Wingdings" w:hAnsi="Wingdings" w:hint="default"/>
      </w:rPr>
    </w:lvl>
    <w:lvl w:ilvl="7">
      <w:start w:val="1"/>
      <w:numFmt w:val="bullet"/>
      <w:lvlText w:val=""/>
      <w:lvlJc w:val="left"/>
      <w:pPr>
        <w:tabs>
          <w:tab w:val="num" w:pos="8684"/>
        </w:tabs>
        <w:ind w:left="8684" w:hanging="340"/>
      </w:pPr>
      <w:rPr>
        <w:rFonts w:ascii="Wingdings" w:hAnsi="Wingdings" w:hint="default"/>
      </w:rPr>
    </w:lvl>
    <w:lvl w:ilvl="8">
      <w:start w:val="1"/>
      <w:numFmt w:val="bullet"/>
      <w:lvlText w:val=""/>
      <w:lvlJc w:val="left"/>
      <w:pPr>
        <w:tabs>
          <w:tab w:val="num" w:pos="9025"/>
        </w:tabs>
        <w:ind w:left="9025" w:hanging="341"/>
      </w:pPr>
      <w:rPr>
        <w:rFonts w:ascii="Wingdings" w:hAnsi="Wingdings" w:hint="default"/>
      </w:rPr>
    </w:lvl>
  </w:abstractNum>
  <w:abstractNum w:abstractNumId="1">
    <w:nsid w:val="13636B1B"/>
    <w:multiLevelType w:val="hybridMultilevel"/>
    <w:tmpl w:val="97E233EA"/>
    <w:lvl w:ilvl="0" w:tplc="F3582B60">
      <w:start w:val="1"/>
      <w:numFmt w:val="bullet"/>
      <w:pStyle w:val="a"/>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2">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723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nsid w:val="18D42C01"/>
    <w:multiLevelType w:val="hybridMultilevel"/>
    <w:tmpl w:val="9A96E90A"/>
    <w:lvl w:ilvl="0" w:tplc="A614C5F6">
      <w:start w:val="1"/>
      <w:numFmt w:val="bullet"/>
      <w:lvlText w:val=""/>
      <w:lvlJc w:val="left"/>
      <w:pPr>
        <w:ind w:left="720" w:hanging="360"/>
      </w:pPr>
      <w:rPr>
        <w:rFonts w:ascii="Symbol" w:hAnsi="Symbol" w:hint="default"/>
      </w:rPr>
    </w:lvl>
    <w:lvl w:ilvl="1" w:tplc="16D8C4E0">
      <w:start w:val="1"/>
      <w:numFmt w:val="bullet"/>
      <w:lvlText w:val="o"/>
      <w:lvlJc w:val="left"/>
      <w:pPr>
        <w:ind w:left="1440" w:hanging="360"/>
      </w:pPr>
      <w:rPr>
        <w:rFonts w:ascii="Courier New" w:hAnsi="Courier New" w:cs="Courier New" w:hint="default"/>
      </w:rPr>
    </w:lvl>
    <w:lvl w:ilvl="2" w:tplc="7136A9C4">
      <w:start w:val="1"/>
      <w:numFmt w:val="bullet"/>
      <w:lvlText w:val=""/>
      <w:lvlJc w:val="left"/>
      <w:pPr>
        <w:ind w:left="2160" w:hanging="360"/>
      </w:pPr>
      <w:rPr>
        <w:rFonts w:ascii="Wingdings" w:hAnsi="Wingdings" w:hint="default"/>
      </w:rPr>
    </w:lvl>
    <w:lvl w:ilvl="3" w:tplc="6A524C7C">
      <w:start w:val="1"/>
      <w:numFmt w:val="bullet"/>
      <w:lvlText w:val=""/>
      <w:lvlJc w:val="left"/>
      <w:pPr>
        <w:ind w:left="2880" w:hanging="360"/>
      </w:pPr>
      <w:rPr>
        <w:rFonts w:ascii="Symbol" w:hAnsi="Symbol" w:hint="default"/>
      </w:rPr>
    </w:lvl>
    <w:lvl w:ilvl="4" w:tplc="9FD64704">
      <w:start w:val="1"/>
      <w:numFmt w:val="bullet"/>
      <w:lvlText w:val="o"/>
      <w:lvlJc w:val="left"/>
      <w:pPr>
        <w:ind w:left="3600" w:hanging="360"/>
      </w:pPr>
      <w:rPr>
        <w:rFonts w:ascii="Courier New" w:hAnsi="Courier New" w:cs="Courier New" w:hint="default"/>
      </w:rPr>
    </w:lvl>
    <w:lvl w:ilvl="5" w:tplc="B2807E78">
      <w:start w:val="1"/>
      <w:numFmt w:val="bullet"/>
      <w:lvlText w:val=""/>
      <w:lvlJc w:val="left"/>
      <w:pPr>
        <w:ind w:left="4320" w:hanging="360"/>
      </w:pPr>
      <w:rPr>
        <w:rFonts w:ascii="Wingdings" w:hAnsi="Wingdings" w:hint="default"/>
      </w:rPr>
    </w:lvl>
    <w:lvl w:ilvl="6" w:tplc="218EBF48">
      <w:start w:val="1"/>
      <w:numFmt w:val="bullet"/>
      <w:lvlText w:val=""/>
      <w:lvlJc w:val="left"/>
      <w:pPr>
        <w:ind w:left="5040" w:hanging="360"/>
      </w:pPr>
      <w:rPr>
        <w:rFonts w:ascii="Symbol" w:hAnsi="Symbol" w:hint="default"/>
      </w:rPr>
    </w:lvl>
    <w:lvl w:ilvl="7" w:tplc="DB12D210">
      <w:start w:val="1"/>
      <w:numFmt w:val="bullet"/>
      <w:lvlText w:val="o"/>
      <w:lvlJc w:val="left"/>
      <w:pPr>
        <w:ind w:left="5760" w:hanging="360"/>
      </w:pPr>
      <w:rPr>
        <w:rFonts w:ascii="Courier New" w:hAnsi="Courier New" w:cs="Courier New" w:hint="default"/>
      </w:rPr>
    </w:lvl>
    <w:lvl w:ilvl="8" w:tplc="26528700">
      <w:start w:val="1"/>
      <w:numFmt w:val="bullet"/>
      <w:lvlText w:val=""/>
      <w:lvlJc w:val="left"/>
      <w:pPr>
        <w:ind w:left="6480" w:hanging="360"/>
      </w:pPr>
      <w:rPr>
        <w:rFonts w:ascii="Wingdings" w:hAnsi="Wingdings" w:hint="default"/>
      </w:rPr>
    </w:lvl>
  </w:abstractNum>
  <w:abstractNum w:abstractNumId="4">
    <w:nsid w:val="1BF82EE8"/>
    <w:multiLevelType w:val="hybridMultilevel"/>
    <w:tmpl w:val="829864A6"/>
    <w:lvl w:ilvl="0" w:tplc="AEBE4CBE">
      <w:start w:val="1"/>
      <w:numFmt w:val="bullet"/>
      <w:lvlText w:val=""/>
      <w:lvlJc w:val="left"/>
      <w:pPr>
        <w:ind w:left="1776" w:hanging="360"/>
      </w:pPr>
      <w:rPr>
        <w:rFonts w:ascii="Symbol" w:hAnsi="Symbol" w:hint="default"/>
      </w:rPr>
    </w:lvl>
    <w:lvl w:ilvl="1" w:tplc="A17EE4F6">
      <w:start w:val="1"/>
      <w:numFmt w:val="bullet"/>
      <w:lvlText w:val="o"/>
      <w:lvlJc w:val="left"/>
      <w:pPr>
        <w:ind w:left="2496" w:hanging="360"/>
      </w:pPr>
      <w:rPr>
        <w:rFonts w:ascii="Courier New" w:hAnsi="Courier New" w:cs="Courier New" w:hint="default"/>
      </w:rPr>
    </w:lvl>
    <w:lvl w:ilvl="2" w:tplc="722A503A">
      <w:start w:val="1"/>
      <w:numFmt w:val="bullet"/>
      <w:lvlText w:val=""/>
      <w:lvlJc w:val="left"/>
      <w:pPr>
        <w:ind w:left="3216" w:hanging="360"/>
      </w:pPr>
      <w:rPr>
        <w:rFonts w:ascii="Wingdings" w:hAnsi="Wingdings" w:hint="default"/>
      </w:rPr>
    </w:lvl>
    <w:lvl w:ilvl="3" w:tplc="13E8EC30">
      <w:start w:val="1"/>
      <w:numFmt w:val="bullet"/>
      <w:lvlText w:val=""/>
      <w:lvlJc w:val="left"/>
      <w:pPr>
        <w:ind w:left="3936" w:hanging="360"/>
      </w:pPr>
      <w:rPr>
        <w:rFonts w:ascii="Symbol" w:hAnsi="Symbol" w:hint="default"/>
      </w:rPr>
    </w:lvl>
    <w:lvl w:ilvl="4" w:tplc="860A916A">
      <w:start w:val="1"/>
      <w:numFmt w:val="bullet"/>
      <w:lvlText w:val="o"/>
      <w:lvlJc w:val="left"/>
      <w:pPr>
        <w:ind w:left="4656" w:hanging="360"/>
      </w:pPr>
      <w:rPr>
        <w:rFonts w:ascii="Courier New" w:hAnsi="Courier New" w:cs="Courier New" w:hint="default"/>
      </w:rPr>
    </w:lvl>
    <w:lvl w:ilvl="5" w:tplc="1ADCDD6C">
      <w:start w:val="1"/>
      <w:numFmt w:val="bullet"/>
      <w:lvlText w:val=""/>
      <w:lvlJc w:val="left"/>
      <w:pPr>
        <w:ind w:left="5376" w:hanging="360"/>
      </w:pPr>
      <w:rPr>
        <w:rFonts w:ascii="Wingdings" w:hAnsi="Wingdings" w:hint="default"/>
      </w:rPr>
    </w:lvl>
    <w:lvl w:ilvl="6" w:tplc="381859F8">
      <w:start w:val="1"/>
      <w:numFmt w:val="bullet"/>
      <w:lvlText w:val=""/>
      <w:lvlJc w:val="left"/>
      <w:pPr>
        <w:ind w:left="6096" w:hanging="360"/>
      </w:pPr>
      <w:rPr>
        <w:rFonts w:ascii="Symbol" w:hAnsi="Symbol" w:hint="default"/>
      </w:rPr>
    </w:lvl>
    <w:lvl w:ilvl="7" w:tplc="D0F27534">
      <w:start w:val="1"/>
      <w:numFmt w:val="bullet"/>
      <w:lvlText w:val="o"/>
      <w:lvlJc w:val="left"/>
      <w:pPr>
        <w:ind w:left="6816" w:hanging="360"/>
      </w:pPr>
      <w:rPr>
        <w:rFonts w:ascii="Courier New" w:hAnsi="Courier New" w:cs="Courier New" w:hint="default"/>
      </w:rPr>
    </w:lvl>
    <w:lvl w:ilvl="8" w:tplc="AF58541E">
      <w:start w:val="1"/>
      <w:numFmt w:val="bullet"/>
      <w:lvlText w:val=""/>
      <w:lvlJc w:val="left"/>
      <w:pPr>
        <w:ind w:left="7536" w:hanging="360"/>
      </w:pPr>
      <w:rPr>
        <w:rFonts w:ascii="Wingdings" w:hAnsi="Wingdings" w:hint="default"/>
      </w:rPr>
    </w:lvl>
  </w:abstractNum>
  <w:abstractNum w:abstractNumId="5">
    <w:nsid w:val="21404604"/>
    <w:multiLevelType w:val="hybridMultilevel"/>
    <w:tmpl w:val="A510DCA2"/>
    <w:lvl w:ilvl="0" w:tplc="E250D948">
      <w:start w:val="1"/>
      <w:numFmt w:val="bullet"/>
      <w:lvlText w:val=""/>
      <w:lvlJc w:val="left"/>
      <w:pPr>
        <w:ind w:left="720" w:hanging="360"/>
      </w:pPr>
      <w:rPr>
        <w:rFonts w:ascii="Symbol" w:hAnsi="Symbol" w:hint="default"/>
      </w:rPr>
    </w:lvl>
    <w:lvl w:ilvl="1" w:tplc="466C13E4">
      <w:start w:val="1"/>
      <w:numFmt w:val="bullet"/>
      <w:lvlText w:val="o"/>
      <w:lvlJc w:val="left"/>
      <w:pPr>
        <w:ind w:left="1440" w:hanging="360"/>
      </w:pPr>
      <w:rPr>
        <w:rFonts w:ascii="Courier New" w:hAnsi="Courier New" w:cs="Courier New" w:hint="default"/>
      </w:rPr>
    </w:lvl>
    <w:lvl w:ilvl="2" w:tplc="510A701C">
      <w:start w:val="1"/>
      <w:numFmt w:val="bullet"/>
      <w:lvlText w:val=""/>
      <w:lvlJc w:val="left"/>
      <w:pPr>
        <w:ind w:left="2160" w:hanging="360"/>
      </w:pPr>
      <w:rPr>
        <w:rFonts w:ascii="Wingdings" w:hAnsi="Wingdings" w:hint="default"/>
      </w:rPr>
    </w:lvl>
    <w:lvl w:ilvl="3" w:tplc="3D9CFA7A">
      <w:start w:val="1"/>
      <w:numFmt w:val="bullet"/>
      <w:lvlText w:val=""/>
      <w:lvlJc w:val="left"/>
      <w:pPr>
        <w:ind w:left="2880" w:hanging="360"/>
      </w:pPr>
      <w:rPr>
        <w:rFonts w:ascii="Symbol" w:hAnsi="Symbol" w:hint="default"/>
      </w:rPr>
    </w:lvl>
    <w:lvl w:ilvl="4" w:tplc="CDE45964">
      <w:start w:val="1"/>
      <w:numFmt w:val="bullet"/>
      <w:lvlText w:val="o"/>
      <w:lvlJc w:val="left"/>
      <w:pPr>
        <w:ind w:left="3600" w:hanging="360"/>
      </w:pPr>
      <w:rPr>
        <w:rFonts w:ascii="Courier New" w:hAnsi="Courier New" w:cs="Courier New" w:hint="default"/>
      </w:rPr>
    </w:lvl>
    <w:lvl w:ilvl="5" w:tplc="CB6C6EBA">
      <w:start w:val="1"/>
      <w:numFmt w:val="bullet"/>
      <w:lvlText w:val=""/>
      <w:lvlJc w:val="left"/>
      <w:pPr>
        <w:ind w:left="4320" w:hanging="360"/>
      </w:pPr>
      <w:rPr>
        <w:rFonts w:ascii="Wingdings" w:hAnsi="Wingdings" w:hint="default"/>
      </w:rPr>
    </w:lvl>
    <w:lvl w:ilvl="6" w:tplc="43742374">
      <w:start w:val="1"/>
      <w:numFmt w:val="bullet"/>
      <w:lvlText w:val=""/>
      <w:lvlJc w:val="left"/>
      <w:pPr>
        <w:ind w:left="5040" w:hanging="360"/>
      </w:pPr>
      <w:rPr>
        <w:rFonts w:ascii="Symbol" w:hAnsi="Symbol" w:hint="default"/>
      </w:rPr>
    </w:lvl>
    <w:lvl w:ilvl="7" w:tplc="8576616C">
      <w:start w:val="1"/>
      <w:numFmt w:val="bullet"/>
      <w:lvlText w:val="o"/>
      <w:lvlJc w:val="left"/>
      <w:pPr>
        <w:ind w:left="5760" w:hanging="360"/>
      </w:pPr>
      <w:rPr>
        <w:rFonts w:ascii="Courier New" w:hAnsi="Courier New" w:cs="Courier New" w:hint="default"/>
      </w:rPr>
    </w:lvl>
    <w:lvl w:ilvl="8" w:tplc="E3C20504">
      <w:start w:val="1"/>
      <w:numFmt w:val="bullet"/>
      <w:lvlText w:val=""/>
      <w:lvlJc w:val="left"/>
      <w:pPr>
        <w:ind w:left="6480" w:hanging="360"/>
      </w:pPr>
      <w:rPr>
        <w:rFonts w:ascii="Wingdings" w:hAnsi="Wingdings" w:hint="default"/>
      </w:rPr>
    </w:lvl>
  </w:abstractNum>
  <w:abstractNum w:abstractNumId="6">
    <w:nsid w:val="357B77BD"/>
    <w:multiLevelType w:val="hybridMultilevel"/>
    <w:tmpl w:val="E13435C4"/>
    <w:lvl w:ilvl="0" w:tplc="3270404A">
      <w:start w:val="1"/>
      <w:numFmt w:val="bullet"/>
      <w:lvlText w:val=""/>
      <w:lvlJc w:val="left"/>
      <w:pPr>
        <w:ind w:left="720" w:hanging="360"/>
      </w:pPr>
      <w:rPr>
        <w:rFonts w:ascii="Symbol" w:hAnsi="Symbol" w:hint="default"/>
        <w:color w:val="auto"/>
      </w:rPr>
    </w:lvl>
    <w:lvl w:ilvl="1" w:tplc="D3AABEB8">
      <w:start w:val="1"/>
      <w:numFmt w:val="bullet"/>
      <w:lvlText w:val="o"/>
      <w:lvlJc w:val="left"/>
      <w:pPr>
        <w:ind w:left="1440" w:hanging="360"/>
      </w:pPr>
      <w:rPr>
        <w:rFonts w:ascii="Courier New" w:hAnsi="Courier New" w:cs="Courier New" w:hint="default"/>
      </w:rPr>
    </w:lvl>
    <w:lvl w:ilvl="2" w:tplc="3DF08506">
      <w:start w:val="1"/>
      <w:numFmt w:val="bullet"/>
      <w:lvlText w:val=""/>
      <w:lvlJc w:val="left"/>
      <w:pPr>
        <w:ind w:left="2160" w:hanging="360"/>
      </w:pPr>
      <w:rPr>
        <w:rFonts w:ascii="Wingdings" w:hAnsi="Wingdings" w:hint="default"/>
      </w:rPr>
    </w:lvl>
    <w:lvl w:ilvl="3" w:tplc="D48A35CA">
      <w:start w:val="1"/>
      <w:numFmt w:val="bullet"/>
      <w:lvlText w:val=""/>
      <w:lvlJc w:val="left"/>
      <w:pPr>
        <w:ind w:left="2880" w:hanging="360"/>
      </w:pPr>
      <w:rPr>
        <w:rFonts w:ascii="Symbol" w:hAnsi="Symbol" w:hint="default"/>
      </w:rPr>
    </w:lvl>
    <w:lvl w:ilvl="4" w:tplc="13CAB470">
      <w:start w:val="1"/>
      <w:numFmt w:val="bullet"/>
      <w:lvlText w:val="o"/>
      <w:lvlJc w:val="left"/>
      <w:pPr>
        <w:ind w:left="3600" w:hanging="360"/>
      </w:pPr>
      <w:rPr>
        <w:rFonts w:ascii="Courier New" w:hAnsi="Courier New" w:cs="Courier New" w:hint="default"/>
      </w:rPr>
    </w:lvl>
    <w:lvl w:ilvl="5" w:tplc="C4568EC0">
      <w:start w:val="1"/>
      <w:numFmt w:val="bullet"/>
      <w:lvlText w:val=""/>
      <w:lvlJc w:val="left"/>
      <w:pPr>
        <w:ind w:left="4320" w:hanging="360"/>
      </w:pPr>
      <w:rPr>
        <w:rFonts w:ascii="Wingdings" w:hAnsi="Wingdings" w:hint="default"/>
      </w:rPr>
    </w:lvl>
    <w:lvl w:ilvl="6" w:tplc="C0F2A514">
      <w:start w:val="1"/>
      <w:numFmt w:val="bullet"/>
      <w:lvlText w:val=""/>
      <w:lvlJc w:val="left"/>
      <w:pPr>
        <w:ind w:left="5040" w:hanging="360"/>
      </w:pPr>
      <w:rPr>
        <w:rFonts w:ascii="Symbol" w:hAnsi="Symbol" w:hint="default"/>
      </w:rPr>
    </w:lvl>
    <w:lvl w:ilvl="7" w:tplc="6BC4A528">
      <w:start w:val="1"/>
      <w:numFmt w:val="bullet"/>
      <w:lvlText w:val="o"/>
      <w:lvlJc w:val="left"/>
      <w:pPr>
        <w:ind w:left="5760" w:hanging="360"/>
      </w:pPr>
      <w:rPr>
        <w:rFonts w:ascii="Courier New" w:hAnsi="Courier New" w:cs="Courier New" w:hint="default"/>
      </w:rPr>
    </w:lvl>
    <w:lvl w:ilvl="8" w:tplc="855478A0">
      <w:start w:val="1"/>
      <w:numFmt w:val="bullet"/>
      <w:lvlText w:val=""/>
      <w:lvlJc w:val="left"/>
      <w:pPr>
        <w:ind w:left="6480" w:hanging="360"/>
      </w:pPr>
      <w:rPr>
        <w:rFonts w:ascii="Wingdings" w:hAnsi="Wingdings" w:hint="default"/>
      </w:rPr>
    </w:lvl>
  </w:abstractNum>
  <w:abstractNum w:abstractNumId="7">
    <w:nsid w:val="39C33BF5"/>
    <w:multiLevelType w:val="hybridMultilevel"/>
    <w:tmpl w:val="B92681A0"/>
    <w:lvl w:ilvl="0" w:tplc="43B4AB5E">
      <w:start w:val="1"/>
      <w:numFmt w:val="bullet"/>
      <w:lvlText w:val=""/>
      <w:lvlJc w:val="left"/>
      <w:pPr>
        <w:ind w:left="720" w:hanging="360"/>
      </w:pPr>
      <w:rPr>
        <w:rFonts w:ascii="Symbol" w:hAnsi="Symbol" w:hint="default"/>
      </w:rPr>
    </w:lvl>
    <w:lvl w:ilvl="1" w:tplc="C4D82A58">
      <w:start w:val="1"/>
      <w:numFmt w:val="bullet"/>
      <w:lvlText w:val="o"/>
      <w:lvlJc w:val="left"/>
      <w:pPr>
        <w:ind w:left="1440" w:hanging="360"/>
      </w:pPr>
      <w:rPr>
        <w:rFonts w:ascii="Courier New" w:hAnsi="Courier New" w:cs="Courier New" w:hint="default"/>
      </w:rPr>
    </w:lvl>
    <w:lvl w:ilvl="2" w:tplc="B7560C40">
      <w:start w:val="1"/>
      <w:numFmt w:val="bullet"/>
      <w:lvlText w:val=""/>
      <w:lvlJc w:val="left"/>
      <w:pPr>
        <w:ind w:left="2160" w:hanging="360"/>
      </w:pPr>
      <w:rPr>
        <w:rFonts w:ascii="Wingdings" w:hAnsi="Wingdings" w:hint="default"/>
      </w:rPr>
    </w:lvl>
    <w:lvl w:ilvl="3" w:tplc="552029D8">
      <w:start w:val="1"/>
      <w:numFmt w:val="bullet"/>
      <w:lvlText w:val=""/>
      <w:lvlJc w:val="left"/>
      <w:pPr>
        <w:ind w:left="2880" w:hanging="360"/>
      </w:pPr>
      <w:rPr>
        <w:rFonts w:ascii="Symbol" w:hAnsi="Symbol" w:hint="default"/>
      </w:rPr>
    </w:lvl>
    <w:lvl w:ilvl="4" w:tplc="8D9C2074">
      <w:start w:val="1"/>
      <w:numFmt w:val="bullet"/>
      <w:lvlText w:val="o"/>
      <w:lvlJc w:val="left"/>
      <w:pPr>
        <w:ind w:left="3600" w:hanging="360"/>
      </w:pPr>
      <w:rPr>
        <w:rFonts w:ascii="Courier New" w:hAnsi="Courier New" w:cs="Courier New" w:hint="default"/>
      </w:rPr>
    </w:lvl>
    <w:lvl w:ilvl="5" w:tplc="549EB3E4">
      <w:start w:val="1"/>
      <w:numFmt w:val="bullet"/>
      <w:lvlText w:val=""/>
      <w:lvlJc w:val="left"/>
      <w:pPr>
        <w:ind w:left="4320" w:hanging="360"/>
      </w:pPr>
      <w:rPr>
        <w:rFonts w:ascii="Wingdings" w:hAnsi="Wingdings" w:hint="default"/>
      </w:rPr>
    </w:lvl>
    <w:lvl w:ilvl="6" w:tplc="E1169D76">
      <w:start w:val="1"/>
      <w:numFmt w:val="bullet"/>
      <w:lvlText w:val=""/>
      <w:lvlJc w:val="left"/>
      <w:pPr>
        <w:ind w:left="5040" w:hanging="360"/>
      </w:pPr>
      <w:rPr>
        <w:rFonts w:ascii="Symbol" w:hAnsi="Symbol" w:hint="default"/>
      </w:rPr>
    </w:lvl>
    <w:lvl w:ilvl="7" w:tplc="3B0A47C4">
      <w:start w:val="1"/>
      <w:numFmt w:val="bullet"/>
      <w:lvlText w:val="o"/>
      <w:lvlJc w:val="left"/>
      <w:pPr>
        <w:ind w:left="5760" w:hanging="360"/>
      </w:pPr>
      <w:rPr>
        <w:rFonts w:ascii="Courier New" w:hAnsi="Courier New" w:cs="Courier New" w:hint="default"/>
      </w:rPr>
    </w:lvl>
    <w:lvl w:ilvl="8" w:tplc="A3E2B31E">
      <w:start w:val="1"/>
      <w:numFmt w:val="bullet"/>
      <w:lvlText w:val=""/>
      <w:lvlJc w:val="left"/>
      <w:pPr>
        <w:ind w:left="6480" w:hanging="360"/>
      </w:pPr>
      <w:rPr>
        <w:rFonts w:ascii="Wingdings" w:hAnsi="Wingdings" w:hint="default"/>
      </w:rPr>
    </w:lvl>
  </w:abstractNum>
  <w:abstractNum w:abstractNumId="8">
    <w:nsid w:val="40511531"/>
    <w:multiLevelType w:val="hybridMultilevel"/>
    <w:tmpl w:val="66869524"/>
    <w:lvl w:ilvl="0" w:tplc="27B4B308">
      <w:start w:val="1"/>
      <w:numFmt w:val="bullet"/>
      <w:lvlText w:val=""/>
      <w:lvlJc w:val="left"/>
      <w:pPr>
        <w:tabs>
          <w:tab w:val="num" w:pos="0"/>
        </w:tabs>
        <w:ind w:left="720" w:hanging="360"/>
      </w:pPr>
      <w:rPr>
        <w:rFonts w:ascii="Symbol" w:hAnsi="Symbol" w:cs="Symbol" w:hint="default"/>
      </w:rPr>
    </w:lvl>
    <w:lvl w:ilvl="1" w:tplc="D94CD19E">
      <w:start w:val="1"/>
      <w:numFmt w:val="bullet"/>
      <w:lvlText w:val="o"/>
      <w:lvlJc w:val="left"/>
      <w:pPr>
        <w:ind w:left="1440" w:hanging="360"/>
      </w:pPr>
      <w:rPr>
        <w:rFonts w:ascii="Courier New" w:hAnsi="Courier New" w:cs="Courier New" w:hint="default"/>
      </w:rPr>
    </w:lvl>
    <w:lvl w:ilvl="2" w:tplc="456A46F2">
      <w:start w:val="1"/>
      <w:numFmt w:val="bullet"/>
      <w:lvlText w:val=""/>
      <w:lvlJc w:val="left"/>
      <w:pPr>
        <w:tabs>
          <w:tab w:val="num" w:pos="0"/>
        </w:tabs>
        <w:ind w:left="2160" w:hanging="360"/>
      </w:pPr>
      <w:rPr>
        <w:rFonts w:ascii="Wingdings" w:hAnsi="Wingdings" w:cs="Wingdings" w:hint="default"/>
      </w:rPr>
    </w:lvl>
    <w:lvl w:ilvl="3" w:tplc="093C95E8">
      <w:start w:val="1"/>
      <w:numFmt w:val="bullet"/>
      <w:lvlText w:val=""/>
      <w:lvlJc w:val="left"/>
      <w:pPr>
        <w:tabs>
          <w:tab w:val="num" w:pos="0"/>
        </w:tabs>
        <w:ind w:left="2880" w:hanging="360"/>
      </w:pPr>
      <w:rPr>
        <w:rFonts w:ascii="Symbol" w:hAnsi="Symbol" w:cs="Symbol" w:hint="default"/>
      </w:rPr>
    </w:lvl>
    <w:lvl w:ilvl="4" w:tplc="57141EF2">
      <w:start w:val="1"/>
      <w:numFmt w:val="bullet"/>
      <w:lvlText w:val="o"/>
      <w:lvlJc w:val="left"/>
      <w:pPr>
        <w:tabs>
          <w:tab w:val="num" w:pos="0"/>
        </w:tabs>
        <w:ind w:left="3600" w:hanging="360"/>
      </w:pPr>
      <w:rPr>
        <w:rFonts w:ascii="Courier New" w:hAnsi="Courier New" w:cs="Courier New" w:hint="default"/>
      </w:rPr>
    </w:lvl>
    <w:lvl w:ilvl="5" w:tplc="ADE0E778">
      <w:start w:val="1"/>
      <w:numFmt w:val="bullet"/>
      <w:lvlText w:val=""/>
      <w:lvlJc w:val="left"/>
      <w:pPr>
        <w:tabs>
          <w:tab w:val="num" w:pos="0"/>
        </w:tabs>
        <w:ind w:left="4320" w:hanging="360"/>
      </w:pPr>
      <w:rPr>
        <w:rFonts w:ascii="Wingdings" w:hAnsi="Wingdings" w:cs="Wingdings" w:hint="default"/>
      </w:rPr>
    </w:lvl>
    <w:lvl w:ilvl="6" w:tplc="6924F1F0">
      <w:start w:val="1"/>
      <w:numFmt w:val="bullet"/>
      <w:lvlText w:val=""/>
      <w:lvlJc w:val="left"/>
      <w:pPr>
        <w:tabs>
          <w:tab w:val="num" w:pos="0"/>
        </w:tabs>
        <w:ind w:left="5040" w:hanging="360"/>
      </w:pPr>
      <w:rPr>
        <w:rFonts w:ascii="Symbol" w:hAnsi="Symbol" w:cs="Symbol" w:hint="default"/>
      </w:rPr>
    </w:lvl>
    <w:lvl w:ilvl="7" w:tplc="374E02EA">
      <w:start w:val="1"/>
      <w:numFmt w:val="bullet"/>
      <w:lvlText w:val="o"/>
      <w:lvlJc w:val="left"/>
      <w:pPr>
        <w:tabs>
          <w:tab w:val="num" w:pos="0"/>
        </w:tabs>
        <w:ind w:left="5760" w:hanging="360"/>
      </w:pPr>
      <w:rPr>
        <w:rFonts w:ascii="Courier New" w:hAnsi="Courier New" w:cs="Courier New" w:hint="default"/>
      </w:rPr>
    </w:lvl>
    <w:lvl w:ilvl="8" w:tplc="2FC628AC">
      <w:start w:val="1"/>
      <w:numFmt w:val="bullet"/>
      <w:lvlText w:val=""/>
      <w:lvlJc w:val="left"/>
      <w:pPr>
        <w:tabs>
          <w:tab w:val="num" w:pos="0"/>
        </w:tabs>
        <w:ind w:left="6480" w:hanging="360"/>
      </w:pPr>
      <w:rPr>
        <w:rFonts w:ascii="Wingdings" w:hAnsi="Wingdings" w:cs="Wingdings" w:hint="default"/>
      </w:rPr>
    </w:lvl>
  </w:abstractNum>
  <w:abstractNum w:abstractNumId="9">
    <w:nsid w:val="40B7630E"/>
    <w:multiLevelType w:val="hybridMultilevel"/>
    <w:tmpl w:val="AB7A16DE"/>
    <w:lvl w:ilvl="0" w:tplc="C95EAD76">
      <w:start w:val="1"/>
      <w:numFmt w:val="bullet"/>
      <w:lvlText w:val=""/>
      <w:lvlJc w:val="left"/>
      <w:pPr>
        <w:ind w:left="720" w:hanging="360"/>
      </w:pPr>
      <w:rPr>
        <w:rFonts w:ascii="Symbol" w:hAnsi="Symbol" w:hint="default"/>
      </w:rPr>
    </w:lvl>
    <w:lvl w:ilvl="1" w:tplc="3A147918">
      <w:start w:val="1"/>
      <w:numFmt w:val="bullet"/>
      <w:lvlText w:val="o"/>
      <w:lvlJc w:val="left"/>
      <w:pPr>
        <w:ind w:left="1440" w:hanging="360"/>
      </w:pPr>
      <w:rPr>
        <w:rFonts w:ascii="Courier New" w:hAnsi="Courier New" w:cs="Courier New" w:hint="default"/>
      </w:rPr>
    </w:lvl>
    <w:lvl w:ilvl="2" w:tplc="FA183502">
      <w:start w:val="1"/>
      <w:numFmt w:val="bullet"/>
      <w:lvlText w:val=""/>
      <w:lvlJc w:val="left"/>
      <w:pPr>
        <w:ind w:left="2160" w:hanging="360"/>
      </w:pPr>
      <w:rPr>
        <w:rFonts w:ascii="Wingdings" w:hAnsi="Wingdings" w:hint="default"/>
      </w:rPr>
    </w:lvl>
    <w:lvl w:ilvl="3" w:tplc="0A025342">
      <w:start w:val="1"/>
      <w:numFmt w:val="bullet"/>
      <w:lvlText w:val=""/>
      <w:lvlJc w:val="left"/>
      <w:pPr>
        <w:ind w:left="2880" w:hanging="360"/>
      </w:pPr>
      <w:rPr>
        <w:rFonts w:ascii="Symbol" w:hAnsi="Symbol" w:hint="default"/>
      </w:rPr>
    </w:lvl>
    <w:lvl w:ilvl="4" w:tplc="76F64C6A">
      <w:start w:val="1"/>
      <w:numFmt w:val="bullet"/>
      <w:lvlText w:val="o"/>
      <w:lvlJc w:val="left"/>
      <w:pPr>
        <w:ind w:left="3600" w:hanging="360"/>
      </w:pPr>
      <w:rPr>
        <w:rFonts w:ascii="Courier New" w:hAnsi="Courier New" w:cs="Courier New" w:hint="default"/>
      </w:rPr>
    </w:lvl>
    <w:lvl w:ilvl="5" w:tplc="F7E6FB60">
      <w:start w:val="1"/>
      <w:numFmt w:val="bullet"/>
      <w:lvlText w:val=""/>
      <w:lvlJc w:val="left"/>
      <w:pPr>
        <w:ind w:left="4320" w:hanging="360"/>
      </w:pPr>
      <w:rPr>
        <w:rFonts w:ascii="Wingdings" w:hAnsi="Wingdings" w:hint="default"/>
      </w:rPr>
    </w:lvl>
    <w:lvl w:ilvl="6" w:tplc="4002F084">
      <w:start w:val="1"/>
      <w:numFmt w:val="bullet"/>
      <w:lvlText w:val=""/>
      <w:lvlJc w:val="left"/>
      <w:pPr>
        <w:ind w:left="5040" w:hanging="360"/>
      </w:pPr>
      <w:rPr>
        <w:rFonts w:ascii="Symbol" w:hAnsi="Symbol" w:hint="default"/>
      </w:rPr>
    </w:lvl>
    <w:lvl w:ilvl="7" w:tplc="98F0B8BC">
      <w:start w:val="1"/>
      <w:numFmt w:val="bullet"/>
      <w:lvlText w:val="o"/>
      <w:lvlJc w:val="left"/>
      <w:pPr>
        <w:ind w:left="5760" w:hanging="360"/>
      </w:pPr>
      <w:rPr>
        <w:rFonts w:ascii="Courier New" w:hAnsi="Courier New" w:cs="Courier New" w:hint="default"/>
      </w:rPr>
    </w:lvl>
    <w:lvl w:ilvl="8" w:tplc="AEF22D72">
      <w:start w:val="1"/>
      <w:numFmt w:val="bullet"/>
      <w:lvlText w:val=""/>
      <w:lvlJc w:val="left"/>
      <w:pPr>
        <w:ind w:left="6480" w:hanging="360"/>
      </w:pPr>
      <w:rPr>
        <w:rFonts w:ascii="Wingdings" w:hAnsi="Wingdings" w:hint="default"/>
      </w:rPr>
    </w:lvl>
  </w:abstractNum>
  <w:abstractNum w:abstractNumId="10">
    <w:nsid w:val="41D6768E"/>
    <w:multiLevelType w:val="multilevel"/>
    <w:tmpl w:val="D8723DFE"/>
    <w:styleLink w:val="AVlist"/>
    <w:lvl w:ilvl="0">
      <w:start w:val="1"/>
      <w:numFmt w:val="decimal"/>
      <w:pStyle w:val="AVlist"/>
      <w:lvlText w:val="%1."/>
      <w:lvlJc w:val="left"/>
      <w:pPr>
        <w:tabs>
          <w:tab w:val="num" w:pos="454"/>
        </w:tabs>
        <w:ind w:left="454" w:hanging="454"/>
      </w:pPr>
      <w:rPr>
        <w:rFonts w:ascii="Arial" w:hAnsi="Arial"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814"/>
        </w:tabs>
        <w:ind w:left="1814" w:hanging="793"/>
      </w:pPr>
      <w:rPr>
        <w:rFonts w:hint="default"/>
      </w:rPr>
    </w:lvl>
    <w:lvl w:ilvl="3">
      <w:start w:val="1"/>
      <w:numFmt w:val="decimal"/>
      <w:lvlText w:val="%1.%2.%3.%4."/>
      <w:lvlJc w:val="left"/>
      <w:pPr>
        <w:tabs>
          <w:tab w:val="num" w:pos="2778"/>
        </w:tabs>
        <w:ind w:left="2778" w:hanging="964"/>
      </w:pPr>
      <w:rPr>
        <w:rFonts w:hint="default"/>
      </w:rPr>
    </w:lvl>
    <w:lvl w:ilvl="4">
      <w:start w:val="1"/>
      <w:numFmt w:val="bullet"/>
      <w:lvlText w:val=""/>
      <w:lvlJc w:val="left"/>
      <w:pPr>
        <w:tabs>
          <w:tab w:val="num" w:pos="3119"/>
        </w:tabs>
        <w:ind w:left="3119" w:hanging="341"/>
      </w:pPr>
      <w:rPr>
        <w:rFonts w:ascii="Wingdings" w:hAnsi="Wingdings" w:hint="default"/>
      </w:rPr>
    </w:lvl>
    <w:lvl w:ilvl="5">
      <w:start w:val="1"/>
      <w:numFmt w:val="bullet"/>
      <w:lvlText w:val=""/>
      <w:lvlJc w:val="left"/>
      <w:pPr>
        <w:tabs>
          <w:tab w:val="num" w:pos="3459"/>
        </w:tabs>
        <w:ind w:left="3459" w:hanging="340"/>
      </w:pPr>
      <w:rPr>
        <w:rFonts w:ascii="Wingdings" w:hAnsi="Wingdings" w:hint="default"/>
        <w:color w:val="auto"/>
      </w:rPr>
    </w:lvl>
    <w:lvl w:ilvl="6">
      <w:start w:val="1"/>
      <w:numFmt w:val="bullet"/>
      <w:lvlText w:val=""/>
      <w:lvlJc w:val="left"/>
      <w:pPr>
        <w:tabs>
          <w:tab w:val="num" w:pos="3799"/>
        </w:tabs>
        <w:ind w:left="3799" w:hanging="340"/>
      </w:pPr>
      <w:rPr>
        <w:rFonts w:ascii="Wingdings" w:hAnsi="Wingdings" w:hint="default"/>
      </w:rPr>
    </w:lvl>
    <w:lvl w:ilvl="7">
      <w:start w:val="1"/>
      <w:numFmt w:val="bullet"/>
      <w:lvlText w:val=""/>
      <w:lvlJc w:val="left"/>
      <w:pPr>
        <w:tabs>
          <w:tab w:val="num" w:pos="4139"/>
        </w:tabs>
        <w:ind w:left="4139" w:hanging="340"/>
      </w:pPr>
      <w:rPr>
        <w:rFonts w:ascii="Wingdings" w:hAnsi="Wingdings" w:hint="default"/>
      </w:rPr>
    </w:lvl>
    <w:lvl w:ilvl="8">
      <w:start w:val="1"/>
      <w:numFmt w:val="bullet"/>
      <w:lvlText w:val=""/>
      <w:lvlJc w:val="left"/>
      <w:pPr>
        <w:tabs>
          <w:tab w:val="num" w:pos="4479"/>
        </w:tabs>
        <w:ind w:left="4479" w:hanging="340"/>
      </w:pPr>
      <w:rPr>
        <w:rFonts w:ascii="Wingdings" w:hAnsi="Wingdings" w:hint="default"/>
      </w:rPr>
    </w:lvl>
  </w:abstractNum>
  <w:abstractNum w:abstractNumId="11">
    <w:nsid w:val="43277CB3"/>
    <w:multiLevelType w:val="hybridMultilevel"/>
    <w:tmpl w:val="494A3494"/>
    <w:lvl w:ilvl="0" w:tplc="929AAA06">
      <w:start w:val="1"/>
      <w:numFmt w:val="bullet"/>
      <w:pStyle w:val="2105"/>
      <w:lvlText w:val=""/>
      <w:lvlJc w:val="left"/>
      <w:pPr>
        <w:tabs>
          <w:tab w:val="num" w:pos="720"/>
        </w:tabs>
        <w:ind w:left="0" w:firstLine="397"/>
      </w:pPr>
      <w:rPr>
        <w:rFonts w:ascii="Symbol" w:hAnsi="Symbol" w:hint="default"/>
        <w:b w:val="0"/>
        <w:i w:val="0"/>
        <w:sz w:val="24"/>
      </w:rPr>
    </w:lvl>
    <w:lvl w:ilvl="1" w:tplc="12A49562">
      <w:start w:val="1"/>
      <w:numFmt w:val="bullet"/>
      <w:lvlText w:val="o"/>
      <w:lvlJc w:val="left"/>
      <w:pPr>
        <w:ind w:left="1440" w:hanging="360"/>
      </w:pPr>
      <w:rPr>
        <w:rFonts w:ascii="Courier New" w:hAnsi="Courier New" w:cs="Courier New" w:hint="default"/>
      </w:rPr>
    </w:lvl>
    <w:lvl w:ilvl="2" w:tplc="5E183060">
      <w:start w:val="1"/>
      <w:numFmt w:val="bullet"/>
      <w:lvlText w:val=""/>
      <w:lvlJc w:val="left"/>
      <w:pPr>
        <w:ind w:left="2160" w:hanging="360"/>
      </w:pPr>
      <w:rPr>
        <w:rFonts w:ascii="Wingdings" w:hAnsi="Wingdings" w:hint="default"/>
      </w:rPr>
    </w:lvl>
    <w:lvl w:ilvl="3" w:tplc="3BF46BBA">
      <w:start w:val="1"/>
      <w:numFmt w:val="bullet"/>
      <w:lvlText w:val=""/>
      <w:lvlJc w:val="left"/>
      <w:pPr>
        <w:ind w:left="2880" w:hanging="360"/>
      </w:pPr>
      <w:rPr>
        <w:rFonts w:ascii="Symbol" w:hAnsi="Symbol" w:hint="default"/>
      </w:rPr>
    </w:lvl>
    <w:lvl w:ilvl="4" w:tplc="6060B74A">
      <w:start w:val="1"/>
      <w:numFmt w:val="bullet"/>
      <w:lvlText w:val="o"/>
      <w:lvlJc w:val="left"/>
      <w:pPr>
        <w:ind w:left="3600" w:hanging="360"/>
      </w:pPr>
      <w:rPr>
        <w:rFonts w:ascii="Courier New" w:hAnsi="Courier New" w:cs="Courier New" w:hint="default"/>
      </w:rPr>
    </w:lvl>
    <w:lvl w:ilvl="5" w:tplc="3C2E0A20">
      <w:start w:val="1"/>
      <w:numFmt w:val="bullet"/>
      <w:lvlText w:val=""/>
      <w:lvlJc w:val="left"/>
      <w:pPr>
        <w:ind w:left="4320" w:hanging="360"/>
      </w:pPr>
      <w:rPr>
        <w:rFonts w:ascii="Wingdings" w:hAnsi="Wingdings" w:hint="default"/>
      </w:rPr>
    </w:lvl>
    <w:lvl w:ilvl="6" w:tplc="DA9412EA">
      <w:start w:val="1"/>
      <w:numFmt w:val="bullet"/>
      <w:lvlText w:val=""/>
      <w:lvlJc w:val="left"/>
      <w:pPr>
        <w:ind w:left="5040" w:hanging="360"/>
      </w:pPr>
      <w:rPr>
        <w:rFonts w:ascii="Symbol" w:hAnsi="Symbol" w:hint="default"/>
      </w:rPr>
    </w:lvl>
    <w:lvl w:ilvl="7" w:tplc="1AE4E026">
      <w:start w:val="1"/>
      <w:numFmt w:val="bullet"/>
      <w:lvlText w:val="o"/>
      <w:lvlJc w:val="left"/>
      <w:pPr>
        <w:ind w:left="5760" w:hanging="360"/>
      </w:pPr>
      <w:rPr>
        <w:rFonts w:ascii="Courier New" w:hAnsi="Courier New" w:cs="Courier New" w:hint="default"/>
      </w:rPr>
    </w:lvl>
    <w:lvl w:ilvl="8" w:tplc="95D223DA">
      <w:start w:val="1"/>
      <w:numFmt w:val="bullet"/>
      <w:lvlText w:val=""/>
      <w:lvlJc w:val="left"/>
      <w:pPr>
        <w:ind w:left="6480" w:hanging="360"/>
      </w:pPr>
      <w:rPr>
        <w:rFonts w:ascii="Wingdings" w:hAnsi="Wingdings" w:hint="default"/>
      </w:rPr>
    </w:lvl>
  </w:abstractNum>
  <w:abstractNum w:abstractNumId="12">
    <w:nsid w:val="43E84E34"/>
    <w:multiLevelType w:val="hybridMultilevel"/>
    <w:tmpl w:val="E9AE7438"/>
    <w:lvl w:ilvl="0" w:tplc="EE9A0A78">
      <w:start w:val="1"/>
      <w:numFmt w:val="decimal"/>
      <w:lvlText w:val=""/>
      <w:lvlJc w:val="left"/>
      <w:pPr>
        <w:tabs>
          <w:tab w:val="num" w:pos="1134"/>
        </w:tabs>
        <w:ind w:left="567" w:hanging="283"/>
      </w:pPr>
      <w:rPr>
        <w:rFonts w:ascii="Symbol" w:hAnsi="Symbol" w:hint="default"/>
      </w:rPr>
    </w:lvl>
    <w:lvl w:ilvl="1" w:tplc="F2A65D48">
      <w:start w:val="1"/>
      <w:numFmt w:val="decimal"/>
      <w:lvlText w:val="o"/>
      <w:lvlJc w:val="left"/>
      <w:pPr>
        <w:tabs>
          <w:tab w:val="num" w:pos="1418"/>
        </w:tabs>
        <w:ind w:left="851" w:hanging="283"/>
      </w:pPr>
      <w:rPr>
        <w:rFonts w:ascii="Courier New" w:hAnsi="Courier New" w:cs="Times New Roman" w:hint="default"/>
      </w:rPr>
    </w:lvl>
    <w:lvl w:ilvl="2" w:tplc="1FF43C0E">
      <w:start w:val="1"/>
      <w:numFmt w:val="decimal"/>
      <w:lvlText w:val=""/>
      <w:lvlJc w:val="left"/>
      <w:pPr>
        <w:ind w:left="1135" w:hanging="283"/>
      </w:pPr>
      <w:rPr>
        <w:rFonts w:ascii="Symbol" w:hAnsi="Symbol" w:hint="default"/>
        <w:color w:val="auto"/>
      </w:rPr>
    </w:lvl>
    <w:lvl w:ilvl="3" w:tplc="4A0E92E4">
      <w:start w:val="1"/>
      <w:numFmt w:val="decimal"/>
      <w:lvlText w:val="%4."/>
      <w:lvlJc w:val="left"/>
      <w:pPr>
        <w:tabs>
          <w:tab w:val="num" w:pos="1986"/>
        </w:tabs>
        <w:ind w:left="1419" w:hanging="283"/>
      </w:pPr>
    </w:lvl>
    <w:lvl w:ilvl="4" w:tplc="D7C8CF5E">
      <w:start w:val="1"/>
      <w:numFmt w:val="lowerLetter"/>
      <w:lvlText w:val="%5."/>
      <w:lvlJc w:val="left"/>
      <w:pPr>
        <w:tabs>
          <w:tab w:val="num" w:pos="2270"/>
        </w:tabs>
        <w:ind w:left="1703" w:hanging="283"/>
      </w:pPr>
    </w:lvl>
    <w:lvl w:ilvl="5" w:tplc="E416A2AA">
      <w:start w:val="1"/>
      <w:numFmt w:val="lowerRoman"/>
      <w:lvlText w:val="%6."/>
      <w:lvlJc w:val="right"/>
      <w:pPr>
        <w:tabs>
          <w:tab w:val="num" w:pos="2554"/>
        </w:tabs>
        <w:ind w:left="1987" w:hanging="283"/>
      </w:pPr>
    </w:lvl>
    <w:lvl w:ilvl="6" w:tplc="D42C4BCC">
      <w:start w:val="1"/>
      <w:numFmt w:val="decimal"/>
      <w:lvlText w:val="%7."/>
      <w:lvlJc w:val="left"/>
      <w:pPr>
        <w:tabs>
          <w:tab w:val="num" w:pos="2838"/>
        </w:tabs>
        <w:ind w:left="2271" w:hanging="283"/>
      </w:pPr>
    </w:lvl>
    <w:lvl w:ilvl="7" w:tplc="63D681D2">
      <w:start w:val="1"/>
      <w:numFmt w:val="lowerLetter"/>
      <w:lvlText w:val="%8."/>
      <w:lvlJc w:val="left"/>
      <w:pPr>
        <w:tabs>
          <w:tab w:val="num" w:pos="3122"/>
        </w:tabs>
        <w:ind w:left="2555" w:hanging="283"/>
      </w:pPr>
    </w:lvl>
    <w:lvl w:ilvl="8" w:tplc="FB0EF2A2">
      <w:start w:val="1"/>
      <w:numFmt w:val="lowerRoman"/>
      <w:lvlText w:val="%9."/>
      <w:lvlJc w:val="right"/>
      <w:pPr>
        <w:tabs>
          <w:tab w:val="num" w:pos="3406"/>
        </w:tabs>
        <w:ind w:left="2839" w:hanging="283"/>
      </w:pPr>
    </w:lvl>
  </w:abstractNum>
  <w:abstractNum w:abstractNumId="13">
    <w:nsid w:val="46D76775"/>
    <w:multiLevelType w:val="hybridMultilevel"/>
    <w:tmpl w:val="7BBE9F52"/>
    <w:styleLink w:val="a0"/>
    <w:lvl w:ilvl="0" w:tplc="B9069FDE">
      <w:start w:val="1"/>
      <w:numFmt w:val="bullet"/>
      <w:pStyle w:val="a0"/>
      <w:lvlText w:val=""/>
      <w:lvlJc w:val="left"/>
      <w:pPr>
        <w:tabs>
          <w:tab w:val="num" w:pos="1134"/>
        </w:tabs>
        <w:ind w:left="1134" w:hanging="425"/>
      </w:pPr>
      <w:rPr>
        <w:rFonts w:ascii="Symbol" w:hAnsi="Symbol" w:hint="default"/>
        <w:sz w:val="24"/>
      </w:rPr>
    </w:lvl>
    <w:lvl w:ilvl="1" w:tplc="9968AEAC">
      <w:start w:val="1"/>
      <w:numFmt w:val="bullet"/>
      <w:lvlText w:val="o"/>
      <w:lvlJc w:val="left"/>
      <w:pPr>
        <w:tabs>
          <w:tab w:val="num" w:pos="1559"/>
        </w:tabs>
        <w:ind w:left="1559" w:hanging="425"/>
      </w:pPr>
      <w:rPr>
        <w:rFonts w:ascii="Courier New" w:hAnsi="Courier New" w:hint="default"/>
      </w:rPr>
    </w:lvl>
    <w:lvl w:ilvl="2" w:tplc="9AFA143A">
      <w:start w:val="1"/>
      <w:numFmt w:val="bullet"/>
      <w:lvlText w:val="o"/>
      <w:lvlJc w:val="left"/>
      <w:pPr>
        <w:tabs>
          <w:tab w:val="num" w:pos="1985"/>
        </w:tabs>
        <w:ind w:left="1985" w:hanging="426"/>
      </w:pPr>
      <w:rPr>
        <w:rFonts w:ascii="Courier New" w:hAnsi="Courier New" w:hint="default"/>
      </w:rPr>
    </w:lvl>
    <w:lvl w:ilvl="3" w:tplc="6C58F4B0">
      <w:start w:val="1"/>
      <w:numFmt w:val="bullet"/>
      <w:lvlText w:val=""/>
      <w:lvlJc w:val="left"/>
      <w:pPr>
        <w:ind w:left="3229" w:hanging="360"/>
      </w:pPr>
      <w:rPr>
        <w:rFonts w:ascii="Symbol" w:hAnsi="Symbol" w:hint="default"/>
      </w:rPr>
    </w:lvl>
    <w:lvl w:ilvl="4" w:tplc="C9FA2308">
      <w:start w:val="1"/>
      <w:numFmt w:val="bullet"/>
      <w:lvlText w:val="o"/>
      <w:lvlJc w:val="left"/>
      <w:pPr>
        <w:ind w:left="3949" w:hanging="360"/>
      </w:pPr>
      <w:rPr>
        <w:rFonts w:ascii="Courier New" w:hAnsi="Courier New" w:cs="Courier New" w:hint="default"/>
      </w:rPr>
    </w:lvl>
    <w:lvl w:ilvl="5" w:tplc="43021C36">
      <w:start w:val="1"/>
      <w:numFmt w:val="bullet"/>
      <w:lvlText w:val=""/>
      <w:lvlJc w:val="left"/>
      <w:pPr>
        <w:ind w:left="4669" w:hanging="360"/>
      </w:pPr>
      <w:rPr>
        <w:rFonts w:ascii="Wingdings" w:hAnsi="Wingdings" w:hint="default"/>
      </w:rPr>
    </w:lvl>
    <w:lvl w:ilvl="6" w:tplc="8F9E29F6">
      <w:start w:val="1"/>
      <w:numFmt w:val="bullet"/>
      <w:lvlText w:val=""/>
      <w:lvlJc w:val="left"/>
      <w:pPr>
        <w:ind w:left="5389" w:hanging="360"/>
      </w:pPr>
      <w:rPr>
        <w:rFonts w:ascii="Symbol" w:hAnsi="Symbol" w:hint="default"/>
      </w:rPr>
    </w:lvl>
    <w:lvl w:ilvl="7" w:tplc="50588F3C">
      <w:start w:val="1"/>
      <w:numFmt w:val="bullet"/>
      <w:lvlText w:val="o"/>
      <w:lvlJc w:val="left"/>
      <w:pPr>
        <w:ind w:left="6109" w:hanging="360"/>
      </w:pPr>
      <w:rPr>
        <w:rFonts w:ascii="Courier New" w:hAnsi="Courier New" w:cs="Courier New" w:hint="default"/>
      </w:rPr>
    </w:lvl>
    <w:lvl w:ilvl="8" w:tplc="8124E3B8">
      <w:start w:val="1"/>
      <w:numFmt w:val="bullet"/>
      <w:lvlText w:val=""/>
      <w:lvlJc w:val="left"/>
      <w:pPr>
        <w:ind w:left="6829" w:hanging="360"/>
      </w:pPr>
      <w:rPr>
        <w:rFonts w:ascii="Wingdings" w:hAnsi="Wingdings" w:hint="default"/>
      </w:rPr>
    </w:lvl>
  </w:abstractNum>
  <w:abstractNum w:abstractNumId="14">
    <w:nsid w:val="478F7956"/>
    <w:multiLevelType w:val="hybridMultilevel"/>
    <w:tmpl w:val="40DE08E6"/>
    <w:lvl w:ilvl="0" w:tplc="B2B2CC50">
      <w:start w:val="1"/>
      <w:numFmt w:val="decimal"/>
      <w:lvlText w:val=""/>
      <w:lvlJc w:val="left"/>
      <w:pPr>
        <w:tabs>
          <w:tab w:val="num" w:pos="1134"/>
        </w:tabs>
        <w:ind w:left="567" w:hanging="283"/>
      </w:pPr>
      <w:rPr>
        <w:rFonts w:ascii="Symbol" w:hAnsi="Symbol" w:hint="default"/>
      </w:rPr>
    </w:lvl>
    <w:lvl w:ilvl="1" w:tplc="B1A45BD8">
      <w:start w:val="1"/>
      <w:numFmt w:val="decimal"/>
      <w:lvlText w:val="o"/>
      <w:lvlJc w:val="left"/>
      <w:pPr>
        <w:tabs>
          <w:tab w:val="num" w:pos="1418"/>
        </w:tabs>
        <w:ind w:left="851" w:hanging="283"/>
      </w:pPr>
      <w:rPr>
        <w:rFonts w:ascii="Courier New" w:hAnsi="Courier New" w:cs="Times New Roman" w:hint="default"/>
      </w:rPr>
    </w:lvl>
    <w:lvl w:ilvl="2" w:tplc="044E9026">
      <w:start w:val="1"/>
      <w:numFmt w:val="decimal"/>
      <w:lvlText w:val=""/>
      <w:lvlJc w:val="left"/>
      <w:pPr>
        <w:ind w:left="1135" w:hanging="283"/>
      </w:pPr>
      <w:rPr>
        <w:rFonts w:ascii="Symbol" w:hAnsi="Symbol" w:hint="default"/>
        <w:color w:val="auto"/>
      </w:rPr>
    </w:lvl>
    <w:lvl w:ilvl="3" w:tplc="983843DC">
      <w:start w:val="1"/>
      <w:numFmt w:val="decimal"/>
      <w:lvlText w:val="%4."/>
      <w:lvlJc w:val="left"/>
      <w:pPr>
        <w:tabs>
          <w:tab w:val="num" w:pos="1986"/>
        </w:tabs>
        <w:ind w:left="1419" w:hanging="283"/>
      </w:pPr>
    </w:lvl>
    <w:lvl w:ilvl="4" w:tplc="CE5E870A">
      <w:start w:val="1"/>
      <w:numFmt w:val="lowerLetter"/>
      <w:lvlText w:val="%5."/>
      <w:lvlJc w:val="left"/>
      <w:pPr>
        <w:tabs>
          <w:tab w:val="num" w:pos="2270"/>
        </w:tabs>
        <w:ind w:left="1703" w:hanging="283"/>
      </w:pPr>
    </w:lvl>
    <w:lvl w:ilvl="5" w:tplc="3016121C">
      <w:start w:val="1"/>
      <w:numFmt w:val="lowerRoman"/>
      <w:lvlText w:val="%6."/>
      <w:lvlJc w:val="right"/>
      <w:pPr>
        <w:tabs>
          <w:tab w:val="num" w:pos="2554"/>
        </w:tabs>
        <w:ind w:left="1987" w:hanging="283"/>
      </w:pPr>
    </w:lvl>
    <w:lvl w:ilvl="6" w:tplc="2E38646E">
      <w:start w:val="1"/>
      <w:numFmt w:val="decimal"/>
      <w:lvlText w:val="%7."/>
      <w:lvlJc w:val="left"/>
      <w:pPr>
        <w:tabs>
          <w:tab w:val="num" w:pos="2838"/>
        </w:tabs>
        <w:ind w:left="2271" w:hanging="283"/>
      </w:pPr>
    </w:lvl>
    <w:lvl w:ilvl="7" w:tplc="475C1154">
      <w:start w:val="1"/>
      <w:numFmt w:val="lowerLetter"/>
      <w:lvlText w:val="%8."/>
      <w:lvlJc w:val="left"/>
      <w:pPr>
        <w:tabs>
          <w:tab w:val="num" w:pos="3122"/>
        </w:tabs>
        <w:ind w:left="2555" w:hanging="283"/>
      </w:pPr>
    </w:lvl>
    <w:lvl w:ilvl="8" w:tplc="05388106">
      <w:start w:val="1"/>
      <w:numFmt w:val="lowerRoman"/>
      <w:lvlText w:val="%9."/>
      <w:lvlJc w:val="right"/>
      <w:pPr>
        <w:tabs>
          <w:tab w:val="num" w:pos="3406"/>
        </w:tabs>
        <w:ind w:left="2839" w:hanging="283"/>
      </w:pPr>
    </w:lvl>
  </w:abstractNum>
  <w:abstractNum w:abstractNumId="15">
    <w:nsid w:val="4A8B0BE4"/>
    <w:multiLevelType w:val="hybridMultilevel"/>
    <w:tmpl w:val="B3F2C020"/>
    <w:lvl w:ilvl="0" w:tplc="3A0C4978">
      <w:start w:val="1"/>
      <w:numFmt w:val="bullet"/>
      <w:lvlText w:val=""/>
      <w:lvlJc w:val="left"/>
      <w:pPr>
        <w:ind w:left="1776" w:hanging="360"/>
      </w:pPr>
      <w:rPr>
        <w:rFonts w:ascii="Symbol" w:hAnsi="Symbol" w:hint="default"/>
      </w:rPr>
    </w:lvl>
    <w:lvl w:ilvl="1" w:tplc="F92A5F06">
      <w:start w:val="1"/>
      <w:numFmt w:val="bullet"/>
      <w:lvlText w:val="o"/>
      <w:lvlJc w:val="left"/>
      <w:pPr>
        <w:ind w:left="2496" w:hanging="360"/>
      </w:pPr>
      <w:rPr>
        <w:rFonts w:ascii="Courier New" w:hAnsi="Courier New" w:cs="Courier New" w:hint="default"/>
      </w:rPr>
    </w:lvl>
    <w:lvl w:ilvl="2" w:tplc="D810648E">
      <w:start w:val="1"/>
      <w:numFmt w:val="bullet"/>
      <w:lvlText w:val=""/>
      <w:lvlJc w:val="left"/>
      <w:pPr>
        <w:ind w:left="3216" w:hanging="360"/>
      </w:pPr>
      <w:rPr>
        <w:rFonts w:ascii="Wingdings" w:hAnsi="Wingdings" w:hint="default"/>
      </w:rPr>
    </w:lvl>
    <w:lvl w:ilvl="3" w:tplc="32B80C6A">
      <w:start w:val="1"/>
      <w:numFmt w:val="bullet"/>
      <w:lvlText w:val=""/>
      <w:lvlJc w:val="left"/>
      <w:pPr>
        <w:ind w:left="3936" w:hanging="360"/>
      </w:pPr>
      <w:rPr>
        <w:rFonts w:ascii="Symbol" w:hAnsi="Symbol" w:hint="default"/>
      </w:rPr>
    </w:lvl>
    <w:lvl w:ilvl="4" w:tplc="A8A0775C">
      <w:start w:val="1"/>
      <w:numFmt w:val="bullet"/>
      <w:lvlText w:val="o"/>
      <w:lvlJc w:val="left"/>
      <w:pPr>
        <w:ind w:left="4656" w:hanging="360"/>
      </w:pPr>
      <w:rPr>
        <w:rFonts w:ascii="Courier New" w:hAnsi="Courier New" w:cs="Courier New" w:hint="default"/>
      </w:rPr>
    </w:lvl>
    <w:lvl w:ilvl="5" w:tplc="75445312">
      <w:start w:val="1"/>
      <w:numFmt w:val="bullet"/>
      <w:lvlText w:val=""/>
      <w:lvlJc w:val="left"/>
      <w:pPr>
        <w:ind w:left="5376" w:hanging="360"/>
      </w:pPr>
      <w:rPr>
        <w:rFonts w:ascii="Wingdings" w:hAnsi="Wingdings" w:hint="default"/>
      </w:rPr>
    </w:lvl>
    <w:lvl w:ilvl="6" w:tplc="317A7674">
      <w:start w:val="1"/>
      <w:numFmt w:val="bullet"/>
      <w:lvlText w:val=""/>
      <w:lvlJc w:val="left"/>
      <w:pPr>
        <w:ind w:left="6096" w:hanging="360"/>
      </w:pPr>
      <w:rPr>
        <w:rFonts w:ascii="Symbol" w:hAnsi="Symbol" w:hint="default"/>
      </w:rPr>
    </w:lvl>
    <w:lvl w:ilvl="7" w:tplc="CB52A1FC">
      <w:start w:val="1"/>
      <w:numFmt w:val="bullet"/>
      <w:lvlText w:val="o"/>
      <w:lvlJc w:val="left"/>
      <w:pPr>
        <w:ind w:left="6816" w:hanging="360"/>
      </w:pPr>
      <w:rPr>
        <w:rFonts w:ascii="Courier New" w:hAnsi="Courier New" w:cs="Courier New" w:hint="default"/>
      </w:rPr>
    </w:lvl>
    <w:lvl w:ilvl="8" w:tplc="B39CDE5A">
      <w:start w:val="1"/>
      <w:numFmt w:val="bullet"/>
      <w:lvlText w:val=""/>
      <w:lvlJc w:val="left"/>
      <w:pPr>
        <w:ind w:left="7536" w:hanging="360"/>
      </w:pPr>
      <w:rPr>
        <w:rFonts w:ascii="Wingdings" w:hAnsi="Wingdings" w:hint="default"/>
      </w:rPr>
    </w:lvl>
  </w:abstractNum>
  <w:abstractNum w:abstractNumId="16">
    <w:nsid w:val="4DF45D32"/>
    <w:multiLevelType w:val="multilevel"/>
    <w:tmpl w:val="2EE212C4"/>
    <w:styleLink w:val="AVlistlev2"/>
    <w:lvl w:ilvl="0">
      <w:start w:val="1"/>
      <w:numFmt w:val="decimal"/>
      <w:pStyle w:val="AVlistlev2"/>
      <w:lvlText w:val="%1."/>
      <w:lvlJc w:val="left"/>
      <w:pPr>
        <w:tabs>
          <w:tab w:val="num" w:pos="567"/>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bullet"/>
      <w:lvlText w:val=""/>
      <w:lvlJc w:val="left"/>
      <w:pPr>
        <w:tabs>
          <w:tab w:val="num" w:pos="1361"/>
        </w:tabs>
        <w:ind w:left="1361" w:hanging="340"/>
      </w:pPr>
      <w:rPr>
        <w:rFonts w:ascii="Wingdings" w:hAnsi="Wingdings" w:hint="default"/>
        <w:color w:val="auto"/>
      </w:rPr>
    </w:lvl>
    <w:lvl w:ilvl="3">
      <w:start w:val="1"/>
      <w:numFmt w:val="bullet"/>
      <w:lvlText w:val=""/>
      <w:lvlJc w:val="left"/>
      <w:pPr>
        <w:tabs>
          <w:tab w:val="num" w:pos="1701"/>
        </w:tabs>
        <w:ind w:left="1701" w:hanging="340"/>
      </w:pPr>
      <w:rPr>
        <w:rFonts w:ascii="Wingdings" w:hAnsi="Wingdings" w:hint="default"/>
        <w:color w:val="auto"/>
      </w:rPr>
    </w:lvl>
    <w:lvl w:ilvl="4">
      <w:start w:val="1"/>
      <w:numFmt w:val="bullet"/>
      <w:lvlText w:val=""/>
      <w:lvlJc w:val="left"/>
      <w:pPr>
        <w:tabs>
          <w:tab w:val="num" w:pos="2041"/>
        </w:tabs>
        <w:ind w:left="2041" w:hanging="340"/>
      </w:pPr>
      <w:rPr>
        <w:rFonts w:ascii="Wingdings" w:hAnsi="Wingdings" w:hint="default"/>
        <w:color w:val="auto"/>
      </w:rPr>
    </w:lvl>
    <w:lvl w:ilvl="5">
      <w:start w:val="1"/>
      <w:numFmt w:val="bullet"/>
      <w:lvlText w:val=""/>
      <w:lvlJc w:val="left"/>
      <w:pPr>
        <w:tabs>
          <w:tab w:val="num" w:pos="2381"/>
        </w:tabs>
        <w:ind w:left="2381" w:hanging="340"/>
      </w:pPr>
      <w:rPr>
        <w:rFonts w:ascii="Wingdings" w:hAnsi="Wingdings" w:hint="default"/>
      </w:rPr>
    </w:lvl>
    <w:lvl w:ilvl="6">
      <w:start w:val="1"/>
      <w:numFmt w:val="bullet"/>
      <w:lvlText w:val=""/>
      <w:lvlJc w:val="left"/>
      <w:pPr>
        <w:tabs>
          <w:tab w:val="num" w:pos="2722"/>
        </w:tabs>
        <w:ind w:left="2722" w:hanging="341"/>
      </w:pPr>
      <w:rPr>
        <w:rFonts w:ascii="Wingdings" w:hAnsi="Wingdings" w:hint="default"/>
        <w:color w:val="auto"/>
      </w:rPr>
    </w:lvl>
    <w:lvl w:ilvl="7">
      <w:start w:val="1"/>
      <w:numFmt w:val="bullet"/>
      <w:lvlText w:val=""/>
      <w:lvlJc w:val="left"/>
      <w:pPr>
        <w:tabs>
          <w:tab w:val="num" w:pos="3062"/>
        </w:tabs>
        <w:ind w:left="3062" w:hanging="340"/>
      </w:pPr>
      <w:rPr>
        <w:rFonts w:ascii="Wingdings" w:hAnsi="Wingdings" w:hint="default"/>
        <w:color w:val="auto"/>
      </w:rPr>
    </w:lvl>
    <w:lvl w:ilvl="8">
      <w:start w:val="1"/>
      <w:numFmt w:val="bullet"/>
      <w:lvlText w:val=""/>
      <w:lvlJc w:val="left"/>
      <w:pPr>
        <w:tabs>
          <w:tab w:val="num" w:pos="3402"/>
        </w:tabs>
        <w:ind w:left="3402" w:hanging="340"/>
      </w:pPr>
      <w:rPr>
        <w:rFonts w:ascii="Wingdings" w:hAnsi="Wingdings" w:hint="default"/>
        <w:color w:val="auto"/>
      </w:rPr>
    </w:lvl>
  </w:abstractNum>
  <w:abstractNum w:abstractNumId="17">
    <w:nsid w:val="4F9D0734"/>
    <w:multiLevelType w:val="hybridMultilevel"/>
    <w:tmpl w:val="160C5096"/>
    <w:lvl w:ilvl="0" w:tplc="EDD246EC">
      <w:start w:val="1"/>
      <w:numFmt w:val="decimal"/>
      <w:lvlText w:val=""/>
      <w:lvlJc w:val="left"/>
      <w:pPr>
        <w:tabs>
          <w:tab w:val="num" w:pos="1134"/>
        </w:tabs>
        <w:ind w:left="567" w:hanging="283"/>
      </w:pPr>
      <w:rPr>
        <w:rFonts w:ascii="Symbol" w:hAnsi="Symbol" w:hint="default"/>
        <w:i w:val="0"/>
        <w:iCs w:val="0"/>
      </w:rPr>
    </w:lvl>
    <w:lvl w:ilvl="1" w:tplc="4B427AC4">
      <w:start w:val="1"/>
      <w:numFmt w:val="decimal"/>
      <w:lvlText w:val="o"/>
      <w:lvlJc w:val="left"/>
      <w:pPr>
        <w:tabs>
          <w:tab w:val="num" w:pos="1418"/>
        </w:tabs>
        <w:ind w:left="851" w:hanging="283"/>
      </w:pPr>
      <w:rPr>
        <w:rFonts w:ascii="Courier New" w:hAnsi="Courier New" w:cs="Times New Roman" w:hint="default"/>
      </w:rPr>
    </w:lvl>
    <w:lvl w:ilvl="2" w:tplc="569E5A6C">
      <w:start w:val="1"/>
      <w:numFmt w:val="decimal"/>
      <w:lvlText w:val=""/>
      <w:lvlJc w:val="left"/>
      <w:pPr>
        <w:ind w:left="1135" w:hanging="283"/>
      </w:pPr>
      <w:rPr>
        <w:rFonts w:ascii="Symbol" w:hAnsi="Symbol" w:hint="default"/>
        <w:color w:val="auto"/>
      </w:rPr>
    </w:lvl>
    <w:lvl w:ilvl="3" w:tplc="45729D9E">
      <w:start w:val="1"/>
      <w:numFmt w:val="decimal"/>
      <w:lvlText w:val="%4."/>
      <w:lvlJc w:val="left"/>
      <w:pPr>
        <w:tabs>
          <w:tab w:val="num" w:pos="1986"/>
        </w:tabs>
        <w:ind w:left="1419" w:hanging="283"/>
      </w:pPr>
    </w:lvl>
    <w:lvl w:ilvl="4" w:tplc="5210C496">
      <w:start w:val="1"/>
      <w:numFmt w:val="lowerLetter"/>
      <w:lvlText w:val="%5."/>
      <w:lvlJc w:val="left"/>
      <w:pPr>
        <w:tabs>
          <w:tab w:val="num" w:pos="2270"/>
        </w:tabs>
        <w:ind w:left="1703" w:hanging="283"/>
      </w:pPr>
    </w:lvl>
    <w:lvl w:ilvl="5" w:tplc="47DC50C0">
      <w:start w:val="1"/>
      <w:numFmt w:val="lowerRoman"/>
      <w:lvlText w:val="%6."/>
      <w:lvlJc w:val="right"/>
      <w:pPr>
        <w:tabs>
          <w:tab w:val="num" w:pos="2554"/>
        </w:tabs>
        <w:ind w:left="1987" w:hanging="283"/>
      </w:pPr>
    </w:lvl>
    <w:lvl w:ilvl="6" w:tplc="3D2C17D6">
      <w:start w:val="1"/>
      <w:numFmt w:val="decimal"/>
      <w:lvlText w:val="%7."/>
      <w:lvlJc w:val="left"/>
      <w:pPr>
        <w:tabs>
          <w:tab w:val="num" w:pos="2838"/>
        </w:tabs>
        <w:ind w:left="2271" w:hanging="283"/>
      </w:pPr>
    </w:lvl>
    <w:lvl w:ilvl="7" w:tplc="E93C4E6C">
      <w:start w:val="1"/>
      <w:numFmt w:val="lowerLetter"/>
      <w:lvlText w:val="%8."/>
      <w:lvlJc w:val="left"/>
      <w:pPr>
        <w:tabs>
          <w:tab w:val="num" w:pos="3122"/>
        </w:tabs>
        <w:ind w:left="2555" w:hanging="283"/>
      </w:pPr>
    </w:lvl>
    <w:lvl w:ilvl="8" w:tplc="F4F64122">
      <w:start w:val="1"/>
      <w:numFmt w:val="lowerRoman"/>
      <w:lvlText w:val="%9."/>
      <w:lvlJc w:val="right"/>
      <w:pPr>
        <w:tabs>
          <w:tab w:val="num" w:pos="3406"/>
        </w:tabs>
        <w:ind w:left="2839" w:hanging="283"/>
      </w:pPr>
    </w:lvl>
  </w:abstractNum>
  <w:abstractNum w:abstractNumId="18">
    <w:nsid w:val="52246A93"/>
    <w:multiLevelType w:val="hybridMultilevel"/>
    <w:tmpl w:val="AD3E9248"/>
    <w:lvl w:ilvl="0" w:tplc="7DBE7F74">
      <w:start w:val="1"/>
      <w:numFmt w:val="bullet"/>
      <w:lvlText w:val=""/>
      <w:lvlJc w:val="left"/>
      <w:pPr>
        <w:ind w:left="720" w:hanging="360"/>
      </w:pPr>
      <w:rPr>
        <w:rFonts w:ascii="Symbol" w:hAnsi="Symbol" w:hint="default"/>
      </w:rPr>
    </w:lvl>
    <w:lvl w:ilvl="1" w:tplc="E1A40BC6">
      <w:start w:val="1"/>
      <w:numFmt w:val="bullet"/>
      <w:lvlText w:val="o"/>
      <w:lvlJc w:val="left"/>
      <w:pPr>
        <w:ind w:left="1440" w:hanging="360"/>
      </w:pPr>
      <w:rPr>
        <w:rFonts w:ascii="Courier New" w:hAnsi="Courier New" w:cs="Courier New" w:hint="default"/>
      </w:rPr>
    </w:lvl>
    <w:lvl w:ilvl="2" w:tplc="2BF82ED8">
      <w:start w:val="1"/>
      <w:numFmt w:val="bullet"/>
      <w:lvlText w:val=""/>
      <w:lvlJc w:val="left"/>
      <w:pPr>
        <w:ind w:left="2160" w:hanging="360"/>
      </w:pPr>
      <w:rPr>
        <w:rFonts w:ascii="Wingdings" w:hAnsi="Wingdings" w:hint="default"/>
      </w:rPr>
    </w:lvl>
    <w:lvl w:ilvl="3" w:tplc="9AA648EC">
      <w:start w:val="1"/>
      <w:numFmt w:val="bullet"/>
      <w:lvlText w:val=""/>
      <w:lvlJc w:val="left"/>
      <w:pPr>
        <w:ind w:left="2880" w:hanging="360"/>
      </w:pPr>
      <w:rPr>
        <w:rFonts w:ascii="Symbol" w:hAnsi="Symbol" w:hint="default"/>
      </w:rPr>
    </w:lvl>
    <w:lvl w:ilvl="4" w:tplc="F24289E2">
      <w:start w:val="1"/>
      <w:numFmt w:val="bullet"/>
      <w:lvlText w:val="o"/>
      <w:lvlJc w:val="left"/>
      <w:pPr>
        <w:ind w:left="3600" w:hanging="360"/>
      </w:pPr>
      <w:rPr>
        <w:rFonts w:ascii="Courier New" w:hAnsi="Courier New" w:cs="Courier New" w:hint="default"/>
      </w:rPr>
    </w:lvl>
    <w:lvl w:ilvl="5" w:tplc="2B3E6DEA">
      <w:start w:val="1"/>
      <w:numFmt w:val="bullet"/>
      <w:lvlText w:val=""/>
      <w:lvlJc w:val="left"/>
      <w:pPr>
        <w:ind w:left="4320" w:hanging="360"/>
      </w:pPr>
      <w:rPr>
        <w:rFonts w:ascii="Wingdings" w:hAnsi="Wingdings" w:hint="default"/>
      </w:rPr>
    </w:lvl>
    <w:lvl w:ilvl="6" w:tplc="13E217E6">
      <w:start w:val="1"/>
      <w:numFmt w:val="bullet"/>
      <w:lvlText w:val=""/>
      <w:lvlJc w:val="left"/>
      <w:pPr>
        <w:ind w:left="5040" w:hanging="360"/>
      </w:pPr>
      <w:rPr>
        <w:rFonts w:ascii="Symbol" w:hAnsi="Symbol" w:hint="default"/>
      </w:rPr>
    </w:lvl>
    <w:lvl w:ilvl="7" w:tplc="58ECE052">
      <w:start w:val="1"/>
      <w:numFmt w:val="bullet"/>
      <w:lvlText w:val="o"/>
      <w:lvlJc w:val="left"/>
      <w:pPr>
        <w:ind w:left="5760" w:hanging="360"/>
      </w:pPr>
      <w:rPr>
        <w:rFonts w:ascii="Courier New" w:hAnsi="Courier New" w:cs="Courier New" w:hint="default"/>
      </w:rPr>
    </w:lvl>
    <w:lvl w:ilvl="8" w:tplc="6CC429F2">
      <w:start w:val="1"/>
      <w:numFmt w:val="bullet"/>
      <w:lvlText w:val=""/>
      <w:lvlJc w:val="left"/>
      <w:pPr>
        <w:ind w:left="6480" w:hanging="360"/>
      </w:pPr>
      <w:rPr>
        <w:rFonts w:ascii="Wingdings" w:hAnsi="Wingdings" w:hint="default"/>
      </w:rPr>
    </w:lvl>
  </w:abstractNum>
  <w:abstractNum w:abstractNumId="19">
    <w:nsid w:val="55D6388A"/>
    <w:multiLevelType w:val="hybridMultilevel"/>
    <w:tmpl w:val="8A901FF8"/>
    <w:lvl w:ilvl="0" w:tplc="C24A1916">
      <w:start w:val="1"/>
      <w:numFmt w:val="decimal"/>
      <w:lvlText w:val="%1."/>
      <w:lvlJc w:val="left"/>
      <w:pPr>
        <w:ind w:left="720" w:hanging="360"/>
      </w:pPr>
    </w:lvl>
    <w:lvl w:ilvl="1" w:tplc="DE6686E4">
      <w:start w:val="1"/>
      <w:numFmt w:val="lowerLetter"/>
      <w:lvlText w:val="%2."/>
      <w:lvlJc w:val="left"/>
      <w:pPr>
        <w:ind w:left="1440" w:hanging="360"/>
      </w:pPr>
    </w:lvl>
    <w:lvl w:ilvl="2" w:tplc="3F423C54">
      <w:start w:val="1"/>
      <w:numFmt w:val="lowerRoman"/>
      <w:lvlText w:val="%3."/>
      <w:lvlJc w:val="right"/>
      <w:pPr>
        <w:ind w:left="2160" w:hanging="180"/>
      </w:pPr>
    </w:lvl>
    <w:lvl w:ilvl="3" w:tplc="F35CBC8A">
      <w:start w:val="1"/>
      <w:numFmt w:val="decimal"/>
      <w:lvlText w:val="%4."/>
      <w:lvlJc w:val="left"/>
      <w:pPr>
        <w:ind w:left="2880" w:hanging="360"/>
      </w:pPr>
    </w:lvl>
    <w:lvl w:ilvl="4" w:tplc="91D88722">
      <w:start w:val="1"/>
      <w:numFmt w:val="lowerLetter"/>
      <w:lvlText w:val="%5."/>
      <w:lvlJc w:val="left"/>
      <w:pPr>
        <w:ind w:left="3600" w:hanging="360"/>
      </w:pPr>
    </w:lvl>
    <w:lvl w:ilvl="5" w:tplc="A34AC278">
      <w:start w:val="1"/>
      <w:numFmt w:val="lowerRoman"/>
      <w:lvlText w:val="%6."/>
      <w:lvlJc w:val="right"/>
      <w:pPr>
        <w:ind w:left="4320" w:hanging="180"/>
      </w:pPr>
    </w:lvl>
    <w:lvl w:ilvl="6" w:tplc="FE32504A">
      <w:start w:val="1"/>
      <w:numFmt w:val="decimal"/>
      <w:lvlText w:val="%7."/>
      <w:lvlJc w:val="left"/>
      <w:pPr>
        <w:ind w:left="5040" w:hanging="360"/>
      </w:pPr>
    </w:lvl>
    <w:lvl w:ilvl="7" w:tplc="B6847F02">
      <w:start w:val="1"/>
      <w:numFmt w:val="lowerLetter"/>
      <w:lvlText w:val="%8."/>
      <w:lvlJc w:val="left"/>
      <w:pPr>
        <w:ind w:left="5760" w:hanging="360"/>
      </w:pPr>
    </w:lvl>
    <w:lvl w:ilvl="8" w:tplc="F10ABCA6">
      <w:start w:val="1"/>
      <w:numFmt w:val="lowerRoman"/>
      <w:lvlText w:val="%9."/>
      <w:lvlJc w:val="right"/>
      <w:pPr>
        <w:ind w:left="6480" w:hanging="180"/>
      </w:pPr>
    </w:lvl>
  </w:abstractNum>
  <w:abstractNum w:abstractNumId="20">
    <w:nsid w:val="584A59DB"/>
    <w:multiLevelType w:val="hybridMultilevel"/>
    <w:tmpl w:val="E9FC0B3E"/>
    <w:lvl w:ilvl="0" w:tplc="8D3E20EE">
      <w:start w:val="1"/>
      <w:numFmt w:val="bullet"/>
      <w:pStyle w:val="a1"/>
      <w:lvlText w:val=""/>
      <w:lvlJc w:val="left"/>
      <w:pPr>
        <w:tabs>
          <w:tab w:val="num" w:pos="360"/>
        </w:tabs>
        <w:ind w:left="360" w:hanging="360"/>
      </w:pPr>
      <w:rPr>
        <w:rFonts w:ascii="Symbol" w:hAnsi="Symbol" w:hint="default"/>
      </w:rPr>
    </w:lvl>
    <w:lvl w:ilvl="1" w:tplc="9DA43264">
      <w:start w:val="1"/>
      <w:numFmt w:val="bullet"/>
      <w:lvlText w:val="o"/>
      <w:lvlJc w:val="left"/>
      <w:pPr>
        <w:ind w:left="1440" w:hanging="360"/>
      </w:pPr>
      <w:rPr>
        <w:rFonts w:ascii="Courier New" w:eastAsia="Courier New" w:hAnsi="Courier New" w:cs="Courier New" w:hint="default"/>
      </w:rPr>
    </w:lvl>
    <w:lvl w:ilvl="2" w:tplc="870442FA">
      <w:start w:val="1"/>
      <w:numFmt w:val="bullet"/>
      <w:lvlText w:val="§"/>
      <w:lvlJc w:val="left"/>
      <w:pPr>
        <w:ind w:left="2160" w:hanging="360"/>
      </w:pPr>
      <w:rPr>
        <w:rFonts w:ascii="Wingdings" w:eastAsia="Wingdings" w:hAnsi="Wingdings" w:cs="Wingdings" w:hint="default"/>
      </w:rPr>
    </w:lvl>
    <w:lvl w:ilvl="3" w:tplc="E926E0E0">
      <w:start w:val="1"/>
      <w:numFmt w:val="bullet"/>
      <w:lvlText w:val="·"/>
      <w:lvlJc w:val="left"/>
      <w:pPr>
        <w:ind w:left="2880" w:hanging="360"/>
      </w:pPr>
      <w:rPr>
        <w:rFonts w:ascii="Symbol" w:eastAsia="Symbol" w:hAnsi="Symbol" w:cs="Symbol" w:hint="default"/>
      </w:rPr>
    </w:lvl>
    <w:lvl w:ilvl="4" w:tplc="846C9E52">
      <w:start w:val="1"/>
      <w:numFmt w:val="bullet"/>
      <w:lvlText w:val="o"/>
      <w:lvlJc w:val="left"/>
      <w:pPr>
        <w:ind w:left="3600" w:hanging="360"/>
      </w:pPr>
      <w:rPr>
        <w:rFonts w:ascii="Courier New" w:eastAsia="Courier New" w:hAnsi="Courier New" w:cs="Courier New" w:hint="default"/>
      </w:rPr>
    </w:lvl>
    <w:lvl w:ilvl="5" w:tplc="50E83D8A">
      <w:start w:val="1"/>
      <w:numFmt w:val="bullet"/>
      <w:lvlText w:val="§"/>
      <w:lvlJc w:val="left"/>
      <w:pPr>
        <w:ind w:left="4320" w:hanging="360"/>
      </w:pPr>
      <w:rPr>
        <w:rFonts w:ascii="Wingdings" w:eastAsia="Wingdings" w:hAnsi="Wingdings" w:cs="Wingdings" w:hint="default"/>
      </w:rPr>
    </w:lvl>
    <w:lvl w:ilvl="6" w:tplc="2C2ABE8A">
      <w:start w:val="1"/>
      <w:numFmt w:val="bullet"/>
      <w:lvlText w:val="·"/>
      <w:lvlJc w:val="left"/>
      <w:pPr>
        <w:ind w:left="5040" w:hanging="360"/>
      </w:pPr>
      <w:rPr>
        <w:rFonts w:ascii="Symbol" w:eastAsia="Symbol" w:hAnsi="Symbol" w:cs="Symbol" w:hint="default"/>
      </w:rPr>
    </w:lvl>
    <w:lvl w:ilvl="7" w:tplc="4E6E4B92">
      <w:start w:val="1"/>
      <w:numFmt w:val="bullet"/>
      <w:lvlText w:val="o"/>
      <w:lvlJc w:val="left"/>
      <w:pPr>
        <w:ind w:left="5760" w:hanging="360"/>
      </w:pPr>
      <w:rPr>
        <w:rFonts w:ascii="Courier New" w:eastAsia="Courier New" w:hAnsi="Courier New" w:cs="Courier New" w:hint="default"/>
      </w:rPr>
    </w:lvl>
    <w:lvl w:ilvl="8" w:tplc="6F661C80">
      <w:start w:val="1"/>
      <w:numFmt w:val="bullet"/>
      <w:lvlText w:val="§"/>
      <w:lvlJc w:val="left"/>
      <w:pPr>
        <w:ind w:left="6480" w:hanging="360"/>
      </w:pPr>
      <w:rPr>
        <w:rFonts w:ascii="Wingdings" w:eastAsia="Wingdings" w:hAnsi="Wingdings" w:cs="Wingdings" w:hint="default"/>
      </w:rPr>
    </w:lvl>
  </w:abstractNum>
  <w:abstractNum w:abstractNumId="21">
    <w:nsid w:val="58557CC5"/>
    <w:multiLevelType w:val="hybridMultilevel"/>
    <w:tmpl w:val="BB7AF006"/>
    <w:lvl w:ilvl="0" w:tplc="DEC009BE">
      <w:start w:val="1"/>
      <w:numFmt w:val="bullet"/>
      <w:lvlText w:val=""/>
      <w:lvlJc w:val="left"/>
      <w:pPr>
        <w:ind w:left="720" w:hanging="360"/>
      </w:pPr>
      <w:rPr>
        <w:rFonts w:ascii="Symbol" w:hAnsi="Symbol" w:hint="default"/>
      </w:rPr>
    </w:lvl>
    <w:lvl w:ilvl="1" w:tplc="15F82C9E">
      <w:start w:val="1"/>
      <w:numFmt w:val="bullet"/>
      <w:lvlText w:val="o"/>
      <w:lvlJc w:val="left"/>
      <w:pPr>
        <w:ind w:left="1440" w:hanging="360"/>
      </w:pPr>
      <w:rPr>
        <w:rFonts w:ascii="Courier New" w:hAnsi="Courier New" w:cs="Courier New" w:hint="default"/>
      </w:rPr>
    </w:lvl>
    <w:lvl w:ilvl="2" w:tplc="35C073C0">
      <w:start w:val="1"/>
      <w:numFmt w:val="bullet"/>
      <w:lvlText w:val=""/>
      <w:lvlJc w:val="left"/>
      <w:pPr>
        <w:ind w:left="2160" w:hanging="360"/>
      </w:pPr>
      <w:rPr>
        <w:rFonts w:ascii="Wingdings" w:hAnsi="Wingdings" w:hint="default"/>
      </w:rPr>
    </w:lvl>
    <w:lvl w:ilvl="3" w:tplc="F3E8CCA2">
      <w:start w:val="1"/>
      <w:numFmt w:val="bullet"/>
      <w:lvlText w:val=""/>
      <w:lvlJc w:val="left"/>
      <w:pPr>
        <w:ind w:left="2880" w:hanging="360"/>
      </w:pPr>
      <w:rPr>
        <w:rFonts w:ascii="Symbol" w:hAnsi="Symbol" w:hint="default"/>
      </w:rPr>
    </w:lvl>
    <w:lvl w:ilvl="4" w:tplc="E244EFEE">
      <w:start w:val="1"/>
      <w:numFmt w:val="bullet"/>
      <w:lvlText w:val="o"/>
      <w:lvlJc w:val="left"/>
      <w:pPr>
        <w:ind w:left="3600" w:hanging="360"/>
      </w:pPr>
      <w:rPr>
        <w:rFonts w:ascii="Courier New" w:hAnsi="Courier New" w:cs="Courier New" w:hint="default"/>
      </w:rPr>
    </w:lvl>
    <w:lvl w:ilvl="5" w:tplc="433E206C">
      <w:start w:val="1"/>
      <w:numFmt w:val="bullet"/>
      <w:lvlText w:val=""/>
      <w:lvlJc w:val="left"/>
      <w:pPr>
        <w:ind w:left="4320" w:hanging="360"/>
      </w:pPr>
      <w:rPr>
        <w:rFonts w:ascii="Wingdings" w:hAnsi="Wingdings" w:hint="default"/>
      </w:rPr>
    </w:lvl>
    <w:lvl w:ilvl="6" w:tplc="1458F302">
      <w:start w:val="1"/>
      <w:numFmt w:val="bullet"/>
      <w:lvlText w:val=""/>
      <w:lvlJc w:val="left"/>
      <w:pPr>
        <w:ind w:left="5040" w:hanging="360"/>
      </w:pPr>
      <w:rPr>
        <w:rFonts w:ascii="Symbol" w:hAnsi="Symbol" w:hint="default"/>
      </w:rPr>
    </w:lvl>
    <w:lvl w:ilvl="7" w:tplc="39D61F6E">
      <w:start w:val="1"/>
      <w:numFmt w:val="bullet"/>
      <w:lvlText w:val="o"/>
      <w:lvlJc w:val="left"/>
      <w:pPr>
        <w:ind w:left="5760" w:hanging="360"/>
      </w:pPr>
      <w:rPr>
        <w:rFonts w:ascii="Courier New" w:hAnsi="Courier New" w:cs="Courier New" w:hint="default"/>
      </w:rPr>
    </w:lvl>
    <w:lvl w:ilvl="8" w:tplc="4A981598">
      <w:start w:val="1"/>
      <w:numFmt w:val="bullet"/>
      <w:lvlText w:val=""/>
      <w:lvlJc w:val="left"/>
      <w:pPr>
        <w:ind w:left="6480" w:hanging="360"/>
      </w:pPr>
      <w:rPr>
        <w:rFonts w:ascii="Wingdings" w:hAnsi="Wingdings" w:hint="default"/>
      </w:rPr>
    </w:lvl>
  </w:abstractNum>
  <w:abstractNum w:abstractNumId="22">
    <w:nsid w:val="59696699"/>
    <w:multiLevelType w:val="hybridMultilevel"/>
    <w:tmpl w:val="82AEE02A"/>
    <w:lvl w:ilvl="0" w:tplc="3EBE6980">
      <w:start w:val="1"/>
      <w:numFmt w:val="bullet"/>
      <w:lvlText w:val=""/>
      <w:lvlJc w:val="left"/>
      <w:pPr>
        <w:tabs>
          <w:tab w:val="num" w:pos="0"/>
        </w:tabs>
        <w:ind w:left="720" w:hanging="360"/>
      </w:pPr>
      <w:rPr>
        <w:rFonts w:ascii="Symbol" w:hAnsi="Symbol" w:cs="Symbol" w:hint="default"/>
      </w:rPr>
    </w:lvl>
    <w:lvl w:ilvl="1" w:tplc="F2264040">
      <w:start w:val="1"/>
      <w:numFmt w:val="bullet"/>
      <w:lvlText w:val=""/>
      <w:lvlJc w:val="left"/>
      <w:pPr>
        <w:ind w:left="1440" w:hanging="360"/>
      </w:pPr>
      <w:rPr>
        <w:rFonts w:ascii="Wingdings" w:hAnsi="Wingdings" w:hint="default"/>
      </w:rPr>
    </w:lvl>
    <w:lvl w:ilvl="2" w:tplc="45D6765A">
      <w:start w:val="1"/>
      <w:numFmt w:val="bullet"/>
      <w:lvlText w:val=""/>
      <w:lvlJc w:val="left"/>
      <w:pPr>
        <w:tabs>
          <w:tab w:val="num" w:pos="0"/>
        </w:tabs>
        <w:ind w:left="2160" w:hanging="360"/>
      </w:pPr>
      <w:rPr>
        <w:rFonts w:ascii="Wingdings" w:hAnsi="Wingdings" w:cs="Wingdings" w:hint="default"/>
      </w:rPr>
    </w:lvl>
    <w:lvl w:ilvl="3" w:tplc="B7605040">
      <w:start w:val="1"/>
      <w:numFmt w:val="bullet"/>
      <w:lvlText w:val=""/>
      <w:lvlJc w:val="left"/>
      <w:pPr>
        <w:tabs>
          <w:tab w:val="num" w:pos="0"/>
        </w:tabs>
        <w:ind w:left="2880" w:hanging="360"/>
      </w:pPr>
      <w:rPr>
        <w:rFonts w:ascii="Symbol" w:hAnsi="Symbol" w:cs="Symbol" w:hint="default"/>
      </w:rPr>
    </w:lvl>
    <w:lvl w:ilvl="4" w:tplc="06F08186">
      <w:start w:val="1"/>
      <w:numFmt w:val="bullet"/>
      <w:lvlText w:val="o"/>
      <w:lvlJc w:val="left"/>
      <w:pPr>
        <w:tabs>
          <w:tab w:val="num" w:pos="0"/>
        </w:tabs>
        <w:ind w:left="3600" w:hanging="360"/>
      </w:pPr>
      <w:rPr>
        <w:rFonts w:ascii="Courier New" w:hAnsi="Courier New" w:cs="Courier New" w:hint="default"/>
      </w:rPr>
    </w:lvl>
    <w:lvl w:ilvl="5" w:tplc="89F28C60">
      <w:start w:val="1"/>
      <w:numFmt w:val="bullet"/>
      <w:lvlText w:val=""/>
      <w:lvlJc w:val="left"/>
      <w:pPr>
        <w:tabs>
          <w:tab w:val="num" w:pos="0"/>
        </w:tabs>
        <w:ind w:left="4320" w:hanging="360"/>
      </w:pPr>
      <w:rPr>
        <w:rFonts w:ascii="Wingdings" w:hAnsi="Wingdings" w:cs="Wingdings" w:hint="default"/>
      </w:rPr>
    </w:lvl>
    <w:lvl w:ilvl="6" w:tplc="E7624C1A">
      <w:start w:val="1"/>
      <w:numFmt w:val="bullet"/>
      <w:lvlText w:val=""/>
      <w:lvlJc w:val="left"/>
      <w:pPr>
        <w:tabs>
          <w:tab w:val="num" w:pos="0"/>
        </w:tabs>
        <w:ind w:left="5040" w:hanging="360"/>
      </w:pPr>
      <w:rPr>
        <w:rFonts w:ascii="Symbol" w:hAnsi="Symbol" w:cs="Symbol" w:hint="default"/>
      </w:rPr>
    </w:lvl>
    <w:lvl w:ilvl="7" w:tplc="F9A24A9E">
      <w:start w:val="1"/>
      <w:numFmt w:val="bullet"/>
      <w:lvlText w:val="o"/>
      <w:lvlJc w:val="left"/>
      <w:pPr>
        <w:tabs>
          <w:tab w:val="num" w:pos="0"/>
        </w:tabs>
        <w:ind w:left="5760" w:hanging="360"/>
      </w:pPr>
      <w:rPr>
        <w:rFonts w:ascii="Courier New" w:hAnsi="Courier New" w:cs="Courier New" w:hint="default"/>
      </w:rPr>
    </w:lvl>
    <w:lvl w:ilvl="8" w:tplc="E604B88A">
      <w:start w:val="1"/>
      <w:numFmt w:val="bullet"/>
      <w:lvlText w:val=""/>
      <w:lvlJc w:val="left"/>
      <w:pPr>
        <w:tabs>
          <w:tab w:val="num" w:pos="0"/>
        </w:tabs>
        <w:ind w:left="6480" w:hanging="360"/>
      </w:pPr>
      <w:rPr>
        <w:rFonts w:ascii="Wingdings" w:hAnsi="Wingdings" w:cs="Wingdings" w:hint="default"/>
      </w:rPr>
    </w:lvl>
  </w:abstractNum>
  <w:abstractNum w:abstractNumId="23">
    <w:nsid w:val="5C101B3F"/>
    <w:multiLevelType w:val="hybridMultilevel"/>
    <w:tmpl w:val="FF809688"/>
    <w:lvl w:ilvl="0" w:tplc="6B40E3FC">
      <w:start w:val="1"/>
      <w:numFmt w:val="bullet"/>
      <w:lvlText w:val=""/>
      <w:lvlJc w:val="left"/>
      <w:pPr>
        <w:ind w:left="1776" w:hanging="360"/>
      </w:pPr>
      <w:rPr>
        <w:rFonts w:ascii="Symbol" w:hAnsi="Symbol" w:hint="default"/>
      </w:rPr>
    </w:lvl>
    <w:lvl w:ilvl="1" w:tplc="E8861762">
      <w:start w:val="1"/>
      <w:numFmt w:val="bullet"/>
      <w:lvlText w:val="o"/>
      <w:lvlJc w:val="left"/>
      <w:pPr>
        <w:ind w:left="2496" w:hanging="360"/>
      </w:pPr>
      <w:rPr>
        <w:rFonts w:ascii="Courier New" w:hAnsi="Courier New" w:cs="Courier New" w:hint="default"/>
      </w:rPr>
    </w:lvl>
    <w:lvl w:ilvl="2" w:tplc="77047008">
      <w:start w:val="1"/>
      <w:numFmt w:val="bullet"/>
      <w:lvlText w:val=""/>
      <w:lvlJc w:val="left"/>
      <w:pPr>
        <w:ind w:left="3216" w:hanging="360"/>
      </w:pPr>
      <w:rPr>
        <w:rFonts w:ascii="Wingdings" w:hAnsi="Wingdings" w:hint="default"/>
      </w:rPr>
    </w:lvl>
    <w:lvl w:ilvl="3" w:tplc="62B2E666">
      <w:start w:val="1"/>
      <w:numFmt w:val="bullet"/>
      <w:lvlText w:val=""/>
      <w:lvlJc w:val="left"/>
      <w:pPr>
        <w:ind w:left="3936" w:hanging="360"/>
      </w:pPr>
      <w:rPr>
        <w:rFonts w:ascii="Symbol" w:hAnsi="Symbol" w:hint="default"/>
      </w:rPr>
    </w:lvl>
    <w:lvl w:ilvl="4" w:tplc="6548DD30">
      <w:start w:val="1"/>
      <w:numFmt w:val="bullet"/>
      <w:lvlText w:val="o"/>
      <w:lvlJc w:val="left"/>
      <w:pPr>
        <w:ind w:left="4656" w:hanging="360"/>
      </w:pPr>
      <w:rPr>
        <w:rFonts w:ascii="Courier New" w:hAnsi="Courier New" w:cs="Courier New" w:hint="default"/>
      </w:rPr>
    </w:lvl>
    <w:lvl w:ilvl="5" w:tplc="2EF24302">
      <w:start w:val="1"/>
      <w:numFmt w:val="bullet"/>
      <w:lvlText w:val=""/>
      <w:lvlJc w:val="left"/>
      <w:pPr>
        <w:ind w:left="5376" w:hanging="360"/>
      </w:pPr>
      <w:rPr>
        <w:rFonts w:ascii="Wingdings" w:hAnsi="Wingdings" w:hint="default"/>
      </w:rPr>
    </w:lvl>
    <w:lvl w:ilvl="6" w:tplc="233296D2">
      <w:start w:val="1"/>
      <w:numFmt w:val="bullet"/>
      <w:lvlText w:val=""/>
      <w:lvlJc w:val="left"/>
      <w:pPr>
        <w:ind w:left="6096" w:hanging="360"/>
      </w:pPr>
      <w:rPr>
        <w:rFonts w:ascii="Symbol" w:hAnsi="Symbol" w:hint="default"/>
      </w:rPr>
    </w:lvl>
    <w:lvl w:ilvl="7" w:tplc="74321774">
      <w:start w:val="1"/>
      <w:numFmt w:val="bullet"/>
      <w:lvlText w:val="o"/>
      <w:lvlJc w:val="left"/>
      <w:pPr>
        <w:ind w:left="6816" w:hanging="360"/>
      </w:pPr>
      <w:rPr>
        <w:rFonts w:ascii="Courier New" w:hAnsi="Courier New" w:cs="Courier New" w:hint="default"/>
      </w:rPr>
    </w:lvl>
    <w:lvl w:ilvl="8" w:tplc="1542079A">
      <w:start w:val="1"/>
      <w:numFmt w:val="bullet"/>
      <w:lvlText w:val=""/>
      <w:lvlJc w:val="left"/>
      <w:pPr>
        <w:ind w:left="7536" w:hanging="360"/>
      </w:pPr>
      <w:rPr>
        <w:rFonts w:ascii="Wingdings" w:hAnsi="Wingdings" w:hint="default"/>
      </w:rPr>
    </w:lvl>
  </w:abstractNum>
  <w:abstractNum w:abstractNumId="24">
    <w:nsid w:val="612065C4"/>
    <w:multiLevelType w:val="hybridMultilevel"/>
    <w:tmpl w:val="D2C21538"/>
    <w:lvl w:ilvl="0" w:tplc="8D7C715C">
      <w:start w:val="1"/>
      <w:numFmt w:val="russianLower"/>
      <w:pStyle w:val="21050"/>
      <w:suff w:val="space"/>
      <w:lvlText w:val="%1)"/>
      <w:lvlJc w:val="left"/>
      <w:pPr>
        <w:ind w:left="0" w:firstLine="709"/>
      </w:pPr>
      <w:rPr>
        <w:rFonts w:hint="default"/>
      </w:rPr>
    </w:lvl>
    <w:lvl w:ilvl="1" w:tplc="4E0EEE12">
      <w:start w:val="1"/>
      <w:numFmt w:val="decimal"/>
      <w:suff w:val="space"/>
      <w:lvlText w:val="%2)"/>
      <w:lvlJc w:val="left"/>
      <w:pPr>
        <w:ind w:left="284" w:firstLine="709"/>
      </w:pPr>
      <w:rPr>
        <w:rFonts w:hint="default"/>
      </w:rPr>
    </w:lvl>
    <w:lvl w:ilvl="2" w:tplc="CDD637D6">
      <w:start w:val="1"/>
      <w:numFmt w:val="none"/>
      <w:suff w:val="space"/>
      <w:lvlText w:val="-"/>
      <w:lvlJc w:val="right"/>
      <w:pPr>
        <w:ind w:left="568" w:firstLine="709"/>
      </w:pPr>
      <w:rPr>
        <w:rFonts w:hint="default"/>
      </w:rPr>
    </w:lvl>
    <w:lvl w:ilvl="3" w:tplc="7A0ED9A8">
      <w:start w:val="1"/>
      <w:numFmt w:val="decimal"/>
      <w:lvlText w:val="%4."/>
      <w:lvlJc w:val="left"/>
      <w:pPr>
        <w:ind w:left="852" w:firstLine="709"/>
      </w:pPr>
      <w:rPr>
        <w:rFonts w:hint="default"/>
      </w:rPr>
    </w:lvl>
    <w:lvl w:ilvl="4" w:tplc="A05A47BA">
      <w:start w:val="1"/>
      <w:numFmt w:val="lowerLetter"/>
      <w:lvlText w:val="%5."/>
      <w:lvlJc w:val="left"/>
      <w:pPr>
        <w:ind w:left="1136" w:firstLine="709"/>
      </w:pPr>
      <w:rPr>
        <w:rFonts w:hint="default"/>
      </w:rPr>
    </w:lvl>
    <w:lvl w:ilvl="5" w:tplc="0D2A451A">
      <w:start w:val="1"/>
      <w:numFmt w:val="lowerRoman"/>
      <w:lvlText w:val="%6."/>
      <w:lvlJc w:val="right"/>
      <w:pPr>
        <w:ind w:left="1420" w:firstLine="709"/>
      </w:pPr>
      <w:rPr>
        <w:rFonts w:hint="default"/>
      </w:rPr>
    </w:lvl>
    <w:lvl w:ilvl="6" w:tplc="75A49578">
      <w:start w:val="1"/>
      <w:numFmt w:val="decimal"/>
      <w:lvlText w:val="%7."/>
      <w:lvlJc w:val="left"/>
      <w:pPr>
        <w:ind w:left="1704" w:firstLine="709"/>
      </w:pPr>
      <w:rPr>
        <w:rFonts w:hint="default"/>
      </w:rPr>
    </w:lvl>
    <w:lvl w:ilvl="7" w:tplc="BD922074">
      <w:start w:val="1"/>
      <w:numFmt w:val="lowerLetter"/>
      <w:lvlText w:val="%8."/>
      <w:lvlJc w:val="left"/>
      <w:pPr>
        <w:ind w:left="1988" w:firstLine="709"/>
      </w:pPr>
      <w:rPr>
        <w:rFonts w:hint="default"/>
      </w:rPr>
    </w:lvl>
    <w:lvl w:ilvl="8" w:tplc="5B2C03F8">
      <w:start w:val="1"/>
      <w:numFmt w:val="lowerRoman"/>
      <w:lvlText w:val="%9."/>
      <w:lvlJc w:val="right"/>
      <w:pPr>
        <w:ind w:left="2272" w:firstLine="709"/>
      </w:pPr>
      <w:rPr>
        <w:rFonts w:hint="default"/>
      </w:rPr>
    </w:lvl>
  </w:abstractNum>
  <w:abstractNum w:abstractNumId="25">
    <w:nsid w:val="62383A16"/>
    <w:multiLevelType w:val="hybridMultilevel"/>
    <w:tmpl w:val="23745A8E"/>
    <w:lvl w:ilvl="0" w:tplc="762E4846">
      <w:start w:val="1"/>
      <w:numFmt w:val="bullet"/>
      <w:lvlText w:val=""/>
      <w:lvlJc w:val="left"/>
      <w:pPr>
        <w:ind w:left="778" w:hanging="360"/>
      </w:pPr>
      <w:rPr>
        <w:rFonts w:ascii="Symbol" w:hAnsi="Symbol" w:hint="default"/>
      </w:rPr>
    </w:lvl>
    <w:lvl w:ilvl="1" w:tplc="2BAA8576">
      <w:start w:val="1"/>
      <w:numFmt w:val="bullet"/>
      <w:lvlText w:val="o"/>
      <w:lvlJc w:val="left"/>
      <w:pPr>
        <w:ind w:left="1498" w:hanging="360"/>
      </w:pPr>
      <w:rPr>
        <w:rFonts w:ascii="Courier New" w:hAnsi="Courier New" w:cs="Courier New" w:hint="default"/>
      </w:rPr>
    </w:lvl>
    <w:lvl w:ilvl="2" w:tplc="A72A6C6E">
      <w:start w:val="1"/>
      <w:numFmt w:val="bullet"/>
      <w:lvlText w:val=""/>
      <w:lvlJc w:val="left"/>
      <w:pPr>
        <w:ind w:left="2218" w:hanging="360"/>
      </w:pPr>
      <w:rPr>
        <w:rFonts w:ascii="Wingdings" w:hAnsi="Wingdings" w:hint="default"/>
      </w:rPr>
    </w:lvl>
    <w:lvl w:ilvl="3" w:tplc="1C203C3A">
      <w:start w:val="1"/>
      <w:numFmt w:val="bullet"/>
      <w:lvlText w:val=""/>
      <w:lvlJc w:val="left"/>
      <w:pPr>
        <w:ind w:left="2938" w:hanging="360"/>
      </w:pPr>
      <w:rPr>
        <w:rFonts w:ascii="Symbol" w:hAnsi="Symbol" w:hint="default"/>
      </w:rPr>
    </w:lvl>
    <w:lvl w:ilvl="4" w:tplc="FB8602F0">
      <w:start w:val="1"/>
      <w:numFmt w:val="bullet"/>
      <w:lvlText w:val="o"/>
      <w:lvlJc w:val="left"/>
      <w:pPr>
        <w:ind w:left="3658" w:hanging="360"/>
      </w:pPr>
      <w:rPr>
        <w:rFonts w:ascii="Courier New" w:hAnsi="Courier New" w:cs="Courier New" w:hint="default"/>
      </w:rPr>
    </w:lvl>
    <w:lvl w:ilvl="5" w:tplc="30EC2136">
      <w:start w:val="1"/>
      <w:numFmt w:val="bullet"/>
      <w:lvlText w:val=""/>
      <w:lvlJc w:val="left"/>
      <w:pPr>
        <w:ind w:left="4378" w:hanging="360"/>
      </w:pPr>
      <w:rPr>
        <w:rFonts w:ascii="Wingdings" w:hAnsi="Wingdings" w:hint="default"/>
      </w:rPr>
    </w:lvl>
    <w:lvl w:ilvl="6" w:tplc="934C6CB2">
      <w:start w:val="1"/>
      <w:numFmt w:val="bullet"/>
      <w:lvlText w:val=""/>
      <w:lvlJc w:val="left"/>
      <w:pPr>
        <w:ind w:left="5098" w:hanging="360"/>
      </w:pPr>
      <w:rPr>
        <w:rFonts w:ascii="Symbol" w:hAnsi="Symbol" w:hint="default"/>
      </w:rPr>
    </w:lvl>
    <w:lvl w:ilvl="7" w:tplc="7EA2779A">
      <w:start w:val="1"/>
      <w:numFmt w:val="bullet"/>
      <w:lvlText w:val="o"/>
      <w:lvlJc w:val="left"/>
      <w:pPr>
        <w:ind w:left="5818" w:hanging="360"/>
      </w:pPr>
      <w:rPr>
        <w:rFonts w:ascii="Courier New" w:hAnsi="Courier New" w:cs="Courier New" w:hint="default"/>
      </w:rPr>
    </w:lvl>
    <w:lvl w:ilvl="8" w:tplc="DA92CC0C">
      <w:start w:val="1"/>
      <w:numFmt w:val="bullet"/>
      <w:lvlText w:val=""/>
      <w:lvlJc w:val="left"/>
      <w:pPr>
        <w:ind w:left="6538" w:hanging="360"/>
      </w:pPr>
      <w:rPr>
        <w:rFonts w:ascii="Wingdings" w:hAnsi="Wingdings" w:hint="default"/>
      </w:rPr>
    </w:lvl>
  </w:abstractNum>
  <w:abstractNum w:abstractNumId="26">
    <w:nsid w:val="630D29F0"/>
    <w:multiLevelType w:val="hybridMultilevel"/>
    <w:tmpl w:val="3962F57A"/>
    <w:lvl w:ilvl="0" w:tplc="DD9AF534">
      <w:start w:val="1"/>
      <w:numFmt w:val="bullet"/>
      <w:lvlText w:val=""/>
      <w:lvlJc w:val="left"/>
      <w:pPr>
        <w:ind w:left="720" w:hanging="360"/>
      </w:pPr>
      <w:rPr>
        <w:rFonts w:ascii="Symbol" w:hAnsi="Symbol" w:hint="default"/>
      </w:rPr>
    </w:lvl>
    <w:lvl w:ilvl="1" w:tplc="8AA8C8EA">
      <w:start w:val="1"/>
      <w:numFmt w:val="bullet"/>
      <w:lvlText w:val="o"/>
      <w:lvlJc w:val="left"/>
      <w:pPr>
        <w:ind w:left="1440" w:hanging="360"/>
      </w:pPr>
      <w:rPr>
        <w:rFonts w:ascii="Courier New" w:hAnsi="Courier New" w:cs="Courier New" w:hint="default"/>
      </w:rPr>
    </w:lvl>
    <w:lvl w:ilvl="2" w:tplc="625A9C32">
      <w:start w:val="1"/>
      <w:numFmt w:val="bullet"/>
      <w:lvlText w:val=""/>
      <w:lvlJc w:val="left"/>
      <w:pPr>
        <w:ind w:left="2160" w:hanging="360"/>
      </w:pPr>
      <w:rPr>
        <w:rFonts w:ascii="Wingdings" w:hAnsi="Wingdings" w:hint="default"/>
      </w:rPr>
    </w:lvl>
    <w:lvl w:ilvl="3" w:tplc="B06A56D0">
      <w:start w:val="1"/>
      <w:numFmt w:val="bullet"/>
      <w:lvlText w:val=""/>
      <w:lvlJc w:val="left"/>
      <w:pPr>
        <w:ind w:left="2880" w:hanging="360"/>
      </w:pPr>
      <w:rPr>
        <w:rFonts w:ascii="Symbol" w:hAnsi="Symbol" w:hint="default"/>
      </w:rPr>
    </w:lvl>
    <w:lvl w:ilvl="4" w:tplc="EBD00886">
      <w:start w:val="1"/>
      <w:numFmt w:val="bullet"/>
      <w:lvlText w:val="o"/>
      <w:lvlJc w:val="left"/>
      <w:pPr>
        <w:ind w:left="3600" w:hanging="360"/>
      </w:pPr>
      <w:rPr>
        <w:rFonts w:ascii="Courier New" w:hAnsi="Courier New" w:cs="Courier New" w:hint="default"/>
      </w:rPr>
    </w:lvl>
    <w:lvl w:ilvl="5" w:tplc="606C88F4">
      <w:start w:val="1"/>
      <w:numFmt w:val="bullet"/>
      <w:lvlText w:val=""/>
      <w:lvlJc w:val="left"/>
      <w:pPr>
        <w:ind w:left="4320" w:hanging="360"/>
      </w:pPr>
      <w:rPr>
        <w:rFonts w:ascii="Wingdings" w:hAnsi="Wingdings" w:hint="default"/>
      </w:rPr>
    </w:lvl>
    <w:lvl w:ilvl="6" w:tplc="948C3E78">
      <w:start w:val="1"/>
      <w:numFmt w:val="bullet"/>
      <w:lvlText w:val=""/>
      <w:lvlJc w:val="left"/>
      <w:pPr>
        <w:ind w:left="5040" w:hanging="360"/>
      </w:pPr>
      <w:rPr>
        <w:rFonts w:ascii="Symbol" w:hAnsi="Symbol" w:hint="default"/>
      </w:rPr>
    </w:lvl>
    <w:lvl w:ilvl="7" w:tplc="F252CC02">
      <w:start w:val="1"/>
      <w:numFmt w:val="bullet"/>
      <w:lvlText w:val="o"/>
      <w:lvlJc w:val="left"/>
      <w:pPr>
        <w:ind w:left="5760" w:hanging="360"/>
      </w:pPr>
      <w:rPr>
        <w:rFonts w:ascii="Courier New" w:hAnsi="Courier New" w:cs="Courier New" w:hint="default"/>
      </w:rPr>
    </w:lvl>
    <w:lvl w:ilvl="8" w:tplc="14B84B2E">
      <w:start w:val="1"/>
      <w:numFmt w:val="bullet"/>
      <w:lvlText w:val=""/>
      <w:lvlJc w:val="left"/>
      <w:pPr>
        <w:ind w:left="6480" w:hanging="360"/>
      </w:pPr>
      <w:rPr>
        <w:rFonts w:ascii="Wingdings" w:hAnsi="Wingdings" w:hint="default"/>
      </w:rPr>
    </w:lvl>
  </w:abstractNum>
  <w:abstractNum w:abstractNumId="27">
    <w:nsid w:val="658F7B77"/>
    <w:multiLevelType w:val="hybridMultilevel"/>
    <w:tmpl w:val="B27CE26E"/>
    <w:lvl w:ilvl="0" w:tplc="32929454">
      <w:start w:val="1"/>
      <w:numFmt w:val="decimal"/>
      <w:pStyle w:val="a2"/>
      <w:lvlText w:val="%1."/>
      <w:lvlJc w:val="left"/>
      <w:pPr>
        <w:ind w:left="720" w:hanging="360"/>
      </w:pPr>
    </w:lvl>
    <w:lvl w:ilvl="1" w:tplc="BD4CC5DC">
      <w:start w:val="1"/>
      <w:numFmt w:val="lowerLetter"/>
      <w:lvlText w:val="%2."/>
      <w:lvlJc w:val="left"/>
      <w:pPr>
        <w:ind w:left="1440" w:hanging="360"/>
      </w:pPr>
    </w:lvl>
    <w:lvl w:ilvl="2" w:tplc="FDF40906">
      <w:start w:val="1"/>
      <w:numFmt w:val="lowerRoman"/>
      <w:lvlText w:val="%3."/>
      <w:lvlJc w:val="right"/>
      <w:pPr>
        <w:ind w:left="2160" w:hanging="180"/>
      </w:pPr>
    </w:lvl>
    <w:lvl w:ilvl="3" w:tplc="8E525CE2">
      <w:start w:val="1"/>
      <w:numFmt w:val="decimal"/>
      <w:lvlText w:val="%4."/>
      <w:lvlJc w:val="left"/>
      <w:pPr>
        <w:ind w:left="2880" w:hanging="360"/>
      </w:pPr>
    </w:lvl>
    <w:lvl w:ilvl="4" w:tplc="D8A271EE">
      <w:start w:val="1"/>
      <w:numFmt w:val="lowerLetter"/>
      <w:lvlText w:val="%5."/>
      <w:lvlJc w:val="left"/>
      <w:pPr>
        <w:ind w:left="3600" w:hanging="360"/>
      </w:pPr>
    </w:lvl>
    <w:lvl w:ilvl="5" w:tplc="14B84EEA">
      <w:start w:val="1"/>
      <w:numFmt w:val="lowerRoman"/>
      <w:lvlText w:val="%6."/>
      <w:lvlJc w:val="right"/>
      <w:pPr>
        <w:ind w:left="4320" w:hanging="180"/>
      </w:pPr>
    </w:lvl>
    <w:lvl w:ilvl="6" w:tplc="BEE2743C">
      <w:start w:val="1"/>
      <w:numFmt w:val="decimal"/>
      <w:lvlText w:val="%7."/>
      <w:lvlJc w:val="left"/>
      <w:pPr>
        <w:ind w:left="5040" w:hanging="360"/>
      </w:pPr>
    </w:lvl>
    <w:lvl w:ilvl="7" w:tplc="99DACD4C">
      <w:start w:val="1"/>
      <w:numFmt w:val="lowerLetter"/>
      <w:lvlText w:val="%8."/>
      <w:lvlJc w:val="left"/>
      <w:pPr>
        <w:ind w:left="5760" w:hanging="360"/>
      </w:pPr>
    </w:lvl>
    <w:lvl w:ilvl="8" w:tplc="76B0B1CA">
      <w:start w:val="1"/>
      <w:numFmt w:val="lowerRoman"/>
      <w:lvlText w:val="%9."/>
      <w:lvlJc w:val="right"/>
      <w:pPr>
        <w:ind w:left="6480" w:hanging="180"/>
      </w:pPr>
    </w:lvl>
  </w:abstractNum>
  <w:abstractNum w:abstractNumId="28">
    <w:nsid w:val="689309FC"/>
    <w:multiLevelType w:val="hybridMultilevel"/>
    <w:tmpl w:val="5A22531E"/>
    <w:styleLink w:val="10"/>
    <w:lvl w:ilvl="0" w:tplc="37564842">
      <w:start w:val="1"/>
      <w:numFmt w:val="decimal"/>
      <w:pStyle w:val="10"/>
      <w:lvlText w:val="%1."/>
      <w:lvlJc w:val="left"/>
      <w:pPr>
        <w:tabs>
          <w:tab w:val="num" w:pos="1134"/>
        </w:tabs>
        <w:ind w:left="1134" w:hanging="425"/>
      </w:pPr>
      <w:rPr>
        <w:rFonts w:hint="default"/>
      </w:rPr>
    </w:lvl>
    <w:lvl w:ilvl="1" w:tplc="820A1AB4">
      <w:start w:val="1"/>
      <w:numFmt w:val="bullet"/>
      <w:lvlText w:val=""/>
      <w:lvlJc w:val="left"/>
      <w:pPr>
        <w:tabs>
          <w:tab w:val="num" w:pos="1559"/>
        </w:tabs>
        <w:ind w:left="1559" w:hanging="425"/>
      </w:pPr>
      <w:rPr>
        <w:rFonts w:ascii="Symbol" w:hAnsi="Symbol" w:hint="default"/>
      </w:rPr>
    </w:lvl>
    <w:lvl w:ilvl="2" w:tplc="D5162488">
      <w:start w:val="1"/>
      <w:numFmt w:val="bullet"/>
      <w:lvlText w:val="o"/>
      <w:lvlJc w:val="left"/>
      <w:pPr>
        <w:tabs>
          <w:tab w:val="num" w:pos="1985"/>
        </w:tabs>
        <w:ind w:left="1985" w:hanging="426"/>
      </w:pPr>
      <w:rPr>
        <w:rFonts w:ascii="Courier New" w:hAnsi="Courier New" w:hint="default"/>
      </w:rPr>
    </w:lvl>
    <w:lvl w:ilvl="3" w:tplc="B85E9838">
      <w:start w:val="1"/>
      <w:numFmt w:val="decimal"/>
      <w:lvlText w:val="%4."/>
      <w:lvlJc w:val="left"/>
      <w:pPr>
        <w:ind w:left="3229" w:hanging="360"/>
      </w:pPr>
      <w:rPr>
        <w:rFonts w:hint="default"/>
      </w:rPr>
    </w:lvl>
    <w:lvl w:ilvl="4" w:tplc="338CE836">
      <w:start w:val="1"/>
      <w:numFmt w:val="lowerLetter"/>
      <w:lvlText w:val="%5."/>
      <w:lvlJc w:val="left"/>
      <w:pPr>
        <w:ind w:left="3949" w:hanging="360"/>
      </w:pPr>
      <w:rPr>
        <w:rFonts w:hint="default"/>
      </w:rPr>
    </w:lvl>
    <w:lvl w:ilvl="5" w:tplc="EC867CC4">
      <w:start w:val="1"/>
      <w:numFmt w:val="lowerRoman"/>
      <w:lvlText w:val="%6."/>
      <w:lvlJc w:val="right"/>
      <w:pPr>
        <w:ind w:left="4669" w:hanging="180"/>
      </w:pPr>
      <w:rPr>
        <w:rFonts w:hint="default"/>
      </w:rPr>
    </w:lvl>
    <w:lvl w:ilvl="6" w:tplc="FB70BC08">
      <w:start w:val="1"/>
      <w:numFmt w:val="decimal"/>
      <w:lvlText w:val="%7."/>
      <w:lvlJc w:val="left"/>
      <w:pPr>
        <w:ind w:left="5389" w:hanging="360"/>
      </w:pPr>
      <w:rPr>
        <w:rFonts w:hint="default"/>
      </w:rPr>
    </w:lvl>
    <w:lvl w:ilvl="7" w:tplc="1CF66230">
      <w:start w:val="1"/>
      <w:numFmt w:val="lowerLetter"/>
      <w:lvlText w:val="%8."/>
      <w:lvlJc w:val="left"/>
      <w:pPr>
        <w:ind w:left="6109" w:hanging="360"/>
      </w:pPr>
      <w:rPr>
        <w:rFonts w:hint="default"/>
      </w:rPr>
    </w:lvl>
    <w:lvl w:ilvl="8" w:tplc="6084401A">
      <w:start w:val="1"/>
      <w:numFmt w:val="lowerRoman"/>
      <w:lvlText w:val="%9."/>
      <w:lvlJc w:val="right"/>
      <w:pPr>
        <w:ind w:left="6829" w:hanging="180"/>
      </w:pPr>
      <w:rPr>
        <w:rFonts w:hint="default"/>
      </w:rPr>
    </w:lvl>
  </w:abstractNum>
  <w:abstractNum w:abstractNumId="29">
    <w:nsid w:val="6A191342"/>
    <w:multiLevelType w:val="hybridMultilevel"/>
    <w:tmpl w:val="ECA4F96C"/>
    <w:lvl w:ilvl="0" w:tplc="6AC23398">
      <w:start w:val="1"/>
      <w:numFmt w:val="bullet"/>
      <w:pStyle w:val="a3"/>
      <w:lvlText w:val=""/>
      <w:lvlJc w:val="left"/>
      <w:pPr>
        <w:ind w:left="2628" w:hanging="360"/>
      </w:pPr>
      <w:rPr>
        <w:rFonts w:ascii="Symbol" w:hAnsi="Symbol" w:hint="default"/>
      </w:rPr>
    </w:lvl>
    <w:lvl w:ilvl="1" w:tplc="D1228C72">
      <w:start w:val="1"/>
      <w:numFmt w:val="bullet"/>
      <w:lvlText w:val="o"/>
      <w:lvlJc w:val="left"/>
      <w:pPr>
        <w:ind w:left="3348" w:hanging="360"/>
      </w:pPr>
      <w:rPr>
        <w:rFonts w:ascii="Courier New" w:hAnsi="Courier New" w:cs="Courier New" w:hint="default"/>
        <w:sz w:val="22"/>
        <w:szCs w:val="22"/>
      </w:rPr>
    </w:lvl>
    <w:lvl w:ilvl="2" w:tplc="95349534">
      <w:start w:val="1"/>
      <w:numFmt w:val="lowerRoman"/>
      <w:lvlText w:val="%3."/>
      <w:lvlJc w:val="right"/>
      <w:pPr>
        <w:ind w:left="4068" w:hanging="180"/>
      </w:pPr>
    </w:lvl>
    <w:lvl w:ilvl="3" w:tplc="8F10FACA">
      <w:start w:val="1"/>
      <w:numFmt w:val="decimal"/>
      <w:lvlText w:val="%4."/>
      <w:lvlJc w:val="left"/>
      <w:pPr>
        <w:ind w:left="4788" w:hanging="360"/>
      </w:pPr>
    </w:lvl>
    <w:lvl w:ilvl="4" w:tplc="CF2A1FF0">
      <w:start w:val="1"/>
      <w:numFmt w:val="lowerLetter"/>
      <w:lvlText w:val="%5."/>
      <w:lvlJc w:val="left"/>
      <w:pPr>
        <w:ind w:left="5508" w:hanging="360"/>
      </w:pPr>
    </w:lvl>
    <w:lvl w:ilvl="5" w:tplc="851E6132">
      <w:start w:val="1"/>
      <w:numFmt w:val="lowerRoman"/>
      <w:lvlText w:val="%6."/>
      <w:lvlJc w:val="right"/>
      <w:pPr>
        <w:ind w:left="6228" w:hanging="180"/>
      </w:pPr>
    </w:lvl>
    <w:lvl w:ilvl="6" w:tplc="25A6B896">
      <w:start w:val="1"/>
      <w:numFmt w:val="decimal"/>
      <w:lvlText w:val="%7."/>
      <w:lvlJc w:val="left"/>
      <w:pPr>
        <w:ind w:left="6948" w:hanging="360"/>
      </w:pPr>
    </w:lvl>
    <w:lvl w:ilvl="7" w:tplc="DBAA9384">
      <w:start w:val="1"/>
      <w:numFmt w:val="lowerLetter"/>
      <w:lvlText w:val="%8."/>
      <w:lvlJc w:val="left"/>
      <w:pPr>
        <w:ind w:left="7668" w:hanging="360"/>
      </w:pPr>
    </w:lvl>
    <w:lvl w:ilvl="8" w:tplc="CAB65FF2">
      <w:start w:val="1"/>
      <w:numFmt w:val="lowerRoman"/>
      <w:lvlText w:val="%9."/>
      <w:lvlJc w:val="right"/>
      <w:pPr>
        <w:ind w:left="8388" w:hanging="180"/>
      </w:pPr>
    </w:lvl>
  </w:abstractNum>
  <w:abstractNum w:abstractNumId="30">
    <w:nsid w:val="6C1E1588"/>
    <w:multiLevelType w:val="hybridMultilevel"/>
    <w:tmpl w:val="8B747918"/>
    <w:lvl w:ilvl="0" w:tplc="1A3235E0">
      <w:start w:val="1"/>
      <w:numFmt w:val="bullet"/>
      <w:lvlText w:val=""/>
      <w:lvlJc w:val="left"/>
      <w:pPr>
        <w:ind w:left="720" w:hanging="360"/>
      </w:pPr>
      <w:rPr>
        <w:rFonts w:ascii="Symbol" w:hAnsi="Symbol" w:hint="default"/>
      </w:rPr>
    </w:lvl>
    <w:lvl w:ilvl="1" w:tplc="27BCC6A0">
      <w:start w:val="1"/>
      <w:numFmt w:val="bullet"/>
      <w:lvlText w:val="o"/>
      <w:lvlJc w:val="left"/>
      <w:pPr>
        <w:ind w:left="1440" w:hanging="360"/>
      </w:pPr>
      <w:rPr>
        <w:rFonts w:ascii="Courier New" w:hAnsi="Courier New" w:cs="Courier New" w:hint="default"/>
      </w:rPr>
    </w:lvl>
    <w:lvl w:ilvl="2" w:tplc="7402EB48">
      <w:start w:val="1"/>
      <w:numFmt w:val="bullet"/>
      <w:lvlText w:val=""/>
      <w:lvlJc w:val="left"/>
      <w:pPr>
        <w:ind w:left="2160" w:hanging="360"/>
      </w:pPr>
      <w:rPr>
        <w:rFonts w:ascii="Wingdings" w:hAnsi="Wingdings" w:hint="default"/>
      </w:rPr>
    </w:lvl>
    <w:lvl w:ilvl="3" w:tplc="F094E43E">
      <w:start w:val="1"/>
      <w:numFmt w:val="bullet"/>
      <w:lvlText w:val=""/>
      <w:lvlJc w:val="left"/>
      <w:pPr>
        <w:ind w:left="2880" w:hanging="360"/>
      </w:pPr>
      <w:rPr>
        <w:rFonts w:ascii="Symbol" w:hAnsi="Symbol" w:hint="default"/>
      </w:rPr>
    </w:lvl>
    <w:lvl w:ilvl="4" w:tplc="CCC41A74">
      <w:start w:val="1"/>
      <w:numFmt w:val="bullet"/>
      <w:lvlText w:val="o"/>
      <w:lvlJc w:val="left"/>
      <w:pPr>
        <w:ind w:left="3600" w:hanging="360"/>
      </w:pPr>
      <w:rPr>
        <w:rFonts w:ascii="Courier New" w:hAnsi="Courier New" w:cs="Courier New" w:hint="default"/>
      </w:rPr>
    </w:lvl>
    <w:lvl w:ilvl="5" w:tplc="4EA8D808">
      <w:start w:val="1"/>
      <w:numFmt w:val="bullet"/>
      <w:lvlText w:val=""/>
      <w:lvlJc w:val="left"/>
      <w:pPr>
        <w:ind w:left="4320" w:hanging="360"/>
      </w:pPr>
      <w:rPr>
        <w:rFonts w:ascii="Wingdings" w:hAnsi="Wingdings" w:hint="default"/>
      </w:rPr>
    </w:lvl>
    <w:lvl w:ilvl="6" w:tplc="54361B5A">
      <w:start w:val="1"/>
      <w:numFmt w:val="bullet"/>
      <w:lvlText w:val=""/>
      <w:lvlJc w:val="left"/>
      <w:pPr>
        <w:ind w:left="5040" w:hanging="360"/>
      </w:pPr>
      <w:rPr>
        <w:rFonts w:ascii="Symbol" w:hAnsi="Symbol" w:hint="default"/>
      </w:rPr>
    </w:lvl>
    <w:lvl w:ilvl="7" w:tplc="9926F63C">
      <w:start w:val="1"/>
      <w:numFmt w:val="bullet"/>
      <w:lvlText w:val="o"/>
      <w:lvlJc w:val="left"/>
      <w:pPr>
        <w:ind w:left="5760" w:hanging="360"/>
      </w:pPr>
      <w:rPr>
        <w:rFonts w:ascii="Courier New" w:hAnsi="Courier New" w:cs="Courier New" w:hint="default"/>
      </w:rPr>
    </w:lvl>
    <w:lvl w:ilvl="8" w:tplc="05A0053C">
      <w:start w:val="1"/>
      <w:numFmt w:val="bullet"/>
      <w:lvlText w:val=""/>
      <w:lvlJc w:val="left"/>
      <w:pPr>
        <w:ind w:left="6480" w:hanging="360"/>
      </w:pPr>
      <w:rPr>
        <w:rFonts w:ascii="Wingdings" w:hAnsi="Wingdings" w:hint="default"/>
      </w:rPr>
    </w:lvl>
  </w:abstractNum>
  <w:abstractNum w:abstractNumId="31">
    <w:nsid w:val="70A07943"/>
    <w:multiLevelType w:val="hybridMultilevel"/>
    <w:tmpl w:val="9C72696C"/>
    <w:styleLink w:val="1ai211"/>
    <w:lvl w:ilvl="0" w:tplc="EF82E9FC">
      <w:start w:val="1"/>
      <w:numFmt w:val="bullet"/>
      <w:pStyle w:val="1ai211"/>
      <w:lvlText w:val="−"/>
      <w:lvlJc w:val="left"/>
      <w:pPr>
        <w:ind w:left="1429" w:hanging="360"/>
      </w:pPr>
      <w:rPr>
        <w:rFonts w:ascii="Times New Roman" w:hAnsi="Times New Roman" w:cs="Times New Roman" w:hint="default"/>
      </w:rPr>
    </w:lvl>
    <w:lvl w:ilvl="1" w:tplc="0346ECEE">
      <w:start w:val="1"/>
      <w:numFmt w:val="bullet"/>
      <w:lvlText w:val="o"/>
      <w:lvlJc w:val="left"/>
      <w:pPr>
        <w:ind w:left="2149" w:hanging="360"/>
      </w:pPr>
      <w:rPr>
        <w:rFonts w:ascii="Courier New" w:hAnsi="Courier New" w:cs="Courier New" w:hint="default"/>
      </w:rPr>
    </w:lvl>
    <w:lvl w:ilvl="2" w:tplc="FDF42B9A">
      <w:start w:val="1"/>
      <w:numFmt w:val="bullet"/>
      <w:lvlText w:val=""/>
      <w:lvlJc w:val="left"/>
      <w:pPr>
        <w:ind w:left="2869" w:hanging="360"/>
      </w:pPr>
      <w:rPr>
        <w:rFonts w:ascii="Wingdings" w:hAnsi="Wingdings" w:hint="default"/>
      </w:rPr>
    </w:lvl>
    <w:lvl w:ilvl="3" w:tplc="34EC8936">
      <w:start w:val="1"/>
      <w:numFmt w:val="bullet"/>
      <w:lvlText w:val=""/>
      <w:lvlJc w:val="left"/>
      <w:pPr>
        <w:ind w:left="3589" w:hanging="360"/>
      </w:pPr>
      <w:rPr>
        <w:rFonts w:ascii="Symbol" w:hAnsi="Symbol" w:hint="default"/>
      </w:rPr>
    </w:lvl>
    <w:lvl w:ilvl="4" w:tplc="6786D990">
      <w:start w:val="1"/>
      <w:numFmt w:val="bullet"/>
      <w:lvlText w:val="o"/>
      <w:lvlJc w:val="left"/>
      <w:pPr>
        <w:ind w:left="4309" w:hanging="360"/>
      </w:pPr>
      <w:rPr>
        <w:rFonts w:ascii="Courier New" w:hAnsi="Courier New" w:cs="Courier New" w:hint="default"/>
      </w:rPr>
    </w:lvl>
    <w:lvl w:ilvl="5" w:tplc="1C5C6E28">
      <w:start w:val="1"/>
      <w:numFmt w:val="bullet"/>
      <w:lvlText w:val=""/>
      <w:lvlJc w:val="left"/>
      <w:pPr>
        <w:ind w:left="5029" w:hanging="360"/>
      </w:pPr>
      <w:rPr>
        <w:rFonts w:ascii="Wingdings" w:hAnsi="Wingdings" w:hint="default"/>
      </w:rPr>
    </w:lvl>
    <w:lvl w:ilvl="6" w:tplc="529C8340">
      <w:start w:val="1"/>
      <w:numFmt w:val="bullet"/>
      <w:lvlText w:val=""/>
      <w:lvlJc w:val="left"/>
      <w:pPr>
        <w:ind w:left="5749" w:hanging="360"/>
      </w:pPr>
      <w:rPr>
        <w:rFonts w:ascii="Symbol" w:hAnsi="Symbol" w:hint="default"/>
      </w:rPr>
    </w:lvl>
    <w:lvl w:ilvl="7" w:tplc="C7A2196E">
      <w:start w:val="1"/>
      <w:numFmt w:val="bullet"/>
      <w:lvlText w:val="o"/>
      <w:lvlJc w:val="left"/>
      <w:pPr>
        <w:ind w:left="6469" w:hanging="360"/>
      </w:pPr>
      <w:rPr>
        <w:rFonts w:ascii="Courier New" w:hAnsi="Courier New" w:cs="Courier New" w:hint="default"/>
      </w:rPr>
    </w:lvl>
    <w:lvl w:ilvl="8" w:tplc="10700CB4">
      <w:start w:val="1"/>
      <w:numFmt w:val="bullet"/>
      <w:lvlText w:val=""/>
      <w:lvlJc w:val="left"/>
      <w:pPr>
        <w:ind w:left="7189" w:hanging="360"/>
      </w:pPr>
      <w:rPr>
        <w:rFonts w:ascii="Wingdings" w:hAnsi="Wingdings" w:hint="default"/>
      </w:rPr>
    </w:lvl>
  </w:abstractNum>
  <w:abstractNum w:abstractNumId="32">
    <w:nsid w:val="766A17AC"/>
    <w:multiLevelType w:val="hybridMultilevel"/>
    <w:tmpl w:val="9716A78E"/>
    <w:lvl w:ilvl="0" w:tplc="81F651C2">
      <w:start w:val="1"/>
      <w:numFmt w:val="bullet"/>
      <w:lvlText w:val=""/>
      <w:lvlJc w:val="left"/>
      <w:pPr>
        <w:ind w:left="720" w:hanging="360"/>
      </w:pPr>
      <w:rPr>
        <w:rFonts w:ascii="Symbol" w:hAnsi="Symbol" w:hint="default"/>
      </w:rPr>
    </w:lvl>
    <w:lvl w:ilvl="1" w:tplc="ED4052F6">
      <w:start w:val="1"/>
      <w:numFmt w:val="bullet"/>
      <w:lvlText w:val="o"/>
      <w:lvlJc w:val="left"/>
      <w:pPr>
        <w:ind w:left="1440" w:hanging="360"/>
      </w:pPr>
      <w:rPr>
        <w:rFonts w:ascii="Courier New" w:hAnsi="Courier New" w:cs="Courier New" w:hint="default"/>
      </w:rPr>
    </w:lvl>
    <w:lvl w:ilvl="2" w:tplc="153E30BA">
      <w:start w:val="1"/>
      <w:numFmt w:val="bullet"/>
      <w:lvlText w:val=""/>
      <w:lvlJc w:val="left"/>
      <w:pPr>
        <w:ind w:left="2160" w:hanging="360"/>
      </w:pPr>
      <w:rPr>
        <w:rFonts w:ascii="Wingdings" w:hAnsi="Wingdings" w:hint="default"/>
      </w:rPr>
    </w:lvl>
    <w:lvl w:ilvl="3" w:tplc="CA243E48">
      <w:start w:val="1"/>
      <w:numFmt w:val="bullet"/>
      <w:lvlText w:val=""/>
      <w:lvlJc w:val="left"/>
      <w:pPr>
        <w:ind w:left="2880" w:hanging="360"/>
      </w:pPr>
      <w:rPr>
        <w:rFonts w:ascii="Symbol" w:hAnsi="Symbol" w:hint="default"/>
      </w:rPr>
    </w:lvl>
    <w:lvl w:ilvl="4" w:tplc="C1BCED2A">
      <w:start w:val="1"/>
      <w:numFmt w:val="bullet"/>
      <w:lvlText w:val="o"/>
      <w:lvlJc w:val="left"/>
      <w:pPr>
        <w:ind w:left="3600" w:hanging="360"/>
      </w:pPr>
      <w:rPr>
        <w:rFonts w:ascii="Courier New" w:hAnsi="Courier New" w:cs="Courier New" w:hint="default"/>
      </w:rPr>
    </w:lvl>
    <w:lvl w:ilvl="5" w:tplc="F1E8D6B8">
      <w:start w:val="1"/>
      <w:numFmt w:val="bullet"/>
      <w:lvlText w:val=""/>
      <w:lvlJc w:val="left"/>
      <w:pPr>
        <w:ind w:left="4320" w:hanging="360"/>
      </w:pPr>
      <w:rPr>
        <w:rFonts w:ascii="Wingdings" w:hAnsi="Wingdings" w:hint="default"/>
      </w:rPr>
    </w:lvl>
    <w:lvl w:ilvl="6" w:tplc="D966C934">
      <w:start w:val="1"/>
      <w:numFmt w:val="bullet"/>
      <w:lvlText w:val=""/>
      <w:lvlJc w:val="left"/>
      <w:pPr>
        <w:ind w:left="5040" w:hanging="360"/>
      </w:pPr>
      <w:rPr>
        <w:rFonts w:ascii="Symbol" w:hAnsi="Symbol" w:hint="default"/>
      </w:rPr>
    </w:lvl>
    <w:lvl w:ilvl="7" w:tplc="7EDA09AE">
      <w:start w:val="1"/>
      <w:numFmt w:val="bullet"/>
      <w:lvlText w:val="o"/>
      <w:lvlJc w:val="left"/>
      <w:pPr>
        <w:ind w:left="5760" w:hanging="360"/>
      </w:pPr>
      <w:rPr>
        <w:rFonts w:ascii="Courier New" w:hAnsi="Courier New" w:cs="Courier New" w:hint="default"/>
      </w:rPr>
    </w:lvl>
    <w:lvl w:ilvl="8" w:tplc="DB2E33DE">
      <w:start w:val="1"/>
      <w:numFmt w:val="bullet"/>
      <w:lvlText w:val=""/>
      <w:lvlJc w:val="left"/>
      <w:pPr>
        <w:ind w:left="6480" w:hanging="360"/>
      </w:pPr>
      <w:rPr>
        <w:rFonts w:ascii="Wingdings" w:hAnsi="Wingdings" w:hint="default"/>
      </w:rPr>
    </w:lvl>
  </w:abstractNum>
  <w:abstractNum w:abstractNumId="33">
    <w:nsid w:val="77EF4FCF"/>
    <w:multiLevelType w:val="hybridMultilevel"/>
    <w:tmpl w:val="DB027990"/>
    <w:lvl w:ilvl="0" w:tplc="281C1FA4">
      <w:start w:val="1"/>
      <w:numFmt w:val="decimal"/>
      <w:lvlText w:val=""/>
      <w:lvlJc w:val="left"/>
      <w:pPr>
        <w:tabs>
          <w:tab w:val="num" w:pos="1134"/>
        </w:tabs>
        <w:ind w:left="567" w:hanging="283"/>
      </w:pPr>
      <w:rPr>
        <w:rFonts w:ascii="Symbol" w:hAnsi="Symbol" w:hint="default"/>
      </w:rPr>
    </w:lvl>
    <w:lvl w:ilvl="1" w:tplc="31D063D2">
      <w:start w:val="1"/>
      <w:numFmt w:val="decimal"/>
      <w:lvlText w:val="o"/>
      <w:lvlJc w:val="left"/>
      <w:pPr>
        <w:tabs>
          <w:tab w:val="num" w:pos="1418"/>
        </w:tabs>
        <w:ind w:left="851" w:hanging="283"/>
      </w:pPr>
      <w:rPr>
        <w:rFonts w:ascii="Courier New" w:hAnsi="Courier New" w:cs="Times New Roman" w:hint="default"/>
      </w:rPr>
    </w:lvl>
    <w:lvl w:ilvl="2" w:tplc="CC9C20BE">
      <w:start w:val="1"/>
      <w:numFmt w:val="decimal"/>
      <w:lvlText w:val=""/>
      <w:lvlJc w:val="left"/>
      <w:pPr>
        <w:ind w:left="1135" w:hanging="283"/>
      </w:pPr>
      <w:rPr>
        <w:rFonts w:ascii="Symbol" w:hAnsi="Symbol" w:hint="default"/>
        <w:color w:val="auto"/>
      </w:rPr>
    </w:lvl>
    <w:lvl w:ilvl="3" w:tplc="5A106B32">
      <w:start w:val="1"/>
      <w:numFmt w:val="decimal"/>
      <w:lvlText w:val="%4."/>
      <w:lvlJc w:val="left"/>
      <w:pPr>
        <w:tabs>
          <w:tab w:val="num" w:pos="1986"/>
        </w:tabs>
        <w:ind w:left="1419" w:hanging="283"/>
      </w:pPr>
    </w:lvl>
    <w:lvl w:ilvl="4" w:tplc="D174D670">
      <w:start w:val="1"/>
      <w:numFmt w:val="lowerLetter"/>
      <w:lvlText w:val="%5."/>
      <w:lvlJc w:val="left"/>
      <w:pPr>
        <w:tabs>
          <w:tab w:val="num" w:pos="2270"/>
        </w:tabs>
        <w:ind w:left="1703" w:hanging="283"/>
      </w:pPr>
    </w:lvl>
    <w:lvl w:ilvl="5" w:tplc="FF087D6A">
      <w:start w:val="1"/>
      <w:numFmt w:val="lowerRoman"/>
      <w:lvlText w:val="%6."/>
      <w:lvlJc w:val="right"/>
      <w:pPr>
        <w:tabs>
          <w:tab w:val="num" w:pos="2554"/>
        </w:tabs>
        <w:ind w:left="1987" w:hanging="283"/>
      </w:pPr>
    </w:lvl>
    <w:lvl w:ilvl="6" w:tplc="D5D02FAA">
      <w:start w:val="1"/>
      <w:numFmt w:val="decimal"/>
      <w:lvlText w:val="%7."/>
      <w:lvlJc w:val="left"/>
      <w:pPr>
        <w:tabs>
          <w:tab w:val="num" w:pos="2838"/>
        </w:tabs>
        <w:ind w:left="2271" w:hanging="283"/>
      </w:pPr>
    </w:lvl>
    <w:lvl w:ilvl="7" w:tplc="19CC25BE">
      <w:start w:val="1"/>
      <w:numFmt w:val="lowerLetter"/>
      <w:lvlText w:val="%8."/>
      <w:lvlJc w:val="left"/>
      <w:pPr>
        <w:tabs>
          <w:tab w:val="num" w:pos="3122"/>
        </w:tabs>
        <w:ind w:left="2555" w:hanging="283"/>
      </w:pPr>
    </w:lvl>
    <w:lvl w:ilvl="8" w:tplc="4E904AD0">
      <w:start w:val="1"/>
      <w:numFmt w:val="lowerRoman"/>
      <w:lvlText w:val="%9."/>
      <w:lvlJc w:val="right"/>
      <w:pPr>
        <w:tabs>
          <w:tab w:val="num" w:pos="3406"/>
        </w:tabs>
        <w:ind w:left="2839" w:hanging="283"/>
      </w:pPr>
    </w:lvl>
  </w:abstractNum>
  <w:abstractNum w:abstractNumId="34">
    <w:nsid w:val="7CCE4B34"/>
    <w:multiLevelType w:val="hybridMultilevel"/>
    <w:tmpl w:val="98C6910E"/>
    <w:lvl w:ilvl="0" w:tplc="3C387A4C">
      <w:start w:val="1"/>
      <w:numFmt w:val="bullet"/>
      <w:lvlText w:val=""/>
      <w:lvlJc w:val="left"/>
      <w:pPr>
        <w:ind w:left="720" w:hanging="360"/>
      </w:pPr>
      <w:rPr>
        <w:rFonts w:ascii="Symbol" w:hAnsi="Symbol" w:hint="default"/>
      </w:rPr>
    </w:lvl>
    <w:lvl w:ilvl="1" w:tplc="1E3C6E10">
      <w:start w:val="1"/>
      <w:numFmt w:val="bullet"/>
      <w:lvlText w:val="o"/>
      <w:lvlJc w:val="left"/>
      <w:pPr>
        <w:ind w:left="1440" w:hanging="360"/>
      </w:pPr>
      <w:rPr>
        <w:rFonts w:ascii="Courier New" w:hAnsi="Courier New" w:cs="Courier New" w:hint="default"/>
      </w:rPr>
    </w:lvl>
    <w:lvl w:ilvl="2" w:tplc="EE90B3F2">
      <w:start w:val="1"/>
      <w:numFmt w:val="bullet"/>
      <w:lvlText w:val=""/>
      <w:lvlJc w:val="left"/>
      <w:pPr>
        <w:ind w:left="2160" w:hanging="360"/>
      </w:pPr>
      <w:rPr>
        <w:rFonts w:ascii="Wingdings" w:hAnsi="Wingdings" w:hint="default"/>
      </w:rPr>
    </w:lvl>
    <w:lvl w:ilvl="3" w:tplc="0250182A">
      <w:start w:val="1"/>
      <w:numFmt w:val="bullet"/>
      <w:lvlText w:val=""/>
      <w:lvlJc w:val="left"/>
      <w:pPr>
        <w:ind w:left="2880" w:hanging="360"/>
      </w:pPr>
      <w:rPr>
        <w:rFonts w:ascii="Symbol" w:hAnsi="Symbol" w:hint="default"/>
      </w:rPr>
    </w:lvl>
    <w:lvl w:ilvl="4" w:tplc="59D0E6F4">
      <w:start w:val="1"/>
      <w:numFmt w:val="bullet"/>
      <w:lvlText w:val="o"/>
      <w:lvlJc w:val="left"/>
      <w:pPr>
        <w:ind w:left="3600" w:hanging="360"/>
      </w:pPr>
      <w:rPr>
        <w:rFonts w:ascii="Courier New" w:hAnsi="Courier New" w:cs="Courier New" w:hint="default"/>
      </w:rPr>
    </w:lvl>
    <w:lvl w:ilvl="5" w:tplc="CAA48D30">
      <w:start w:val="1"/>
      <w:numFmt w:val="bullet"/>
      <w:lvlText w:val=""/>
      <w:lvlJc w:val="left"/>
      <w:pPr>
        <w:ind w:left="4320" w:hanging="360"/>
      </w:pPr>
      <w:rPr>
        <w:rFonts w:ascii="Wingdings" w:hAnsi="Wingdings" w:hint="default"/>
      </w:rPr>
    </w:lvl>
    <w:lvl w:ilvl="6" w:tplc="EC40D6FE">
      <w:start w:val="1"/>
      <w:numFmt w:val="bullet"/>
      <w:lvlText w:val=""/>
      <w:lvlJc w:val="left"/>
      <w:pPr>
        <w:ind w:left="5040" w:hanging="360"/>
      </w:pPr>
      <w:rPr>
        <w:rFonts w:ascii="Symbol" w:hAnsi="Symbol" w:hint="default"/>
      </w:rPr>
    </w:lvl>
    <w:lvl w:ilvl="7" w:tplc="5A5850AA">
      <w:start w:val="1"/>
      <w:numFmt w:val="bullet"/>
      <w:lvlText w:val="o"/>
      <w:lvlJc w:val="left"/>
      <w:pPr>
        <w:ind w:left="5760" w:hanging="360"/>
      </w:pPr>
      <w:rPr>
        <w:rFonts w:ascii="Courier New" w:hAnsi="Courier New" w:cs="Courier New" w:hint="default"/>
      </w:rPr>
    </w:lvl>
    <w:lvl w:ilvl="8" w:tplc="0B9E1FC2">
      <w:start w:val="1"/>
      <w:numFmt w:val="bullet"/>
      <w:lvlText w:val=""/>
      <w:lvlJc w:val="left"/>
      <w:pPr>
        <w:ind w:left="6480" w:hanging="360"/>
      </w:pPr>
      <w:rPr>
        <w:rFonts w:ascii="Wingdings" w:hAnsi="Wingdings" w:hint="default"/>
      </w:rPr>
    </w:lvl>
  </w:abstractNum>
  <w:num w:numId="1">
    <w:abstractNumId w:val="11"/>
  </w:num>
  <w:num w:numId="2">
    <w:abstractNumId w:val="24"/>
  </w:num>
  <w:num w:numId="3">
    <w:abstractNumId w:val="2"/>
  </w:num>
  <w:num w:numId="4">
    <w:abstractNumId w:val="27"/>
  </w:num>
  <w:num w:numId="5">
    <w:abstractNumId w:val="1"/>
  </w:num>
  <w:num w:numId="6">
    <w:abstractNumId w:val="10"/>
  </w:num>
  <w:num w:numId="7">
    <w:abstractNumId w:val="0"/>
  </w:num>
  <w:num w:numId="8">
    <w:abstractNumId w:val="16"/>
  </w:num>
  <w:num w:numId="9">
    <w:abstractNumId w:val="29"/>
  </w:num>
  <w:num w:numId="10">
    <w:abstractNumId w:val="31"/>
  </w:num>
  <w:num w:numId="11">
    <w:abstractNumId w:val="13"/>
  </w:num>
  <w:num w:numId="12">
    <w:abstractNumId w:val="8"/>
  </w:num>
  <w:num w:numId="13">
    <w:abstractNumId w:val="22"/>
  </w:num>
  <w:num w:numId="14">
    <w:abstractNumId w:val="17"/>
  </w:num>
  <w:num w:numId="15">
    <w:abstractNumId w:val="12"/>
  </w:num>
  <w:num w:numId="16">
    <w:abstractNumId w:val="33"/>
  </w:num>
  <w:num w:numId="17">
    <w:abstractNumId w:val="26"/>
  </w:num>
  <w:num w:numId="18">
    <w:abstractNumId w:val="28"/>
  </w:num>
  <w:num w:numId="19">
    <w:abstractNumId w:val="7"/>
  </w:num>
  <w:num w:numId="20">
    <w:abstractNumId w:val="14"/>
  </w:num>
  <w:num w:numId="21">
    <w:abstractNumId w:val="6"/>
  </w:num>
  <w:num w:numId="22">
    <w:abstractNumId w:val="30"/>
  </w:num>
  <w:num w:numId="23">
    <w:abstractNumId w:val="9"/>
  </w:num>
  <w:num w:numId="24">
    <w:abstractNumId w:val="18"/>
  </w:num>
  <w:num w:numId="25">
    <w:abstractNumId w:val="34"/>
  </w:num>
  <w:num w:numId="26">
    <w:abstractNumId w:val="3"/>
  </w:num>
  <w:num w:numId="27">
    <w:abstractNumId w:val="25"/>
  </w:num>
  <w:num w:numId="28">
    <w:abstractNumId w:val="20"/>
  </w:num>
  <w:num w:numId="29">
    <w:abstractNumId w:val="19"/>
  </w:num>
  <w:num w:numId="30">
    <w:abstractNumId w:val="15"/>
  </w:num>
  <w:num w:numId="31">
    <w:abstractNumId w:val="5"/>
  </w:num>
  <w:num w:numId="32">
    <w:abstractNumId w:val="21"/>
  </w:num>
  <w:num w:numId="33">
    <w:abstractNumId w:val="32"/>
  </w:num>
  <w:num w:numId="34">
    <w:abstractNumId w:val="23"/>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19E"/>
    <w:rsid w:val="00101EDF"/>
    <w:rsid w:val="0011322F"/>
    <w:rsid w:val="001206A0"/>
    <w:rsid w:val="0019359C"/>
    <w:rsid w:val="001E1889"/>
    <w:rsid w:val="002F4AB4"/>
    <w:rsid w:val="003B54CA"/>
    <w:rsid w:val="0045054C"/>
    <w:rsid w:val="00525E35"/>
    <w:rsid w:val="0068219E"/>
    <w:rsid w:val="007301A4"/>
    <w:rsid w:val="00735ACC"/>
    <w:rsid w:val="00806A5A"/>
    <w:rsid w:val="0081126B"/>
    <w:rsid w:val="0086178D"/>
    <w:rsid w:val="0091541C"/>
    <w:rsid w:val="00916331"/>
    <w:rsid w:val="009A02DA"/>
    <w:rsid w:val="009E0E5A"/>
    <w:rsid w:val="00A050BB"/>
    <w:rsid w:val="00A73D68"/>
    <w:rsid w:val="00AB4B6B"/>
    <w:rsid w:val="00B43FB9"/>
    <w:rsid w:val="00B60398"/>
    <w:rsid w:val="00BC1F8F"/>
    <w:rsid w:val="00C41C34"/>
    <w:rsid w:val="00C92588"/>
    <w:rsid w:val="00CA2085"/>
    <w:rsid w:val="00CE0612"/>
    <w:rsid w:val="00D86048"/>
    <w:rsid w:val="00EF1C37"/>
    <w:rsid w:val="00F54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before="120" w:after="120" w:line="240" w:lineRule="auto"/>
      <w:jc w:val="both"/>
    </w:pPr>
    <w:rPr>
      <w:rFonts w:ascii="Arial" w:hAnsi="Arial"/>
    </w:rPr>
  </w:style>
  <w:style w:type="paragraph" w:styleId="1">
    <w:name w:val="heading 1"/>
    <w:basedOn w:val="a4"/>
    <w:next w:val="a4"/>
    <w:link w:val="11"/>
    <w:qFormat/>
    <w:pPr>
      <w:keepNext/>
      <w:keepLines/>
      <w:pageBreakBefore/>
      <w:numPr>
        <w:numId w:val="3"/>
      </w:numPr>
      <w:spacing w:before="240"/>
      <w:jc w:val="left"/>
      <w:outlineLvl w:val="0"/>
    </w:pPr>
    <w:rPr>
      <w:rFonts w:eastAsiaTheme="majorEastAsia" w:cstheme="majorBidi"/>
      <w:b/>
      <w:caps/>
      <w:color w:val="0080FF" w:themeColor="text2"/>
      <w:sz w:val="28"/>
      <w:szCs w:val="32"/>
    </w:rPr>
  </w:style>
  <w:style w:type="paragraph" w:styleId="2">
    <w:name w:val="heading 2"/>
    <w:basedOn w:val="a4"/>
    <w:next w:val="a4"/>
    <w:link w:val="20"/>
    <w:unhideWhenUsed/>
    <w:qFormat/>
    <w:pPr>
      <w:keepNext/>
      <w:keepLines/>
      <w:numPr>
        <w:ilvl w:val="1"/>
        <w:numId w:val="3"/>
      </w:numPr>
      <w:spacing w:before="240"/>
      <w:ind w:left="576"/>
      <w:jc w:val="left"/>
      <w:outlineLvl w:val="1"/>
    </w:pPr>
    <w:rPr>
      <w:rFonts w:eastAsiaTheme="majorEastAsia" w:cstheme="majorBidi"/>
      <w:b/>
      <w:color w:val="0080FF" w:themeColor="text2"/>
      <w:sz w:val="28"/>
      <w:szCs w:val="26"/>
    </w:rPr>
  </w:style>
  <w:style w:type="paragraph" w:styleId="3">
    <w:name w:val="heading 3"/>
    <w:basedOn w:val="a4"/>
    <w:next w:val="a4"/>
    <w:link w:val="30"/>
    <w:unhideWhenUsed/>
    <w:qFormat/>
    <w:pPr>
      <w:keepNext/>
      <w:keepLines/>
      <w:numPr>
        <w:ilvl w:val="2"/>
        <w:numId w:val="3"/>
      </w:numPr>
      <w:spacing w:before="240"/>
      <w:ind w:left="851" w:hanging="851"/>
      <w:jc w:val="left"/>
      <w:outlineLvl w:val="2"/>
    </w:pPr>
    <w:rPr>
      <w:rFonts w:eastAsiaTheme="majorEastAsia" w:cstheme="majorBidi"/>
      <w:b/>
      <w:color w:val="0080FF" w:themeColor="text2"/>
      <w:sz w:val="24"/>
      <w:szCs w:val="24"/>
    </w:rPr>
  </w:style>
  <w:style w:type="paragraph" w:styleId="4">
    <w:name w:val="heading 4"/>
    <w:basedOn w:val="a4"/>
    <w:next w:val="a4"/>
    <w:link w:val="40"/>
    <w:unhideWhenUsed/>
    <w:qFormat/>
    <w:pPr>
      <w:keepNext/>
      <w:keepLines/>
      <w:numPr>
        <w:ilvl w:val="3"/>
        <w:numId w:val="3"/>
      </w:numPr>
      <w:spacing w:before="40"/>
      <w:ind w:left="993" w:hanging="993"/>
      <w:jc w:val="left"/>
      <w:outlineLvl w:val="3"/>
    </w:pPr>
    <w:rPr>
      <w:rFonts w:eastAsiaTheme="majorEastAsia" w:cstheme="majorBidi"/>
      <w:b/>
      <w:iCs/>
      <w:color w:val="0080FF" w:themeColor="text2"/>
    </w:rPr>
  </w:style>
  <w:style w:type="paragraph" w:styleId="5">
    <w:name w:val="heading 5"/>
    <w:basedOn w:val="a4"/>
    <w:next w:val="a4"/>
    <w:link w:val="50"/>
    <w:unhideWhenUsed/>
    <w:qFormat/>
    <w:pPr>
      <w:keepNext/>
      <w:keepLines/>
      <w:spacing w:before="240"/>
      <w:jc w:val="left"/>
      <w:outlineLvl w:val="4"/>
    </w:pPr>
    <w:rPr>
      <w:rFonts w:eastAsiaTheme="majorEastAsia" w:cstheme="majorBidi"/>
      <w:b/>
      <w:color w:val="0080FF" w:themeColor="text2"/>
    </w:rPr>
  </w:style>
  <w:style w:type="paragraph" w:styleId="6">
    <w:name w:val="heading 6"/>
    <w:basedOn w:val="a4"/>
    <w:next w:val="a4"/>
    <w:link w:val="60"/>
    <w:unhideWhenUsed/>
    <w:qFormat/>
    <w:pPr>
      <w:keepNext/>
      <w:keepLines/>
      <w:numPr>
        <w:ilvl w:val="5"/>
        <w:numId w:val="3"/>
      </w:numPr>
      <w:spacing w:before="40"/>
      <w:outlineLvl w:val="5"/>
    </w:pPr>
    <w:rPr>
      <w:rFonts w:asciiTheme="majorHAnsi" w:eastAsiaTheme="majorEastAsia" w:hAnsiTheme="majorHAnsi" w:cstheme="majorBidi"/>
      <w:color w:val="7F0000" w:themeColor="accent1" w:themeShade="7F"/>
    </w:rPr>
  </w:style>
  <w:style w:type="paragraph" w:styleId="7">
    <w:name w:val="heading 7"/>
    <w:basedOn w:val="a4"/>
    <w:next w:val="a4"/>
    <w:link w:val="70"/>
    <w:unhideWhenUsed/>
    <w:qFormat/>
    <w:pPr>
      <w:keepNext/>
      <w:keepLines/>
      <w:numPr>
        <w:ilvl w:val="6"/>
        <w:numId w:val="3"/>
      </w:numPr>
      <w:spacing w:before="40"/>
      <w:outlineLvl w:val="6"/>
    </w:pPr>
    <w:rPr>
      <w:rFonts w:asciiTheme="majorHAnsi" w:eastAsiaTheme="majorEastAsia" w:hAnsiTheme="majorHAnsi" w:cstheme="majorBidi"/>
      <w:i/>
      <w:iCs/>
      <w:color w:val="7F0000" w:themeColor="accent1" w:themeShade="7F"/>
    </w:rPr>
  </w:style>
  <w:style w:type="paragraph" w:styleId="8">
    <w:name w:val="heading 8"/>
    <w:basedOn w:val="a4"/>
    <w:next w:val="a4"/>
    <w:link w:val="80"/>
    <w:unhideWhenUsed/>
    <w:qFormat/>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nhideWhenUsed/>
    <w:qFormat/>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uiPriority w:val="99"/>
  </w:style>
  <w:style w:type="table" w:customStyle="1" w:styleId="TableGridLight">
    <w:name w:val="Table Grid Light"/>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6"/>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6"/>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6"/>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6"/>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6"/>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b/>
        <w:color w:val="404040"/>
      </w:rPr>
      <w:tblPr/>
      <w:tcPr>
        <w:tcBorders>
          <w:bottom w:val="single" w:sz="12" w:space="0" w:color="FF6A6A"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GridTable1Light-Accent2">
    <w:name w:val="Grid Table 1 Light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b/>
        <w:color w:val="404040"/>
      </w:rPr>
      <w:tblPr/>
      <w:tcPr>
        <w:tcBorders>
          <w:bottom w:val="single" w:sz="12" w:space="0" w:color="6AB4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GridTable1Light-Accent3">
    <w:name w:val="Grid Table 1 Light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GridTable1Light-Accent4">
    <w:name w:val="Grid Table 1 Light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b/>
        <w:color w:val="404040"/>
      </w:rPr>
      <w:tblPr/>
      <w:tcPr>
        <w:tcBorders>
          <w:bottom w:val="single" w:sz="12" w:space="0" w:color="AD77D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GridTable1Light-Accent6">
    <w:name w:val="Grid Table 1 Light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b/>
        <w:color w:val="404040"/>
      </w:rPr>
      <w:tblPr/>
      <w:tcPr>
        <w:tcBorders>
          <w:bottom w:val="single" w:sz="12" w:space="0" w:color="34F6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table" w:customStyle="1" w:styleId="GridTable2">
    <w:name w:val="Grid Table 2"/>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single" w:sz="12" w:space="0" w:color="FF1515" w:themeColor="accent1" w:themeTint="EA"/>
          <w:right w:val="none" w:sz="4" w:space="0" w:color="000000"/>
        </w:tcBorders>
        <w:shd w:val="clear" w:color="FFFFFF" w:fill="auto"/>
      </w:tcPr>
    </w:tblStylePr>
    <w:tblStylePr w:type="lastRow">
      <w:rPr>
        <w:b/>
        <w:color w:val="404040"/>
      </w:rPr>
      <w:tblPr/>
      <w:tcPr>
        <w:tcBorders>
          <w:top w:val="single" w:sz="4" w:space="0" w:color="FF1515"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2-Accent2">
    <w:name w:val="Grid Table 2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single" w:sz="12" w:space="0" w:color="68B3FF" w:themeColor="accent2" w:themeTint="97"/>
          <w:right w:val="none" w:sz="4" w:space="0" w:color="000000"/>
        </w:tcBorders>
        <w:shd w:val="clear" w:color="FFFFFF" w:fill="auto"/>
      </w:tcPr>
    </w:tblStylePr>
    <w:tblStylePr w:type="lastRow">
      <w:rPr>
        <w:b/>
        <w:color w:val="404040"/>
      </w:rPr>
      <w:tblPr/>
      <w:tcPr>
        <w:tcBorders>
          <w:top w:val="single" w:sz="4" w:space="0" w:color="68B3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2-Accent3">
    <w:name w:val="Grid Table 2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single" w:sz="12" w:space="0" w:color="00B14F" w:themeColor="accent3" w:themeTint="FE"/>
          <w:right w:val="none" w:sz="4" w:space="0" w:color="000000"/>
        </w:tcBorders>
        <w:shd w:val="clear" w:color="FFFFFF" w:fill="auto"/>
      </w:tcPr>
    </w:tblStylePr>
    <w:tblStylePr w:type="lastRow">
      <w:rPr>
        <w:b/>
        <w:color w:val="404040"/>
      </w:rPr>
      <w:tblPr/>
      <w:tcPr>
        <w:tcBorders>
          <w:top w:val="single" w:sz="4" w:space="0" w:color="00B14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2-Accent4">
    <w:name w:val="Grid Table 2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single" w:sz="12" w:space="0" w:color="7030A0" w:themeColor="accent5"/>
          <w:right w:val="none" w:sz="4" w:space="0" w:color="000000"/>
        </w:tcBorders>
        <w:shd w:val="clear" w:color="FFFFFF" w:fill="auto"/>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2-Accent6">
    <w:name w:val="Grid Table 2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single" w:sz="12" w:space="0" w:color="009CA3" w:themeColor="accent6"/>
          <w:right w:val="none" w:sz="4" w:space="0" w:color="000000"/>
        </w:tcBorders>
        <w:shd w:val="clear" w:color="FFFFFF" w:fill="auto"/>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GridTable3">
    <w:name w:val="Grid Table 3"/>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3-Accent2">
    <w:name w:val="Grid Table 3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3-Accent3">
    <w:name w:val="Grid Table 3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3-Accent4">
    <w:name w:val="Grid Table 3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3-Accent6">
    <w:name w:val="Grid Table 3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GridTable4">
    <w:name w:val="Grid Table 4"/>
    <w:basedOn w:val="a6"/>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insideV w:val="single" w:sz="4" w:space="0" w:color="FF6F6F" w:themeColor="accent1" w:themeTint="90"/>
      </w:tblBorders>
    </w:tblPr>
    <w:tblStylePr w:type="firstRow">
      <w:rPr>
        <w:rFonts w:ascii="Arial" w:hAnsi="Arial"/>
        <w:b/>
        <w:color w:val="FFFFFF"/>
        <w:sz w:val="22"/>
      </w:rPr>
      <w:tblPr/>
      <w:tcPr>
        <w:tcBorders>
          <w:top w:val="single" w:sz="4" w:space="0" w:color="FF1515" w:themeColor="accent1" w:themeTint="EA"/>
          <w:left w:val="single" w:sz="4" w:space="0" w:color="FF1515" w:themeColor="accent1" w:themeTint="EA"/>
          <w:bottom w:val="single" w:sz="4" w:space="0" w:color="FF1515" w:themeColor="accent1" w:themeTint="EA"/>
          <w:right w:val="single" w:sz="4" w:space="0" w:color="FF1515" w:themeColor="accent1" w:themeTint="EA"/>
        </w:tcBorders>
        <w:shd w:val="clear" w:color="FF1515" w:themeColor="accent1" w:themeTint="EA" w:fill="FF1515" w:themeFill="accent1" w:themeFillTint="EA"/>
      </w:tcPr>
    </w:tblStylePr>
    <w:tblStylePr w:type="lastRow">
      <w:rPr>
        <w:b/>
        <w:color w:val="404040"/>
      </w:rPr>
      <w:tblPr/>
      <w:tcPr>
        <w:tcBorders>
          <w:top w:val="single" w:sz="4" w:space="0" w:color="FF1515"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DCD" w:themeColor="accent1" w:themeTint="32" w:fill="FFCDCD" w:themeFill="accent1" w:themeFillTint="32"/>
      </w:tcPr>
    </w:tblStylePr>
    <w:tblStylePr w:type="band1Horz">
      <w:rPr>
        <w:rFonts w:ascii="Arial" w:hAnsi="Arial"/>
        <w:color w:val="404040"/>
        <w:sz w:val="22"/>
      </w:rPr>
      <w:tblPr/>
      <w:tcPr>
        <w:shd w:val="clear" w:color="FFCDCD" w:themeColor="accent1" w:themeTint="32" w:fill="FFCDCD" w:themeFill="accent1" w:themeFillTint="32"/>
      </w:tcPr>
    </w:tblStylePr>
  </w:style>
  <w:style w:type="table" w:customStyle="1" w:styleId="GridTable4-Accent2">
    <w:name w:val="Grid Table 4 - Accent 2"/>
    <w:basedOn w:val="a6"/>
    <w:uiPriority w:val="5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insideV w:val="single" w:sz="4" w:space="0" w:color="6FB7FF" w:themeColor="accent2" w:themeTint="90"/>
      </w:tblBorders>
    </w:tblPr>
    <w:tblStylePr w:type="firstRow">
      <w:rPr>
        <w:rFonts w:ascii="Arial" w:hAnsi="Arial"/>
        <w:b/>
        <w:color w:val="FFFFFF"/>
        <w:sz w:val="22"/>
      </w:rPr>
      <w:tblPr/>
      <w:tcPr>
        <w:tc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cBorders>
        <w:shd w:val="clear" w:color="68B3FF" w:themeColor="accent2" w:themeTint="97" w:fill="68B3FF" w:themeFill="accent2" w:themeFillTint="97"/>
      </w:tcPr>
    </w:tblStylePr>
    <w:tblStylePr w:type="lastRow">
      <w:rPr>
        <w:b/>
        <w:color w:val="404040"/>
      </w:rPr>
      <w:tblPr/>
      <w:tcPr>
        <w:tcBorders>
          <w:top w:val="single" w:sz="4" w:space="0" w:color="68B3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4-Accent3">
    <w:name w:val="Grid Table 4 - Accent 3"/>
    <w:basedOn w:val="a6"/>
    <w:uiPriority w:val="5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insideV w:val="single" w:sz="4" w:space="0" w:color="42FF97" w:themeColor="accent3" w:themeTint="90"/>
      </w:tblBorders>
    </w:tblPr>
    <w:tblStylePr w:type="firstRow">
      <w:rPr>
        <w:rFonts w:ascii="Arial" w:hAnsi="Arial"/>
        <w:b/>
        <w:color w:val="FFFFFF"/>
        <w:sz w:val="22"/>
      </w:rPr>
      <w:tblPr/>
      <w:tcPr>
        <w:tc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tcBorders>
        <w:shd w:val="clear" w:color="00B14F" w:themeColor="accent3" w:themeTint="FE" w:fill="00B14F" w:themeFill="accent3" w:themeFillTint="FE"/>
      </w:tcPr>
    </w:tblStylePr>
    <w:tblStylePr w:type="lastRow">
      <w:rPr>
        <w:b/>
        <w:color w:val="404040"/>
      </w:rPr>
      <w:tblPr/>
      <w:tcPr>
        <w:tcBorders>
          <w:top w:val="single" w:sz="4" w:space="0" w:color="00B14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4-Accent4">
    <w:name w:val="Grid Table 4 - Accent 4"/>
    <w:basedOn w:val="a6"/>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6"/>
    <w:uiPriority w:val="5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FFFFFF"/>
        <w:sz w:val="22"/>
      </w:rPr>
      <w:tblPr/>
      <w:tcPr>
        <w:tcBorders>
          <w:top w:val="single" w:sz="4" w:space="0" w:color="7030A0" w:themeColor="accent5"/>
          <w:left w:val="single" w:sz="4" w:space="0" w:color="7030A0" w:themeColor="accent5"/>
          <w:bottom w:val="single" w:sz="4" w:space="0" w:color="7030A0" w:themeColor="accent5"/>
          <w:right w:val="single" w:sz="4" w:space="0" w:color="7030A0" w:themeColor="accent5"/>
        </w:tcBorders>
        <w:shd w:val="clear" w:color="7030A0" w:themeColor="accent5" w:fill="7030A0" w:themeFill="accent5"/>
      </w:tcPr>
    </w:tblStylePr>
    <w:tblStylePr w:type="lastRow">
      <w:rPr>
        <w:b/>
        <w:color w:val="404040"/>
      </w:rPr>
      <w:tblPr/>
      <w:tcPr>
        <w:tcBorders>
          <w:top w:val="single" w:sz="4" w:space="0" w:color="7030A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4-Accent6">
    <w:name w:val="Grid Table 4 - Accent 6"/>
    <w:basedOn w:val="a6"/>
    <w:uiPriority w:val="5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FFFFFF"/>
        <w:sz w:val="22"/>
      </w:rPr>
      <w:tblPr/>
      <w:tcPr>
        <w:tcBorders>
          <w:top w:val="single" w:sz="4" w:space="0" w:color="009CA3" w:themeColor="accent6"/>
          <w:left w:val="single" w:sz="4" w:space="0" w:color="009CA3" w:themeColor="accent6"/>
          <w:bottom w:val="single" w:sz="4" w:space="0" w:color="009CA3" w:themeColor="accent6"/>
          <w:right w:val="single" w:sz="4" w:space="0" w:color="009CA3" w:themeColor="accent6"/>
        </w:tcBorders>
        <w:shd w:val="clear" w:color="009CA3" w:themeColor="accent6" w:fill="009CA3" w:themeFill="accent6"/>
      </w:tcPr>
    </w:tblStylePr>
    <w:tblStylePr w:type="lastRow">
      <w:rPr>
        <w:b/>
        <w:color w:val="404040"/>
      </w:rPr>
      <w:tblPr/>
      <w:tcPr>
        <w:tcBorders>
          <w:top w:val="single" w:sz="4" w:space="0" w:color="009CA3"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GridTable5Dark">
    <w:name w:val="Grid Table 5 Dark"/>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CBCB" w:themeColor="accent1" w:themeTint="34" w:fill="FFCBCB" w:themeFill="accent1" w:themeFillTint="34"/>
    </w:tblPr>
    <w:tblStylePr w:type="firstRow">
      <w:rPr>
        <w:rFonts w:ascii="Arial" w:hAnsi="Arial"/>
        <w:b/>
        <w:color w:val="FFFFFF"/>
        <w:sz w:val="22"/>
      </w:rPr>
      <w:tblPr/>
      <w:tcPr>
        <w:shd w:val="clear" w:color="FF0000" w:themeColor="accent1" w:fill="FF0000" w:themeFill="accent1"/>
      </w:tcPr>
    </w:tblStylePr>
    <w:tblStylePr w:type="lastRow">
      <w:rPr>
        <w:rFonts w:ascii="Arial" w:hAnsi="Arial"/>
        <w:b/>
        <w:color w:val="FFFFFF"/>
        <w:sz w:val="22"/>
      </w:rPr>
      <w:tblPr/>
      <w:tcPr>
        <w:tcBorders>
          <w:top w:val="single" w:sz="4" w:space="0" w:color="FFFFFF" w:themeColor="light1"/>
        </w:tcBorders>
        <w:shd w:val="clear" w:color="FF0000" w:themeColor="accent1" w:fill="FF0000" w:themeFill="accent1"/>
      </w:tcPr>
    </w:tblStylePr>
    <w:tblStylePr w:type="firstCol">
      <w:rPr>
        <w:rFonts w:ascii="Arial" w:hAnsi="Arial"/>
        <w:b/>
        <w:color w:val="FFFFFF"/>
        <w:sz w:val="22"/>
      </w:rPr>
      <w:tblPr/>
      <w:tcPr>
        <w:shd w:val="clear" w:color="FF0000" w:themeColor="accent1" w:fill="FF0000" w:themeFill="accent1"/>
      </w:tcPr>
    </w:tblStylePr>
    <w:tblStylePr w:type="lastCol">
      <w:rPr>
        <w:rFonts w:ascii="Arial" w:hAnsi="Arial"/>
        <w:b/>
        <w:color w:val="FFFFFF"/>
        <w:sz w:val="22"/>
      </w:rPr>
      <w:tblPr/>
      <w:tcPr>
        <w:shd w:val="clear" w:color="FF0000" w:themeColor="accent1" w:fill="FF0000" w:themeFill="accent1"/>
      </w:tcPr>
    </w:tblStylePr>
    <w:tblStylePr w:type="band1Vert">
      <w:tblPr/>
      <w:tcPr>
        <w:shd w:val="clear" w:color="FF8A8A" w:themeColor="accent1" w:themeTint="75" w:fill="FF8A8A" w:themeFill="accent1" w:themeFillTint="75"/>
      </w:tcPr>
    </w:tblStylePr>
    <w:tblStylePr w:type="band1Horz">
      <w:tblPr/>
      <w:tcPr>
        <w:shd w:val="clear" w:color="FF8A8A" w:themeColor="accent1" w:themeTint="75" w:fill="FF8A8A" w:themeFill="accent1" w:themeFillTint="75"/>
      </w:tcPr>
    </w:tblStylePr>
  </w:style>
  <w:style w:type="table" w:customStyle="1" w:styleId="GridTable5Dark-Accent2">
    <w:name w:val="Grid Table 5 Dark - Accent 2"/>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E6FF" w:themeColor="accent2" w:themeTint="32" w:fill="CDE6FF" w:themeFill="accent2" w:themeFillTint="32"/>
    </w:tblPr>
    <w:tblStylePr w:type="firstRow">
      <w:rPr>
        <w:rFonts w:ascii="Arial" w:hAnsi="Arial"/>
        <w:b/>
        <w:color w:val="FFFFFF"/>
        <w:sz w:val="22"/>
      </w:rPr>
      <w:tblPr/>
      <w:tcPr>
        <w:shd w:val="clear" w:color="0080FF" w:themeColor="accent2" w:fill="0080FF" w:themeFill="accent2"/>
      </w:tcPr>
    </w:tblStylePr>
    <w:tblStylePr w:type="lastRow">
      <w:rPr>
        <w:rFonts w:ascii="Arial" w:hAnsi="Arial"/>
        <w:b/>
        <w:color w:val="FFFFFF"/>
        <w:sz w:val="22"/>
      </w:rPr>
      <w:tblPr/>
      <w:tcPr>
        <w:tcBorders>
          <w:top w:val="single" w:sz="4" w:space="0" w:color="FFFFFF" w:themeColor="light1"/>
        </w:tcBorders>
        <w:shd w:val="clear" w:color="0080FF" w:themeColor="accent2" w:fill="0080FF" w:themeFill="accent2"/>
      </w:tcPr>
    </w:tblStylePr>
    <w:tblStylePr w:type="firstCol">
      <w:rPr>
        <w:rFonts w:ascii="Arial" w:hAnsi="Arial"/>
        <w:b/>
        <w:color w:val="FFFFFF"/>
        <w:sz w:val="22"/>
      </w:rPr>
      <w:tblPr/>
      <w:tcPr>
        <w:shd w:val="clear" w:color="0080FF" w:themeColor="accent2" w:fill="0080FF" w:themeFill="accent2"/>
      </w:tcPr>
    </w:tblStylePr>
    <w:tblStylePr w:type="lastCol">
      <w:rPr>
        <w:rFonts w:ascii="Arial" w:hAnsi="Arial"/>
        <w:b/>
        <w:color w:val="FFFFFF"/>
        <w:sz w:val="22"/>
      </w:rPr>
      <w:tblPr/>
      <w:tcPr>
        <w:shd w:val="clear" w:color="0080FF" w:themeColor="accent2" w:fill="0080FF" w:themeFill="accent2"/>
      </w:tcPr>
    </w:tblStylePr>
    <w:tblStylePr w:type="band1Vert">
      <w:tblPr/>
      <w:tcPr>
        <w:shd w:val="clear" w:color="8AC4FF" w:themeColor="accent2" w:themeTint="75" w:fill="8AC4FF" w:themeFill="accent2" w:themeFillTint="75"/>
      </w:tcPr>
    </w:tblStylePr>
    <w:tblStylePr w:type="band1Horz">
      <w:tblPr/>
      <w:tcPr>
        <w:shd w:val="clear" w:color="8AC4FF" w:themeColor="accent2" w:themeTint="75" w:fill="8AC4FF" w:themeFill="accent2" w:themeFillTint="75"/>
      </w:tcPr>
    </w:tblStylePr>
  </w:style>
  <w:style w:type="table" w:customStyle="1" w:styleId="GridTable5Dark-Accent3">
    <w:name w:val="Grid Table 5 Dark - Accent 3"/>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AFFD9" w:themeColor="accent3" w:themeTint="34" w:fill="BAFFD9" w:themeFill="accent3" w:themeFillTint="34"/>
    </w:tblPr>
    <w:tblStylePr w:type="firstRow">
      <w:rPr>
        <w:rFonts w:ascii="Arial" w:hAnsi="Arial"/>
        <w:b/>
        <w:color w:val="FFFFFF"/>
        <w:sz w:val="22"/>
      </w:rPr>
      <w:tblPr/>
      <w:tcPr>
        <w:shd w:val="clear" w:color="00B050" w:themeColor="accent3" w:fill="00B050" w:themeFill="accent3"/>
      </w:tcPr>
    </w:tblStylePr>
    <w:tblStylePr w:type="lastRow">
      <w:rPr>
        <w:rFonts w:ascii="Arial" w:hAnsi="Arial"/>
        <w:b/>
        <w:color w:val="FFFFFF"/>
        <w:sz w:val="22"/>
      </w:rPr>
      <w:tblPr/>
      <w:tcPr>
        <w:tcBorders>
          <w:top w:val="single" w:sz="4" w:space="0" w:color="FFFFFF" w:themeColor="light1"/>
        </w:tcBorders>
        <w:shd w:val="clear" w:color="00B050" w:themeColor="accent3" w:fill="00B050" w:themeFill="accent3"/>
      </w:tcPr>
    </w:tblStylePr>
    <w:tblStylePr w:type="firstCol">
      <w:rPr>
        <w:rFonts w:ascii="Arial" w:hAnsi="Arial"/>
        <w:b/>
        <w:color w:val="FFFFFF"/>
        <w:sz w:val="22"/>
      </w:rPr>
      <w:tblPr/>
      <w:tcPr>
        <w:shd w:val="clear" w:color="00B050" w:themeColor="accent3" w:fill="00B050" w:themeFill="accent3"/>
      </w:tcPr>
    </w:tblStylePr>
    <w:tblStylePr w:type="lastCol">
      <w:rPr>
        <w:rFonts w:ascii="Arial" w:hAnsi="Arial"/>
        <w:b/>
        <w:color w:val="FFFFFF"/>
        <w:sz w:val="22"/>
      </w:rPr>
      <w:tblPr/>
      <w:tcPr>
        <w:shd w:val="clear" w:color="00B050" w:themeColor="accent3" w:fill="00B050" w:themeFill="accent3"/>
      </w:tcPr>
    </w:tblStylePr>
    <w:tblStylePr w:type="band1Vert">
      <w:tblPr/>
      <w:tcPr>
        <w:shd w:val="clear" w:color="65FFAA" w:themeColor="accent3" w:themeTint="75" w:fill="65FFAA" w:themeFill="accent3" w:themeFillTint="75"/>
      </w:tcPr>
    </w:tblStylePr>
    <w:tblStylePr w:type="band1Horz">
      <w:tblPr/>
      <w:tcPr>
        <w:shd w:val="clear" w:color="65FFAA" w:themeColor="accent3" w:themeTint="75" w:fill="65FFAA" w:themeFill="accent3" w:themeFillTint="75"/>
      </w:tcPr>
    </w:tblStylePr>
  </w:style>
  <w:style w:type="table" w:customStyle="1" w:styleId="GridTable5Dark-Accent4">
    <w:name w:val="Grid Table 5 Dark- Accent 4"/>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2CFF0" w:themeColor="accent5" w:themeTint="34" w:fill="E2CFF0" w:themeFill="accent5" w:themeFillTint="34"/>
    </w:tblPr>
    <w:tblStylePr w:type="firstRow">
      <w:rPr>
        <w:rFonts w:ascii="Arial" w:hAnsi="Arial"/>
        <w:b/>
        <w:color w:val="FFFFFF"/>
        <w:sz w:val="22"/>
      </w:rPr>
      <w:tblPr/>
      <w:tcPr>
        <w:shd w:val="clear" w:color="7030A0" w:themeColor="accent5" w:fill="7030A0" w:themeFill="accent5"/>
      </w:tcPr>
    </w:tblStylePr>
    <w:tblStylePr w:type="lastRow">
      <w:rPr>
        <w:rFonts w:ascii="Arial" w:hAnsi="Arial"/>
        <w:b/>
        <w:color w:val="FFFFFF"/>
        <w:sz w:val="22"/>
      </w:rPr>
      <w:tblPr/>
      <w:tcPr>
        <w:tcBorders>
          <w:top w:val="single" w:sz="4" w:space="0" w:color="FFFFFF" w:themeColor="light1"/>
        </w:tcBorders>
        <w:shd w:val="clear" w:color="7030A0" w:themeColor="accent5" w:fill="7030A0" w:themeFill="accent5"/>
      </w:tcPr>
    </w:tblStylePr>
    <w:tblStylePr w:type="firstCol">
      <w:rPr>
        <w:rFonts w:ascii="Arial" w:hAnsi="Arial"/>
        <w:b/>
        <w:color w:val="FFFFFF"/>
        <w:sz w:val="22"/>
      </w:rPr>
      <w:tblPr/>
      <w:tcPr>
        <w:shd w:val="clear" w:color="7030A0" w:themeColor="accent5" w:fill="7030A0" w:themeFill="accent5"/>
      </w:tcPr>
    </w:tblStylePr>
    <w:tblStylePr w:type="lastCol">
      <w:rPr>
        <w:rFonts w:ascii="Arial" w:hAnsi="Arial"/>
        <w:b/>
        <w:color w:val="FFFFFF"/>
        <w:sz w:val="22"/>
      </w:rPr>
      <w:tblPr/>
      <w:tcPr>
        <w:shd w:val="clear" w:color="7030A0" w:themeColor="accent5" w:fill="7030A0" w:themeFill="accent5"/>
      </w:tcPr>
    </w:tblStylePr>
    <w:tblStylePr w:type="band1Vert">
      <w:tblPr/>
      <w:tcPr>
        <w:shd w:val="clear" w:color="BE94DF" w:themeColor="accent5" w:themeTint="75" w:fill="BE94DF" w:themeFill="accent5" w:themeFillTint="75"/>
      </w:tcPr>
    </w:tblStylePr>
    <w:tblStylePr w:type="band1Horz">
      <w:tblPr/>
      <w:tcPr>
        <w:shd w:val="clear" w:color="BE94DF" w:themeColor="accent5" w:themeTint="75" w:fill="BE94DF" w:themeFill="accent5" w:themeFillTint="75"/>
      </w:tcPr>
    </w:tblStylePr>
  </w:style>
  <w:style w:type="table" w:customStyle="1" w:styleId="GridTable5Dark-Accent6">
    <w:name w:val="Grid Table 5 Dark - Accent 6"/>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8FBFF" w:themeColor="accent6" w:themeTint="34" w:fill="B8FBFF" w:themeFill="accent6" w:themeFillTint="34"/>
    </w:tblPr>
    <w:tblStylePr w:type="firstRow">
      <w:rPr>
        <w:rFonts w:ascii="Arial" w:hAnsi="Arial"/>
        <w:b/>
        <w:color w:val="FFFFFF"/>
        <w:sz w:val="22"/>
      </w:rPr>
      <w:tblPr/>
      <w:tcPr>
        <w:shd w:val="clear" w:color="009CA3" w:themeColor="accent6" w:fill="009CA3" w:themeFill="accent6"/>
      </w:tcPr>
    </w:tblStylePr>
    <w:tblStylePr w:type="lastRow">
      <w:rPr>
        <w:rFonts w:ascii="Arial" w:hAnsi="Arial"/>
        <w:b/>
        <w:color w:val="FFFFFF"/>
        <w:sz w:val="22"/>
      </w:rPr>
      <w:tblPr/>
      <w:tcPr>
        <w:tcBorders>
          <w:top w:val="single" w:sz="4" w:space="0" w:color="FFFFFF" w:themeColor="light1"/>
        </w:tcBorders>
        <w:shd w:val="clear" w:color="009CA3" w:themeColor="accent6" w:fill="009CA3" w:themeFill="accent6"/>
      </w:tcPr>
    </w:tblStylePr>
    <w:tblStylePr w:type="firstCol">
      <w:rPr>
        <w:rFonts w:ascii="Arial" w:hAnsi="Arial"/>
        <w:b/>
        <w:color w:val="FFFFFF"/>
        <w:sz w:val="22"/>
      </w:rPr>
      <w:tblPr/>
      <w:tcPr>
        <w:shd w:val="clear" w:color="009CA3" w:themeColor="accent6" w:fill="009CA3" w:themeFill="accent6"/>
      </w:tcPr>
    </w:tblStylePr>
    <w:tblStylePr w:type="lastCol">
      <w:rPr>
        <w:rFonts w:ascii="Arial" w:hAnsi="Arial"/>
        <w:b/>
        <w:color w:val="FFFFFF"/>
        <w:sz w:val="22"/>
      </w:rPr>
      <w:tblPr/>
      <w:tcPr>
        <w:shd w:val="clear" w:color="009CA3" w:themeColor="accent6" w:fill="009CA3" w:themeFill="accent6"/>
      </w:tcPr>
    </w:tblStylePr>
    <w:tblStylePr w:type="band1Vert">
      <w:tblPr/>
      <w:tcPr>
        <w:shd w:val="clear" w:color="5FF8FF" w:themeColor="accent6" w:themeTint="75" w:fill="5FF8FF" w:themeFill="accent6" w:themeFillTint="75"/>
      </w:tcPr>
    </w:tblStylePr>
    <w:tblStylePr w:type="band1Horz">
      <w:tblPr/>
      <w:tcPr>
        <w:shd w:val="clear" w:color="5FF8FF" w:themeColor="accent6" w:themeTint="75" w:fill="5FF8FF" w:themeFill="accent6" w:themeFillTint="75"/>
      </w:tcPr>
    </w:tblStylePr>
  </w:style>
  <w:style w:type="table" w:customStyle="1" w:styleId="GridTable6Colorful">
    <w:name w:val="Grid Table 6 Colorful"/>
    <w:basedOn w:val="a6"/>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pPr>
      <w:spacing w:after="0" w:line="240" w:lineRule="auto"/>
    </w:pPr>
    <w:tblPr>
      <w:tblStyleRowBandSize w:val="1"/>
      <w:tblStyleColBandSize w:val="1"/>
      <w:tblBorders>
        <w:top w:val="single" w:sz="4" w:space="0" w:color="FF7F7F" w:themeColor="accent1" w:themeTint="80"/>
        <w:left w:val="single" w:sz="4" w:space="0" w:color="FF7F7F" w:themeColor="accent1" w:themeTint="80"/>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b/>
        <w:color w:val="FF7F7F" w:themeColor="accent1" w:themeTint="80" w:themeShade="95"/>
      </w:rPr>
      <w:tblPr/>
      <w:tcPr>
        <w:tcBorders>
          <w:bottom w:val="single" w:sz="12" w:space="0" w:color="FF7F7F" w:themeColor="accent1" w:themeTint="80"/>
        </w:tcBorders>
      </w:tcPr>
    </w:tblStylePr>
    <w:tblStylePr w:type="lastRow">
      <w:rPr>
        <w:b/>
        <w:color w:val="FF7F7F" w:themeColor="accent1" w:themeTint="80" w:themeShade="95"/>
      </w:rPr>
    </w:tblStylePr>
    <w:tblStylePr w:type="firstCol">
      <w:rPr>
        <w:b/>
        <w:color w:val="FF7F7F" w:themeColor="accent1" w:themeTint="80" w:themeShade="95"/>
      </w:rPr>
    </w:tblStylePr>
    <w:tblStylePr w:type="lastCol">
      <w:rPr>
        <w:b/>
        <w:color w:val="FF7F7F" w:themeColor="accent1" w:themeTint="80" w:themeShade="95"/>
      </w:r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6Colorful-Accent2">
    <w:name w:val="Grid Table 6 Colorful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68B3FF" w:themeColor="accent2" w:themeTint="97" w:themeShade="95"/>
      </w:rPr>
      <w:tblPr/>
      <w:tcPr>
        <w:tcBorders>
          <w:bottom w:val="single" w:sz="12" w:space="0" w:color="68B3FF" w:themeColor="accent2" w:themeTint="97"/>
        </w:tcBorders>
      </w:tcPr>
    </w:tblStylePr>
    <w:tblStylePr w:type="lastRow">
      <w:rPr>
        <w:b/>
        <w:color w:val="68B3FF" w:themeColor="accent2" w:themeTint="97" w:themeShade="95"/>
      </w:r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6Colorful-Accent3">
    <w:name w:val="Grid Table 6 Colorful - Accent 3"/>
    <w:basedOn w:val="a6"/>
    <w:uiPriority w:val="99"/>
    <w:pPr>
      <w:spacing w:after="0" w:line="240" w:lineRule="auto"/>
    </w:pPr>
    <w:tblPr>
      <w:tblStyleRowBandSize w:val="1"/>
      <w:tblStyleColBandSize w:val="1"/>
      <w:tbl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00B14F" w:themeColor="accent3" w:themeTint="FE" w:themeShade="95"/>
      </w:rPr>
      <w:tblPr/>
      <w:tcPr>
        <w:tcBorders>
          <w:bottom w:val="single" w:sz="12" w:space="0" w:color="00B14F" w:themeColor="accent3" w:themeTint="FE"/>
        </w:tcBorders>
      </w:tcPr>
    </w:tblStylePr>
    <w:tblStylePr w:type="lastRow">
      <w:rPr>
        <w:b/>
        <w:color w:val="00B14F" w:themeColor="accent3" w:themeTint="FE" w:themeShade="95"/>
      </w:rPr>
    </w:tblStylePr>
    <w:tblStylePr w:type="firstCol">
      <w:rPr>
        <w:b/>
        <w:color w:val="00B14F" w:themeColor="accent3" w:themeTint="FE" w:themeShade="95"/>
      </w:rPr>
    </w:tblStylePr>
    <w:tblStylePr w:type="lastCol">
      <w:rPr>
        <w:b/>
        <w:color w:val="00B14F" w:themeColor="accent3" w:themeTint="FE" w:themeShade="95"/>
      </w:r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6Colorful-Accent4">
    <w:name w:val="Grid Table 6 Colorful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6"/>
    <w:uiPriority w:val="99"/>
    <w:pPr>
      <w:spacing w:after="0" w:line="240" w:lineRule="auto"/>
    </w:pPr>
    <w:tblPr>
      <w:tblStyleRowBandSize w:val="1"/>
      <w:tblStyleColBandSize w:val="1"/>
      <w:tblBorders>
        <w:top w:val="single" w:sz="4" w:space="0" w:color="7030A0" w:themeColor="accent5"/>
        <w:left w:val="single" w:sz="4" w:space="0" w:color="7030A0" w:themeColor="accent5"/>
        <w:bottom w:val="single" w:sz="4" w:space="0" w:color="7030A0" w:themeColor="accent5"/>
        <w:right w:val="single" w:sz="4" w:space="0" w:color="7030A0" w:themeColor="accent5"/>
        <w:insideH w:val="single" w:sz="4" w:space="0" w:color="7030A0" w:themeColor="accent5"/>
        <w:insideV w:val="single" w:sz="4" w:space="0" w:color="7030A0" w:themeColor="accent5"/>
      </w:tblBorders>
    </w:tblPr>
    <w:tblStylePr w:type="firstRow">
      <w:rPr>
        <w:b/>
        <w:color w:val="411C5D" w:themeColor="accent5" w:themeShade="95"/>
      </w:rPr>
      <w:tblPr/>
      <w:tcPr>
        <w:tcBorders>
          <w:bottom w:val="single" w:sz="12" w:space="0" w:color="7030A0" w:themeColor="accent5"/>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6Colorful-Accent6">
    <w:name w:val="Grid Table 6 Colorful - Accent 6"/>
    <w:basedOn w:val="a6"/>
    <w:uiPriority w:val="99"/>
    <w:pPr>
      <w:spacing w:after="0" w:line="240" w:lineRule="auto"/>
    </w:pPr>
    <w:tblPr>
      <w:tblStyleRowBandSize w:val="1"/>
      <w:tblStyleColBandSize w:val="1"/>
      <w:tblBorders>
        <w:top w:val="single" w:sz="4" w:space="0" w:color="009CA3" w:themeColor="accent6"/>
        <w:left w:val="single" w:sz="4" w:space="0" w:color="009CA3" w:themeColor="accent6"/>
        <w:bottom w:val="single" w:sz="4" w:space="0" w:color="009CA3" w:themeColor="accent6"/>
        <w:right w:val="single" w:sz="4" w:space="0" w:color="009CA3" w:themeColor="accent6"/>
        <w:insideH w:val="single" w:sz="4" w:space="0" w:color="009CA3" w:themeColor="accent6"/>
        <w:insideV w:val="single" w:sz="4" w:space="0" w:color="009CA3" w:themeColor="accent6"/>
      </w:tblBorders>
    </w:tblPr>
    <w:tblStylePr w:type="firstRow">
      <w:rPr>
        <w:b/>
        <w:color w:val="411C5D" w:themeColor="accent5" w:themeShade="95"/>
      </w:rPr>
      <w:tblPr/>
      <w:tcPr>
        <w:tcBorders>
          <w:bottom w:val="single" w:sz="12" w:space="0" w:color="009CA3" w:themeColor="accent6"/>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B8FBFF" w:themeColor="accent6" w:themeTint="34" w:fill="B8FBFF" w:themeFill="accent6" w:themeFillTint="34"/>
      </w:tcPr>
    </w:tblStylePr>
    <w:tblStylePr w:type="band1Horz">
      <w:rPr>
        <w:rFonts w:ascii="Arial" w:hAnsi="Arial"/>
        <w:color w:val="411C5D" w:themeColor="accent5" w:themeShade="95"/>
        <w:sz w:val="22"/>
      </w:rPr>
      <w:tblPr/>
      <w:tcPr>
        <w:shd w:val="clear" w:color="B8FBFF" w:themeColor="accent6" w:themeTint="34" w:fill="B8FBFF" w:themeFill="accent6" w:themeFillTint="34"/>
      </w:tcPr>
    </w:tblStylePr>
    <w:tblStylePr w:type="band2Horz">
      <w:rPr>
        <w:rFonts w:ascii="Arial" w:hAnsi="Arial"/>
        <w:color w:val="411C5D" w:themeColor="accent5" w:themeShade="95"/>
        <w:sz w:val="22"/>
      </w:rPr>
    </w:tblStylePr>
  </w:style>
  <w:style w:type="table" w:customStyle="1" w:styleId="GridTable7Colorful">
    <w:name w:val="Grid Table 7 Colorful"/>
    <w:basedOn w:val="a6"/>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pPr>
      <w:spacing w:after="0" w:line="240" w:lineRule="auto"/>
    </w:pPr>
    <w:tblPr>
      <w:tblStyleRowBandSize w:val="1"/>
      <w:tblStyleColBandSize w:val="1"/>
      <w:tblBorders>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rFonts w:ascii="Arial" w:hAnsi="Arial"/>
        <w:b/>
        <w:color w:val="FF7F7F" w:themeColor="accent1" w:themeTint="80" w:themeShade="95"/>
        <w:sz w:val="22"/>
      </w:rPr>
      <w:tblPr/>
      <w:tcPr>
        <w:tcBorders>
          <w:top w:val="none" w:sz="0" w:space="0" w:color="000000"/>
          <w:left w:val="none" w:sz="0" w:space="0" w:color="000000"/>
          <w:bottom w:val="single" w:sz="4" w:space="0" w:color="FF7F7F" w:themeColor="accent1" w:themeTint="80"/>
          <w:right w:val="none" w:sz="0" w:space="0" w:color="000000"/>
        </w:tcBorders>
        <w:shd w:val="clear" w:color="FFFFFF" w:themeColor="light1" w:fill="FFFFFF" w:themeFill="light1"/>
      </w:tcPr>
    </w:tblStylePr>
    <w:tblStylePr w:type="lastRow">
      <w:rPr>
        <w:rFonts w:ascii="Arial" w:hAnsi="Arial"/>
        <w:b/>
        <w:color w:val="FF7F7F" w:themeColor="accent1" w:themeTint="80" w:themeShade="95"/>
        <w:sz w:val="22"/>
      </w:rPr>
      <w:tblPr/>
      <w:tcPr>
        <w:tcBorders>
          <w:top w:val="single" w:sz="4" w:space="0" w:color="FF7F7F"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7F7F" w:themeColor="accent1" w:themeTint="80" w:themeShade="95"/>
        <w:sz w:val="22"/>
      </w:rPr>
      <w:tblPr/>
      <w:tcPr>
        <w:tcBorders>
          <w:top w:val="none" w:sz="0" w:space="0" w:color="000000"/>
          <w:left w:val="none" w:sz="0" w:space="0" w:color="000000"/>
          <w:bottom w:val="none" w:sz="0" w:space="0" w:color="000000"/>
          <w:right w:val="single" w:sz="4" w:space="0" w:color="FF7F7F" w:themeColor="accent1" w:themeTint="80"/>
        </w:tcBorders>
        <w:shd w:val="clear" w:color="FFFFFF" w:fill="auto"/>
      </w:tcPr>
    </w:tblStylePr>
    <w:tblStylePr w:type="lastCol">
      <w:rPr>
        <w:rFonts w:ascii="Arial" w:hAnsi="Arial"/>
        <w:i/>
        <w:color w:val="FF7F7F" w:themeColor="accent1" w:themeTint="80" w:themeShade="95"/>
        <w:sz w:val="22"/>
      </w:rPr>
      <w:tblPr/>
      <w:tcPr>
        <w:tcBorders>
          <w:top w:val="none" w:sz="0" w:space="0" w:color="000000"/>
          <w:left w:val="single" w:sz="4" w:space="0" w:color="FF7F7F" w:themeColor="accent1" w:themeTint="80"/>
          <w:bottom w:val="none" w:sz="0" w:space="0" w:color="000000"/>
          <w:right w:val="none" w:sz="0" w:space="0" w:color="000000"/>
        </w:tcBorders>
        <w:shd w:val="clear" w:color="FFFFFF" w:fill="auto"/>
      </w:tc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7Colorful-Accent2">
    <w:name w:val="Grid Table 7 Colorful - Accent 2"/>
    <w:basedOn w:val="a6"/>
    <w:uiPriority w:val="99"/>
    <w:pPr>
      <w:spacing w:after="0" w:line="240" w:lineRule="auto"/>
    </w:pPr>
    <w:tblPr>
      <w:tblStyleRowBandSize w:val="1"/>
      <w:tblStyleColBandSize w:val="1"/>
      <w:tblBorders>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rFonts w:ascii="Arial" w:hAnsi="Arial"/>
        <w:b/>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b/>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7Colorful-Accent3">
    <w:name w:val="Grid Table 7 Colorful - Accent 3"/>
    <w:basedOn w:val="a6"/>
    <w:uiPriority w:val="99"/>
    <w:pPr>
      <w:spacing w:after="0" w:line="240" w:lineRule="auto"/>
    </w:pPr>
    <w:tblPr>
      <w:tblStyleRowBandSize w:val="1"/>
      <w:tblStyleColBandSize w:val="1"/>
      <w:tblBorders>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rFonts w:ascii="Arial" w:hAnsi="Arial"/>
        <w:b/>
        <w:color w:val="00B14F" w:themeColor="accent3" w:themeTint="FE" w:themeShade="95"/>
        <w:sz w:val="22"/>
      </w:rPr>
      <w:tblPr/>
      <w:tcPr>
        <w:tcBorders>
          <w:top w:val="none" w:sz="0" w:space="0" w:color="000000"/>
          <w:left w:val="none" w:sz="0" w:space="0" w:color="000000"/>
          <w:bottom w:val="single" w:sz="4" w:space="0" w:color="00B14F" w:themeColor="accent3" w:themeTint="FE"/>
          <w:right w:val="none" w:sz="0" w:space="0" w:color="000000"/>
        </w:tcBorders>
        <w:shd w:val="clear" w:color="FFFFFF" w:themeColor="light1" w:fill="FFFFFF" w:themeFill="light1"/>
      </w:tcPr>
    </w:tblStylePr>
    <w:tblStylePr w:type="lastRow">
      <w:rPr>
        <w:rFonts w:ascii="Arial" w:hAnsi="Arial"/>
        <w:b/>
        <w:color w:val="00B14F" w:themeColor="accent3" w:themeTint="FE" w:themeShade="95"/>
        <w:sz w:val="22"/>
      </w:rPr>
      <w:tblPr/>
      <w:tcPr>
        <w:tcBorders>
          <w:top w:val="single" w:sz="4" w:space="0" w:color="00B14F"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B14F" w:themeColor="accent3" w:themeTint="FE" w:themeShade="95"/>
        <w:sz w:val="22"/>
      </w:rPr>
      <w:tblPr/>
      <w:tcPr>
        <w:tcBorders>
          <w:top w:val="none" w:sz="0" w:space="0" w:color="000000"/>
          <w:left w:val="none" w:sz="0" w:space="0" w:color="000000"/>
          <w:bottom w:val="none" w:sz="0" w:space="0" w:color="000000"/>
          <w:right w:val="single" w:sz="4" w:space="0" w:color="00B14F" w:themeColor="accent3" w:themeTint="FE"/>
        </w:tcBorders>
        <w:shd w:val="clear" w:color="FFFFFF" w:fill="auto"/>
      </w:tcPr>
    </w:tblStylePr>
    <w:tblStylePr w:type="lastCol">
      <w:rPr>
        <w:rFonts w:ascii="Arial" w:hAnsi="Arial"/>
        <w:i/>
        <w:color w:val="00B14F" w:themeColor="accent3" w:themeTint="FE" w:themeShade="95"/>
        <w:sz w:val="22"/>
      </w:rPr>
      <w:tblPr/>
      <w:tcPr>
        <w:tcBorders>
          <w:top w:val="none" w:sz="0" w:space="0" w:color="000000"/>
          <w:left w:val="single" w:sz="4" w:space="0" w:color="00B14F" w:themeColor="accent3" w:themeTint="FE"/>
          <w:bottom w:val="none" w:sz="0" w:space="0" w:color="000000"/>
          <w:right w:val="none" w:sz="0" w:space="0" w:color="000000"/>
        </w:tcBorders>
        <w:shd w:val="clear" w:color="FFFFFF" w:fill="auto"/>
      </w:tc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7Colorful-Accent4">
    <w:name w:val="Grid Table 7 Colorful - Accent 4"/>
    <w:basedOn w:val="a6"/>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6"/>
    <w:uiPriority w:val="99"/>
    <w:pPr>
      <w:spacing w:after="0" w:line="240" w:lineRule="auto"/>
    </w:pPr>
    <w:tblPr>
      <w:tblStyleRowBandSize w:val="1"/>
      <w:tblStyleColBandSize w:val="1"/>
      <w:tblBorders>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411C5D" w:themeColor="accent5" w:themeShade="95"/>
        <w:sz w:val="22"/>
      </w:rPr>
      <w:tblPr/>
      <w:tcPr>
        <w:tcBorders>
          <w:top w:val="none" w:sz="0" w:space="0" w:color="000000"/>
          <w:left w:val="none" w:sz="0" w:space="0" w:color="000000"/>
          <w:bottom w:val="single" w:sz="4" w:space="0" w:color="AF7BD7" w:themeColor="accent5" w:themeTint="90"/>
          <w:right w:val="none" w:sz="0" w:space="0" w:color="000000"/>
        </w:tcBorders>
        <w:shd w:val="clear" w:color="FFFFFF" w:themeColor="light1" w:fill="FFFFFF" w:themeFill="light1"/>
      </w:tcPr>
    </w:tblStylePr>
    <w:tblStylePr w:type="lastRow">
      <w:rPr>
        <w:rFonts w:ascii="Arial" w:hAnsi="Arial"/>
        <w:b/>
        <w:color w:val="411C5D" w:themeColor="accent5" w:themeShade="95"/>
        <w:sz w:val="22"/>
      </w:rPr>
      <w:tblPr/>
      <w:tcPr>
        <w:tcBorders>
          <w:top w:val="single" w:sz="4" w:space="0" w:color="AF7BD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1C5D" w:themeColor="accent5" w:themeShade="95"/>
        <w:sz w:val="22"/>
      </w:rPr>
      <w:tblPr/>
      <w:tcPr>
        <w:tcBorders>
          <w:top w:val="none" w:sz="0" w:space="0" w:color="000000"/>
          <w:left w:val="none" w:sz="0" w:space="0" w:color="000000"/>
          <w:bottom w:val="none" w:sz="0" w:space="0" w:color="000000"/>
          <w:right w:val="single" w:sz="4" w:space="0" w:color="AF7BD7" w:themeColor="accent5" w:themeTint="90"/>
        </w:tcBorders>
        <w:shd w:val="clear" w:color="FFFFFF" w:fill="auto"/>
      </w:tcPr>
    </w:tblStylePr>
    <w:tblStylePr w:type="lastCol">
      <w:rPr>
        <w:rFonts w:ascii="Arial" w:hAnsi="Arial"/>
        <w:i/>
        <w:color w:val="411C5D" w:themeColor="accent5" w:themeShade="95"/>
        <w:sz w:val="22"/>
      </w:rPr>
      <w:tblPr/>
      <w:tcPr>
        <w:tcBorders>
          <w:top w:val="none" w:sz="0" w:space="0" w:color="000000"/>
          <w:left w:val="single" w:sz="4" w:space="0" w:color="AF7BD7" w:themeColor="accent5" w:themeTint="90"/>
          <w:bottom w:val="none" w:sz="0" w:space="0" w:color="000000"/>
          <w:right w:val="none" w:sz="0" w:space="0" w:color="000000"/>
        </w:tcBorders>
        <w:shd w:val="clear" w:color="FFFFFF" w:fill="auto"/>
      </w:tc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7Colorful-Accent6">
    <w:name w:val="Grid Table 7 Colorful - Accent 6"/>
    <w:basedOn w:val="a6"/>
    <w:uiPriority w:val="99"/>
    <w:pPr>
      <w:spacing w:after="0" w:line="240" w:lineRule="auto"/>
    </w:pPr>
    <w:tblPr>
      <w:tblStyleRowBandSize w:val="1"/>
      <w:tblStyleColBandSize w:val="1"/>
      <w:tblBorders>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005A5F" w:themeColor="accent6" w:themeShade="95"/>
        <w:sz w:val="22"/>
      </w:rPr>
      <w:tblPr/>
      <w:tcPr>
        <w:tcBorders>
          <w:top w:val="none" w:sz="0" w:space="0" w:color="000000"/>
          <w:left w:val="none" w:sz="0" w:space="0" w:color="000000"/>
          <w:bottom w:val="single" w:sz="4" w:space="0" w:color="3BF6FF" w:themeColor="accent6" w:themeTint="90"/>
          <w:right w:val="none" w:sz="0" w:space="0" w:color="000000"/>
        </w:tcBorders>
        <w:shd w:val="clear" w:color="FFFFFF" w:themeColor="light1" w:fill="FFFFFF" w:themeFill="light1"/>
      </w:tcPr>
    </w:tblStylePr>
    <w:tblStylePr w:type="lastRow">
      <w:rPr>
        <w:rFonts w:ascii="Arial" w:hAnsi="Arial"/>
        <w:b/>
        <w:color w:val="005A5F" w:themeColor="accent6" w:themeShade="95"/>
        <w:sz w:val="22"/>
      </w:rPr>
      <w:tblPr/>
      <w:tcPr>
        <w:tcBorders>
          <w:top w:val="single" w:sz="4" w:space="0" w:color="3BF6FF"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5A5F" w:themeColor="accent6" w:themeShade="95"/>
        <w:sz w:val="22"/>
      </w:rPr>
      <w:tblPr/>
      <w:tcPr>
        <w:tcBorders>
          <w:top w:val="none" w:sz="0" w:space="0" w:color="000000"/>
          <w:left w:val="none" w:sz="0" w:space="0" w:color="000000"/>
          <w:bottom w:val="none" w:sz="0" w:space="0" w:color="000000"/>
          <w:right w:val="single" w:sz="4" w:space="0" w:color="3BF6FF" w:themeColor="accent6" w:themeTint="90"/>
        </w:tcBorders>
        <w:shd w:val="clear" w:color="FFFFFF" w:fill="auto"/>
      </w:tcPr>
    </w:tblStylePr>
    <w:tblStylePr w:type="lastCol">
      <w:rPr>
        <w:rFonts w:ascii="Arial" w:hAnsi="Arial"/>
        <w:i/>
        <w:color w:val="005A5F" w:themeColor="accent6" w:themeShade="95"/>
        <w:sz w:val="22"/>
      </w:rPr>
      <w:tblPr/>
      <w:tcPr>
        <w:tcBorders>
          <w:top w:val="none" w:sz="0" w:space="0" w:color="000000"/>
          <w:left w:val="single" w:sz="4" w:space="0" w:color="3BF6FF" w:themeColor="accent6" w:themeTint="90"/>
          <w:bottom w:val="none" w:sz="0" w:space="0" w:color="000000"/>
          <w:right w:val="none" w:sz="0" w:space="0" w:color="000000"/>
        </w:tcBorders>
        <w:shd w:val="clear" w:color="FFFFFF" w:fill="auto"/>
      </w:tcPr>
    </w:tblStylePr>
    <w:tblStylePr w:type="band1Vert">
      <w:tblPr/>
      <w:tcPr>
        <w:shd w:val="clear" w:color="B8FBFF" w:themeColor="accent6" w:themeTint="34" w:fill="B8FBFF" w:themeFill="accent6" w:themeFillTint="34"/>
      </w:tcPr>
    </w:tblStylePr>
    <w:tblStylePr w:type="band1Horz">
      <w:rPr>
        <w:rFonts w:ascii="Arial" w:hAnsi="Arial"/>
        <w:color w:val="005A5F" w:themeColor="accent6" w:themeShade="95"/>
        <w:sz w:val="22"/>
      </w:rPr>
      <w:tblPr/>
      <w:tcPr>
        <w:shd w:val="clear" w:color="B8FBFF" w:themeColor="accent6" w:themeTint="34" w:fill="B8FBFF" w:themeFill="accent6" w:themeFillTint="34"/>
      </w:tcPr>
    </w:tblStylePr>
    <w:tblStylePr w:type="band2Horz">
      <w:rPr>
        <w:rFonts w:ascii="Arial" w:hAnsi="Arial"/>
        <w:color w:val="005A5F" w:themeColor="accent6" w:themeShade="95"/>
        <w:sz w:val="22"/>
      </w:rPr>
    </w:tblStylePr>
  </w:style>
  <w:style w:type="table" w:customStyle="1" w:styleId="ListTable1Light">
    <w:name w:val="List Table 1 Light"/>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0000" w:themeColor="accent1"/>
          <w:right w:val="none" w:sz="4" w:space="0" w:color="000000"/>
        </w:tcBorders>
      </w:tcPr>
    </w:tblStylePr>
    <w:tblStylePr w:type="lastRow">
      <w:rPr>
        <w:b/>
        <w:color w:val="404040"/>
      </w:rPr>
      <w:tblPr/>
      <w:tcPr>
        <w:tcBorders>
          <w:top w:val="single" w:sz="4" w:space="0" w:color="FF000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FBF" w:themeColor="accent1" w:themeTint="40" w:fill="FFBFBF" w:themeFill="accent1" w:themeFillTint="40"/>
      </w:tcPr>
    </w:tblStylePr>
    <w:tblStylePr w:type="band1Horz">
      <w:tblPr/>
      <w:tcPr>
        <w:shd w:val="clear" w:color="FFBFBF" w:themeColor="accent1" w:themeTint="40" w:fill="FFBFBF" w:themeFill="accent1" w:themeFillTint="40"/>
      </w:tcPr>
    </w:tblStylePr>
  </w:style>
  <w:style w:type="table" w:customStyle="1" w:styleId="ListTable1Light-Accent2">
    <w:name w:val="List Table 1 Light - Accent 2"/>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80FF" w:themeColor="accent2"/>
          <w:right w:val="none" w:sz="4" w:space="0" w:color="000000"/>
        </w:tcBorders>
      </w:tcPr>
    </w:tblStylePr>
    <w:tblStylePr w:type="lastRow">
      <w:rPr>
        <w:b/>
        <w:color w:val="404040"/>
      </w:rPr>
      <w:tblPr/>
      <w:tcPr>
        <w:tcBorders>
          <w:top w:val="single" w:sz="4" w:space="0" w:color="0080F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DFFF" w:themeColor="accent2" w:themeTint="40" w:fill="BFDFFF" w:themeFill="accent2" w:themeFillTint="40"/>
      </w:tcPr>
    </w:tblStylePr>
    <w:tblStylePr w:type="band1Horz">
      <w:tblPr/>
      <w:tcPr>
        <w:shd w:val="clear" w:color="BFDFFF" w:themeColor="accent2" w:themeTint="40" w:fill="BFDFFF" w:themeFill="accent2" w:themeFillTint="40"/>
      </w:tcPr>
    </w:tblStylePr>
  </w:style>
  <w:style w:type="table" w:customStyle="1" w:styleId="ListTable1Light-Accent3">
    <w:name w:val="List Table 1 Light - Accent 3"/>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B050" w:themeColor="accent3"/>
          <w:right w:val="none" w:sz="4" w:space="0" w:color="000000"/>
        </w:tcBorders>
      </w:tcPr>
    </w:tblStylePr>
    <w:tblStylePr w:type="lastRow">
      <w:rPr>
        <w:b/>
        <w:color w:val="404040"/>
      </w:rPr>
      <w:tblPr/>
      <w:tcPr>
        <w:tcBorders>
          <w:top w:val="single" w:sz="4" w:space="0" w:color="00B05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BFFD0" w:themeColor="accent3" w:themeTint="40" w:fill="ABFFD0" w:themeFill="accent3" w:themeFillTint="40"/>
      </w:tcPr>
    </w:tblStylePr>
    <w:tblStylePr w:type="band1Horz">
      <w:tblPr/>
      <w:tcPr>
        <w:shd w:val="clear" w:color="ABFFD0" w:themeColor="accent3" w:themeTint="40" w:fill="ABFFD0" w:themeFill="accent3" w:themeFillTint="40"/>
      </w:tcPr>
    </w:tblStylePr>
  </w:style>
  <w:style w:type="table" w:customStyle="1" w:styleId="ListTable1Light-Accent4">
    <w:name w:val="List Table 1 Light - Accent 4"/>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30A0" w:themeColor="accent5"/>
          <w:right w:val="none" w:sz="4" w:space="0" w:color="000000"/>
        </w:tcBorders>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C4ED" w:themeColor="accent5" w:themeTint="40" w:fill="DBC4ED" w:themeFill="accent5" w:themeFillTint="40"/>
      </w:tcPr>
    </w:tblStylePr>
    <w:tblStylePr w:type="band1Horz">
      <w:tblPr/>
      <w:tcPr>
        <w:shd w:val="clear" w:color="DBC4ED" w:themeColor="accent5" w:themeTint="40" w:fill="DBC4ED" w:themeFill="accent5" w:themeFillTint="40"/>
      </w:tcPr>
    </w:tblStylePr>
  </w:style>
  <w:style w:type="table" w:customStyle="1" w:styleId="ListTable1Light-Accent6">
    <w:name w:val="List Table 1 Light - Accent 6"/>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CA3" w:themeColor="accent6"/>
          <w:right w:val="none" w:sz="4" w:space="0" w:color="000000"/>
        </w:tcBorders>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7FBFF" w:themeColor="accent6" w:themeTint="40" w:fill="A7FBFF" w:themeFill="accent6" w:themeFillTint="40"/>
      </w:tcPr>
    </w:tblStylePr>
    <w:tblStylePr w:type="band1Horz">
      <w:tblPr/>
      <w:tcPr>
        <w:shd w:val="clear" w:color="A7FBFF" w:themeColor="accent6" w:themeTint="40" w:fill="A7FBFF" w:themeFill="accent6" w:themeFillTint="40"/>
      </w:tcPr>
    </w:tblStylePr>
  </w:style>
  <w:style w:type="table" w:customStyle="1" w:styleId="ListTable2">
    <w:name w:val="List Table 2"/>
    <w:basedOn w:val="a6"/>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pPr>
      <w:spacing w:after="0" w:line="240" w:lineRule="auto"/>
    </w:pPr>
    <w:tblPr>
      <w:tblStyleRowBandSize w:val="1"/>
      <w:tblStyleColBandSize w:val="1"/>
      <w:tblBorders>
        <w:top w:val="single" w:sz="4" w:space="0" w:color="FF6F6F" w:themeColor="accent1" w:themeTint="90"/>
        <w:bottom w:val="single" w:sz="4" w:space="0" w:color="FF6F6F" w:themeColor="accent1" w:themeTint="90"/>
        <w:insideH w:val="single" w:sz="4" w:space="0" w:color="FF6F6F" w:themeColor="accent1" w:themeTint="90"/>
      </w:tblBorders>
    </w:tblPr>
    <w:tblStylePr w:type="fir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la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2-Accent2">
    <w:name w:val="List Table 2 - Accent 2"/>
    <w:basedOn w:val="a6"/>
    <w:uiPriority w:val="99"/>
    <w:pPr>
      <w:spacing w:after="0" w:line="240" w:lineRule="auto"/>
    </w:pPr>
    <w:tblPr>
      <w:tblStyleRowBandSize w:val="1"/>
      <w:tblStyleColBandSize w:val="1"/>
      <w:tblBorders>
        <w:top w:val="single" w:sz="4" w:space="0" w:color="6FB7FF" w:themeColor="accent2" w:themeTint="90"/>
        <w:bottom w:val="single" w:sz="4" w:space="0" w:color="6FB7FF" w:themeColor="accent2" w:themeTint="90"/>
        <w:insideH w:val="single" w:sz="4" w:space="0" w:color="6FB7FF" w:themeColor="accent2" w:themeTint="90"/>
      </w:tblBorders>
    </w:tblPr>
    <w:tblStylePr w:type="fir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la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2-Accent3">
    <w:name w:val="List Table 2 - Accent 3"/>
    <w:basedOn w:val="a6"/>
    <w:uiPriority w:val="99"/>
    <w:pPr>
      <w:spacing w:after="0" w:line="240" w:lineRule="auto"/>
    </w:pPr>
    <w:tblPr>
      <w:tblStyleRowBandSize w:val="1"/>
      <w:tblStyleColBandSize w:val="1"/>
      <w:tblBorders>
        <w:top w:val="single" w:sz="4" w:space="0" w:color="42FF97" w:themeColor="accent3" w:themeTint="90"/>
        <w:bottom w:val="single" w:sz="4" w:space="0" w:color="42FF97" w:themeColor="accent3" w:themeTint="90"/>
        <w:insideH w:val="single" w:sz="4" w:space="0" w:color="42FF97" w:themeColor="accent3" w:themeTint="90"/>
      </w:tblBorders>
    </w:tblPr>
    <w:tblStylePr w:type="fir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la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2-Accent4">
    <w:name w:val="List Table 2 - Accent 4"/>
    <w:basedOn w:val="a6"/>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6"/>
    <w:uiPriority w:val="99"/>
    <w:pPr>
      <w:spacing w:after="0" w:line="240" w:lineRule="auto"/>
    </w:pPr>
    <w:tblPr>
      <w:tblStyleRowBandSize w:val="1"/>
      <w:tblStyleColBandSize w:val="1"/>
      <w:tblBorders>
        <w:top w:val="single" w:sz="4" w:space="0" w:color="AF7BD7" w:themeColor="accent5" w:themeTint="90"/>
        <w:bottom w:val="single" w:sz="4" w:space="0" w:color="AF7BD7" w:themeColor="accent5" w:themeTint="90"/>
        <w:insideH w:val="single" w:sz="4" w:space="0" w:color="AF7BD7" w:themeColor="accent5" w:themeTint="90"/>
      </w:tblBorders>
    </w:tblPr>
    <w:tblStylePr w:type="fir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la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2-Accent6">
    <w:name w:val="List Table 2 - Accent 6"/>
    <w:basedOn w:val="a6"/>
    <w:uiPriority w:val="99"/>
    <w:pPr>
      <w:spacing w:after="0" w:line="240" w:lineRule="auto"/>
    </w:pPr>
    <w:tblPr>
      <w:tblStyleRowBandSize w:val="1"/>
      <w:tblStyleColBandSize w:val="1"/>
      <w:tblBorders>
        <w:top w:val="single" w:sz="4" w:space="0" w:color="3BF6FF" w:themeColor="accent6" w:themeTint="90"/>
        <w:bottom w:val="single" w:sz="4" w:space="0" w:color="3BF6FF" w:themeColor="accent6" w:themeTint="90"/>
        <w:insideH w:val="single" w:sz="4" w:space="0" w:color="3BF6FF" w:themeColor="accent6" w:themeTint="90"/>
      </w:tblBorders>
    </w:tblPr>
    <w:tblStylePr w:type="fir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la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ListTable3">
    <w:name w:val="List Table 3"/>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pPr>
      <w:spacing w:after="0" w:line="240" w:lineRule="auto"/>
    </w:pPr>
    <w:tblPr>
      <w:tblStyleRowBandSize w:val="1"/>
      <w:tblStyleColBandSize w:val="1"/>
      <w:tblBorders>
        <w:top w:val="single" w:sz="4" w:space="0" w:color="FF0000" w:themeColor="accent1"/>
        <w:left w:val="single" w:sz="4" w:space="0" w:color="FF0000" w:themeColor="accent1"/>
        <w:bottom w:val="single" w:sz="4" w:space="0" w:color="FF0000" w:themeColor="accent1"/>
        <w:right w:val="single" w:sz="4" w:space="0" w:color="FF0000" w:themeColor="accent1"/>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0000" w:themeColor="accent1"/>
          <w:right w:val="single" w:sz="4" w:space="0" w:color="FF0000" w:themeColor="accent1"/>
        </w:tcBorders>
      </w:tcPr>
    </w:tblStylePr>
    <w:tblStylePr w:type="band1Horz">
      <w:rPr>
        <w:rFonts w:ascii="Arial" w:hAnsi="Arial"/>
        <w:color w:val="404040"/>
        <w:sz w:val="22"/>
      </w:rPr>
      <w:tblPr/>
      <w:tcPr>
        <w:tcBorders>
          <w:top w:val="single" w:sz="4" w:space="0" w:color="FF0000" w:themeColor="accent1"/>
          <w:bottom w:val="single" w:sz="4" w:space="0" w:color="FF0000" w:themeColor="accent1"/>
        </w:tcBorders>
      </w:tcPr>
    </w:tblStylePr>
  </w:style>
  <w:style w:type="table" w:customStyle="1" w:styleId="ListTable3-Accent2">
    <w:name w:val="List Table 3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blBorders>
    </w:tblPr>
    <w:tblStylePr w:type="firstRow">
      <w:rPr>
        <w:rFonts w:ascii="Arial" w:hAnsi="Arial"/>
        <w:b/>
        <w:color w:val="FFFFFF"/>
        <w:sz w:val="22"/>
      </w:rPr>
      <w:tblPr/>
      <w:tcPr>
        <w:shd w:val="clear" w:color="68B3FF" w:themeColor="accent2" w:themeTint="97" w:fill="68B3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8B3FF" w:themeColor="accent2" w:themeTint="97"/>
          <w:right w:val="single" w:sz="4" w:space="0" w:color="68B3FF" w:themeColor="accent2" w:themeTint="97"/>
        </w:tcBorders>
      </w:tcPr>
    </w:tblStylePr>
    <w:tblStylePr w:type="band1Horz">
      <w:rPr>
        <w:rFonts w:ascii="Arial" w:hAnsi="Arial"/>
        <w:color w:val="404040"/>
        <w:sz w:val="22"/>
      </w:rPr>
      <w:tblPr/>
      <w:tcPr>
        <w:tcBorders>
          <w:top w:val="single" w:sz="4" w:space="0" w:color="68B3FF" w:themeColor="accent2" w:themeTint="97"/>
          <w:bottom w:val="single" w:sz="4" w:space="0" w:color="68B3FF" w:themeColor="accent2" w:themeTint="97"/>
        </w:tcBorders>
      </w:tcPr>
    </w:tblStylePr>
  </w:style>
  <w:style w:type="table" w:customStyle="1" w:styleId="ListTable3-Accent3">
    <w:name w:val="List Table 3 - Accent 3"/>
    <w:basedOn w:val="a6"/>
    <w:uiPriority w:val="99"/>
    <w:pPr>
      <w:spacing w:after="0" w:line="240" w:lineRule="auto"/>
    </w:pPr>
    <w:tblPr>
      <w:tblStyleRowBandSize w:val="1"/>
      <w:tblStyleColBandSize w:val="1"/>
      <w:tblBorders>
        <w:top w:val="single" w:sz="4" w:space="0" w:color="37FF91" w:themeColor="accent3" w:themeTint="98"/>
        <w:left w:val="single" w:sz="4" w:space="0" w:color="37FF91" w:themeColor="accent3" w:themeTint="98"/>
        <w:bottom w:val="single" w:sz="4" w:space="0" w:color="37FF91" w:themeColor="accent3" w:themeTint="98"/>
        <w:right w:val="single" w:sz="4" w:space="0" w:color="37FF91" w:themeColor="accent3" w:themeTint="98"/>
      </w:tblBorders>
    </w:tblPr>
    <w:tblStylePr w:type="firstRow">
      <w:rPr>
        <w:rFonts w:ascii="Arial" w:hAnsi="Arial"/>
        <w:b/>
        <w:color w:val="FFFFFF"/>
        <w:sz w:val="22"/>
      </w:rPr>
      <w:tblPr/>
      <w:tcPr>
        <w:shd w:val="clear" w:color="37FF91" w:themeColor="accent3" w:themeTint="98" w:fill="37FF9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7FF91" w:themeColor="accent3" w:themeTint="98"/>
          <w:right w:val="single" w:sz="4" w:space="0" w:color="37FF91" w:themeColor="accent3" w:themeTint="98"/>
        </w:tcBorders>
      </w:tcPr>
    </w:tblStylePr>
    <w:tblStylePr w:type="band1Horz">
      <w:rPr>
        <w:rFonts w:ascii="Arial" w:hAnsi="Arial"/>
        <w:color w:val="404040"/>
        <w:sz w:val="22"/>
      </w:rPr>
      <w:tblPr/>
      <w:tcPr>
        <w:tcBorders>
          <w:top w:val="single" w:sz="4" w:space="0" w:color="37FF91" w:themeColor="accent3" w:themeTint="98"/>
          <w:bottom w:val="single" w:sz="4" w:space="0" w:color="37FF91" w:themeColor="accent3" w:themeTint="98"/>
        </w:tcBorders>
      </w:tcPr>
    </w:tblStylePr>
  </w:style>
  <w:style w:type="table" w:customStyle="1" w:styleId="ListTable3-Accent4">
    <w:name w:val="List Table 3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6"/>
    <w:uiPriority w:val="99"/>
    <w:pPr>
      <w:spacing w:after="0" w:line="240" w:lineRule="auto"/>
    </w:pPr>
    <w:tblPr>
      <w:tblStyleRowBandSize w:val="1"/>
      <w:tblStyleColBandSize w:val="1"/>
      <w:tblBorders>
        <w:top w:val="single" w:sz="4" w:space="0" w:color="AA72D4" w:themeColor="accent5" w:themeTint="9A"/>
        <w:left w:val="single" w:sz="4" w:space="0" w:color="AA72D4" w:themeColor="accent5" w:themeTint="9A"/>
        <w:bottom w:val="single" w:sz="4" w:space="0" w:color="AA72D4" w:themeColor="accent5" w:themeTint="9A"/>
        <w:right w:val="single" w:sz="4" w:space="0" w:color="AA72D4" w:themeColor="accent5" w:themeTint="9A"/>
      </w:tblBorders>
    </w:tblPr>
    <w:tblStylePr w:type="firstRow">
      <w:rPr>
        <w:rFonts w:ascii="Arial" w:hAnsi="Arial"/>
        <w:b/>
        <w:color w:val="FFFFFF"/>
        <w:sz w:val="22"/>
      </w:rPr>
      <w:tblPr/>
      <w:tcPr>
        <w:shd w:val="clear" w:color="AA72D4" w:themeColor="accent5" w:themeTint="9A" w:fill="AA72D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A72D4" w:themeColor="accent5" w:themeTint="9A"/>
          <w:right w:val="single" w:sz="4" w:space="0" w:color="AA72D4" w:themeColor="accent5" w:themeTint="9A"/>
        </w:tcBorders>
      </w:tcPr>
    </w:tblStylePr>
    <w:tblStylePr w:type="band1Horz">
      <w:rPr>
        <w:rFonts w:ascii="Arial" w:hAnsi="Arial"/>
        <w:color w:val="404040"/>
        <w:sz w:val="22"/>
      </w:rPr>
      <w:tblPr/>
      <w:tcPr>
        <w:tcBorders>
          <w:top w:val="single" w:sz="4" w:space="0" w:color="AA72D4" w:themeColor="accent5" w:themeTint="9A"/>
          <w:bottom w:val="single" w:sz="4" w:space="0" w:color="AA72D4" w:themeColor="accent5" w:themeTint="9A"/>
        </w:tcBorders>
      </w:tcPr>
    </w:tblStylePr>
  </w:style>
  <w:style w:type="table" w:customStyle="1" w:styleId="ListTable3-Accent6">
    <w:name w:val="List Table 3 - Accent 6"/>
    <w:basedOn w:val="a6"/>
    <w:uiPriority w:val="99"/>
    <w:pPr>
      <w:spacing w:after="0" w:line="240" w:lineRule="auto"/>
    </w:pPr>
    <w:tblPr>
      <w:tblStyleRowBandSize w:val="1"/>
      <w:tblStyleColBandSize w:val="1"/>
      <w:tblBorders>
        <w:top w:val="single" w:sz="4" w:space="0" w:color="30F6FF" w:themeColor="accent6" w:themeTint="98"/>
        <w:left w:val="single" w:sz="4" w:space="0" w:color="30F6FF" w:themeColor="accent6" w:themeTint="98"/>
        <w:bottom w:val="single" w:sz="4" w:space="0" w:color="30F6FF" w:themeColor="accent6" w:themeTint="98"/>
        <w:right w:val="single" w:sz="4" w:space="0" w:color="30F6FF" w:themeColor="accent6" w:themeTint="98"/>
      </w:tblBorders>
    </w:tblPr>
    <w:tblStylePr w:type="firstRow">
      <w:rPr>
        <w:rFonts w:ascii="Arial" w:hAnsi="Arial"/>
        <w:b/>
        <w:color w:val="FFFFFF"/>
        <w:sz w:val="22"/>
      </w:rPr>
      <w:tblPr/>
      <w:tcPr>
        <w:shd w:val="clear" w:color="30F6FF" w:themeColor="accent6" w:themeTint="98" w:fill="30F6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0F6FF" w:themeColor="accent6" w:themeTint="98"/>
          <w:right w:val="single" w:sz="4" w:space="0" w:color="30F6FF" w:themeColor="accent6" w:themeTint="98"/>
        </w:tcBorders>
      </w:tcPr>
    </w:tblStylePr>
    <w:tblStylePr w:type="band1Horz">
      <w:rPr>
        <w:rFonts w:ascii="Arial" w:hAnsi="Arial"/>
        <w:color w:val="404040"/>
        <w:sz w:val="22"/>
      </w:rPr>
      <w:tblPr/>
      <w:tcPr>
        <w:tcBorders>
          <w:top w:val="single" w:sz="4" w:space="0" w:color="30F6FF" w:themeColor="accent6" w:themeTint="98"/>
          <w:bottom w:val="single" w:sz="4" w:space="0" w:color="30F6FF" w:themeColor="accent6" w:themeTint="98"/>
        </w:tcBorders>
      </w:tcPr>
    </w:tblStylePr>
  </w:style>
  <w:style w:type="table" w:customStyle="1" w:styleId="ListTable4">
    <w:name w:val="List Table 4"/>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4-Accent2">
    <w:name w:val="List Table 4 - Accent 2"/>
    <w:basedOn w:val="a6"/>
    <w:uiPriority w:val="9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tblBorders>
    </w:tblPr>
    <w:tblStylePr w:type="firstRow">
      <w:rPr>
        <w:rFonts w:ascii="Arial" w:hAnsi="Arial"/>
        <w:b/>
        <w:color w:val="FFFFFF"/>
        <w:sz w:val="22"/>
      </w:rPr>
      <w:tblPr/>
      <w:tcPr>
        <w:shd w:val="clear" w:color="0080FF" w:themeColor="accent2" w:fill="0080F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4-Accent3">
    <w:name w:val="List Table 4 - Accent 3"/>
    <w:basedOn w:val="a6"/>
    <w:uiPriority w:val="9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tblBorders>
    </w:tblPr>
    <w:tblStylePr w:type="firstRow">
      <w:rPr>
        <w:rFonts w:ascii="Arial" w:hAnsi="Arial"/>
        <w:b/>
        <w:color w:val="FFFFFF"/>
        <w:sz w:val="22"/>
      </w:rPr>
      <w:tblPr/>
      <w:tcPr>
        <w:shd w:val="clear" w:color="00B050" w:themeColor="accent3" w:fill="00B05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4-Accent4">
    <w:name w:val="List Table 4 - Accent 4"/>
    <w:basedOn w:val="a6"/>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6"/>
    <w:uiPriority w:val="9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tblBorders>
    </w:tblPr>
    <w:tblStylePr w:type="firstRow">
      <w:rPr>
        <w:rFonts w:ascii="Arial" w:hAnsi="Arial"/>
        <w:b/>
        <w:color w:val="FFFFFF"/>
        <w:sz w:val="22"/>
      </w:rPr>
      <w:tblPr/>
      <w:tcPr>
        <w:shd w:val="clear" w:color="7030A0" w:themeColor="accent5" w:fill="7030A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4-Accent6">
    <w:name w:val="List Table 4 - Accent 6"/>
    <w:basedOn w:val="a6"/>
    <w:uiPriority w:val="9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tblBorders>
    </w:tblPr>
    <w:tblStylePr w:type="firstRow">
      <w:rPr>
        <w:rFonts w:ascii="Arial" w:hAnsi="Arial"/>
        <w:b/>
        <w:color w:val="FFFFFF"/>
        <w:sz w:val="22"/>
      </w:rPr>
      <w:tblPr/>
      <w:tcPr>
        <w:shd w:val="clear" w:color="009CA3" w:themeColor="accent6" w:fill="009CA3"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ListTable5Dark">
    <w:name w:val="List Table 5 Dark"/>
    <w:basedOn w:val="a6"/>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pPr>
      <w:spacing w:after="0" w:line="240" w:lineRule="auto"/>
    </w:pPr>
    <w:tblPr>
      <w:tblStyleRowBandSize w:val="1"/>
      <w:tblStyleColBandSize w:val="1"/>
      <w:tblBorders>
        <w:top w:val="single" w:sz="32" w:space="0" w:color="FF0000" w:themeColor="accent1"/>
        <w:left w:val="single" w:sz="32" w:space="0" w:color="FF0000" w:themeColor="accent1"/>
        <w:bottom w:val="single" w:sz="32" w:space="0" w:color="FF0000" w:themeColor="accent1"/>
        <w:right w:val="single" w:sz="32" w:space="0" w:color="FF0000" w:themeColor="accent1"/>
      </w:tblBorders>
      <w:shd w:val="clear" w:color="FF0000" w:themeColor="accent1" w:fill="FF0000" w:themeFill="accent1"/>
    </w:tblPr>
    <w:tblStylePr w:type="firstRow">
      <w:rPr>
        <w:rFonts w:ascii="Arial" w:hAnsi="Arial"/>
        <w:b/>
        <w:color w:val="FFFFFF" w:themeColor="light1"/>
        <w:sz w:val="22"/>
      </w:rPr>
      <w:tblPr/>
      <w:tcPr>
        <w:tcBorders>
          <w:top w:val="single" w:sz="32" w:space="0" w:color="FF0000" w:themeColor="accent1"/>
          <w:bottom w:val="single" w:sz="12" w:space="0" w:color="FFFFFF" w:themeColor="light1"/>
        </w:tcBorders>
        <w:shd w:val="clear" w:color="FF0000" w:themeColor="accent1" w:fill="FF000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0000" w:themeColor="accent1"/>
          <w:right w:val="single" w:sz="4" w:space="0" w:color="FFFFFF" w:themeColor="light1"/>
        </w:tcBorders>
      </w:tcPr>
    </w:tblStylePr>
    <w:tblStylePr w:type="lastCol">
      <w:tblPr/>
      <w:tcPr>
        <w:tcBorders>
          <w:left w:val="single" w:sz="4" w:space="0" w:color="FFFFFF" w:themeColor="light1"/>
          <w:right w:val="single" w:sz="32" w:space="0" w:color="FF0000" w:themeColor="accent1"/>
        </w:tcBorders>
      </w:tcPr>
    </w:tblStylePr>
    <w:tblStylePr w:type="band1Vert">
      <w:tblPr/>
      <w:tcPr>
        <w:tcBorders>
          <w:left w:val="single" w:sz="4" w:space="0" w:color="FFFFFF" w:themeColor="light1"/>
          <w:right w:val="single" w:sz="4" w:space="0" w:color="FFFFFF" w:themeColor="light1"/>
        </w:tcBorders>
        <w:shd w:val="clear" w:color="FF0000" w:themeColor="accent1" w:fill="FF000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0000" w:themeColor="accent1" w:fill="FF0000" w:themeFill="accent1"/>
      </w:tcPr>
    </w:tblStylePr>
    <w:tblStylePr w:type="band2Horz">
      <w:tblPr/>
      <w:tcPr>
        <w:tcBorders>
          <w:top w:val="single" w:sz="4" w:space="0" w:color="FFFFFF" w:themeColor="light1"/>
          <w:bottom w:val="single" w:sz="4" w:space="0" w:color="FFFFFF" w:themeColor="light1"/>
        </w:tcBorders>
        <w:shd w:val="clear" w:color="FF0000" w:themeColor="accent1" w:fill="FF0000" w:themeFill="accent1"/>
      </w:tcPr>
    </w:tblStylePr>
  </w:style>
  <w:style w:type="table" w:customStyle="1" w:styleId="ListTable5Dark-Accent2">
    <w:name w:val="List Table 5 Dark - Accent 2"/>
    <w:basedOn w:val="a6"/>
    <w:uiPriority w:val="99"/>
    <w:pPr>
      <w:spacing w:after="0" w:line="240" w:lineRule="auto"/>
    </w:pPr>
    <w:tblPr>
      <w:tblStyleRowBandSize w:val="1"/>
      <w:tblStyleColBandSize w:val="1"/>
      <w:tblBorders>
        <w:top w:val="single" w:sz="32" w:space="0" w:color="68B3FF" w:themeColor="accent2" w:themeTint="97"/>
        <w:left w:val="single" w:sz="32" w:space="0" w:color="68B3FF" w:themeColor="accent2" w:themeTint="97"/>
        <w:bottom w:val="single" w:sz="32" w:space="0" w:color="68B3FF" w:themeColor="accent2" w:themeTint="97"/>
        <w:right w:val="single" w:sz="32" w:space="0" w:color="68B3FF" w:themeColor="accent2" w:themeTint="97"/>
      </w:tblBorders>
      <w:shd w:val="clear" w:color="68B3FF" w:themeColor="accent2" w:themeTint="97" w:fill="68B3FF" w:themeFill="accent2" w:themeFillTint="97"/>
    </w:tblPr>
    <w:tblStylePr w:type="firstRow">
      <w:rPr>
        <w:rFonts w:ascii="Arial" w:hAnsi="Arial"/>
        <w:b/>
        <w:color w:val="FFFFFF" w:themeColor="light1"/>
        <w:sz w:val="22"/>
      </w:rPr>
      <w:tblPr/>
      <w:tcPr>
        <w:tcBorders>
          <w:top w:val="single" w:sz="32" w:space="0" w:color="68B3FF" w:themeColor="accent2" w:themeTint="97"/>
          <w:bottom w:val="single" w:sz="12" w:space="0" w:color="FFFFFF" w:themeColor="light1"/>
        </w:tcBorders>
        <w:shd w:val="clear" w:color="68B3FF" w:themeColor="accent2" w:themeTint="97" w:fill="68B3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8B3FF" w:themeColor="accent2" w:themeTint="97"/>
          <w:right w:val="single" w:sz="4" w:space="0" w:color="FFFFFF" w:themeColor="light1"/>
        </w:tcBorders>
      </w:tcPr>
    </w:tblStylePr>
    <w:tblStylePr w:type="lastCol">
      <w:tblPr/>
      <w:tcPr>
        <w:tcBorders>
          <w:left w:val="single" w:sz="4" w:space="0" w:color="FFFFFF" w:themeColor="light1"/>
          <w:right w:val="single" w:sz="32" w:space="0" w:color="68B3FF" w:themeColor="accent2" w:themeTint="97"/>
        </w:tcBorders>
      </w:tcPr>
    </w:tblStylePr>
    <w:tblStylePr w:type="band1Vert">
      <w:tblPr/>
      <w:tcPr>
        <w:tcBorders>
          <w:left w:val="single" w:sz="4" w:space="0" w:color="FFFFFF" w:themeColor="light1"/>
          <w:right w:val="single" w:sz="4" w:space="0" w:color="FFFFFF" w:themeColor="light1"/>
        </w:tcBorders>
        <w:shd w:val="clear" w:color="68B3FF" w:themeColor="accent2" w:themeTint="97" w:fill="68B3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tblStylePr w:type="band2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style>
  <w:style w:type="table" w:customStyle="1" w:styleId="ListTable5Dark-Accent3">
    <w:name w:val="List Table 5 Dark - Accent 3"/>
    <w:basedOn w:val="a6"/>
    <w:uiPriority w:val="99"/>
    <w:pPr>
      <w:spacing w:after="0" w:line="240" w:lineRule="auto"/>
    </w:pPr>
    <w:tblPr>
      <w:tblStyleRowBandSize w:val="1"/>
      <w:tblStyleColBandSize w:val="1"/>
      <w:tblBorders>
        <w:top w:val="single" w:sz="32" w:space="0" w:color="37FF91" w:themeColor="accent3" w:themeTint="98"/>
        <w:left w:val="single" w:sz="32" w:space="0" w:color="37FF91" w:themeColor="accent3" w:themeTint="98"/>
        <w:bottom w:val="single" w:sz="32" w:space="0" w:color="37FF91" w:themeColor="accent3" w:themeTint="98"/>
        <w:right w:val="single" w:sz="32" w:space="0" w:color="37FF91" w:themeColor="accent3" w:themeTint="98"/>
      </w:tblBorders>
      <w:shd w:val="clear" w:color="37FF91" w:themeColor="accent3" w:themeTint="98" w:fill="37FF91" w:themeFill="accent3" w:themeFillTint="98"/>
    </w:tblPr>
    <w:tblStylePr w:type="firstRow">
      <w:rPr>
        <w:rFonts w:ascii="Arial" w:hAnsi="Arial"/>
        <w:b/>
        <w:color w:val="FFFFFF" w:themeColor="light1"/>
        <w:sz w:val="22"/>
      </w:rPr>
      <w:tblPr/>
      <w:tcPr>
        <w:tcBorders>
          <w:top w:val="single" w:sz="32" w:space="0" w:color="37FF91" w:themeColor="accent3" w:themeTint="98"/>
          <w:bottom w:val="single" w:sz="12" w:space="0" w:color="FFFFFF" w:themeColor="light1"/>
        </w:tcBorders>
        <w:shd w:val="clear" w:color="37FF91" w:themeColor="accent3" w:themeTint="98" w:fill="37FF91"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7FF91" w:themeColor="accent3" w:themeTint="98"/>
          <w:right w:val="single" w:sz="4" w:space="0" w:color="FFFFFF" w:themeColor="light1"/>
        </w:tcBorders>
      </w:tcPr>
    </w:tblStylePr>
    <w:tblStylePr w:type="lastCol">
      <w:tblPr/>
      <w:tcPr>
        <w:tcBorders>
          <w:left w:val="single" w:sz="4" w:space="0" w:color="FFFFFF" w:themeColor="light1"/>
          <w:right w:val="single" w:sz="32" w:space="0" w:color="37FF91" w:themeColor="accent3" w:themeTint="98"/>
        </w:tcBorders>
      </w:tcPr>
    </w:tblStylePr>
    <w:tblStylePr w:type="band1Vert">
      <w:tblPr/>
      <w:tcPr>
        <w:tcBorders>
          <w:left w:val="single" w:sz="4" w:space="0" w:color="FFFFFF" w:themeColor="light1"/>
          <w:right w:val="single" w:sz="4" w:space="0" w:color="FFFFFF" w:themeColor="light1"/>
        </w:tcBorders>
        <w:shd w:val="clear" w:color="37FF91" w:themeColor="accent3" w:themeTint="98" w:fill="37FF91"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tblStylePr w:type="band2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style>
  <w:style w:type="table" w:customStyle="1" w:styleId="ListTable5Dark-Accent4">
    <w:name w:val="List Table 5 Dark - Accent 4"/>
    <w:basedOn w:val="a6"/>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6"/>
    <w:uiPriority w:val="99"/>
    <w:pPr>
      <w:spacing w:after="0" w:line="240" w:lineRule="auto"/>
    </w:pPr>
    <w:tblPr>
      <w:tblStyleRowBandSize w:val="1"/>
      <w:tblStyleColBandSize w:val="1"/>
      <w:tblBorders>
        <w:top w:val="single" w:sz="32" w:space="0" w:color="AA72D4" w:themeColor="accent5" w:themeTint="9A"/>
        <w:left w:val="single" w:sz="32" w:space="0" w:color="AA72D4" w:themeColor="accent5" w:themeTint="9A"/>
        <w:bottom w:val="single" w:sz="32" w:space="0" w:color="AA72D4" w:themeColor="accent5" w:themeTint="9A"/>
        <w:right w:val="single" w:sz="32" w:space="0" w:color="AA72D4" w:themeColor="accent5" w:themeTint="9A"/>
      </w:tblBorders>
      <w:shd w:val="clear" w:color="AA72D4" w:themeColor="accent5" w:themeTint="9A" w:fill="AA72D4" w:themeFill="accent5" w:themeFillTint="9A"/>
    </w:tblPr>
    <w:tblStylePr w:type="firstRow">
      <w:rPr>
        <w:rFonts w:ascii="Arial" w:hAnsi="Arial"/>
        <w:b/>
        <w:color w:val="FFFFFF" w:themeColor="light1"/>
        <w:sz w:val="22"/>
      </w:rPr>
      <w:tblPr/>
      <w:tcPr>
        <w:tcBorders>
          <w:top w:val="single" w:sz="32" w:space="0" w:color="AA72D4" w:themeColor="accent5" w:themeTint="9A"/>
          <w:bottom w:val="single" w:sz="12" w:space="0" w:color="FFFFFF" w:themeColor="light1"/>
        </w:tcBorders>
        <w:shd w:val="clear" w:color="AA72D4" w:themeColor="accent5" w:themeTint="9A" w:fill="AA72D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A72D4" w:themeColor="accent5" w:themeTint="9A"/>
          <w:right w:val="single" w:sz="4" w:space="0" w:color="FFFFFF" w:themeColor="light1"/>
        </w:tcBorders>
      </w:tcPr>
    </w:tblStylePr>
    <w:tblStylePr w:type="lastCol">
      <w:tblPr/>
      <w:tcPr>
        <w:tcBorders>
          <w:left w:val="single" w:sz="4" w:space="0" w:color="FFFFFF" w:themeColor="light1"/>
          <w:right w:val="single" w:sz="32" w:space="0" w:color="AA72D4" w:themeColor="accent5" w:themeTint="9A"/>
        </w:tcBorders>
      </w:tcPr>
    </w:tblStylePr>
    <w:tblStylePr w:type="band1Vert">
      <w:tblPr/>
      <w:tcPr>
        <w:tcBorders>
          <w:left w:val="single" w:sz="4" w:space="0" w:color="FFFFFF" w:themeColor="light1"/>
          <w:right w:val="single" w:sz="4" w:space="0" w:color="FFFFFF" w:themeColor="light1"/>
        </w:tcBorders>
        <w:shd w:val="clear" w:color="AA72D4" w:themeColor="accent5" w:themeTint="9A" w:fill="AA72D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tblStylePr w:type="band2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style>
  <w:style w:type="table" w:customStyle="1" w:styleId="ListTable5Dark-Accent6">
    <w:name w:val="List Table 5 Dark - Accent 6"/>
    <w:basedOn w:val="a6"/>
    <w:uiPriority w:val="99"/>
    <w:pPr>
      <w:spacing w:after="0" w:line="240" w:lineRule="auto"/>
    </w:pPr>
    <w:tblPr>
      <w:tblStyleRowBandSize w:val="1"/>
      <w:tblStyleColBandSize w:val="1"/>
      <w:tblBorders>
        <w:top w:val="single" w:sz="32" w:space="0" w:color="30F6FF" w:themeColor="accent6" w:themeTint="98"/>
        <w:left w:val="single" w:sz="32" w:space="0" w:color="30F6FF" w:themeColor="accent6" w:themeTint="98"/>
        <w:bottom w:val="single" w:sz="32" w:space="0" w:color="30F6FF" w:themeColor="accent6" w:themeTint="98"/>
        <w:right w:val="single" w:sz="32" w:space="0" w:color="30F6FF" w:themeColor="accent6" w:themeTint="98"/>
      </w:tblBorders>
      <w:shd w:val="clear" w:color="30F6FF" w:themeColor="accent6" w:themeTint="98" w:fill="30F6FF" w:themeFill="accent6" w:themeFillTint="98"/>
    </w:tblPr>
    <w:tblStylePr w:type="firstRow">
      <w:rPr>
        <w:rFonts w:ascii="Arial" w:hAnsi="Arial"/>
        <w:b/>
        <w:color w:val="FFFFFF" w:themeColor="light1"/>
        <w:sz w:val="22"/>
      </w:rPr>
      <w:tblPr/>
      <w:tcPr>
        <w:tcBorders>
          <w:top w:val="single" w:sz="32" w:space="0" w:color="30F6FF" w:themeColor="accent6" w:themeTint="98"/>
          <w:bottom w:val="single" w:sz="12" w:space="0" w:color="FFFFFF" w:themeColor="light1"/>
        </w:tcBorders>
        <w:shd w:val="clear" w:color="30F6FF" w:themeColor="accent6" w:themeTint="98" w:fill="30F6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0F6FF" w:themeColor="accent6" w:themeTint="98"/>
          <w:right w:val="single" w:sz="4" w:space="0" w:color="FFFFFF" w:themeColor="light1"/>
        </w:tcBorders>
      </w:tcPr>
    </w:tblStylePr>
    <w:tblStylePr w:type="lastCol">
      <w:tblPr/>
      <w:tcPr>
        <w:tcBorders>
          <w:left w:val="single" w:sz="4" w:space="0" w:color="FFFFFF" w:themeColor="light1"/>
          <w:right w:val="single" w:sz="32" w:space="0" w:color="30F6FF" w:themeColor="accent6" w:themeTint="98"/>
        </w:tcBorders>
      </w:tcPr>
    </w:tblStylePr>
    <w:tblStylePr w:type="band1Vert">
      <w:tblPr/>
      <w:tcPr>
        <w:tcBorders>
          <w:left w:val="single" w:sz="4" w:space="0" w:color="FFFFFF" w:themeColor="light1"/>
          <w:right w:val="single" w:sz="4" w:space="0" w:color="FFFFFF" w:themeColor="light1"/>
        </w:tcBorders>
        <w:shd w:val="clear" w:color="30F6FF" w:themeColor="accent6" w:themeTint="98" w:fill="30F6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tblStylePr w:type="band2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style>
  <w:style w:type="table" w:customStyle="1" w:styleId="ListTable6Colorful">
    <w:name w:val="List Table 6 Colorful"/>
    <w:basedOn w:val="a6"/>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pPr>
      <w:spacing w:after="0" w:line="240" w:lineRule="auto"/>
    </w:pPr>
    <w:tblPr>
      <w:tblStyleRowBandSize w:val="1"/>
      <w:tblStyleColBandSize w:val="1"/>
      <w:tblBorders>
        <w:top w:val="single" w:sz="4" w:space="0" w:color="FF0000" w:themeColor="accent1"/>
        <w:bottom w:val="single" w:sz="4" w:space="0" w:color="FF0000" w:themeColor="accent1"/>
      </w:tblBorders>
    </w:tblPr>
    <w:tblStylePr w:type="firstRow">
      <w:rPr>
        <w:b/>
        <w:color w:val="950000" w:themeColor="accent1" w:themeShade="95"/>
      </w:rPr>
      <w:tblPr/>
      <w:tcPr>
        <w:tcBorders>
          <w:bottom w:val="single" w:sz="4" w:space="0" w:color="FF0000" w:themeColor="accent1"/>
        </w:tcBorders>
      </w:tcPr>
    </w:tblStylePr>
    <w:tblStylePr w:type="lastRow">
      <w:rPr>
        <w:b/>
        <w:color w:val="950000" w:themeColor="accent1" w:themeShade="95"/>
      </w:rPr>
      <w:tblPr/>
      <w:tcPr>
        <w:tcBorders>
          <w:top w:val="single" w:sz="4" w:space="0" w:color="FF0000" w:themeColor="accent1"/>
        </w:tcBorders>
      </w:tcPr>
    </w:tblStylePr>
    <w:tblStylePr w:type="firstCol">
      <w:rPr>
        <w:b/>
        <w:color w:val="950000" w:themeColor="accent1" w:themeShade="95"/>
      </w:rPr>
    </w:tblStylePr>
    <w:tblStylePr w:type="lastCol">
      <w:rPr>
        <w:b/>
        <w:color w:val="950000" w:themeColor="accent1" w:themeShade="95"/>
      </w:r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6Colorful-Accent2">
    <w:name w:val="List Table 6 Colorful - Accent 2"/>
    <w:basedOn w:val="a6"/>
    <w:uiPriority w:val="99"/>
    <w:pPr>
      <w:spacing w:after="0" w:line="240" w:lineRule="auto"/>
    </w:pPr>
    <w:tblPr>
      <w:tblStyleRowBandSize w:val="1"/>
      <w:tblStyleColBandSize w:val="1"/>
      <w:tblBorders>
        <w:top w:val="single" w:sz="4" w:space="0" w:color="68B3FF" w:themeColor="accent2" w:themeTint="97"/>
        <w:bottom w:val="single" w:sz="4" w:space="0" w:color="68B3FF" w:themeColor="accent2" w:themeTint="97"/>
      </w:tblBorders>
    </w:tblPr>
    <w:tblStylePr w:type="firstRow">
      <w:rPr>
        <w:b/>
        <w:color w:val="68B3FF" w:themeColor="accent2" w:themeTint="97" w:themeShade="95"/>
      </w:rPr>
      <w:tblPr/>
      <w:tcPr>
        <w:tcBorders>
          <w:bottom w:val="single" w:sz="4" w:space="0" w:color="68B3FF" w:themeColor="accent2" w:themeTint="97"/>
        </w:tcBorders>
      </w:tcPr>
    </w:tblStylePr>
    <w:tblStylePr w:type="lastRow">
      <w:rPr>
        <w:b/>
        <w:color w:val="68B3FF" w:themeColor="accent2" w:themeTint="97" w:themeShade="95"/>
      </w:rPr>
      <w:tblPr/>
      <w:tcPr>
        <w:tcBorders>
          <w:top w:val="single" w:sz="4" w:space="0" w:color="68B3FF" w:themeColor="accent2" w:themeTint="97"/>
        </w:tcBorders>
      </w:tc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6Colorful-Accent3">
    <w:name w:val="List Table 6 Colorful - Accent 3"/>
    <w:basedOn w:val="a6"/>
    <w:uiPriority w:val="99"/>
    <w:pPr>
      <w:spacing w:after="0" w:line="240" w:lineRule="auto"/>
    </w:pPr>
    <w:tblPr>
      <w:tblStyleRowBandSize w:val="1"/>
      <w:tblStyleColBandSize w:val="1"/>
      <w:tblBorders>
        <w:top w:val="single" w:sz="4" w:space="0" w:color="37FF91" w:themeColor="accent3" w:themeTint="98"/>
        <w:bottom w:val="single" w:sz="4" w:space="0" w:color="37FF91" w:themeColor="accent3" w:themeTint="98"/>
      </w:tblBorders>
    </w:tblPr>
    <w:tblStylePr w:type="firstRow">
      <w:rPr>
        <w:b/>
        <w:color w:val="37FF91" w:themeColor="accent3" w:themeTint="98" w:themeShade="95"/>
      </w:rPr>
      <w:tblPr/>
      <w:tcPr>
        <w:tcBorders>
          <w:bottom w:val="single" w:sz="4" w:space="0" w:color="37FF91" w:themeColor="accent3" w:themeTint="98"/>
        </w:tcBorders>
      </w:tcPr>
    </w:tblStylePr>
    <w:tblStylePr w:type="lastRow">
      <w:rPr>
        <w:b/>
        <w:color w:val="37FF91" w:themeColor="accent3" w:themeTint="98" w:themeShade="95"/>
      </w:rPr>
      <w:tblPr/>
      <w:tcPr>
        <w:tcBorders>
          <w:top w:val="single" w:sz="4" w:space="0" w:color="37FF91" w:themeColor="accent3" w:themeTint="98"/>
        </w:tcBorders>
      </w:tcPr>
    </w:tblStylePr>
    <w:tblStylePr w:type="firstCol">
      <w:rPr>
        <w:b/>
        <w:color w:val="37FF91" w:themeColor="accent3" w:themeTint="98" w:themeShade="95"/>
      </w:rPr>
    </w:tblStylePr>
    <w:tblStylePr w:type="lastCol">
      <w:rPr>
        <w:b/>
        <w:color w:val="37FF91" w:themeColor="accent3" w:themeTint="98" w:themeShade="95"/>
      </w:r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6Colorful-Accent4">
    <w:name w:val="List Table 6 Colorful - Accent 4"/>
    <w:basedOn w:val="a6"/>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6"/>
    <w:uiPriority w:val="99"/>
    <w:pPr>
      <w:spacing w:after="0" w:line="240" w:lineRule="auto"/>
    </w:pPr>
    <w:tblPr>
      <w:tblStyleRowBandSize w:val="1"/>
      <w:tblStyleColBandSize w:val="1"/>
      <w:tblBorders>
        <w:top w:val="single" w:sz="4" w:space="0" w:color="AA72D4" w:themeColor="accent5" w:themeTint="9A"/>
        <w:bottom w:val="single" w:sz="4" w:space="0" w:color="AA72D4" w:themeColor="accent5" w:themeTint="9A"/>
      </w:tblBorders>
    </w:tblPr>
    <w:tblStylePr w:type="firstRow">
      <w:rPr>
        <w:b/>
        <w:color w:val="AA72D4" w:themeColor="accent5" w:themeTint="9A" w:themeShade="95"/>
      </w:rPr>
      <w:tblPr/>
      <w:tcPr>
        <w:tcBorders>
          <w:bottom w:val="single" w:sz="4" w:space="0" w:color="AA72D4" w:themeColor="accent5" w:themeTint="9A"/>
        </w:tcBorders>
      </w:tcPr>
    </w:tblStylePr>
    <w:tblStylePr w:type="lastRow">
      <w:rPr>
        <w:b/>
        <w:color w:val="AA72D4" w:themeColor="accent5" w:themeTint="9A" w:themeShade="95"/>
      </w:rPr>
      <w:tblPr/>
      <w:tcPr>
        <w:tcBorders>
          <w:top w:val="single" w:sz="4" w:space="0" w:color="AA72D4" w:themeColor="accent5" w:themeTint="9A"/>
        </w:tcBorders>
      </w:tcPr>
    </w:tblStylePr>
    <w:tblStylePr w:type="firstCol">
      <w:rPr>
        <w:b/>
        <w:color w:val="AA72D4" w:themeColor="accent5" w:themeTint="9A" w:themeShade="95"/>
      </w:rPr>
    </w:tblStylePr>
    <w:tblStylePr w:type="lastCol">
      <w:rPr>
        <w:b/>
        <w:color w:val="AA72D4" w:themeColor="accent5" w:themeTint="9A" w:themeShade="95"/>
      </w:r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6Colorful-Accent6">
    <w:name w:val="List Table 6 Colorful - Accent 6"/>
    <w:basedOn w:val="a6"/>
    <w:uiPriority w:val="99"/>
    <w:pPr>
      <w:spacing w:after="0" w:line="240" w:lineRule="auto"/>
    </w:pPr>
    <w:tblPr>
      <w:tblStyleRowBandSize w:val="1"/>
      <w:tblStyleColBandSize w:val="1"/>
      <w:tblBorders>
        <w:top w:val="single" w:sz="4" w:space="0" w:color="30F6FF" w:themeColor="accent6" w:themeTint="98"/>
        <w:bottom w:val="single" w:sz="4" w:space="0" w:color="30F6FF" w:themeColor="accent6" w:themeTint="98"/>
      </w:tblBorders>
    </w:tblPr>
    <w:tblStylePr w:type="firstRow">
      <w:rPr>
        <w:b/>
        <w:color w:val="30F6FF" w:themeColor="accent6" w:themeTint="98" w:themeShade="95"/>
      </w:rPr>
      <w:tblPr/>
      <w:tcPr>
        <w:tcBorders>
          <w:bottom w:val="single" w:sz="4" w:space="0" w:color="30F6FF" w:themeColor="accent6" w:themeTint="98"/>
        </w:tcBorders>
      </w:tcPr>
    </w:tblStylePr>
    <w:tblStylePr w:type="lastRow">
      <w:rPr>
        <w:b/>
        <w:color w:val="30F6FF" w:themeColor="accent6" w:themeTint="98" w:themeShade="95"/>
      </w:rPr>
      <w:tblPr/>
      <w:tcPr>
        <w:tcBorders>
          <w:top w:val="single" w:sz="4" w:space="0" w:color="30F6FF" w:themeColor="accent6" w:themeTint="98"/>
        </w:tcBorders>
      </w:tcPr>
    </w:tblStylePr>
    <w:tblStylePr w:type="firstCol">
      <w:rPr>
        <w:b/>
        <w:color w:val="30F6FF" w:themeColor="accent6" w:themeTint="98" w:themeShade="95"/>
      </w:rPr>
    </w:tblStylePr>
    <w:tblStylePr w:type="lastCol">
      <w:rPr>
        <w:b/>
        <w:color w:val="30F6FF" w:themeColor="accent6" w:themeTint="98" w:themeShade="95"/>
      </w:r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ListTable7Colorful">
    <w:name w:val="List Table 7 Colorful"/>
    <w:basedOn w:val="a6"/>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pPr>
      <w:spacing w:after="0" w:line="240" w:lineRule="auto"/>
    </w:pPr>
    <w:tblPr>
      <w:tblStyleRowBandSize w:val="1"/>
      <w:tblStyleColBandSize w:val="1"/>
      <w:tblBorders>
        <w:right w:val="single" w:sz="4" w:space="0" w:color="FF0000" w:themeColor="accent1"/>
      </w:tblBorders>
    </w:tblPr>
    <w:tblStylePr w:type="firstRow">
      <w:rPr>
        <w:rFonts w:ascii="Arial" w:hAnsi="Arial"/>
        <w:i/>
        <w:color w:val="950000" w:themeColor="accent1" w:themeShade="95"/>
        <w:sz w:val="22"/>
      </w:rPr>
      <w:tblPr/>
      <w:tcPr>
        <w:tcBorders>
          <w:top w:val="none" w:sz="0" w:space="0" w:color="000000"/>
          <w:left w:val="none" w:sz="0" w:space="0" w:color="000000"/>
          <w:bottom w:val="single" w:sz="4" w:space="0" w:color="FF0000" w:themeColor="accent1"/>
          <w:right w:val="none" w:sz="0" w:space="0" w:color="000000"/>
        </w:tcBorders>
        <w:shd w:val="clear" w:color="FFFFFF" w:themeColor="light1" w:fill="FFFFFF" w:themeFill="light1"/>
      </w:tcPr>
    </w:tblStylePr>
    <w:tblStylePr w:type="lastRow">
      <w:rPr>
        <w:rFonts w:ascii="Arial" w:hAnsi="Arial"/>
        <w:i/>
        <w:color w:val="950000" w:themeColor="accent1" w:themeShade="95"/>
        <w:sz w:val="22"/>
      </w:rPr>
      <w:tblPr/>
      <w:tcPr>
        <w:tcBorders>
          <w:top w:val="single" w:sz="4" w:space="0" w:color="FF0000"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50000" w:themeColor="accent1" w:themeShade="95"/>
        <w:sz w:val="22"/>
      </w:rPr>
      <w:tblPr/>
      <w:tcPr>
        <w:tcBorders>
          <w:top w:val="none" w:sz="0" w:space="0" w:color="000000"/>
          <w:left w:val="none" w:sz="0" w:space="0" w:color="000000"/>
          <w:bottom w:val="none" w:sz="0" w:space="0" w:color="000000"/>
          <w:right w:val="single" w:sz="4" w:space="0" w:color="FF0000" w:themeColor="accent1"/>
        </w:tcBorders>
        <w:shd w:val="clear" w:color="FFFFFF" w:fill="auto"/>
      </w:tcPr>
    </w:tblStylePr>
    <w:tblStylePr w:type="lastCol">
      <w:rPr>
        <w:rFonts w:ascii="Arial" w:hAnsi="Arial"/>
        <w:i/>
        <w:color w:val="950000" w:themeColor="accent1" w:themeShade="95"/>
        <w:sz w:val="22"/>
      </w:rPr>
      <w:tblPr/>
      <w:tcPr>
        <w:tcBorders>
          <w:top w:val="none" w:sz="0" w:space="0" w:color="000000"/>
          <w:left w:val="single" w:sz="4" w:space="0" w:color="FF0000" w:themeColor="accent1"/>
          <w:bottom w:val="none" w:sz="0" w:space="0" w:color="000000"/>
          <w:right w:val="none" w:sz="0" w:space="0" w:color="000000"/>
        </w:tcBorders>
        <w:shd w:val="clear" w:color="FFFFFF" w:fill="auto"/>
      </w:tc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7Colorful-Accent2">
    <w:name w:val="List Table 7 Colorful - Accent 2"/>
    <w:basedOn w:val="a6"/>
    <w:uiPriority w:val="99"/>
    <w:pPr>
      <w:spacing w:after="0" w:line="240" w:lineRule="auto"/>
    </w:pPr>
    <w:tblPr>
      <w:tblStyleRowBandSize w:val="1"/>
      <w:tblStyleColBandSize w:val="1"/>
      <w:tblBorders>
        <w:right w:val="single" w:sz="4" w:space="0" w:color="68B3FF" w:themeColor="accent2" w:themeTint="97"/>
      </w:tblBorders>
    </w:tblPr>
    <w:tblStylePr w:type="firstRow">
      <w:rPr>
        <w:rFonts w:ascii="Arial" w:hAnsi="Arial"/>
        <w:i/>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i/>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7Colorful-Accent3">
    <w:name w:val="List Table 7 Colorful - Accent 3"/>
    <w:basedOn w:val="a6"/>
    <w:uiPriority w:val="99"/>
    <w:pPr>
      <w:spacing w:after="0" w:line="240" w:lineRule="auto"/>
    </w:pPr>
    <w:tblPr>
      <w:tblStyleRowBandSize w:val="1"/>
      <w:tblStyleColBandSize w:val="1"/>
      <w:tblBorders>
        <w:right w:val="single" w:sz="4" w:space="0" w:color="37FF91" w:themeColor="accent3" w:themeTint="98"/>
      </w:tblBorders>
    </w:tblPr>
    <w:tblStylePr w:type="firstRow">
      <w:rPr>
        <w:rFonts w:ascii="Arial" w:hAnsi="Arial"/>
        <w:i/>
        <w:color w:val="37FF91" w:themeColor="accent3" w:themeTint="98" w:themeShade="95"/>
        <w:sz w:val="22"/>
      </w:rPr>
      <w:tblPr/>
      <w:tcPr>
        <w:tcBorders>
          <w:top w:val="none" w:sz="0" w:space="0" w:color="000000"/>
          <w:left w:val="none" w:sz="0" w:space="0" w:color="000000"/>
          <w:bottom w:val="single" w:sz="4" w:space="0" w:color="37FF91" w:themeColor="accent3" w:themeTint="98"/>
          <w:right w:val="none" w:sz="0" w:space="0" w:color="000000"/>
        </w:tcBorders>
        <w:shd w:val="clear" w:color="FFFFFF" w:themeColor="light1" w:fill="FFFFFF" w:themeFill="light1"/>
      </w:tcPr>
    </w:tblStylePr>
    <w:tblStylePr w:type="lastRow">
      <w:rPr>
        <w:rFonts w:ascii="Arial" w:hAnsi="Arial"/>
        <w:i/>
        <w:color w:val="37FF91" w:themeColor="accent3" w:themeTint="98" w:themeShade="95"/>
        <w:sz w:val="22"/>
      </w:rPr>
      <w:tblPr/>
      <w:tcPr>
        <w:tcBorders>
          <w:top w:val="single" w:sz="4" w:space="0" w:color="37FF91"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7FF91" w:themeColor="accent3" w:themeTint="98" w:themeShade="95"/>
        <w:sz w:val="22"/>
      </w:rPr>
      <w:tblPr/>
      <w:tcPr>
        <w:tcBorders>
          <w:top w:val="none" w:sz="0" w:space="0" w:color="000000"/>
          <w:left w:val="none" w:sz="0" w:space="0" w:color="000000"/>
          <w:bottom w:val="none" w:sz="0" w:space="0" w:color="000000"/>
          <w:right w:val="single" w:sz="4" w:space="0" w:color="37FF91" w:themeColor="accent3" w:themeTint="98"/>
        </w:tcBorders>
        <w:shd w:val="clear" w:color="FFFFFF" w:fill="auto"/>
      </w:tcPr>
    </w:tblStylePr>
    <w:tblStylePr w:type="lastCol">
      <w:rPr>
        <w:rFonts w:ascii="Arial" w:hAnsi="Arial"/>
        <w:i/>
        <w:color w:val="37FF91" w:themeColor="accent3" w:themeTint="98" w:themeShade="95"/>
        <w:sz w:val="22"/>
      </w:rPr>
      <w:tblPr/>
      <w:tcPr>
        <w:tcBorders>
          <w:top w:val="none" w:sz="0" w:space="0" w:color="000000"/>
          <w:left w:val="single" w:sz="4" w:space="0" w:color="37FF91" w:themeColor="accent3" w:themeTint="98"/>
          <w:bottom w:val="none" w:sz="0" w:space="0" w:color="000000"/>
          <w:right w:val="none" w:sz="0" w:space="0" w:color="000000"/>
        </w:tcBorders>
        <w:shd w:val="clear" w:color="FFFFFF" w:fill="auto"/>
      </w:tc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7Colorful-Accent4">
    <w:name w:val="List Table 7 Colorful - Accent 4"/>
    <w:basedOn w:val="a6"/>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6"/>
    <w:uiPriority w:val="99"/>
    <w:pPr>
      <w:spacing w:after="0" w:line="240" w:lineRule="auto"/>
    </w:pPr>
    <w:tblPr>
      <w:tblStyleRowBandSize w:val="1"/>
      <w:tblStyleColBandSize w:val="1"/>
      <w:tblBorders>
        <w:right w:val="single" w:sz="4" w:space="0" w:color="AA72D4" w:themeColor="accent5" w:themeTint="9A"/>
      </w:tblBorders>
    </w:tblPr>
    <w:tblStylePr w:type="firstRow">
      <w:rPr>
        <w:rFonts w:ascii="Arial" w:hAnsi="Arial"/>
        <w:i/>
        <w:color w:val="AA72D4" w:themeColor="accent5" w:themeTint="9A" w:themeShade="95"/>
        <w:sz w:val="22"/>
      </w:rPr>
      <w:tblPr/>
      <w:tcPr>
        <w:tcBorders>
          <w:top w:val="none" w:sz="0" w:space="0" w:color="000000"/>
          <w:left w:val="none" w:sz="0" w:space="0" w:color="000000"/>
          <w:bottom w:val="single" w:sz="4" w:space="0" w:color="AA72D4" w:themeColor="accent5" w:themeTint="9A"/>
          <w:right w:val="none" w:sz="0" w:space="0" w:color="000000"/>
        </w:tcBorders>
        <w:shd w:val="clear" w:color="FFFFFF" w:themeColor="light1" w:fill="FFFFFF" w:themeFill="light1"/>
      </w:tcPr>
    </w:tblStylePr>
    <w:tblStylePr w:type="lastRow">
      <w:rPr>
        <w:rFonts w:ascii="Arial" w:hAnsi="Arial"/>
        <w:i/>
        <w:color w:val="AA72D4" w:themeColor="accent5" w:themeTint="9A" w:themeShade="95"/>
        <w:sz w:val="22"/>
      </w:rPr>
      <w:tblPr/>
      <w:tcPr>
        <w:tcBorders>
          <w:top w:val="single" w:sz="4" w:space="0" w:color="AA72D4"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A72D4" w:themeColor="accent5" w:themeTint="9A" w:themeShade="95"/>
        <w:sz w:val="22"/>
      </w:rPr>
      <w:tblPr/>
      <w:tcPr>
        <w:tcBorders>
          <w:top w:val="none" w:sz="0" w:space="0" w:color="000000"/>
          <w:left w:val="none" w:sz="0" w:space="0" w:color="000000"/>
          <w:bottom w:val="none" w:sz="0" w:space="0" w:color="000000"/>
          <w:right w:val="single" w:sz="4" w:space="0" w:color="AA72D4" w:themeColor="accent5" w:themeTint="9A"/>
        </w:tcBorders>
        <w:shd w:val="clear" w:color="FFFFFF" w:fill="auto"/>
      </w:tcPr>
    </w:tblStylePr>
    <w:tblStylePr w:type="lastCol">
      <w:rPr>
        <w:rFonts w:ascii="Arial" w:hAnsi="Arial"/>
        <w:i/>
        <w:color w:val="AA72D4" w:themeColor="accent5" w:themeTint="9A" w:themeShade="95"/>
        <w:sz w:val="22"/>
      </w:rPr>
      <w:tblPr/>
      <w:tcPr>
        <w:tcBorders>
          <w:top w:val="none" w:sz="0" w:space="0" w:color="000000"/>
          <w:left w:val="single" w:sz="4" w:space="0" w:color="AA72D4" w:themeColor="accent5" w:themeTint="9A"/>
          <w:bottom w:val="none" w:sz="0" w:space="0" w:color="000000"/>
          <w:right w:val="none" w:sz="0" w:space="0" w:color="000000"/>
        </w:tcBorders>
        <w:shd w:val="clear" w:color="FFFFFF" w:fill="auto"/>
      </w:tc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7Colorful-Accent6">
    <w:name w:val="List Table 7 Colorful - Accent 6"/>
    <w:basedOn w:val="a6"/>
    <w:uiPriority w:val="99"/>
    <w:pPr>
      <w:spacing w:after="0" w:line="240" w:lineRule="auto"/>
    </w:pPr>
    <w:tblPr>
      <w:tblStyleRowBandSize w:val="1"/>
      <w:tblStyleColBandSize w:val="1"/>
      <w:tblBorders>
        <w:right w:val="single" w:sz="4" w:space="0" w:color="30F6FF" w:themeColor="accent6" w:themeTint="98"/>
      </w:tblBorders>
    </w:tblPr>
    <w:tblStylePr w:type="firstRow">
      <w:rPr>
        <w:rFonts w:ascii="Arial" w:hAnsi="Arial"/>
        <w:i/>
        <w:color w:val="30F6FF" w:themeColor="accent6" w:themeTint="98" w:themeShade="95"/>
        <w:sz w:val="22"/>
      </w:rPr>
      <w:tblPr/>
      <w:tcPr>
        <w:tcBorders>
          <w:top w:val="none" w:sz="0" w:space="0" w:color="000000"/>
          <w:left w:val="none" w:sz="0" w:space="0" w:color="000000"/>
          <w:bottom w:val="single" w:sz="4" w:space="0" w:color="30F6FF" w:themeColor="accent6" w:themeTint="98"/>
          <w:right w:val="none" w:sz="0" w:space="0" w:color="000000"/>
        </w:tcBorders>
        <w:shd w:val="clear" w:color="FFFFFF" w:themeColor="light1" w:fill="FFFFFF" w:themeFill="light1"/>
      </w:tcPr>
    </w:tblStylePr>
    <w:tblStylePr w:type="lastRow">
      <w:rPr>
        <w:rFonts w:ascii="Arial" w:hAnsi="Arial"/>
        <w:i/>
        <w:color w:val="30F6FF" w:themeColor="accent6" w:themeTint="98" w:themeShade="95"/>
        <w:sz w:val="22"/>
      </w:rPr>
      <w:tblPr/>
      <w:tcPr>
        <w:tcBorders>
          <w:top w:val="single" w:sz="4" w:space="0" w:color="30F6FF"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0F6FF" w:themeColor="accent6" w:themeTint="98" w:themeShade="95"/>
        <w:sz w:val="22"/>
      </w:rPr>
      <w:tblPr/>
      <w:tcPr>
        <w:tcBorders>
          <w:top w:val="none" w:sz="0" w:space="0" w:color="000000"/>
          <w:left w:val="none" w:sz="0" w:space="0" w:color="000000"/>
          <w:bottom w:val="none" w:sz="0" w:space="0" w:color="000000"/>
          <w:right w:val="single" w:sz="4" w:space="0" w:color="30F6FF" w:themeColor="accent6" w:themeTint="98"/>
        </w:tcBorders>
        <w:shd w:val="clear" w:color="FFFFFF" w:fill="auto"/>
      </w:tcPr>
    </w:tblStylePr>
    <w:tblStylePr w:type="lastCol">
      <w:rPr>
        <w:rFonts w:ascii="Arial" w:hAnsi="Arial"/>
        <w:i/>
        <w:color w:val="30F6FF" w:themeColor="accent6" w:themeTint="98" w:themeShade="95"/>
        <w:sz w:val="22"/>
      </w:rPr>
      <w:tblPr/>
      <w:tcPr>
        <w:tcBorders>
          <w:top w:val="none" w:sz="0" w:space="0" w:color="000000"/>
          <w:left w:val="single" w:sz="4" w:space="0" w:color="30F6FF" w:themeColor="accent6" w:themeTint="98"/>
          <w:bottom w:val="none" w:sz="0" w:space="0" w:color="000000"/>
          <w:right w:val="none" w:sz="0" w:space="0" w:color="000000"/>
        </w:tcBorders>
        <w:shd w:val="clear" w:color="FFFFFF" w:fill="auto"/>
      </w:tc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Lined-Accent">
    <w:name w:val="Lined - Accent"/>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Lined-Accent2">
    <w:name w:val="Lined - Accent 2"/>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Lined-Accent3">
    <w:name w:val="Lined - Accent 3"/>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Lined-Accent4">
    <w:name w:val="Lined - Accent 4"/>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Lined-Accent6">
    <w:name w:val="Lined - Accent 6"/>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Lined-Accent">
    <w:name w:val="Bordered &amp; Lined - Accent"/>
    <w:basedOn w:val="a6"/>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pPr>
      <w:spacing w:after="0" w:line="240" w:lineRule="auto"/>
    </w:pPr>
    <w:rPr>
      <w:color w:val="404040"/>
      <w:sz w:val="20"/>
      <w:szCs w:val="20"/>
      <w:lang w:eastAsia="ru-RU"/>
    </w:rPr>
    <w:tblPr>
      <w:tblStyleRowBandSize w:val="1"/>
      <w:tblStyleColBandSize w:val="1"/>
      <w:tblBorders>
        <w:top w:val="single" w:sz="4" w:space="0" w:color="950000" w:themeColor="accent1" w:themeShade="95"/>
        <w:left w:val="single" w:sz="4" w:space="0" w:color="950000" w:themeColor="accent1" w:themeShade="95"/>
        <w:bottom w:val="single" w:sz="4" w:space="0" w:color="950000" w:themeColor="accent1" w:themeShade="95"/>
        <w:right w:val="single" w:sz="4" w:space="0" w:color="950000" w:themeColor="accent1" w:themeShade="95"/>
        <w:insideH w:val="single" w:sz="4" w:space="0" w:color="950000" w:themeColor="accent1" w:themeShade="95"/>
        <w:insideV w:val="single" w:sz="4" w:space="0" w:color="950000" w:themeColor="accent1" w:themeShade="95"/>
      </w:tblBorders>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BorderedLined-Accent2">
    <w:name w:val="Bordered &amp; Lined - Accent 2"/>
    <w:basedOn w:val="a6"/>
    <w:uiPriority w:val="99"/>
    <w:pPr>
      <w:spacing w:after="0" w:line="240" w:lineRule="auto"/>
    </w:pPr>
    <w:rPr>
      <w:color w:val="404040"/>
      <w:sz w:val="20"/>
      <w:szCs w:val="20"/>
      <w:lang w:eastAsia="ru-RU"/>
    </w:rPr>
    <w:tblPr>
      <w:tblStyleRowBandSize w:val="1"/>
      <w:tblStyleColBandSize w:val="1"/>
      <w:tblBorders>
        <w:top w:val="single" w:sz="4" w:space="0" w:color="004A95" w:themeColor="accent2" w:themeShade="95"/>
        <w:left w:val="single" w:sz="4" w:space="0" w:color="004A95" w:themeColor="accent2" w:themeShade="95"/>
        <w:bottom w:val="single" w:sz="4" w:space="0" w:color="004A95" w:themeColor="accent2" w:themeShade="95"/>
        <w:right w:val="single" w:sz="4" w:space="0" w:color="004A95" w:themeColor="accent2" w:themeShade="95"/>
        <w:insideH w:val="single" w:sz="4" w:space="0" w:color="004A95" w:themeColor="accent2" w:themeShade="95"/>
        <w:insideV w:val="single" w:sz="4" w:space="0" w:color="004A95" w:themeColor="accent2" w:themeShade="95"/>
      </w:tblBorders>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BorderedLined-Accent3">
    <w:name w:val="Bordered &amp; Lined - Accent 3"/>
    <w:basedOn w:val="a6"/>
    <w:uiPriority w:val="99"/>
    <w:pPr>
      <w:spacing w:after="0" w:line="240" w:lineRule="auto"/>
    </w:pPr>
    <w:rPr>
      <w:color w:val="404040"/>
      <w:sz w:val="20"/>
      <w:szCs w:val="20"/>
      <w:lang w:eastAsia="ru-RU"/>
    </w:rPr>
    <w:tblPr>
      <w:tblStyleRowBandSize w:val="1"/>
      <w:tblStyleColBandSize w:val="1"/>
      <w:tblBorders>
        <w:top w:val="single" w:sz="4" w:space="0" w:color="00662E" w:themeColor="accent3" w:themeShade="95"/>
        <w:left w:val="single" w:sz="4" w:space="0" w:color="00662E" w:themeColor="accent3" w:themeShade="95"/>
        <w:bottom w:val="single" w:sz="4" w:space="0" w:color="00662E" w:themeColor="accent3" w:themeShade="95"/>
        <w:right w:val="single" w:sz="4" w:space="0" w:color="00662E" w:themeColor="accent3" w:themeShade="95"/>
        <w:insideH w:val="single" w:sz="4" w:space="0" w:color="00662E" w:themeColor="accent3" w:themeShade="95"/>
        <w:insideV w:val="single" w:sz="4" w:space="0" w:color="00662E" w:themeColor="accent3" w:themeShade="95"/>
      </w:tblBorders>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BorderedLined-Accent4">
    <w:name w:val="Bordered &amp; Lined - Accent 4"/>
    <w:basedOn w:val="a6"/>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6"/>
    <w:uiPriority w:val="99"/>
    <w:pPr>
      <w:spacing w:after="0" w:line="240" w:lineRule="auto"/>
    </w:pPr>
    <w:rPr>
      <w:color w:val="404040"/>
      <w:sz w:val="20"/>
      <w:szCs w:val="20"/>
      <w:lang w:eastAsia="ru-RU"/>
    </w:rPr>
    <w:tblPr>
      <w:tblStyleRowBandSize w:val="1"/>
      <w:tblStyleColBandSize w:val="1"/>
      <w:tblBorders>
        <w:top w:val="single" w:sz="4" w:space="0" w:color="411C5D" w:themeColor="accent5" w:themeShade="95"/>
        <w:left w:val="single" w:sz="4" w:space="0" w:color="411C5D" w:themeColor="accent5" w:themeShade="95"/>
        <w:bottom w:val="single" w:sz="4" w:space="0" w:color="411C5D" w:themeColor="accent5" w:themeShade="95"/>
        <w:right w:val="single" w:sz="4" w:space="0" w:color="411C5D" w:themeColor="accent5" w:themeShade="95"/>
        <w:insideH w:val="single" w:sz="4" w:space="0" w:color="411C5D" w:themeColor="accent5" w:themeShade="95"/>
        <w:insideV w:val="single" w:sz="4" w:space="0" w:color="411C5D" w:themeColor="accent5" w:themeShade="95"/>
      </w:tblBorders>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BorderedLined-Accent6">
    <w:name w:val="Bordered &amp; Lined - Accent 6"/>
    <w:basedOn w:val="a6"/>
    <w:uiPriority w:val="99"/>
    <w:pPr>
      <w:spacing w:after="0" w:line="240" w:lineRule="auto"/>
    </w:pPr>
    <w:rPr>
      <w:color w:val="404040"/>
      <w:sz w:val="20"/>
      <w:szCs w:val="20"/>
      <w:lang w:eastAsia="ru-RU"/>
    </w:rPr>
    <w:tblPr>
      <w:tblStyleRowBandSize w:val="1"/>
      <w:tblStyleColBandSize w:val="1"/>
      <w:tblBorders>
        <w:top w:val="single" w:sz="4" w:space="0" w:color="005A5F" w:themeColor="accent6" w:themeShade="95"/>
        <w:left w:val="single" w:sz="4" w:space="0" w:color="005A5F" w:themeColor="accent6" w:themeShade="95"/>
        <w:bottom w:val="single" w:sz="4" w:space="0" w:color="005A5F" w:themeColor="accent6" w:themeShade="95"/>
        <w:right w:val="single" w:sz="4" w:space="0" w:color="005A5F" w:themeColor="accent6" w:themeShade="95"/>
        <w:insideH w:val="single" w:sz="4" w:space="0" w:color="005A5F" w:themeColor="accent6" w:themeShade="95"/>
        <w:insideV w:val="single" w:sz="4" w:space="0" w:color="005A5F" w:themeColor="accent6" w:themeShade="95"/>
      </w:tblBorders>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
    <w:name w:val="Bordered"/>
    <w:basedOn w:val="a6"/>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rFonts w:ascii="Arial" w:hAnsi="Arial"/>
        <w:color w:val="404040"/>
        <w:sz w:val="22"/>
      </w:rPr>
      <w:tblPr/>
      <w:tcPr>
        <w:tcBorders>
          <w:bottom w:val="single" w:sz="12" w:space="0" w:color="FF0000" w:themeColor="accent1"/>
        </w:tcBorders>
      </w:tcPr>
    </w:tblStylePr>
    <w:tblStylePr w:type="lastRow">
      <w:rPr>
        <w:rFonts w:ascii="Arial" w:hAnsi="Arial"/>
        <w:color w:val="404040"/>
        <w:sz w:val="22"/>
      </w:rPr>
      <w:tblPr/>
      <w:tcPr>
        <w:tcBorders>
          <w:top w:val="single" w:sz="12" w:space="0" w:color="FF000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0000" w:themeColor="accent1"/>
        </w:tcBorders>
      </w:tc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Bordered-Accent2">
    <w:name w:val="Bordered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rFonts w:ascii="Arial" w:hAnsi="Arial"/>
        <w:color w:val="404040"/>
        <w:sz w:val="22"/>
      </w:rPr>
      <w:tblPr/>
      <w:tcPr>
        <w:tcBorders>
          <w:bottom w:val="single" w:sz="12" w:space="0" w:color="68B3FF" w:themeColor="accent2" w:themeTint="97"/>
        </w:tcBorders>
      </w:tcPr>
    </w:tblStylePr>
    <w:tblStylePr w:type="lastRow">
      <w:rPr>
        <w:rFonts w:ascii="Arial" w:hAnsi="Arial"/>
        <w:color w:val="404040"/>
        <w:sz w:val="22"/>
      </w:rPr>
      <w:tblPr/>
      <w:tcPr>
        <w:tcBorders>
          <w:top w:val="single" w:sz="12" w:space="0" w:color="68B3F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8B3FF" w:themeColor="accent2" w:themeTint="97"/>
        </w:tcBorders>
      </w:tc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Bordered-Accent3">
    <w:name w:val="Bordered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rFonts w:ascii="Arial" w:hAnsi="Arial"/>
        <w:color w:val="404040"/>
        <w:sz w:val="22"/>
      </w:rPr>
      <w:tblPr/>
      <w:tcPr>
        <w:tcBorders>
          <w:bottom w:val="single" w:sz="12" w:space="0" w:color="37FF91" w:themeColor="accent3" w:themeTint="98"/>
        </w:tcBorders>
      </w:tcPr>
    </w:tblStylePr>
    <w:tblStylePr w:type="lastRow">
      <w:rPr>
        <w:rFonts w:ascii="Arial" w:hAnsi="Arial"/>
        <w:color w:val="404040"/>
        <w:sz w:val="22"/>
      </w:rPr>
      <w:tblPr/>
      <w:tcPr>
        <w:tcBorders>
          <w:top w:val="single" w:sz="12" w:space="0" w:color="37FF91"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7FF91" w:themeColor="accent3" w:themeTint="98"/>
        </w:tcBorders>
      </w:tc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Bordered-Accent4">
    <w:name w:val="Bordered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rFonts w:ascii="Arial" w:hAnsi="Arial"/>
        <w:color w:val="404040"/>
        <w:sz w:val="22"/>
      </w:rPr>
      <w:tblPr/>
      <w:tcPr>
        <w:tcBorders>
          <w:bottom w:val="single" w:sz="12" w:space="0" w:color="AA72D4" w:themeColor="accent5" w:themeTint="9A"/>
        </w:tcBorders>
      </w:tcPr>
    </w:tblStylePr>
    <w:tblStylePr w:type="lastRow">
      <w:rPr>
        <w:rFonts w:ascii="Arial" w:hAnsi="Arial"/>
        <w:color w:val="404040"/>
        <w:sz w:val="22"/>
      </w:rPr>
      <w:tblPr/>
      <w:tcPr>
        <w:tcBorders>
          <w:top w:val="single" w:sz="12" w:space="0" w:color="AA72D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A72D4" w:themeColor="accent5" w:themeTint="9A"/>
        </w:tcBorders>
      </w:tc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Bordered-Accent6">
    <w:name w:val="Bordered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rFonts w:ascii="Arial" w:hAnsi="Arial"/>
        <w:color w:val="404040"/>
        <w:sz w:val="22"/>
      </w:rPr>
      <w:tblPr/>
      <w:tcPr>
        <w:tcBorders>
          <w:bottom w:val="single" w:sz="12" w:space="0" w:color="30F6FF" w:themeColor="accent6" w:themeTint="98"/>
        </w:tcBorders>
      </w:tcPr>
    </w:tblStylePr>
    <w:tblStylePr w:type="lastRow">
      <w:rPr>
        <w:rFonts w:ascii="Arial" w:hAnsi="Arial"/>
        <w:color w:val="404040"/>
        <w:sz w:val="22"/>
      </w:rPr>
      <w:tblPr/>
      <w:tcPr>
        <w:tcBorders>
          <w:top w:val="single" w:sz="12" w:space="0" w:color="30F6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0F6FF" w:themeColor="accent6" w:themeTint="98"/>
        </w:tcBorders>
      </w:tc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caption"/>
    <w:basedOn w:val="a4"/>
    <w:next w:val="a4"/>
    <w:link w:val="a9"/>
    <w:uiPriority w:val="35"/>
    <w:unhideWhenUsed/>
    <w:qFormat/>
    <w:pPr>
      <w:keepNext/>
      <w:spacing w:before="240"/>
      <w:jc w:val="left"/>
    </w:pPr>
    <w:rPr>
      <w:b/>
      <w:sz w:val="20"/>
    </w:rPr>
  </w:style>
  <w:style w:type="table" w:styleId="aa">
    <w:name w:val="Table Grid"/>
    <w:basedOn w:val="a6"/>
    <w:uiPriority w:val="59"/>
    <w:pPr>
      <w:spacing w:after="0" w:line="240" w:lineRule="auto"/>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Название таблицы"/>
    <w:basedOn w:val="a8"/>
    <w:next w:val="a4"/>
    <w:link w:val="ac"/>
    <w:qFormat/>
  </w:style>
  <w:style w:type="table" w:customStyle="1" w:styleId="12">
    <w:name w:val="Сетка таблицы светлая1"/>
    <w:basedOn w:val="a6"/>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Название объекта Знак"/>
    <w:basedOn w:val="a5"/>
    <w:link w:val="a8"/>
    <w:uiPriority w:val="35"/>
    <w:qFormat/>
    <w:rPr>
      <w:rFonts w:ascii="Arial" w:hAnsi="Arial"/>
      <w:b/>
      <w:sz w:val="20"/>
    </w:rPr>
  </w:style>
  <w:style w:type="character" w:customStyle="1" w:styleId="ac">
    <w:name w:val="Название таблицы Знак"/>
    <w:basedOn w:val="a9"/>
    <w:link w:val="ab"/>
    <w:qFormat/>
    <w:rPr>
      <w:rFonts w:ascii="Arial" w:hAnsi="Arial"/>
      <w:b/>
      <w:sz w:val="20"/>
    </w:rPr>
  </w:style>
  <w:style w:type="paragraph" w:styleId="a2">
    <w:name w:val="List Paragraph"/>
    <w:basedOn w:val="a4"/>
    <w:link w:val="ad"/>
    <w:uiPriority w:val="34"/>
    <w:qFormat/>
    <w:pPr>
      <w:numPr>
        <w:numId w:val="4"/>
      </w:numPr>
    </w:pPr>
  </w:style>
  <w:style w:type="paragraph" w:customStyle="1" w:styleId="2105">
    <w:name w:val="Перечисления без  ссылок по ГОСТ 2.105"/>
    <w:basedOn w:val="a4"/>
    <w:qFormat/>
    <w:pPr>
      <w:numPr>
        <w:numId w:val="1"/>
      </w:numPr>
      <w:tabs>
        <w:tab w:val="clear" w:pos="720"/>
        <w:tab w:val="num" w:pos="993"/>
      </w:tabs>
      <w:ind w:firstLine="709"/>
    </w:pPr>
    <w:rPr>
      <w:rFonts w:eastAsia="Times New Roman" w:cs="Times New Roman"/>
      <w:szCs w:val="24"/>
      <w:lang w:eastAsia="ru-RU"/>
    </w:rPr>
  </w:style>
  <w:style w:type="paragraph" w:customStyle="1" w:styleId="21050">
    <w:name w:val="Перечисления для ссылок из текста по ГОСТ 2.105"/>
    <w:basedOn w:val="a4"/>
    <w:pPr>
      <w:numPr>
        <w:numId w:val="2"/>
      </w:numPr>
      <w:tabs>
        <w:tab w:val="left" w:pos="993"/>
      </w:tabs>
    </w:pPr>
    <w:rPr>
      <w:rFonts w:eastAsia="Times New Roman" w:cs="Times New Roman"/>
      <w:szCs w:val="24"/>
      <w:lang w:eastAsia="ru-RU"/>
    </w:rPr>
  </w:style>
  <w:style w:type="character" w:customStyle="1" w:styleId="11">
    <w:name w:val="Заголовок 1 Знак"/>
    <w:basedOn w:val="a5"/>
    <w:link w:val="1"/>
    <w:qFormat/>
    <w:rPr>
      <w:rFonts w:ascii="Arial" w:eastAsiaTheme="majorEastAsia" w:hAnsi="Arial" w:cstheme="majorBidi"/>
      <w:b/>
      <w:caps/>
      <w:color w:val="0080FF" w:themeColor="text2"/>
      <w:sz w:val="28"/>
      <w:szCs w:val="32"/>
    </w:rPr>
  </w:style>
  <w:style w:type="character" w:customStyle="1" w:styleId="20">
    <w:name w:val="Заголовок 2 Знак"/>
    <w:basedOn w:val="a5"/>
    <w:link w:val="2"/>
    <w:qFormat/>
    <w:rPr>
      <w:rFonts w:ascii="Arial" w:eastAsiaTheme="majorEastAsia" w:hAnsi="Arial" w:cstheme="majorBidi"/>
      <w:b/>
      <w:color w:val="0080FF" w:themeColor="text2"/>
      <w:sz w:val="28"/>
      <w:szCs w:val="26"/>
    </w:rPr>
  </w:style>
  <w:style w:type="character" w:customStyle="1" w:styleId="30">
    <w:name w:val="Заголовок 3 Знак"/>
    <w:basedOn w:val="a5"/>
    <w:link w:val="3"/>
    <w:rPr>
      <w:rFonts w:ascii="Arial" w:eastAsiaTheme="majorEastAsia" w:hAnsi="Arial" w:cstheme="majorBidi"/>
      <w:b/>
      <w:color w:val="0080FF" w:themeColor="text2"/>
      <w:sz w:val="24"/>
      <w:szCs w:val="24"/>
    </w:rPr>
  </w:style>
  <w:style w:type="character" w:customStyle="1" w:styleId="40">
    <w:name w:val="Заголовок 4 Знак"/>
    <w:basedOn w:val="a5"/>
    <w:link w:val="4"/>
    <w:qFormat/>
    <w:rPr>
      <w:rFonts w:ascii="Arial" w:eastAsiaTheme="majorEastAsia" w:hAnsi="Arial" w:cstheme="majorBidi"/>
      <w:b/>
      <w:iCs/>
      <w:color w:val="0080FF" w:themeColor="text2"/>
    </w:rPr>
  </w:style>
  <w:style w:type="character" w:customStyle="1" w:styleId="50">
    <w:name w:val="Заголовок 5 Знак"/>
    <w:basedOn w:val="a5"/>
    <w:link w:val="5"/>
    <w:qFormat/>
    <w:rPr>
      <w:rFonts w:ascii="Arial" w:eastAsiaTheme="majorEastAsia" w:hAnsi="Arial" w:cstheme="majorBidi"/>
      <w:b/>
      <w:color w:val="0080FF" w:themeColor="text2"/>
    </w:rPr>
  </w:style>
  <w:style w:type="character" w:customStyle="1" w:styleId="60">
    <w:name w:val="Заголовок 6 Знак"/>
    <w:basedOn w:val="a5"/>
    <w:link w:val="6"/>
    <w:rPr>
      <w:rFonts w:asciiTheme="majorHAnsi" w:eastAsiaTheme="majorEastAsia" w:hAnsiTheme="majorHAnsi" w:cstheme="majorBidi"/>
      <w:color w:val="7F0000" w:themeColor="accent1" w:themeShade="7F"/>
    </w:rPr>
  </w:style>
  <w:style w:type="character" w:customStyle="1" w:styleId="70">
    <w:name w:val="Заголовок 7 Знак"/>
    <w:basedOn w:val="a5"/>
    <w:link w:val="7"/>
    <w:rPr>
      <w:rFonts w:asciiTheme="majorHAnsi" w:eastAsiaTheme="majorEastAsia" w:hAnsiTheme="majorHAnsi" w:cstheme="majorBidi"/>
      <w:i/>
      <w:iCs/>
      <w:color w:val="7F0000" w:themeColor="accent1" w:themeShade="7F"/>
    </w:rPr>
  </w:style>
  <w:style w:type="character" w:customStyle="1" w:styleId="80">
    <w:name w:val="Заголовок 8 Знак"/>
    <w:basedOn w:val="a5"/>
    <w:link w:val="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rPr>
      <w:rFonts w:asciiTheme="majorHAnsi" w:eastAsiaTheme="majorEastAsia" w:hAnsiTheme="majorHAnsi" w:cstheme="majorBidi"/>
      <w:i/>
      <w:iCs/>
      <w:color w:val="272727" w:themeColor="text1" w:themeTint="D8"/>
      <w:sz w:val="21"/>
      <w:szCs w:val="21"/>
    </w:rPr>
  </w:style>
  <w:style w:type="paragraph" w:customStyle="1" w:styleId="ae">
    <w:name w:val="Заголовок структуры ГОСТ"/>
    <w:basedOn w:val="a4"/>
    <w:pPr>
      <w:pageBreakBefore/>
    </w:pPr>
    <w:rPr>
      <w:caps/>
      <w:sz w:val="28"/>
    </w:rPr>
  </w:style>
  <w:style w:type="paragraph" w:styleId="af">
    <w:name w:val="header"/>
    <w:basedOn w:val="a4"/>
    <w:link w:val="af0"/>
    <w:uiPriority w:val="99"/>
    <w:unhideWhenUsed/>
    <w:pPr>
      <w:tabs>
        <w:tab w:val="center" w:pos="4677"/>
        <w:tab w:val="right" w:pos="9355"/>
      </w:tabs>
      <w:spacing w:before="0" w:after="0"/>
    </w:pPr>
    <w:rPr>
      <w:color w:val="808080" w:themeColor="background1" w:themeShade="80"/>
      <w:sz w:val="18"/>
    </w:rPr>
  </w:style>
  <w:style w:type="character" w:customStyle="1" w:styleId="af0">
    <w:name w:val="Верхний колонтитул Знак"/>
    <w:basedOn w:val="a5"/>
    <w:link w:val="af"/>
    <w:uiPriority w:val="99"/>
    <w:rPr>
      <w:rFonts w:ascii="Arial" w:hAnsi="Arial"/>
      <w:color w:val="808080" w:themeColor="background1" w:themeShade="80"/>
      <w:sz w:val="18"/>
    </w:rPr>
  </w:style>
  <w:style w:type="paragraph" w:styleId="af1">
    <w:name w:val="footer"/>
    <w:basedOn w:val="a4"/>
    <w:link w:val="af2"/>
    <w:uiPriority w:val="99"/>
    <w:unhideWhenUsed/>
    <w:pPr>
      <w:tabs>
        <w:tab w:val="center" w:pos="4677"/>
        <w:tab w:val="right" w:pos="9355"/>
      </w:tabs>
    </w:pPr>
    <w:rPr>
      <w:sz w:val="18"/>
    </w:rPr>
  </w:style>
  <w:style w:type="character" w:customStyle="1" w:styleId="af2">
    <w:name w:val="Нижний колонтитул Знак"/>
    <w:basedOn w:val="a5"/>
    <w:link w:val="af1"/>
    <w:uiPriority w:val="99"/>
    <w:rPr>
      <w:rFonts w:ascii="Arial" w:hAnsi="Arial"/>
      <w:sz w:val="18"/>
    </w:rPr>
  </w:style>
  <w:style w:type="table" w:customStyle="1" w:styleId="-131">
    <w:name w:val="Таблица-сетка 1 светлая — акцент 31"/>
    <w:basedOn w:val="a6"/>
    <w:uiPriority w:val="46"/>
    <w:pPr>
      <w:spacing w:after="0" w:line="240" w:lineRule="auto"/>
    </w:pPr>
    <w:tblPr>
      <w:tblStyleRowBandSize w:val="1"/>
      <w:tblStyleColBandSize w:val="1"/>
      <w:tblBorders>
        <w:top w:val="single" w:sz="4" w:space="0" w:color="79FFB5" w:themeColor="accent3" w:themeTint="66"/>
        <w:left w:val="single" w:sz="4" w:space="0" w:color="79FFB5" w:themeColor="accent3" w:themeTint="66"/>
        <w:bottom w:val="single" w:sz="4" w:space="0" w:color="79FFB5" w:themeColor="accent3" w:themeTint="66"/>
        <w:right w:val="single" w:sz="4" w:space="0" w:color="79FFB5" w:themeColor="accent3" w:themeTint="66"/>
        <w:insideH w:val="single" w:sz="4" w:space="0" w:color="79FFB5" w:themeColor="accent3" w:themeTint="66"/>
        <w:insideV w:val="single" w:sz="4" w:space="0" w:color="79FFB5" w:themeColor="accent3" w:themeTint="66"/>
      </w:tblBorders>
    </w:tblPr>
    <w:tblStylePr w:type="firstRow">
      <w:rPr>
        <w:b/>
        <w:bCs/>
      </w:rPr>
      <w:tblPr/>
      <w:tcPr>
        <w:shd w:val="clear" w:color="auto" w:fill="79FFB5" w:themeFill="accent3"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character" w:styleId="af3">
    <w:name w:val="Strong"/>
    <w:uiPriority w:val="22"/>
    <w:rPr>
      <w:rFonts w:cs="Times New Roman"/>
      <w:b/>
      <w:bCs/>
    </w:rPr>
  </w:style>
  <w:style w:type="paragraph" w:customStyle="1" w:styleId="a">
    <w:name w:val="Для списков с маркировкой"/>
    <w:basedOn w:val="a2"/>
    <w:link w:val="af4"/>
    <w:qFormat/>
    <w:pPr>
      <w:numPr>
        <w:numId w:val="5"/>
      </w:numPr>
      <w:ind w:left="720"/>
    </w:pPr>
    <w:rPr>
      <w:rFonts w:eastAsiaTheme="minorEastAsia" w:cs="Times New Roman"/>
      <w:lang w:eastAsia="ja-JP"/>
    </w:rPr>
  </w:style>
  <w:style w:type="character" w:customStyle="1" w:styleId="af4">
    <w:name w:val="Для списков с маркировкой Знак"/>
    <w:basedOn w:val="a5"/>
    <w:link w:val="a"/>
    <w:qFormat/>
    <w:rPr>
      <w:rFonts w:ascii="Arial" w:eastAsiaTheme="minorEastAsia" w:hAnsi="Arial" w:cs="Times New Roman"/>
      <w:lang w:eastAsia="ja-JP"/>
    </w:rPr>
  </w:style>
  <w:style w:type="character" w:customStyle="1" w:styleId="ad">
    <w:name w:val="Абзац списка Знак"/>
    <w:basedOn w:val="a5"/>
    <w:link w:val="a2"/>
    <w:uiPriority w:val="34"/>
    <w:qFormat/>
    <w:rPr>
      <w:rFonts w:ascii="Arial" w:hAnsi="Arial"/>
    </w:rPr>
  </w:style>
  <w:style w:type="table" w:customStyle="1" w:styleId="af5">
    <w:name w:val="Таблица Стандарт Светлая"/>
    <w:basedOn w:val="-131"/>
    <w:uiPriority w:val="99"/>
    <w:tblPr>
      <w:tblBorders>
        <w:top w:val="single" w:sz="8" w:space="0" w:color="E5F2FF" w:themeColor="text2" w:themeTint="1A"/>
        <w:left w:val="single" w:sz="8" w:space="0" w:color="E5F2FF" w:themeColor="text2" w:themeTint="1A"/>
        <w:bottom w:val="single" w:sz="8" w:space="0" w:color="E5F2FF" w:themeColor="text2" w:themeTint="1A"/>
        <w:right w:val="single" w:sz="8" w:space="0" w:color="E5F2FF" w:themeColor="text2" w:themeTint="1A"/>
        <w:insideH w:val="single" w:sz="8" w:space="0" w:color="E5F2FF" w:themeColor="text2" w:themeTint="1A"/>
        <w:insideV w:val="single" w:sz="8" w:space="0" w:color="E5F2FF" w:themeColor="text2" w:themeTint="1A"/>
      </w:tblBorders>
    </w:tblPr>
    <w:tblStylePr w:type="firstRow">
      <w:rPr>
        <w:b/>
        <w:bCs/>
      </w:rPr>
      <w:tblPr/>
      <w:tcPr>
        <w:shd w:val="clear" w:color="auto" w:fill="B5E2FF" w:themeFill="background2" w:themeFillShade="E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af6">
    <w:name w:val="Таблица Стандарт Темная"/>
    <w:basedOn w:val="af5"/>
    <w:uiPriority w:val="99"/>
    <w:qFormat/>
    <w:rPr>
      <w:rFonts w:ascii="Arial" w:hAnsi="Arial"/>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pPr>
        <w:spacing w:line="240" w:lineRule="auto"/>
        <w:jc w:val="center"/>
      </w:pPr>
      <w:rPr>
        <w:b/>
        <w:bCs/>
        <w:color w:val="7F7F7F" w:themeColor="text1" w:themeTint="80"/>
      </w:rPr>
      <w:tblPr/>
      <w:tcPr>
        <w:shd w:val="clear" w:color="auto" w:fill="F2F2F2" w:themeFill="background1" w:themeFillShade="F2"/>
        <w:vAlign w:val="center"/>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110">
    <w:name w:val="Таблица простая 11"/>
    <w:basedOn w:val="a6"/>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7">
    <w:name w:val="Название рисунка"/>
    <w:basedOn w:val="a4"/>
    <w:pPr>
      <w:keepNext/>
      <w:keepLines/>
      <w:suppressLineNumbers/>
      <w:jc w:val="center"/>
    </w:pPr>
    <w:rPr>
      <w:rFonts w:eastAsiaTheme="minorEastAsia" w:cs="Times New Roman"/>
      <w:lang w:val="en-US" w:eastAsia="ar-SA"/>
    </w:rPr>
  </w:style>
  <w:style w:type="paragraph" w:styleId="af8">
    <w:name w:val="Title"/>
    <w:basedOn w:val="a4"/>
    <w:next w:val="a4"/>
    <w:link w:val="af9"/>
    <w:uiPriority w:val="10"/>
    <w:pPr>
      <w:pBdr>
        <w:bottom w:val="single" w:sz="8" w:space="4" w:color="FF0000" w:themeColor="accent1"/>
      </w:pBdr>
      <w:spacing w:after="300"/>
      <w:contextualSpacing/>
    </w:pPr>
    <w:rPr>
      <w:rFonts w:asciiTheme="majorHAnsi" w:eastAsiaTheme="majorEastAsia" w:hAnsiTheme="majorHAnsi" w:cstheme="majorBidi"/>
      <w:color w:val="005FBF" w:themeColor="text2" w:themeShade="BF"/>
      <w:spacing w:val="5"/>
      <w:sz w:val="52"/>
      <w:szCs w:val="52"/>
      <w:lang w:val="en-US" w:eastAsia="ja-JP"/>
    </w:rPr>
  </w:style>
  <w:style w:type="character" w:customStyle="1" w:styleId="af9">
    <w:name w:val="Название Знак"/>
    <w:basedOn w:val="a5"/>
    <w:link w:val="af8"/>
    <w:uiPriority w:val="10"/>
    <w:rPr>
      <w:rFonts w:asciiTheme="majorHAnsi" w:eastAsiaTheme="majorEastAsia" w:hAnsiTheme="majorHAnsi" w:cstheme="majorBidi"/>
      <w:color w:val="005FBF" w:themeColor="text2" w:themeShade="BF"/>
      <w:spacing w:val="5"/>
      <w:sz w:val="52"/>
      <w:szCs w:val="52"/>
      <w:lang w:val="en-US" w:eastAsia="ja-JP"/>
    </w:rPr>
  </w:style>
  <w:style w:type="paragraph" w:customStyle="1" w:styleId="afa">
    <w:name w:val="Для списков с нумерацией"/>
    <w:basedOn w:val="a2"/>
    <w:link w:val="afb"/>
    <w:pPr>
      <w:numPr>
        <w:numId w:val="0"/>
      </w:numPr>
      <w:tabs>
        <w:tab w:val="left" w:pos="1560"/>
      </w:tabs>
    </w:pPr>
    <w:rPr>
      <w:rFonts w:eastAsiaTheme="minorEastAsia" w:cs="Times New Roman"/>
      <w:lang w:val="en-US" w:eastAsia="ja-JP"/>
    </w:rPr>
  </w:style>
  <w:style w:type="character" w:customStyle="1" w:styleId="afb">
    <w:name w:val="Для списков с нумерацией Знак"/>
    <w:basedOn w:val="ad"/>
    <w:link w:val="afa"/>
    <w:rPr>
      <w:rFonts w:ascii="Arial" w:eastAsiaTheme="minorEastAsia" w:hAnsi="Arial" w:cs="Times New Roman"/>
      <w:sz w:val="20"/>
      <w:lang w:val="en-US" w:eastAsia="ja-JP"/>
    </w:rPr>
  </w:style>
  <w:style w:type="paragraph" w:customStyle="1" w:styleId="afc">
    <w:name w:val="Для примечаний"/>
    <w:basedOn w:val="a4"/>
    <w:link w:val="afd"/>
    <w:pPr>
      <w:tabs>
        <w:tab w:val="left" w:pos="1134"/>
      </w:tabs>
    </w:pPr>
    <w:rPr>
      <w:rFonts w:eastAsia="DejaVu Sans" w:cs="Times New Roman"/>
      <w:color w:val="000000"/>
      <w:lang w:val="en-US" w:eastAsia="ar-SA"/>
    </w:rPr>
  </w:style>
  <w:style w:type="character" w:customStyle="1" w:styleId="afd">
    <w:name w:val="Для примечаний Знак"/>
    <w:basedOn w:val="a5"/>
    <w:link w:val="afc"/>
    <w:rPr>
      <w:rFonts w:ascii="Arial" w:eastAsia="DejaVu Sans" w:hAnsi="Arial" w:cs="Times New Roman"/>
      <w:color w:val="000000"/>
      <w:sz w:val="20"/>
      <w:lang w:val="en-US" w:eastAsia="ar-SA"/>
    </w:rPr>
  </w:style>
  <w:style w:type="paragraph" w:customStyle="1" w:styleId="afe">
    <w:name w:val="Заголовок таблицы"/>
    <w:basedOn w:val="a4"/>
    <w:pPr>
      <w:keepNext/>
      <w:suppressLineNumbers/>
      <w:spacing w:before="240"/>
      <w:outlineLvl w:val="8"/>
    </w:pPr>
    <w:rPr>
      <w:rFonts w:eastAsiaTheme="minorEastAsia" w:cs="Times New Roman"/>
      <w:b/>
      <w:bCs/>
      <w:lang w:val="en-US" w:eastAsia="ar-SA"/>
    </w:rPr>
  </w:style>
  <w:style w:type="paragraph" w:customStyle="1" w:styleId="aff">
    <w:name w:val="Примечание"/>
    <w:basedOn w:val="a4"/>
    <w:link w:val="aff0"/>
    <w:pPr>
      <w:keepNext/>
    </w:pPr>
    <w:rPr>
      <w:rFonts w:eastAsiaTheme="minorEastAsia" w:cs="Times New Roman"/>
      <w:color w:val="000000"/>
      <w:lang w:val="en-US" w:eastAsia="ar-SA"/>
    </w:rPr>
  </w:style>
  <w:style w:type="character" w:customStyle="1" w:styleId="aff1">
    <w:name w:val="Гипертекстовая ссылка"/>
    <w:uiPriority w:val="99"/>
    <w:rPr>
      <w:b w:val="0"/>
      <w:bCs w:val="0"/>
      <w:color w:val="008000"/>
    </w:rPr>
  </w:style>
  <w:style w:type="character" w:customStyle="1" w:styleId="aff0">
    <w:name w:val="Примечание Знак"/>
    <w:basedOn w:val="a5"/>
    <w:link w:val="aff"/>
    <w:rPr>
      <w:rFonts w:ascii="Arial" w:eastAsiaTheme="minorEastAsia" w:hAnsi="Arial" w:cs="Times New Roman"/>
      <w:color w:val="000000"/>
      <w:lang w:val="en-US" w:eastAsia="ar-SA"/>
    </w:rPr>
  </w:style>
  <w:style w:type="paragraph" w:customStyle="1" w:styleId="aff2">
    <w:name w:val="Основное меню (преемственное)"/>
    <w:basedOn w:val="a4"/>
    <w:next w:val="a4"/>
    <w:uiPriority w:val="99"/>
    <w:rPr>
      <w:rFonts w:ascii="Verdana" w:eastAsiaTheme="minorEastAsia" w:hAnsi="Verdana" w:cs="Verdana"/>
      <w:lang w:val="en-US" w:eastAsia="ja-JP"/>
    </w:rPr>
  </w:style>
  <w:style w:type="paragraph" w:customStyle="1" w:styleId="aff3">
    <w:name w:val="Комментарий"/>
    <w:basedOn w:val="a4"/>
    <w:next w:val="a4"/>
    <w:uiPriority w:val="99"/>
    <w:pPr>
      <w:spacing w:before="75"/>
    </w:pPr>
    <w:rPr>
      <w:rFonts w:eastAsiaTheme="minorEastAsia"/>
      <w:i/>
      <w:iCs/>
      <w:color w:val="800080"/>
      <w:lang w:val="en-US" w:eastAsia="ja-JP"/>
    </w:rPr>
  </w:style>
  <w:style w:type="paragraph" w:customStyle="1" w:styleId="aff4">
    <w:name w:val="Колонтитул (левый)"/>
    <w:basedOn w:val="a4"/>
    <w:next w:val="a4"/>
    <w:uiPriority w:val="99"/>
    <w:rPr>
      <w:rFonts w:eastAsiaTheme="minorEastAsia"/>
      <w:sz w:val="16"/>
      <w:szCs w:val="16"/>
      <w:lang w:val="en-US" w:eastAsia="ja-JP"/>
    </w:rPr>
  </w:style>
  <w:style w:type="paragraph" w:customStyle="1" w:styleId="aff5">
    <w:name w:val="Колонтитул (правый)"/>
    <w:basedOn w:val="a4"/>
    <w:next w:val="a4"/>
    <w:uiPriority w:val="99"/>
    <w:rPr>
      <w:rFonts w:eastAsiaTheme="minorEastAsia"/>
      <w:sz w:val="16"/>
      <w:szCs w:val="16"/>
      <w:lang w:val="en-US" w:eastAsia="ja-JP"/>
    </w:rPr>
  </w:style>
  <w:style w:type="paragraph" w:customStyle="1" w:styleId="aff6">
    <w:name w:val="Комментарий пользователя"/>
    <w:basedOn w:val="aff3"/>
    <w:next w:val="a4"/>
    <w:uiPriority w:val="99"/>
    <w:pPr>
      <w:spacing w:before="0"/>
    </w:pPr>
    <w:rPr>
      <w:i w:val="0"/>
      <w:iCs w:val="0"/>
      <w:color w:val="000080"/>
    </w:rPr>
  </w:style>
  <w:style w:type="paragraph" w:customStyle="1" w:styleId="aff7">
    <w:name w:val="Моноширинный"/>
    <w:basedOn w:val="a4"/>
    <w:next w:val="a4"/>
    <w:uiPriority w:val="99"/>
    <w:rPr>
      <w:rFonts w:ascii="Courier New" w:eastAsiaTheme="minorEastAsia" w:hAnsi="Courier New" w:cs="Courier New"/>
      <w:lang w:val="en-US" w:eastAsia="ja-JP"/>
    </w:rPr>
  </w:style>
  <w:style w:type="paragraph" w:customStyle="1" w:styleId="aff8">
    <w:name w:val="Нормальный (таблица)"/>
    <w:basedOn w:val="a4"/>
    <w:next w:val="a4"/>
    <w:uiPriority w:val="99"/>
    <w:rPr>
      <w:rFonts w:eastAsiaTheme="minorEastAsia"/>
      <w:lang w:val="en-US" w:eastAsia="ja-JP"/>
    </w:rPr>
  </w:style>
  <w:style w:type="paragraph" w:customStyle="1" w:styleId="aff9">
    <w:name w:val="Объект"/>
    <w:basedOn w:val="a4"/>
    <w:next w:val="a4"/>
    <w:uiPriority w:val="99"/>
    <w:rPr>
      <w:rFonts w:eastAsiaTheme="minorEastAsia"/>
      <w:lang w:val="en-US" w:eastAsia="ja-JP"/>
    </w:rPr>
  </w:style>
  <w:style w:type="paragraph" w:customStyle="1" w:styleId="affa">
    <w:name w:val="Таблицы (моноширинный)"/>
    <w:basedOn w:val="a4"/>
    <w:next w:val="a4"/>
    <w:uiPriority w:val="99"/>
    <w:rPr>
      <w:rFonts w:ascii="Courier New" w:eastAsiaTheme="minorEastAsia" w:hAnsi="Courier New" w:cs="Courier New"/>
      <w:lang w:val="en-US" w:eastAsia="ja-JP"/>
    </w:rPr>
  </w:style>
  <w:style w:type="paragraph" w:customStyle="1" w:styleId="affb">
    <w:name w:val="Оглавление"/>
    <w:basedOn w:val="affa"/>
    <w:next w:val="a4"/>
    <w:uiPriority w:val="99"/>
    <w:pPr>
      <w:ind w:left="140"/>
    </w:pPr>
    <w:rPr>
      <w:rFonts w:ascii="Arial" w:hAnsi="Arial" w:cs="Arial"/>
    </w:rPr>
  </w:style>
  <w:style w:type="character" w:customStyle="1" w:styleId="affc">
    <w:name w:val="Опечатки"/>
    <w:uiPriority w:val="99"/>
    <w:rPr>
      <w:color w:val="FF0000"/>
    </w:rPr>
  </w:style>
  <w:style w:type="paragraph" w:customStyle="1" w:styleId="affd">
    <w:name w:val="Переменная часть"/>
    <w:basedOn w:val="aff2"/>
    <w:next w:val="a4"/>
    <w:uiPriority w:val="99"/>
    <w:rPr>
      <w:rFonts w:ascii="Arial" w:hAnsi="Arial" w:cs="Arial"/>
      <w:szCs w:val="20"/>
    </w:rPr>
  </w:style>
  <w:style w:type="paragraph" w:customStyle="1" w:styleId="affe">
    <w:name w:val="Центрированный (таблица)"/>
    <w:basedOn w:val="aff8"/>
    <w:next w:val="a4"/>
    <w:uiPriority w:val="99"/>
    <w:pPr>
      <w:jc w:val="center"/>
    </w:pPr>
  </w:style>
  <w:style w:type="paragraph" w:styleId="afff">
    <w:name w:val="Document Map"/>
    <w:basedOn w:val="a4"/>
    <w:link w:val="afff0"/>
    <w:uiPriority w:val="99"/>
    <w:semiHidden/>
    <w:unhideWhenUsed/>
    <w:rPr>
      <w:rFonts w:ascii="Tahoma" w:eastAsiaTheme="minorEastAsia" w:hAnsi="Tahoma" w:cs="Tahoma"/>
      <w:sz w:val="16"/>
      <w:szCs w:val="16"/>
      <w:lang w:val="en-US" w:eastAsia="ja-JP"/>
    </w:rPr>
  </w:style>
  <w:style w:type="character" w:customStyle="1" w:styleId="afff0">
    <w:name w:val="Схема документа Знак"/>
    <w:basedOn w:val="a5"/>
    <w:link w:val="afff"/>
    <w:uiPriority w:val="99"/>
    <w:semiHidden/>
    <w:rPr>
      <w:rFonts w:ascii="Tahoma" w:eastAsiaTheme="minorEastAsia" w:hAnsi="Tahoma" w:cs="Tahoma"/>
      <w:sz w:val="16"/>
      <w:szCs w:val="16"/>
      <w:lang w:val="en-US" w:eastAsia="ja-JP"/>
    </w:rPr>
  </w:style>
  <w:style w:type="character" w:styleId="afff1">
    <w:name w:val="annotation reference"/>
    <w:basedOn w:val="a5"/>
    <w:uiPriority w:val="99"/>
    <w:unhideWhenUsed/>
    <w:rPr>
      <w:sz w:val="16"/>
      <w:szCs w:val="16"/>
    </w:rPr>
  </w:style>
  <w:style w:type="paragraph" w:styleId="afff2">
    <w:name w:val="Revision"/>
    <w:hidden/>
    <w:uiPriority w:val="99"/>
    <w:semiHidden/>
    <w:pPr>
      <w:spacing w:after="0" w:line="240" w:lineRule="auto"/>
    </w:pPr>
    <w:rPr>
      <w:rFonts w:ascii="Arial" w:eastAsia="Times New Roman" w:hAnsi="Arial" w:cs="Arial"/>
      <w:sz w:val="24"/>
      <w:szCs w:val="24"/>
      <w:lang w:eastAsia="ru-RU"/>
    </w:rPr>
  </w:style>
  <w:style w:type="paragraph" w:styleId="afff3">
    <w:name w:val="Normal (Web)"/>
    <w:basedOn w:val="a4"/>
    <w:uiPriority w:val="99"/>
    <w:qFormat/>
    <w:pPr>
      <w:spacing w:before="100" w:beforeAutospacing="1" w:after="100" w:afterAutospacing="1"/>
    </w:pPr>
    <w:rPr>
      <w:rFonts w:eastAsiaTheme="minorEastAsia" w:cs="Times New Roman"/>
      <w:lang w:val="en-US" w:eastAsia="ja-JP"/>
    </w:rPr>
  </w:style>
  <w:style w:type="character" w:styleId="afff4">
    <w:name w:val="Hyperlink"/>
    <w:uiPriority w:val="99"/>
    <w:unhideWhenUsed/>
    <w:rPr>
      <w:color w:val="0000FF"/>
      <w:u w:val="single"/>
    </w:rPr>
  </w:style>
  <w:style w:type="table" w:customStyle="1" w:styleId="111">
    <w:name w:val="Светлый список — акцент 11"/>
    <w:basedOn w:val="a6"/>
    <w:next w:val="120"/>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0">
    <w:name w:val="Светлый список — акцент 12"/>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styleId="-3">
    <w:name w:val="Light Shading Accent 3"/>
    <w:basedOn w:val="a6"/>
    <w:uiPriority w:val="60"/>
    <w:pPr>
      <w:spacing w:after="0" w:line="240" w:lineRule="auto"/>
    </w:pPr>
    <w:rPr>
      <w:rFonts w:ascii="Times New Roman" w:eastAsia="Times New Roman" w:hAnsi="Times New Roman" w:cs="Times New Roman"/>
      <w:color w:val="00833B" w:themeColor="accent3" w:themeShade="BF"/>
      <w:sz w:val="20"/>
      <w:szCs w:val="20"/>
      <w:lang w:eastAsia="ru-RU"/>
    </w:rPr>
    <w:tblPr>
      <w:tblStyleRowBandSize w:val="1"/>
      <w:tblStyleColBandSize w:val="1"/>
      <w:tblBorders>
        <w:top w:val="single" w:sz="8" w:space="0" w:color="00B050" w:themeColor="accent3"/>
        <w:bottom w:val="single" w:sz="8" w:space="0" w:color="00B050" w:themeColor="accent3"/>
      </w:tblBorders>
    </w:tblPr>
    <w:tblStylePr w:type="fir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la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ACFFD1" w:themeFill="accent3" w:themeFillTint="3F"/>
      </w:tcPr>
    </w:tblStylePr>
    <w:tblStylePr w:type="band1Horz">
      <w:tblPr/>
      <w:tcPr>
        <w:tcBorders>
          <w:left w:val="none" w:sz="4" w:space="0" w:color="000000"/>
          <w:right w:val="none" w:sz="4" w:space="0" w:color="000000"/>
        </w:tcBorders>
        <w:shd w:val="clear" w:color="auto" w:fill="ACFFD1" w:themeFill="accent3" w:themeFillTint="3F"/>
      </w:tcPr>
    </w:tblStylePr>
  </w:style>
  <w:style w:type="table" w:styleId="-30">
    <w:name w:val="Light List Accent 3"/>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00B050" w:themeColor="accent3"/>
        <w:left w:val="single" w:sz="8" w:space="0" w:color="00B050" w:themeColor="accent3"/>
        <w:bottom w:val="single" w:sz="8" w:space="0" w:color="00B050" w:themeColor="accent3"/>
        <w:right w:val="single" w:sz="8" w:space="0" w:color="00B050" w:themeColor="accent3"/>
      </w:tblBorders>
    </w:tblPr>
    <w:tblStylePr w:type="firstRow">
      <w:pPr>
        <w:spacing w:before="0" w:after="0" w:line="240" w:lineRule="auto"/>
      </w:pPr>
      <w:rPr>
        <w:b/>
        <w:bCs/>
        <w:color w:val="FFFFFF" w:themeColor="background1"/>
      </w:rPr>
      <w:tblPr/>
      <w:tcPr>
        <w:shd w:val="clear" w:color="auto" w:fill="00B050" w:themeFill="accent3"/>
      </w:tcPr>
    </w:tblStylePr>
    <w:tblStylePr w:type="lastRow">
      <w:pPr>
        <w:spacing w:before="0" w:after="0" w:line="240" w:lineRule="auto"/>
      </w:pPr>
      <w:rPr>
        <w:b/>
        <w:bCs/>
      </w:rPr>
      <w:tblPr/>
      <w:tcPr>
        <w:tcBorders>
          <w:top w:val="single" w:sz="6" w:space="0" w:color="00B050" w:themeColor="accent3"/>
          <w:left w:val="single" w:sz="8" w:space="0" w:color="00B050" w:themeColor="accent3"/>
          <w:bottom w:val="single" w:sz="8" w:space="0" w:color="00B050" w:themeColor="accent3"/>
          <w:right w:val="single" w:sz="8" w:space="0" w:color="00B050" w:themeColor="accent3"/>
        </w:tcBorders>
      </w:tcPr>
    </w:tblStylePr>
    <w:tblStylePr w:type="firstCol">
      <w:rPr>
        <w:b/>
        <w:bCs/>
      </w:rPr>
    </w:tblStylePr>
    <w:tblStylePr w:type="lastCol">
      <w:rPr>
        <w:b/>
        <w:bCs/>
      </w:rPr>
    </w:tblStylePr>
    <w:tblStylePr w:type="band1Vert">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tblStylePr w:type="band1Horz">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style>
  <w:style w:type="character" w:styleId="afff5">
    <w:name w:val="page number"/>
    <w:basedOn w:val="a5"/>
    <w:unhideWhenUsed/>
  </w:style>
  <w:style w:type="character" w:styleId="afff6">
    <w:name w:val="FollowedHyperlink"/>
    <w:basedOn w:val="a5"/>
    <w:uiPriority w:val="99"/>
    <w:unhideWhenUsed/>
    <w:rPr>
      <w:color w:val="800080"/>
      <w:u w:val="single"/>
    </w:rPr>
  </w:style>
  <w:style w:type="character" w:styleId="afff7">
    <w:name w:val="Emphasis"/>
    <w:uiPriority w:val="20"/>
    <w:rPr>
      <w:i/>
      <w:iCs/>
    </w:rPr>
  </w:style>
  <w:style w:type="paragraph" w:customStyle="1" w:styleId="0">
    <w:name w:val="Заголовок 0"/>
    <w:basedOn w:val="1"/>
    <w:next w:val="a4"/>
    <w:pPr>
      <w:keepLines w:val="0"/>
      <w:numPr>
        <w:numId w:val="0"/>
      </w:numPr>
      <w:spacing w:before="360" w:after="480"/>
      <w:ind w:left="1701"/>
      <w:jc w:val="center"/>
    </w:pPr>
    <w:rPr>
      <w:rFonts w:eastAsia="DejaVu Sans" w:cs="Times New Roman"/>
      <w:b w:val="0"/>
      <w:caps w:val="0"/>
      <w:smallCaps/>
      <w:color w:val="auto"/>
      <w:szCs w:val="24"/>
      <w:shd w:val="clear" w:color="auto" w:fill="FFFFFF"/>
      <w:lang w:val="en-US" w:eastAsia="ar-SA"/>
    </w:rPr>
  </w:style>
  <w:style w:type="character" w:styleId="afff8">
    <w:name w:val="Placeholder Text"/>
    <w:uiPriority w:val="99"/>
    <w:semiHidden/>
    <w:rPr>
      <w:color w:val="808080"/>
    </w:rPr>
  </w:style>
  <w:style w:type="paragraph" w:styleId="61">
    <w:name w:val="toc 6"/>
    <w:basedOn w:val="a4"/>
    <w:next w:val="a4"/>
    <w:uiPriority w:val="39"/>
    <w:unhideWhenUsed/>
    <w:pPr>
      <w:ind w:left="1200"/>
    </w:pPr>
    <w:rPr>
      <w:rFonts w:ascii="Calibri" w:eastAsiaTheme="minorEastAsia" w:hAnsi="Calibri" w:cs="Times New Roman"/>
      <w:sz w:val="18"/>
      <w:szCs w:val="18"/>
      <w:lang w:val="en-US" w:eastAsia="ar-SA"/>
    </w:rPr>
  </w:style>
  <w:style w:type="paragraph" w:styleId="71">
    <w:name w:val="toc 7"/>
    <w:basedOn w:val="a4"/>
    <w:next w:val="a4"/>
    <w:uiPriority w:val="39"/>
    <w:unhideWhenUsed/>
    <w:pPr>
      <w:ind w:left="1440"/>
    </w:pPr>
    <w:rPr>
      <w:rFonts w:ascii="Calibri" w:eastAsiaTheme="minorEastAsia" w:hAnsi="Calibri" w:cs="Times New Roman"/>
      <w:sz w:val="18"/>
      <w:szCs w:val="18"/>
      <w:lang w:val="en-US" w:eastAsia="ar-SA"/>
    </w:rPr>
  </w:style>
  <w:style w:type="paragraph" w:styleId="81">
    <w:name w:val="toc 8"/>
    <w:basedOn w:val="a4"/>
    <w:next w:val="a4"/>
    <w:uiPriority w:val="39"/>
    <w:unhideWhenUsed/>
    <w:pPr>
      <w:ind w:left="1680"/>
    </w:pPr>
    <w:rPr>
      <w:rFonts w:ascii="Calibri" w:eastAsiaTheme="minorEastAsia" w:hAnsi="Calibri" w:cs="Times New Roman"/>
      <w:sz w:val="18"/>
      <w:szCs w:val="18"/>
      <w:lang w:val="en-US" w:eastAsia="ar-SA"/>
    </w:rPr>
  </w:style>
  <w:style w:type="paragraph" w:styleId="91">
    <w:name w:val="toc 9"/>
    <w:basedOn w:val="a4"/>
    <w:next w:val="a4"/>
    <w:uiPriority w:val="39"/>
    <w:unhideWhenUsed/>
    <w:pPr>
      <w:ind w:left="1920"/>
    </w:pPr>
    <w:rPr>
      <w:rFonts w:ascii="Calibri" w:eastAsiaTheme="minorEastAsia" w:hAnsi="Calibri" w:cs="Times New Roman"/>
      <w:sz w:val="18"/>
      <w:szCs w:val="18"/>
      <w:lang w:val="en-US" w:eastAsia="ar-SA"/>
    </w:rPr>
  </w:style>
  <w:style w:type="character" w:styleId="afff9">
    <w:name w:val="endnote reference"/>
    <w:unhideWhenUsed/>
    <w:rPr>
      <w:vertAlign w:val="superscript"/>
    </w:rPr>
  </w:style>
  <w:style w:type="paragraph" w:styleId="afffa">
    <w:name w:val="No Spacing"/>
    <w:link w:val="afffb"/>
    <w:uiPriority w:val="1"/>
    <w:pPr>
      <w:spacing w:after="0" w:line="240" w:lineRule="auto"/>
    </w:pPr>
    <w:rPr>
      <w:rFonts w:ascii="Calibri" w:eastAsia="Times New Roman" w:hAnsi="Calibri" w:cs="Times New Roman"/>
      <w:lang w:eastAsia="ru-RU"/>
    </w:rPr>
  </w:style>
  <w:style w:type="character" w:customStyle="1" w:styleId="afffb">
    <w:name w:val="Без интервала Знак"/>
    <w:link w:val="afffa"/>
    <w:uiPriority w:val="1"/>
    <w:rPr>
      <w:rFonts w:ascii="Calibri" w:eastAsia="Times New Roman" w:hAnsi="Calibri" w:cs="Times New Roman"/>
      <w:lang w:eastAsia="ru-RU"/>
    </w:rPr>
  </w:style>
  <w:style w:type="paragraph" w:customStyle="1" w:styleId="21">
    <w:name w:val="Стиль2"/>
    <w:basedOn w:val="a4"/>
    <w:link w:val="22"/>
    <w:rPr>
      <w:rFonts w:eastAsia="Times New Roman" w:cs="Times New Roman"/>
      <w:szCs w:val="24"/>
      <w:lang w:val="en-US" w:eastAsia="ru-RU"/>
    </w:rPr>
  </w:style>
  <w:style w:type="character" w:customStyle="1" w:styleId="22">
    <w:name w:val="Стиль2 Знак"/>
    <w:link w:val="21"/>
    <w:rPr>
      <w:rFonts w:ascii="Arial" w:eastAsia="Times New Roman" w:hAnsi="Arial" w:cs="Times New Roman"/>
      <w:sz w:val="20"/>
      <w:szCs w:val="24"/>
      <w:lang w:val="en-US" w:eastAsia="ru-RU"/>
    </w:rPr>
  </w:style>
  <w:style w:type="paragraph" w:styleId="23">
    <w:name w:val="Quote"/>
    <w:basedOn w:val="a4"/>
    <w:next w:val="a4"/>
    <w:link w:val="24"/>
    <w:uiPriority w:val="29"/>
    <w:rPr>
      <w:rFonts w:eastAsia="Times New Roman" w:cs="Times New Roman"/>
      <w:i/>
      <w:iCs/>
      <w:color w:val="000000"/>
      <w:lang w:val="en-US"/>
    </w:rPr>
  </w:style>
  <w:style w:type="character" w:customStyle="1" w:styleId="24">
    <w:name w:val="Цитата 2 Знак"/>
    <w:basedOn w:val="a5"/>
    <w:link w:val="23"/>
    <w:uiPriority w:val="29"/>
    <w:rPr>
      <w:rFonts w:ascii="Arial" w:eastAsia="Times New Roman" w:hAnsi="Arial" w:cs="Times New Roman"/>
      <w:i/>
      <w:iCs/>
      <w:color w:val="000000"/>
      <w:sz w:val="20"/>
      <w:lang w:val="en-US"/>
    </w:rPr>
  </w:style>
  <w:style w:type="paragraph" w:styleId="afffc">
    <w:name w:val="Intense Quote"/>
    <w:basedOn w:val="a4"/>
    <w:next w:val="a4"/>
    <w:link w:val="afffd"/>
    <w:uiPriority w:val="30"/>
    <w:pPr>
      <w:pBdr>
        <w:bottom w:val="single" w:sz="4" w:space="4" w:color="4F81BD"/>
      </w:pBdr>
      <w:spacing w:before="200" w:after="280"/>
      <w:ind w:left="936" w:right="936"/>
    </w:pPr>
    <w:rPr>
      <w:rFonts w:eastAsia="Times New Roman" w:cs="Times New Roman"/>
      <w:b/>
      <w:bCs/>
      <w:i/>
      <w:iCs/>
      <w:color w:val="4F81BD"/>
      <w:lang w:val="en-US"/>
    </w:rPr>
  </w:style>
  <w:style w:type="character" w:customStyle="1" w:styleId="afffd">
    <w:name w:val="Выделенная цитата Знак"/>
    <w:basedOn w:val="a5"/>
    <w:link w:val="afffc"/>
    <w:uiPriority w:val="30"/>
    <w:rPr>
      <w:rFonts w:ascii="Arial" w:eastAsia="Times New Roman" w:hAnsi="Arial" w:cs="Times New Roman"/>
      <w:b/>
      <w:bCs/>
      <w:i/>
      <w:iCs/>
      <w:color w:val="4F81BD"/>
      <w:sz w:val="20"/>
      <w:lang w:val="en-US"/>
    </w:rPr>
  </w:style>
  <w:style w:type="character" w:styleId="afffe">
    <w:name w:val="Book Title"/>
    <w:uiPriority w:val="33"/>
    <w:rPr>
      <w:b/>
      <w:bCs/>
      <w:smallCaps/>
      <w:spacing w:val="5"/>
    </w:rPr>
  </w:style>
  <w:style w:type="table" w:customStyle="1" w:styleId="-151">
    <w:name w:val="Таблица-сетка 1 светлая — акцент 51"/>
    <w:basedOn w:val="a6"/>
    <w:uiPriority w:val="46"/>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paragraph" w:customStyle="1" w:styleId="31">
    <w:name w:val="Стиль3"/>
    <w:basedOn w:val="a4"/>
    <w:uiPriority w:val="99"/>
    <w:semiHidden/>
    <w:qFormat/>
    <w:pPr>
      <w:jc w:val="center"/>
    </w:pPr>
    <w:rPr>
      <w:rFonts w:eastAsia="Times New Roman" w:cs="Times New Roman"/>
      <w:sz w:val="16"/>
      <w:szCs w:val="20"/>
      <w:lang w:val="en-US" w:eastAsia="ja-JP"/>
    </w:rPr>
  </w:style>
  <w:style w:type="paragraph" w:customStyle="1" w:styleId="affff">
    <w:name w:val="Рисунок"/>
    <w:basedOn w:val="a4"/>
    <w:link w:val="Char"/>
    <w:pPr>
      <w:spacing w:after="240"/>
      <w:jc w:val="center"/>
    </w:pPr>
    <w:rPr>
      <w:lang w:eastAsia="ru-RU"/>
    </w:rPr>
  </w:style>
  <w:style w:type="character" w:customStyle="1" w:styleId="Char">
    <w:name w:val="Рисунок Char"/>
    <w:basedOn w:val="a5"/>
    <w:link w:val="affff"/>
    <w:qFormat/>
    <w:rPr>
      <w:rFonts w:ascii="Arial" w:hAnsi="Arial"/>
      <w:lang w:eastAsia="ru-RU"/>
    </w:rPr>
  </w:style>
  <w:style w:type="table" w:customStyle="1" w:styleId="112">
    <w:name w:val="Таблица простая 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Vlist">
    <w:name w:val="AV_list"/>
    <w:uiPriority w:val="99"/>
    <w:pPr>
      <w:numPr>
        <w:numId w:val="6"/>
      </w:numPr>
    </w:pPr>
  </w:style>
  <w:style w:type="table" w:styleId="-1">
    <w:name w:val="Light List Accent 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numbering" w:customStyle="1" w:styleId="AVlistlev3">
    <w:name w:val="AV_list_lev3"/>
    <w:uiPriority w:val="99"/>
    <w:pPr>
      <w:numPr>
        <w:numId w:val="7"/>
      </w:numPr>
    </w:pPr>
  </w:style>
  <w:style w:type="numbering" w:customStyle="1" w:styleId="AVlistlev2">
    <w:name w:val="AV_list_lev2"/>
    <w:uiPriority w:val="99"/>
    <w:pPr>
      <w:numPr>
        <w:numId w:val="8"/>
      </w:numPr>
    </w:pPr>
  </w:style>
  <w:style w:type="table" w:customStyle="1" w:styleId="AVreport">
    <w:name w:val="AV_report"/>
    <w:basedOn w:val="a6"/>
    <w:uiPriority w:val="99"/>
    <w:qFormat/>
    <w:pPr>
      <w:keepNext/>
      <w:spacing w:after="0" w:line="240" w:lineRule="auto"/>
      <w:contextualSpacing/>
      <w:jc w:val="right"/>
    </w:pPr>
    <w:rPr>
      <w:rFonts w:ascii="Arial" w:eastAsia="Times New Roman" w:hAnsi="Arial" w:cs="Arial"/>
      <w:sz w:val="16"/>
      <w:szCs w:val="18"/>
      <w:lang w:eastAsia="ru-RU"/>
    </w:rPr>
    <w:tblPr>
      <w:tblBorders>
        <w:top w:val="single" w:sz="4" w:space="0" w:color="0080FF" w:themeColor="text2"/>
        <w:left w:val="single" w:sz="4" w:space="0" w:color="0080FF" w:themeColor="text2"/>
        <w:bottom w:val="single" w:sz="4" w:space="0" w:color="0080FF" w:themeColor="text2"/>
        <w:right w:val="single" w:sz="4" w:space="0" w:color="0080FF" w:themeColor="text2"/>
        <w:insideH w:val="single" w:sz="4" w:space="0" w:color="0080FF" w:themeColor="text2"/>
        <w:insideV w:val="single" w:sz="4" w:space="0" w:color="0080FF" w:themeColor="text2"/>
      </w:tblBorders>
      <w:tblCellMar>
        <w:left w:w="28" w:type="dxa"/>
        <w:right w:w="28" w:type="dxa"/>
      </w:tblCellMar>
    </w:tblPr>
    <w:tcPr>
      <w:vAlign w:val="center"/>
    </w:tcPr>
    <w:tblStylePr w:type="firstRow">
      <w:pPr>
        <w:spacing w:beforeAutospacing="0" w:afterAutospacing="0"/>
        <w:contextualSpacing w:val="0"/>
        <w:jc w:val="center"/>
      </w:pPr>
      <w:rPr>
        <w:b/>
        <w:color w:val="FFFFFF" w:themeColor="background1"/>
      </w:rPr>
      <w:tblPr/>
      <w:trPr>
        <w:tblHeader/>
      </w:trPr>
      <w:tcPr>
        <w:tcBorders>
          <w:top w:val="single" w:sz="4" w:space="0" w:color="0080FF" w:themeColor="text2"/>
          <w:left w:val="single" w:sz="4" w:space="0" w:color="0080FF" w:themeColor="text2"/>
          <w:bottom w:val="single" w:sz="4" w:space="0" w:color="0080FF" w:themeColor="text2"/>
          <w:right w:val="single" w:sz="4" w:space="0" w:color="0080FF" w:themeColor="text2"/>
        </w:tcBorders>
        <w:shd w:val="clear" w:color="auto" w:fill="0080FF" w:themeFill="text2"/>
        <w:vAlign w:val="center"/>
      </w:tcPr>
    </w:tblStylePr>
    <w:tblStylePr w:type="lastRow">
      <w:pPr>
        <w:keepNext w:val="0"/>
      </w:pPr>
    </w:tblStylePr>
    <w:tblStylePr w:type="firstCol">
      <w:pPr>
        <w:jc w:val="left"/>
      </w:pPr>
      <w:rPr>
        <w:b w:val="0"/>
        <w:i w:val="0"/>
      </w:rPr>
    </w:tblStylePr>
  </w:style>
  <w:style w:type="table" w:styleId="affff0">
    <w:name w:val="Light Shading"/>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0">
    <w:name w:val="Light Shading Accent 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affff1">
    <w:name w:val="Нормальный"/>
    <w:pPr>
      <w:spacing w:after="0" w:line="240" w:lineRule="auto"/>
    </w:pPr>
    <w:rPr>
      <w:rFonts w:ascii="Times New Roman" w:eastAsia="Times New Roman" w:hAnsi="Times New Roman" w:cs="Times New Roman"/>
      <w:sz w:val="24"/>
      <w:szCs w:val="24"/>
    </w:rPr>
  </w:style>
  <w:style w:type="paragraph" w:styleId="affff2">
    <w:name w:val="table of figures"/>
    <w:basedOn w:val="a4"/>
    <w:next w:val="a4"/>
    <w:uiPriority w:val="99"/>
    <w:semiHidden/>
    <w:unhideWhenUsed/>
    <w:rPr>
      <w:rFonts w:eastAsia="Times New Roman" w:cs="Times New Roman"/>
      <w:szCs w:val="20"/>
      <w:lang w:eastAsia="ar-SA"/>
    </w:rPr>
  </w:style>
  <w:style w:type="paragraph" w:styleId="affff3">
    <w:name w:val="Balloon Text"/>
    <w:basedOn w:val="a4"/>
    <w:link w:val="affff4"/>
    <w:uiPriority w:val="99"/>
    <w:semiHidden/>
    <w:unhideWhenUsed/>
    <w:pPr>
      <w:spacing w:before="0" w:after="0"/>
    </w:pPr>
    <w:rPr>
      <w:rFonts w:ascii="Tahoma" w:hAnsi="Tahoma" w:cs="Tahoma"/>
      <w:sz w:val="16"/>
      <w:szCs w:val="16"/>
    </w:rPr>
  </w:style>
  <w:style w:type="character" w:customStyle="1" w:styleId="affff4">
    <w:name w:val="Текст выноски Знак"/>
    <w:basedOn w:val="a5"/>
    <w:link w:val="affff3"/>
    <w:uiPriority w:val="99"/>
    <w:semiHidden/>
    <w:rPr>
      <w:rFonts w:ascii="Tahoma" w:hAnsi="Tahoma" w:cs="Tahoma"/>
      <w:sz w:val="16"/>
      <w:szCs w:val="16"/>
    </w:rPr>
  </w:style>
  <w:style w:type="table" w:customStyle="1" w:styleId="Test">
    <w:name w:val="Test"/>
    <w:basedOn w:val="a6"/>
    <w:uiPriority w:val="99"/>
    <w:pPr>
      <w:spacing w:after="0" w:line="240" w:lineRule="auto"/>
    </w:pPr>
    <w:tblPr/>
  </w:style>
  <w:style w:type="paragraph" w:customStyle="1" w:styleId="-31">
    <w:name w:val="Светлая сетка - Акцент 31"/>
    <w:basedOn w:val="a4"/>
    <w:uiPriority w:val="34"/>
    <w:qFormat/>
    <w:pPr>
      <w:ind w:left="708"/>
    </w:pPr>
    <w:rPr>
      <w:rFonts w:eastAsia="Times New Roman" w:cs="Times New Roman"/>
      <w:sz w:val="20"/>
      <w:szCs w:val="20"/>
      <w:lang w:eastAsia="ar-SA"/>
    </w:rPr>
  </w:style>
  <w:style w:type="paragraph" w:styleId="13">
    <w:name w:val="toc 1"/>
    <w:basedOn w:val="a4"/>
    <w:next w:val="a4"/>
    <w:uiPriority w:val="39"/>
    <w:unhideWhenUsed/>
    <w:pPr>
      <w:tabs>
        <w:tab w:val="left" w:pos="440"/>
        <w:tab w:val="right" w:leader="dot" w:pos="9582"/>
      </w:tabs>
      <w:spacing w:after="100"/>
      <w:ind w:left="442" w:right="851" w:hanging="442"/>
    </w:pPr>
  </w:style>
  <w:style w:type="paragraph" w:styleId="25">
    <w:name w:val="toc 2"/>
    <w:basedOn w:val="a4"/>
    <w:next w:val="a4"/>
    <w:uiPriority w:val="39"/>
    <w:unhideWhenUsed/>
    <w:pPr>
      <w:tabs>
        <w:tab w:val="left" w:pos="880"/>
        <w:tab w:val="right" w:leader="dot" w:pos="9582"/>
      </w:tabs>
      <w:spacing w:after="100"/>
      <w:ind w:left="850" w:right="851" w:hanging="425"/>
    </w:pPr>
  </w:style>
  <w:style w:type="paragraph" w:styleId="32">
    <w:name w:val="toc 3"/>
    <w:basedOn w:val="a4"/>
    <w:next w:val="a4"/>
    <w:uiPriority w:val="39"/>
    <w:unhideWhenUsed/>
    <w:pPr>
      <w:tabs>
        <w:tab w:val="left" w:pos="1560"/>
        <w:tab w:val="right" w:leader="dot" w:pos="9582"/>
      </w:tabs>
      <w:spacing w:after="100"/>
      <w:ind w:left="1560" w:right="851" w:hanging="709"/>
    </w:pPr>
  </w:style>
  <w:style w:type="paragraph" w:customStyle="1" w:styleId="affff5">
    <w:name w:val="Г.Заголовок таблицы"/>
    <w:basedOn w:val="a4"/>
    <w:link w:val="affff6"/>
    <w:qFormat/>
    <w:pPr>
      <w:keepNext/>
      <w:tabs>
        <w:tab w:val="left" w:pos="1134"/>
      </w:tabs>
      <w:spacing w:before="0" w:after="0"/>
      <w:jc w:val="center"/>
    </w:pPr>
    <w:rPr>
      <w:rFonts w:ascii="Times New Roman" w:eastAsia="Calibri" w:hAnsi="Times New Roman" w:cs="Times New Roman"/>
      <w:b/>
      <w:sz w:val="24"/>
      <w:lang w:val="en-US" w:eastAsia="ja-JP"/>
    </w:rPr>
  </w:style>
  <w:style w:type="character" w:customStyle="1" w:styleId="affff6">
    <w:name w:val="Г.Заголовок таблицы Знак"/>
    <w:basedOn w:val="a5"/>
    <w:link w:val="affff5"/>
    <w:rPr>
      <w:rFonts w:ascii="Times New Roman" w:eastAsia="Calibri" w:hAnsi="Times New Roman" w:cs="Times New Roman"/>
      <w:b/>
      <w:sz w:val="24"/>
      <w:lang w:val="en-US" w:eastAsia="ja-JP"/>
    </w:rPr>
  </w:style>
  <w:style w:type="paragraph" w:customStyle="1" w:styleId="affff7">
    <w:name w:val="Г.Текст таблицы"/>
    <w:basedOn w:val="a4"/>
    <w:link w:val="affff8"/>
    <w:uiPriority w:val="99"/>
    <w:qFormat/>
    <w:pPr>
      <w:spacing w:before="0" w:after="0"/>
      <w:jc w:val="left"/>
    </w:pPr>
    <w:rPr>
      <w:rFonts w:ascii="Times New Roman" w:eastAsiaTheme="minorEastAsia" w:hAnsi="Times New Roman" w:cs="Times New Roman"/>
      <w:szCs w:val="24"/>
    </w:rPr>
  </w:style>
  <w:style w:type="character" w:customStyle="1" w:styleId="affff8">
    <w:name w:val="Г.Текст таблицы Знак"/>
    <w:basedOn w:val="a5"/>
    <w:link w:val="affff7"/>
    <w:uiPriority w:val="99"/>
    <w:qFormat/>
    <w:rPr>
      <w:rFonts w:ascii="Times New Roman" w:eastAsiaTheme="minorEastAsia" w:hAnsi="Times New Roman" w:cs="Times New Roman"/>
      <w:szCs w:val="24"/>
    </w:rPr>
  </w:style>
  <w:style w:type="paragraph" w:customStyle="1" w:styleId="a3">
    <w:name w:val="Список маркированный"/>
    <w:basedOn w:val="a2"/>
    <w:link w:val="affff9"/>
    <w:pPr>
      <w:numPr>
        <w:numId w:val="9"/>
      </w:numPr>
      <w:spacing w:before="0" w:after="0"/>
      <w:ind w:left="1276" w:hanging="425"/>
    </w:pPr>
    <w:rPr>
      <w:rFonts w:ascii="Times New Roman" w:hAnsi="Times New Roman" w:cs="Times New Roman"/>
      <w:bCs/>
      <w:sz w:val="28"/>
      <w:szCs w:val="28"/>
    </w:rPr>
  </w:style>
  <w:style w:type="character" w:customStyle="1" w:styleId="affff9">
    <w:name w:val="Список маркированный Знак"/>
    <w:basedOn w:val="a5"/>
    <w:link w:val="a3"/>
    <w:rPr>
      <w:rFonts w:ascii="Times New Roman" w:hAnsi="Times New Roman" w:cs="Times New Roman"/>
      <w:bCs/>
      <w:sz w:val="28"/>
      <w:szCs w:val="28"/>
    </w:rPr>
  </w:style>
  <w:style w:type="paragraph" w:styleId="affffa">
    <w:name w:val="footnote text"/>
    <w:basedOn w:val="a4"/>
    <w:link w:val="affffb"/>
    <w:uiPriority w:val="99"/>
    <w:unhideWhenUsed/>
    <w:qFormat/>
    <w:pPr>
      <w:spacing w:before="0" w:after="0"/>
    </w:pPr>
    <w:rPr>
      <w:sz w:val="20"/>
      <w:szCs w:val="20"/>
    </w:rPr>
  </w:style>
  <w:style w:type="character" w:customStyle="1" w:styleId="affffb">
    <w:name w:val="Текст сноски Знак"/>
    <w:basedOn w:val="a5"/>
    <w:link w:val="affffa"/>
    <w:uiPriority w:val="99"/>
    <w:qFormat/>
    <w:rPr>
      <w:rFonts w:ascii="Arial" w:hAnsi="Arial"/>
      <w:sz w:val="20"/>
      <w:szCs w:val="20"/>
    </w:rPr>
  </w:style>
  <w:style w:type="character" w:styleId="affffc">
    <w:name w:val="footnote reference"/>
    <w:basedOn w:val="a5"/>
    <w:uiPriority w:val="99"/>
    <w:unhideWhenUsed/>
    <w:qFormat/>
    <w:rPr>
      <w:vertAlign w:val="superscript"/>
    </w:rPr>
  </w:style>
  <w:style w:type="character" w:customStyle="1" w:styleId="mw-headline">
    <w:name w:val="mw-headline"/>
    <w:basedOn w:val="a5"/>
  </w:style>
  <w:style w:type="character" w:customStyle="1" w:styleId="mw-editsection">
    <w:name w:val="mw-editsection"/>
    <w:basedOn w:val="a5"/>
  </w:style>
  <w:style w:type="character" w:customStyle="1" w:styleId="mw-editsection-bracket">
    <w:name w:val="mw-editsection-bracket"/>
    <w:basedOn w:val="a5"/>
  </w:style>
  <w:style w:type="character" w:customStyle="1" w:styleId="mw-editsection-divider">
    <w:name w:val="mw-editsection-divider"/>
    <w:basedOn w:val="a5"/>
  </w:style>
  <w:style w:type="paragraph" w:customStyle="1" w:styleId="affffd">
    <w:name w:val="Сноска"/>
    <w:basedOn w:val="affffa"/>
    <w:link w:val="affffe"/>
    <w:qFormat/>
    <w:rPr>
      <w:rFonts w:cs="Arial"/>
      <w:sz w:val="18"/>
    </w:rPr>
  </w:style>
  <w:style w:type="character" w:customStyle="1" w:styleId="affffe">
    <w:name w:val="Сноска Знак"/>
    <w:basedOn w:val="affffb"/>
    <w:link w:val="affffd"/>
    <w:rPr>
      <w:rFonts w:ascii="Arial" w:hAnsi="Arial" w:cs="Arial"/>
      <w:sz w:val="18"/>
      <w:szCs w:val="20"/>
    </w:rPr>
  </w:style>
  <w:style w:type="paragraph" w:customStyle="1" w:styleId="formattext">
    <w:name w:val="format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
    <w:name w:val="Заг_осн. текст"/>
    <w:basedOn w:val="a4"/>
    <w:link w:val="afffff0"/>
    <w:pPr>
      <w:spacing w:before="0" w:after="0" w:line="360" w:lineRule="auto"/>
      <w:ind w:firstLine="709"/>
    </w:pPr>
    <w:rPr>
      <w:rFonts w:ascii="Times New Roman" w:eastAsia="Times New Roman" w:hAnsi="Times New Roman" w:cs="Times New Roman"/>
      <w:color w:val="000000"/>
      <w:sz w:val="24"/>
      <w:szCs w:val="24"/>
      <w:lang w:eastAsia="ar-SA"/>
    </w:rPr>
  </w:style>
  <w:style w:type="character" w:customStyle="1" w:styleId="afffff0">
    <w:name w:val="Заг_осн. текст Знак"/>
    <w:link w:val="afffff"/>
    <w:rPr>
      <w:rFonts w:ascii="Times New Roman" w:eastAsia="Times New Roman" w:hAnsi="Times New Roman" w:cs="Times New Roman"/>
      <w:color w:val="000000"/>
      <w:sz w:val="24"/>
      <w:szCs w:val="24"/>
      <w:lang w:eastAsia="ar-SA"/>
    </w:rPr>
  </w:style>
  <w:style w:type="paragraph" w:styleId="afffff1">
    <w:name w:val="Body Text"/>
    <w:basedOn w:val="a4"/>
    <w:link w:val="afffff2"/>
    <w:uiPriority w:val="99"/>
    <w:unhideWhenUsed/>
    <w:rPr>
      <w:rFonts w:eastAsia="Calibri" w:cs="Times New Roman"/>
      <w:sz w:val="20"/>
      <w:szCs w:val="20"/>
    </w:rPr>
  </w:style>
  <w:style w:type="character" w:customStyle="1" w:styleId="afffff2">
    <w:name w:val="Основной текст Знак"/>
    <w:basedOn w:val="a5"/>
    <w:link w:val="afffff1"/>
    <w:uiPriority w:val="99"/>
    <w:rPr>
      <w:rFonts w:ascii="Arial" w:eastAsia="Calibri" w:hAnsi="Arial" w:cs="Times New Roman"/>
      <w:sz w:val="20"/>
      <w:szCs w:val="20"/>
    </w:rPr>
  </w:style>
  <w:style w:type="paragraph" w:customStyle="1" w:styleId="afffff3">
    <w:name w:val="Источник"/>
    <w:basedOn w:val="a4"/>
    <w:link w:val="afffff4"/>
    <w:qFormat/>
    <w:rPr>
      <w:sz w:val="16"/>
      <w:szCs w:val="16"/>
    </w:rPr>
  </w:style>
  <w:style w:type="character" w:customStyle="1" w:styleId="afffff4">
    <w:name w:val="Источник Знак"/>
    <w:basedOn w:val="a5"/>
    <w:link w:val="afffff3"/>
    <w:qFormat/>
    <w:rPr>
      <w:rFonts w:ascii="Arial" w:hAnsi="Arial"/>
      <w:sz w:val="16"/>
      <w:szCs w:val="16"/>
    </w:rPr>
  </w:style>
  <w:style w:type="character" w:customStyle="1" w:styleId="14">
    <w:name w:val="Неразрешенное упоминание1"/>
    <w:basedOn w:val="a5"/>
    <w:uiPriority w:val="99"/>
    <w:semiHidden/>
    <w:unhideWhenUsed/>
    <w:rPr>
      <w:color w:val="605E5C"/>
      <w:shd w:val="clear" w:color="auto" w:fill="E1DFDD"/>
    </w:rPr>
  </w:style>
  <w:style w:type="table" w:customStyle="1" w:styleId="1110">
    <w:name w:val="Таблица простая 1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5">
    <w:name w:val="Знак"/>
    <w:basedOn w:val="a4"/>
    <w:pPr>
      <w:spacing w:before="0" w:after="160" w:line="240" w:lineRule="exact"/>
      <w:jc w:val="left"/>
    </w:pPr>
    <w:rPr>
      <w:rFonts w:ascii="Times New Roman" w:eastAsia="Times New Roman" w:hAnsi="Times New Roman" w:cs="Times New Roman"/>
      <w:sz w:val="20"/>
      <w:szCs w:val="20"/>
      <w:lang w:eastAsia="ru-RU"/>
    </w:rPr>
  </w:style>
  <w:style w:type="paragraph" w:styleId="afffff6">
    <w:name w:val="annotation text"/>
    <w:basedOn w:val="a4"/>
    <w:link w:val="afffff7"/>
    <w:uiPriority w:val="99"/>
    <w:unhideWhenUsed/>
    <w:rPr>
      <w:sz w:val="20"/>
      <w:szCs w:val="20"/>
    </w:rPr>
  </w:style>
  <w:style w:type="character" w:customStyle="1" w:styleId="afffff7">
    <w:name w:val="Текст примечания Знак"/>
    <w:basedOn w:val="a5"/>
    <w:link w:val="afffff6"/>
    <w:uiPriority w:val="99"/>
    <w:rPr>
      <w:rFonts w:ascii="Arial" w:hAnsi="Arial"/>
      <w:sz w:val="20"/>
      <w:szCs w:val="20"/>
    </w:rPr>
  </w:style>
  <w:style w:type="paragraph" w:styleId="afffff8">
    <w:name w:val="annotation subject"/>
    <w:basedOn w:val="afffff6"/>
    <w:next w:val="afffff6"/>
    <w:link w:val="afffff9"/>
    <w:uiPriority w:val="99"/>
    <w:semiHidden/>
    <w:unhideWhenUsed/>
    <w:rPr>
      <w:b/>
      <w:bCs/>
    </w:rPr>
  </w:style>
  <w:style w:type="character" w:customStyle="1" w:styleId="afffff9">
    <w:name w:val="Тема примечания Знак"/>
    <w:basedOn w:val="afffff7"/>
    <w:link w:val="afffff8"/>
    <w:uiPriority w:val="99"/>
    <w:semiHidden/>
    <w:rPr>
      <w:rFonts w:ascii="Arial" w:hAnsi="Arial"/>
      <w:b/>
      <w:bCs/>
      <w:sz w:val="20"/>
      <w:szCs w:val="20"/>
    </w:rPr>
  </w:style>
  <w:style w:type="paragraph" w:customStyle="1" w:styleId="msonormal0">
    <w:name w:val="msonormal"/>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5">
    <w:name w:val="xl65"/>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6">
    <w:name w:val="xl66"/>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7">
    <w:name w:val="xl67"/>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3">
    <w:name w:val="xl63"/>
    <w:basedOn w:val="a4"/>
    <w:pPr>
      <w:spacing w:before="100" w:beforeAutospacing="1" w:after="100" w:afterAutospacing="1"/>
      <w:jc w:val="left"/>
    </w:pPr>
    <w:rPr>
      <w:rFonts w:eastAsia="Times New Roman" w:cs="Arial"/>
      <w:sz w:val="20"/>
      <w:szCs w:val="20"/>
      <w:lang w:eastAsia="ru-RU"/>
    </w:rPr>
  </w:style>
  <w:style w:type="paragraph" w:customStyle="1" w:styleId="xl64">
    <w:name w:val="xl64"/>
    <w:basedOn w:val="a4"/>
    <w:pPr>
      <w:spacing w:before="100" w:beforeAutospacing="1" w:after="100" w:afterAutospacing="1"/>
      <w:jc w:val="left"/>
    </w:pPr>
    <w:rPr>
      <w:rFonts w:eastAsia="Times New Roman" w:cs="Arial"/>
      <w:sz w:val="20"/>
      <w:szCs w:val="20"/>
      <w:lang w:eastAsia="ru-RU"/>
    </w:rPr>
  </w:style>
  <w:style w:type="paragraph" w:customStyle="1" w:styleId="xl70">
    <w:name w:val="xl70"/>
    <w:basedOn w:val="a4"/>
    <w:pPr>
      <w:shd w:val="clear" w:color="000000" w:fill="BDE4FF"/>
      <w:spacing w:before="100" w:beforeAutospacing="1" w:after="100" w:afterAutospacing="1"/>
      <w:jc w:val="left"/>
    </w:pPr>
    <w:rPr>
      <w:rFonts w:eastAsia="Times New Roman" w:cs="Arial"/>
      <w:b/>
      <w:bCs/>
      <w:sz w:val="20"/>
      <w:szCs w:val="20"/>
      <w:lang w:eastAsia="ru-RU"/>
    </w:rPr>
  </w:style>
  <w:style w:type="paragraph" w:customStyle="1" w:styleId="xl71">
    <w:name w:val="xl71"/>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2">
    <w:name w:val="xl72"/>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3">
    <w:name w:val="xl73"/>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4">
    <w:name w:val="xl74"/>
    <w:basedOn w:val="a4"/>
    <w:pPr>
      <w:shd w:val="clear" w:color="000000" w:fill="BDE4FF"/>
      <w:spacing w:before="100" w:beforeAutospacing="1" w:after="100" w:afterAutospacing="1"/>
      <w:jc w:val="left"/>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styleId="afffffa">
    <w:name w:val="endnote text"/>
    <w:basedOn w:val="a4"/>
    <w:link w:val="afffffb"/>
    <w:semiHidden/>
    <w:unhideWhenUsed/>
    <w:pPr>
      <w:spacing w:before="0" w:after="0"/>
    </w:pPr>
    <w:rPr>
      <w:sz w:val="20"/>
      <w:szCs w:val="20"/>
    </w:rPr>
  </w:style>
  <w:style w:type="character" w:customStyle="1" w:styleId="afffffb">
    <w:name w:val="Текст концевой сноски Знак"/>
    <w:basedOn w:val="a5"/>
    <w:link w:val="afffffa"/>
    <w:semiHidden/>
    <w:rPr>
      <w:rFonts w:ascii="Arial" w:hAnsi="Arial"/>
      <w:sz w:val="20"/>
      <w:szCs w:val="20"/>
    </w:rPr>
  </w:style>
  <w:style w:type="table" w:customStyle="1" w:styleId="LCAVTable">
    <w:name w:val="LCAVTable"/>
    <w:basedOn w:val="a6"/>
    <w:uiPriority w:val="99"/>
    <w:pPr>
      <w:spacing w:after="0" w:line="240" w:lineRule="auto"/>
    </w:pPr>
    <w:rPr>
      <w:rFonts w:ascii="Times New Roman CYR" w:eastAsia="Times New Roman" w:hAnsi="Times New Roman CYR" w:cs="Times New Roman"/>
      <w:sz w:val="20"/>
      <w:szCs w:val="20"/>
      <w:lang w:eastAsia="ru-RU"/>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jc w:val="center"/>
      </w:pPr>
      <w:rPr>
        <w:b/>
        <w:color w:val="808080" w:themeColor="background1" w:themeShade="80"/>
      </w:rPr>
      <w:tblPr/>
      <w:tcPr>
        <w:shd w:val="clear" w:color="auto" w:fill="F2F2F2" w:themeFill="background1" w:themeFillShade="F2"/>
      </w:tcPr>
    </w:tblStylePr>
    <w:tblStylePr w:type="firstCol">
      <w:rPr>
        <w:b/>
        <w:color w:val="808080" w:themeColor="background1" w:themeShade="80"/>
      </w:rPr>
    </w:tblStylePr>
  </w:style>
  <w:style w:type="paragraph" w:styleId="41">
    <w:name w:val="toc 4"/>
    <w:basedOn w:val="a4"/>
    <w:next w:val="a4"/>
    <w:uiPriority w:val="39"/>
    <w:unhideWhenUsed/>
    <w:pPr>
      <w:spacing w:before="0" w:after="100" w:line="259" w:lineRule="auto"/>
      <w:ind w:left="660"/>
      <w:jc w:val="left"/>
    </w:pPr>
    <w:rPr>
      <w:rFonts w:asciiTheme="minorHAnsi" w:eastAsiaTheme="minorEastAsia" w:hAnsiTheme="minorHAnsi"/>
      <w:lang w:eastAsia="ru-RU"/>
    </w:rPr>
  </w:style>
  <w:style w:type="paragraph" w:styleId="51">
    <w:name w:val="toc 5"/>
    <w:basedOn w:val="a4"/>
    <w:next w:val="a4"/>
    <w:uiPriority w:val="39"/>
    <w:unhideWhenUsed/>
    <w:pPr>
      <w:spacing w:before="0" w:after="100" w:line="259" w:lineRule="auto"/>
      <w:ind w:left="880"/>
      <w:jc w:val="left"/>
    </w:pPr>
    <w:rPr>
      <w:rFonts w:asciiTheme="minorHAnsi" w:eastAsiaTheme="minorEastAsia" w:hAnsiTheme="minorHAnsi"/>
      <w:lang w:eastAsia="ru-RU"/>
    </w:rPr>
  </w:style>
  <w:style w:type="character" w:customStyle="1" w:styleId="markedcontent">
    <w:name w:val="markedcontent"/>
    <w:basedOn w:val="a5"/>
  </w:style>
  <w:style w:type="paragraph" w:customStyle="1" w:styleId="footnotedescription">
    <w:name w:val="footnote description"/>
    <w:next w:val="a4"/>
    <w:link w:val="footnotedescriptionChar"/>
    <w:hidden/>
    <w:pPr>
      <w:spacing w:after="0"/>
    </w:pPr>
    <w:rPr>
      <w:rFonts w:ascii="Arial" w:eastAsia="Arial" w:hAnsi="Arial" w:cs="Arial"/>
      <w:color w:val="000000"/>
      <w:sz w:val="16"/>
      <w:lang w:eastAsia="ru-RU"/>
    </w:rPr>
  </w:style>
  <w:style w:type="character" w:customStyle="1" w:styleId="footnotedescriptionChar">
    <w:name w:val="footnote description Char"/>
    <w:link w:val="footnotedescription"/>
    <w:rPr>
      <w:rFonts w:ascii="Arial" w:eastAsia="Arial" w:hAnsi="Arial" w:cs="Arial"/>
      <w:color w:val="000000"/>
      <w:sz w:val="16"/>
      <w:lang w:eastAsia="ru-RU"/>
    </w:rPr>
  </w:style>
  <w:style w:type="character" w:customStyle="1" w:styleId="footnotemark">
    <w:name w:val="footnote mark"/>
    <w:hidden/>
    <w:rPr>
      <w:rFonts w:ascii="Arial" w:eastAsia="Arial" w:hAnsi="Arial" w:cs="Arial"/>
      <w:color w:val="000000"/>
      <w:sz w:val="16"/>
      <w:vertAlign w:val="superscript"/>
    </w:rPr>
  </w:style>
  <w:style w:type="paragraph" w:customStyle="1" w:styleId="FORMATTEXT0">
    <w:name w:val=".FORMATTEXT"/>
    <w:link w:val="FORMATTEXT1"/>
    <w:uiPriority w:val="99"/>
    <w:pPr>
      <w:widowControl w:val="0"/>
      <w:spacing w:after="0" w:line="240" w:lineRule="auto"/>
    </w:pPr>
    <w:rPr>
      <w:rFonts w:ascii="Times New Roman" w:eastAsiaTheme="minorEastAsia" w:hAnsi="Times New Roman" w:cs="Times New Roman"/>
      <w:sz w:val="24"/>
      <w:szCs w:val="24"/>
      <w:lang w:eastAsia="ru-RU"/>
    </w:rPr>
  </w:style>
  <w:style w:type="character" w:customStyle="1" w:styleId="15">
    <w:name w:val="Неразрешенное упоминание1"/>
    <w:basedOn w:val="a5"/>
    <w:uiPriority w:val="99"/>
    <w:semiHidden/>
    <w:unhideWhenUsed/>
    <w:rPr>
      <w:color w:val="605E5C"/>
      <w:shd w:val="clear" w:color="auto" w:fill="E1DFDD"/>
    </w:rPr>
  </w:style>
  <w:style w:type="paragraph" w:customStyle="1" w:styleId="HEADERTEXT">
    <w:name w:val=".HEADERTEXT"/>
    <w:uiPriority w:val="99"/>
    <w:pPr>
      <w:widowControl w:val="0"/>
      <w:spacing w:after="0" w:line="240" w:lineRule="auto"/>
    </w:pPr>
    <w:rPr>
      <w:rFonts w:ascii="Arial" w:eastAsiaTheme="minorEastAsia" w:hAnsi="Arial" w:cs="Arial"/>
      <w:color w:val="2B4279"/>
      <w:sz w:val="20"/>
      <w:szCs w:val="20"/>
      <w:lang w:eastAsia="ru-RU"/>
    </w:rPr>
  </w:style>
  <w:style w:type="paragraph" w:customStyle="1" w:styleId="Default">
    <w:name w:val="Default"/>
    <w:pPr>
      <w:spacing w:after="0" w:line="240" w:lineRule="auto"/>
    </w:pPr>
    <w:rPr>
      <w:rFonts w:ascii="Calibri" w:hAnsi="Calibri" w:cs="Calibri"/>
      <w:color w:val="000000"/>
      <w:sz w:val="24"/>
      <w:szCs w:val="24"/>
    </w:rPr>
  </w:style>
  <w:style w:type="table" w:customStyle="1" w:styleId="-422">
    <w:name w:val="Таблица-сетка 4 — акцент 22"/>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421">
    <w:name w:val="Таблица-сетка 4 — акцент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paragraph" w:styleId="afffffc">
    <w:name w:val="TOC Heading"/>
    <w:basedOn w:val="1"/>
    <w:next w:val="a4"/>
    <w:uiPriority w:val="39"/>
    <w:unhideWhenUsed/>
    <w:pPr>
      <w:numPr>
        <w:numId w:val="0"/>
      </w:numPr>
      <w:spacing w:before="480" w:after="0"/>
      <w:jc w:val="both"/>
      <w:outlineLvl w:val="9"/>
    </w:pPr>
    <w:rPr>
      <w:rFonts w:asciiTheme="majorHAnsi" w:hAnsiTheme="majorHAnsi"/>
      <w:bCs/>
      <w:caps w:val="0"/>
      <w:color w:val="BF0000" w:themeColor="accent1" w:themeShade="BF"/>
      <w:szCs w:val="28"/>
    </w:rPr>
  </w:style>
  <w:style w:type="numbering" w:customStyle="1" w:styleId="NoList1">
    <w:name w:val="No List1"/>
    <w:next w:val="a7"/>
    <w:uiPriority w:val="99"/>
    <w:semiHidden/>
    <w:unhideWhenUsed/>
  </w:style>
  <w:style w:type="character" w:customStyle="1" w:styleId="ConsPlusNormal0">
    <w:name w:val="ConsPlusNormal Знак"/>
    <w:link w:val="ConsPlusNormal"/>
    <w:uiPriority w:val="99"/>
    <w:rPr>
      <w:rFonts w:ascii="Calibri" w:eastAsia="Times New Roman" w:hAnsi="Calibri" w:cs="Calibri"/>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character" w:customStyle="1" w:styleId="afffffd">
    <w:name w:val="Курсивный (Стиль начертание)"/>
    <w:uiPriority w:val="99"/>
    <w:rPr>
      <w:i/>
      <w:iCs w:val="0"/>
    </w:rPr>
  </w:style>
  <w:style w:type="table" w:customStyle="1" w:styleId="TableGrid1">
    <w:name w:val="Table Grid1"/>
    <w:basedOn w:val="a6"/>
    <w:next w:val="aa"/>
    <w:uiPriority w:val="39"/>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Таблица-сетка 3 — акцент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1">
    <w:name w:val="Таблица-сетка 4 — акцент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1">
    <w:name w:val="Таблица-сетка 2 — акцент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16">
    <w:name w:val="Сетка таблицы1"/>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7">
    <w:name w:val="Таблица Стандарт Темная1"/>
    <w:basedOn w:val="af5"/>
    <w:uiPriority w:val="99"/>
    <w:rPr>
      <w:rFonts w:ascii="Arial" w:hAnsi="Arial"/>
    </w:rPr>
    <w:tblPr>
      <w:tbl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insideH w:val="single" w:sz="4" w:space="0" w:color="99CCFF" w:themeColor="text2" w:themeTint="66"/>
        <w:insideV w:val="single" w:sz="4" w:space="0" w:color="99CCFF" w:themeColor="text2" w:themeTint="66"/>
      </w:tblBorders>
    </w:tblPr>
    <w:tblStylePr w:type="firstRow">
      <w:rPr>
        <w:b/>
        <w:bCs/>
        <w:color w:val="auto"/>
      </w:rPr>
      <w:tblPr/>
      <w:tcPr>
        <w:tc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tcBorders>
        <w:shd w:val="clear" w:color="auto" w:fill="99CCFF" w:themeFill="text2"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paragraph" w:customStyle="1" w:styleId="paragraph">
    <w:name w:val="paragraph"/>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normaltextrun">
    <w:name w:val="normaltextrun"/>
    <w:basedOn w:val="a5"/>
  </w:style>
  <w:style w:type="character" w:customStyle="1" w:styleId="eop">
    <w:name w:val="eop"/>
    <w:basedOn w:val="a5"/>
  </w:style>
  <w:style w:type="table" w:customStyle="1" w:styleId="1100">
    <w:name w:val="Таблица простая 110"/>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
    <w:name w:val="Светлый список - Акцент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18">
    <w:name w:val="Светлая заливка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110">
    <w:name w:val="Светлая заливка - Акцент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180">
    <w:name w:val="Стиль Заголовок 1 + 8 пт"/>
    <w:basedOn w:val="1"/>
    <w:next w:val="a4"/>
    <w:pPr>
      <w:keepLines w:val="0"/>
      <w:numPr>
        <w:numId w:val="0"/>
      </w:numPr>
      <w:spacing w:before="0"/>
      <w:jc w:val="center"/>
    </w:pPr>
    <w:rPr>
      <w:rFonts w:eastAsia="Times New Roman" w:cs="Times New Roman"/>
      <w:bCs/>
      <w:caps w:val="0"/>
      <w:color w:val="auto"/>
      <w:sz w:val="16"/>
      <w:szCs w:val="16"/>
      <w:lang w:eastAsia="ru-RU"/>
    </w:rPr>
  </w:style>
  <w:style w:type="character" w:customStyle="1" w:styleId="b-">
    <w:name w:val="b-"/>
    <w:basedOn w:val="a5"/>
  </w:style>
  <w:style w:type="character" w:customStyle="1" w:styleId="fs-18">
    <w:name w:val="fs-18"/>
    <w:basedOn w:val="a5"/>
  </w:style>
  <w:style w:type="character" w:customStyle="1" w:styleId="citation">
    <w:name w:val="citation"/>
    <w:basedOn w:val="a5"/>
  </w:style>
  <w:style w:type="paragraph" w:styleId="afffffe">
    <w:name w:val="Subtitle"/>
    <w:basedOn w:val="a4"/>
    <w:next w:val="a4"/>
    <w:link w:val="affffff"/>
    <w:pPr>
      <w:numPr>
        <w:ilvl w:val="1"/>
      </w:numPr>
      <w:spacing w:after="160"/>
    </w:pPr>
    <w:rPr>
      <w:rFonts w:asciiTheme="minorHAnsi" w:eastAsiaTheme="minorEastAsia" w:hAnsiTheme="minorHAnsi"/>
      <w:color w:val="5A5A5A" w:themeColor="text1" w:themeTint="A5"/>
      <w:spacing w:val="15"/>
    </w:rPr>
  </w:style>
  <w:style w:type="character" w:customStyle="1" w:styleId="affffff">
    <w:name w:val="Подзаголовок Знак"/>
    <w:basedOn w:val="a5"/>
    <w:link w:val="afffffe"/>
    <w:rPr>
      <w:rFonts w:eastAsiaTheme="minorEastAsia"/>
      <w:color w:val="5A5A5A" w:themeColor="text1" w:themeTint="A5"/>
      <w:spacing w:val="15"/>
    </w:rPr>
  </w:style>
  <w:style w:type="paragraph" w:customStyle="1" w:styleId="affffff0">
    <w:name w:val="Абзац списка таблица"/>
    <w:basedOn w:val="a2"/>
    <w:uiPriority w:val="99"/>
    <w:pPr>
      <w:spacing w:before="40" w:after="40"/>
      <w:jc w:val="left"/>
    </w:pPr>
  </w:style>
  <w:style w:type="paragraph" w:customStyle="1" w:styleId="FootNote">
    <w:name w:val="FootNote"/>
    <w:next w:val="a4"/>
    <w:uiPriority w:val="99"/>
    <w:pPr>
      <w:widowControl w:val="0"/>
      <w:spacing w:after="0" w:line="240" w:lineRule="auto"/>
      <w:ind w:firstLine="200"/>
      <w:jc w:val="both"/>
    </w:pPr>
    <w:rPr>
      <w:rFonts w:ascii="Times New Roman" w:eastAsiaTheme="minorEastAsia" w:hAnsi="Times New Roman" w:cs="Times New Roman"/>
      <w:sz w:val="20"/>
      <w:szCs w:val="20"/>
      <w:lang w:eastAsia="ru-RU"/>
    </w:rPr>
  </w:style>
  <w:style w:type="character" w:customStyle="1" w:styleId="ref-journal">
    <w:name w:val="ref-journal"/>
    <w:basedOn w:val="a5"/>
  </w:style>
  <w:style w:type="character" w:customStyle="1" w:styleId="ref-vol">
    <w:name w:val="ref-vol"/>
    <w:basedOn w:val="a5"/>
  </w:style>
  <w:style w:type="character" w:customStyle="1" w:styleId="710">
    <w:name w:val="Заголовок 7 Знак1"/>
    <w:basedOn w:val="a5"/>
    <w:semiHidden/>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5"/>
    <w:semiHidden/>
    <w:rPr>
      <w:rFonts w:asciiTheme="majorHAnsi" w:eastAsiaTheme="majorEastAsia" w:hAnsiTheme="majorHAnsi" w:cstheme="majorBidi"/>
      <w:color w:val="404040" w:themeColor="text1" w:themeTint="BF"/>
    </w:rPr>
  </w:style>
  <w:style w:type="character" w:customStyle="1" w:styleId="910">
    <w:name w:val="Заголовок 9 Знак1"/>
    <w:basedOn w:val="a5"/>
    <w:semiHidden/>
    <w:rPr>
      <w:rFonts w:asciiTheme="majorHAnsi" w:eastAsiaTheme="majorEastAsia" w:hAnsiTheme="majorHAnsi" w:cstheme="majorBidi"/>
      <w:i/>
      <w:iCs/>
      <w:color w:val="404040" w:themeColor="text1" w:themeTint="BF"/>
    </w:rPr>
  </w:style>
  <w:style w:type="character" w:customStyle="1" w:styleId="19">
    <w:name w:val="Верхний колонтитул Знак1"/>
    <w:basedOn w:val="a5"/>
    <w:uiPriority w:val="99"/>
    <w:semiHidden/>
    <w:rPr>
      <w:rFonts w:ascii="Arial" w:hAnsi="Arial"/>
    </w:rPr>
  </w:style>
  <w:style w:type="character" w:customStyle="1" w:styleId="1a">
    <w:name w:val="Нижний колонтитул Знак1"/>
    <w:basedOn w:val="a5"/>
    <w:uiPriority w:val="99"/>
    <w:semiHidden/>
    <w:rPr>
      <w:rFonts w:ascii="Arial" w:hAnsi="Arial"/>
    </w:rPr>
  </w:style>
  <w:style w:type="character" w:customStyle="1" w:styleId="1b">
    <w:name w:val="Название Знак1"/>
    <w:basedOn w:val="a5"/>
    <w:uiPriority w:val="10"/>
    <w:rPr>
      <w:rFonts w:asciiTheme="majorHAnsi" w:eastAsiaTheme="majorEastAsia" w:hAnsiTheme="majorHAnsi" w:cstheme="majorBidi"/>
      <w:color w:val="005FBF" w:themeColor="text2" w:themeShade="BF"/>
      <w:spacing w:val="5"/>
      <w:sz w:val="52"/>
      <w:szCs w:val="52"/>
    </w:rPr>
  </w:style>
  <w:style w:type="character" w:customStyle="1" w:styleId="1c">
    <w:name w:val="Схема документа Знак1"/>
    <w:basedOn w:val="a5"/>
    <w:uiPriority w:val="99"/>
    <w:semiHidden/>
    <w:rPr>
      <w:rFonts w:ascii="Tahoma" w:hAnsi="Tahoma" w:cs="Tahoma"/>
      <w:sz w:val="16"/>
      <w:szCs w:val="16"/>
    </w:rPr>
  </w:style>
  <w:style w:type="character" w:customStyle="1" w:styleId="210">
    <w:name w:val="Цитата 2 Знак1"/>
    <w:basedOn w:val="a5"/>
    <w:uiPriority w:val="29"/>
    <w:rPr>
      <w:rFonts w:ascii="Arial" w:hAnsi="Arial"/>
      <w:i/>
      <w:iCs/>
      <w:color w:val="000000" w:themeColor="text1"/>
    </w:rPr>
  </w:style>
  <w:style w:type="character" w:customStyle="1" w:styleId="1d">
    <w:name w:val="Выделенная цитата Знак1"/>
    <w:basedOn w:val="a5"/>
    <w:uiPriority w:val="30"/>
    <w:rPr>
      <w:rFonts w:ascii="Arial" w:hAnsi="Arial"/>
      <w:b/>
      <w:bCs/>
      <w:i/>
      <w:iCs/>
      <w:color w:val="FF0000" w:themeColor="accent1"/>
    </w:rPr>
  </w:style>
  <w:style w:type="character" w:customStyle="1" w:styleId="1e">
    <w:name w:val="Текст выноски Знак1"/>
    <w:basedOn w:val="a5"/>
    <w:uiPriority w:val="99"/>
    <w:semiHidden/>
    <w:rPr>
      <w:rFonts w:ascii="Tahoma" w:hAnsi="Tahoma" w:cs="Tahoma"/>
      <w:sz w:val="16"/>
      <w:szCs w:val="16"/>
    </w:rPr>
  </w:style>
  <w:style w:type="character" w:customStyle="1" w:styleId="1f">
    <w:name w:val="Текст сноски Знак1"/>
    <w:basedOn w:val="a5"/>
    <w:uiPriority w:val="99"/>
    <w:semiHidden/>
    <w:rPr>
      <w:rFonts w:ascii="Arial" w:hAnsi="Arial"/>
      <w:sz w:val="20"/>
      <w:szCs w:val="20"/>
    </w:rPr>
  </w:style>
  <w:style w:type="paragraph" w:customStyle="1" w:styleId="xl158">
    <w:name w:val="xl158"/>
    <w:basedOn w:val="a4"/>
    <w:pPr>
      <w:spacing w:before="100" w:beforeAutospacing="1" w:after="100" w:afterAutospacing="1"/>
      <w:jc w:val="left"/>
    </w:pPr>
    <w:rPr>
      <w:rFonts w:eastAsia="Times New Roman" w:cs="Arial"/>
      <w:b/>
      <w:bCs/>
      <w:sz w:val="24"/>
      <w:szCs w:val="24"/>
      <w:lang w:eastAsia="ru-RU"/>
    </w:rPr>
  </w:style>
  <w:style w:type="paragraph" w:customStyle="1" w:styleId="xl159">
    <w:name w:val="xl159"/>
    <w:basedOn w:val="a4"/>
    <w:pPr>
      <w:spacing w:before="100" w:beforeAutospacing="1" w:after="100" w:afterAutospacing="1"/>
      <w:jc w:val="left"/>
    </w:pPr>
    <w:rPr>
      <w:rFonts w:eastAsia="Times New Roman" w:cs="Arial"/>
      <w:sz w:val="24"/>
      <w:szCs w:val="24"/>
      <w:lang w:eastAsia="ru-RU"/>
    </w:rPr>
  </w:style>
  <w:style w:type="paragraph" w:customStyle="1" w:styleId="xl160">
    <w:name w:val="xl16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61">
    <w:name w:val="xl161"/>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62">
    <w:name w:val="xl162"/>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63">
    <w:name w:val="xl163"/>
    <w:basedOn w:val="a4"/>
    <w:pPr>
      <w:spacing w:before="100" w:beforeAutospacing="1" w:after="100" w:afterAutospacing="1"/>
      <w:jc w:val="left"/>
    </w:pPr>
    <w:rPr>
      <w:rFonts w:ascii="Calibri" w:eastAsia="Times New Roman" w:hAnsi="Calibri" w:cs="Times New Roman"/>
      <w:lang w:eastAsia="ru-RU"/>
    </w:rPr>
  </w:style>
  <w:style w:type="paragraph" w:customStyle="1" w:styleId="xl164">
    <w:name w:val="xl164"/>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65">
    <w:name w:val="xl165"/>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6">
    <w:name w:val="xl166"/>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7">
    <w:name w:val="xl167"/>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68">
    <w:name w:val="xl168"/>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69">
    <w:name w:val="xl169"/>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170">
    <w:name w:val="xl17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1">
    <w:name w:val="xl171"/>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2">
    <w:name w:val="xl172"/>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3">
    <w:name w:val="xl17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4">
    <w:name w:val="xl17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5">
    <w:name w:val="xl17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6">
    <w:name w:val="xl176"/>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7">
    <w:name w:val="xl177"/>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178">
    <w:name w:val="xl178"/>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79">
    <w:name w:val="xl179"/>
    <w:basedOn w:val="a4"/>
    <w:pPr>
      <w:spacing w:before="100" w:beforeAutospacing="1" w:after="100" w:afterAutospacing="1"/>
      <w:jc w:val="left"/>
    </w:pPr>
    <w:rPr>
      <w:rFonts w:eastAsia="Times New Roman" w:cs="Arial"/>
      <w:b/>
      <w:bCs/>
      <w:sz w:val="24"/>
      <w:szCs w:val="24"/>
      <w:lang w:eastAsia="ru-RU"/>
    </w:rPr>
  </w:style>
  <w:style w:type="paragraph" w:customStyle="1" w:styleId="xl180">
    <w:name w:val="xl180"/>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81">
    <w:name w:val="xl181"/>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2">
    <w:name w:val="xl182"/>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83">
    <w:name w:val="xl183"/>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4">
    <w:name w:val="xl18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85">
    <w:name w:val="xl185"/>
    <w:basedOn w:val="a4"/>
    <w:pPr>
      <w:spacing w:before="100" w:beforeAutospacing="1" w:after="100" w:afterAutospacing="1"/>
      <w:jc w:val="left"/>
    </w:pPr>
    <w:rPr>
      <w:rFonts w:ascii="Calibri" w:eastAsia="Times New Roman" w:hAnsi="Calibri" w:cs="Times New Roman"/>
      <w:lang w:eastAsia="ru-RU"/>
    </w:rPr>
  </w:style>
  <w:style w:type="paragraph" w:customStyle="1" w:styleId="xl186">
    <w:name w:val="xl186"/>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87">
    <w:name w:val="xl187"/>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8">
    <w:name w:val="xl188"/>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9">
    <w:name w:val="xl189"/>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0">
    <w:name w:val="xl190"/>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1">
    <w:name w:val="xl191"/>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92">
    <w:name w:val="xl192"/>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93">
    <w:name w:val="xl193"/>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94">
    <w:name w:val="xl194"/>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95">
    <w:name w:val="xl1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96">
    <w:name w:val="xl196"/>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97">
    <w:name w:val="xl197"/>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198">
    <w:name w:val="xl198"/>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99">
    <w:name w:val="xl199"/>
    <w:basedOn w:val="a4"/>
    <w:pPr>
      <w:shd w:val="clear" w:color="000000" w:fill="B5E3FF"/>
      <w:spacing w:before="100" w:beforeAutospacing="1" w:after="100" w:afterAutospacing="1"/>
      <w:jc w:val="left"/>
    </w:pPr>
    <w:rPr>
      <w:rFonts w:eastAsia="Times New Roman" w:cs="Arial"/>
      <w:sz w:val="24"/>
      <w:szCs w:val="24"/>
      <w:lang w:eastAsia="ru-RU"/>
    </w:rPr>
  </w:style>
  <w:style w:type="paragraph" w:customStyle="1" w:styleId="xl200">
    <w:name w:val="xl200"/>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201">
    <w:name w:val="xl201"/>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202">
    <w:name w:val="xl202"/>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3">
    <w:name w:val="xl203"/>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04">
    <w:name w:val="xl20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205">
    <w:name w:val="xl205"/>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06">
    <w:name w:val="xl206"/>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7">
    <w:name w:val="xl207"/>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8">
    <w:name w:val="xl208"/>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9">
    <w:name w:val="xl209"/>
    <w:basedOn w:val="a4"/>
    <w:pPr>
      <w:shd w:val="clear" w:color="000000" w:fill="FF0000"/>
      <w:spacing w:before="100" w:beforeAutospacing="1" w:after="100" w:afterAutospacing="1"/>
      <w:jc w:val="left"/>
    </w:pPr>
    <w:rPr>
      <w:rFonts w:eastAsia="Times New Roman" w:cs="Arial"/>
      <w:b/>
      <w:bCs/>
      <w:sz w:val="24"/>
      <w:szCs w:val="24"/>
      <w:lang w:eastAsia="ru-RU"/>
    </w:rPr>
  </w:style>
  <w:style w:type="paragraph" w:customStyle="1" w:styleId="xl210">
    <w:name w:val="xl210"/>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1">
    <w:name w:val="xl211"/>
    <w:basedOn w:val="a4"/>
    <w:pPr>
      <w:shd w:val="clear" w:color="000000" w:fill="FFFF00"/>
      <w:spacing w:before="100" w:beforeAutospacing="1" w:after="100" w:afterAutospacing="1"/>
      <w:jc w:val="left"/>
    </w:pPr>
    <w:rPr>
      <w:rFonts w:eastAsia="Times New Roman" w:cs="Arial"/>
      <w:sz w:val="24"/>
      <w:szCs w:val="24"/>
      <w:lang w:eastAsia="ru-RU"/>
    </w:rPr>
  </w:style>
  <w:style w:type="paragraph" w:customStyle="1" w:styleId="xl212">
    <w:name w:val="xl212"/>
    <w:basedOn w:val="a4"/>
    <w:pPr>
      <w:shd w:val="clear" w:color="000000" w:fill="2FF4FF"/>
      <w:spacing w:before="100" w:beforeAutospacing="1" w:after="100" w:afterAutospacing="1"/>
      <w:jc w:val="left"/>
    </w:pPr>
    <w:rPr>
      <w:rFonts w:eastAsia="Times New Roman" w:cs="Arial"/>
      <w:sz w:val="24"/>
      <w:szCs w:val="24"/>
      <w:lang w:eastAsia="ru-RU"/>
    </w:rPr>
  </w:style>
  <w:style w:type="paragraph" w:customStyle="1" w:styleId="xl213">
    <w:name w:val="xl213"/>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4">
    <w:name w:val="xl214"/>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5">
    <w:name w:val="xl215"/>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6">
    <w:name w:val="xl216"/>
    <w:basedOn w:val="a4"/>
    <w:pPr>
      <w:shd w:val="clear" w:color="000000" w:fill="808080"/>
      <w:spacing w:before="100" w:beforeAutospacing="1" w:after="100" w:afterAutospacing="1"/>
      <w:jc w:val="left"/>
    </w:pPr>
    <w:rPr>
      <w:rFonts w:eastAsia="Times New Roman" w:cs="Arial"/>
      <w:sz w:val="24"/>
      <w:szCs w:val="24"/>
      <w:lang w:eastAsia="ru-RU"/>
    </w:rPr>
  </w:style>
  <w:style w:type="paragraph" w:customStyle="1" w:styleId="xl217">
    <w:name w:val="xl217"/>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8">
    <w:name w:val="xl218"/>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9">
    <w:name w:val="xl219"/>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0">
    <w:name w:val="xl220"/>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1">
    <w:name w:val="xl221"/>
    <w:basedOn w:val="a4"/>
    <w:pPr>
      <w:pBdr>
        <w:left w:val="single" w:sz="4" w:space="0" w:color="0080FF"/>
      </w:pBdr>
      <w:spacing w:before="100" w:beforeAutospacing="1" w:after="100" w:afterAutospacing="1"/>
      <w:jc w:val="center"/>
    </w:pPr>
    <w:rPr>
      <w:rFonts w:eastAsia="Times New Roman" w:cs="Arial"/>
      <w:color w:val="FF0000"/>
      <w:sz w:val="24"/>
      <w:szCs w:val="24"/>
      <w:lang w:eastAsia="ru-RU"/>
    </w:rPr>
  </w:style>
  <w:style w:type="paragraph" w:customStyle="1" w:styleId="xl222">
    <w:name w:val="xl222"/>
    <w:basedOn w:val="a4"/>
    <w:pPr>
      <w:pBdr>
        <w:left w:val="single" w:sz="4" w:space="0" w:color="0080FF"/>
      </w:pBdr>
      <w:spacing w:before="100" w:beforeAutospacing="1" w:after="100" w:afterAutospacing="1"/>
      <w:jc w:val="center"/>
    </w:pPr>
    <w:rPr>
      <w:rFonts w:ascii="Calibri" w:eastAsia="Times New Roman" w:hAnsi="Calibri" w:cs="Times New Roman"/>
      <w:b/>
      <w:bCs/>
      <w:color w:val="FF0000"/>
      <w:lang w:eastAsia="ru-RU"/>
    </w:rPr>
  </w:style>
  <w:style w:type="paragraph" w:customStyle="1" w:styleId="xl223">
    <w:name w:val="xl223"/>
    <w:basedOn w:val="a4"/>
    <w:pPr>
      <w:pBdr>
        <w:left w:val="single" w:sz="4" w:space="0" w:color="0080FF"/>
      </w:pBdr>
      <w:spacing w:before="100" w:beforeAutospacing="1" w:after="100" w:afterAutospacing="1"/>
      <w:jc w:val="center"/>
    </w:pPr>
    <w:rPr>
      <w:rFonts w:eastAsia="Times New Roman" w:cs="Arial"/>
      <w:b/>
      <w:bCs/>
      <w:i/>
      <w:iCs/>
      <w:color w:val="FF0000"/>
      <w:sz w:val="24"/>
      <w:szCs w:val="24"/>
      <w:lang w:eastAsia="ru-RU"/>
    </w:rPr>
  </w:style>
  <w:style w:type="paragraph" w:customStyle="1" w:styleId="xl224">
    <w:name w:val="xl22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5">
    <w:name w:val="xl225"/>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6">
    <w:name w:val="xl226"/>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7">
    <w:name w:val="xl227"/>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8">
    <w:name w:val="xl228"/>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9">
    <w:name w:val="xl22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0">
    <w:name w:val="xl230"/>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1">
    <w:name w:val="xl231"/>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232">
    <w:name w:val="xl232"/>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233">
    <w:name w:val="xl233"/>
    <w:basedOn w:val="a4"/>
    <w:pPr>
      <w:spacing w:before="100" w:beforeAutospacing="1" w:after="100" w:afterAutospacing="1"/>
      <w:jc w:val="left"/>
    </w:pPr>
    <w:rPr>
      <w:rFonts w:eastAsia="Times New Roman" w:cs="Arial"/>
      <w:b/>
      <w:bCs/>
      <w:sz w:val="24"/>
      <w:szCs w:val="24"/>
      <w:lang w:eastAsia="ru-RU"/>
    </w:rPr>
  </w:style>
  <w:style w:type="paragraph" w:customStyle="1" w:styleId="xl234">
    <w:name w:val="xl234"/>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35">
    <w:name w:val="xl23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6">
    <w:name w:val="xl236"/>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37">
    <w:name w:val="xl23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8">
    <w:name w:val="xl238"/>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75">
    <w:name w:val="xl75"/>
    <w:basedOn w:val="a4"/>
    <w:pPr>
      <w:spacing w:before="100" w:beforeAutospacing="1" w:after="100" w:afterAutospacing="1"/>
      <w:jc w:val="right"/>
    </w:pPr>
    <w:rPr>
      <w:rFonts w:eastAsia="Times New Roman" w:cs="Arial"/>
      <w:sz w:val="24"/>
      <w:szCs w:val="24"/>
      <w:lang w:eastAsia="ru-RU"/>
    </w:rPr>
  </w:style>
  <w:style w:type="paragraph" w:customStyle="1" w:styleId="xl76">
    <w:name w:val="xl76"/>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7">
    <w:name w:val="xl77"/>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8">
    <w:name w:val="xl78"/>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9">
    <w:name w:val="xl79"/>
    <w:basedOn w:val="a4"/>
    <w:pPr>
      <w:spacing w:before="100" w:beforeAutospacing="1" w:after="100" w:afterAutospacing="1"/>
      <w:jc w:val="left"/>
    </w:pPr>
    <w:rPr>
      <w:rFonts w:eastAsia="Times New Roman" w:cs="Arial"/>
      <w:i/>
      <w:iCs/>
      <w:sz w:val="24"/>
      <w:szCs w:val="24"/>
      <w:lang w:eastAsia="ru-RU"/>
    </w:rPr>
  </w:style>
  <w:style w:type="paragraph" w:customStyle="1" w:styleId="s7">
    <w:name w:val="s7"/>
    <w:basedOn w:val="a4"/>
    <w:uiPriority w:val="99"/>
    <w:pPr>
      <w:spacing w:before="100" w:beforeAutospacing="1" w:after="100" w:afterAutospacing="1"/>
      <w:jc w:val="left"/>
    </w:pPr>
    <w:rPr>
      <w:rFonts w:ascii="Calibri" w:eastAsia="Calibri" w:hAnsi="Calibri" w:cs="Times New Roman"/>
    </w:rPr>
  </w:style>
  <w:style w:type="paragraph" w:customStyle="1" w:styleId="headertext0">
    <w:name w:val="header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match">
    <w:name w:val="match"/>
    <w:basedOn w:val="a5"/>
  </w:style>
  <w:style w:type="paragraph" w:customStyle="1" w:styleId="affffff1">
    <w:name w:val="Мой"/>
    <w:basedOn w:val="a4"/>
    <w:link w:val="affffff2"/>
    <w:pPr>
      <w:spacing w:before="0" w:after="160" w:line="259" w:lineRule="auto"/>
      <w:jc w:val="left"/>
    </w:pPr>
    <w:rPr>
      <w:rFonts w:ascii="Times New Roman" w:hAnsi="Times New Roman" w:cs="Times New Roman"/>
      <w:sz w:val="24"/>
    </w:rPr>
  </w:style>
  <w:style w:type="character" w:customStyle="1" w:styleId="affffff2">
    <w:name w:val="Мой Знак"/>
    <w:basedOn w:val="a5"/>
    <w:link w:val="affffff1"/>
    <w:rPr>
      <w:rFonts w:ascii="Times New Roman" w:hAnsi="Times New Roman" w:cs="Times New Roman"/>
      <w:sz w:val="24"/>
    </w:rPr>
  </w:style>
  <w:style w:type="numbering" w:customStyle="1" w:styleId="1ai211">
    <w:name w:val="1 / a / i211"/>
    <w:pPr>
      <w:numPr>
        <w:numId w:val="10"/>
      </w:numPr>
    </w:pPr>
  </w:style>
  <w:style w:type="character" w:customStyle="1" w:styleId="docdata">
    <w:name w:val="docdata"/>
    <w:basedOn w:val="a5"/>
  </w:style>
  <w:style w:type="paragraph" w:customStyle="1" w:styleId="divp">
    <w:name w:val="divp"/>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3">
    <w:name w:val="Абзац"/>
    <w:basedOn w:val="33"/>
    <w:link w:val="affffff4"/>
    <w:pPr>
      <w:spacing w:after="0" w:line="340" w:lineRule="exact"/>
      <w:ind w:firstLine="567"/>
      <w:jc w:val="both"/>
    </w:pPr>
    <w:rPr>
      <w:rFonts w:ascii="Times New Roman" w:eastAsia="Times New Roman" w:hAnsi="Times New Roman" w:cs="Times New Roman"/>
      <w:sz w:val="26"/>
      <w:szCs w:val="20"/>
      <w:lang w:eastAsia="ru-RU"/>
    </w:rPr>
  </w:style>
  <w:style w:type="character" w:customStyle="1" w:styleId="affffff4">
    <w:name w:val="Абзац Знак"/>
    <w:link w:val="affffff3"/>
    <w:rPr>
      <w:rFonts w:ascii="Times New Roman" w:eastAsia="Times New Roman" w:hAnsi="Times New Roman" w:cs="Times New Roman"/>
      <w:sz w:val="26"/>
      <w:szCs w:val="20"/>
      <w:lang w:eastAsia="ru-RU"/>
    </w:rPr>
  </w:style>
  <w:style w:type="paragraph" w:styleId="33">
    <w:name w:val="Body Text 3"/>
    <w:basedOn w:val="a4"/>
    <w:link w:val="34"/>
    <w:uiPriority w:val="99"/>
    <w:semiHidden/>
    <w:unhideWhenUsed/>
    <w:pPr>
      <w:spacing w:before="0" w:line="276" w:lineRule="auto"/>
      <w:jc w:val="left"/>
    </w:pPr>
    <w:rPr>
      <w:rFonts w:asciiTheme="minorHAnsi" w:hAnsiTheme="minorHAnsi"/>
      <w:sz w:val="16"/>
      <w:szCs w:val="16"/>
    </w:rPr>
  </w:style>
  <w:style w:type="character" w:customStyle="1" w:styleId="34">
    <w:name w:val="Основной текст 3 Знак"/>
    <w:basedOn w:val="a5"/>
    <w:link w:val="33"/>
    <w:uiPriority w:val="99"/>
    <w:semiHidden/>
    <w:rPr>
      <w:sz w:val="16"/>
      <w:szCs w:val="16"/>
    </w:rPr>
  </w:style>
  <w:style w:type="paragraph" w:customStyle="1" w:styleId="affffff5">
    <w:name w:val="Обычный текст строгий"/>
    <w:basedOn w:val="ConsPlusNormal"/>
    <w:uiPriority w:val="99"/>
    <w:pPr>
      <w:widowControl/>
      <w:spacing w:line="360" w:lineRule="auto"/>
      <w:ind w:right="-284" w:firstLine="539"/>
      <w:jc w:val="both"/>
    </w:pPr>
    <w:rPr>
      <w:sz w:val="26"/>
      <w:szCs w:val="26"/>
      <w:lang w:eastAsia="en-US"/>
    </w:rPr>
  </w:style>
  <w:style w:type="character" w:customStyle="1" w:styleId="FORMATTEXT1">
    <w:name w:val=".FORMATTEXT Знак"/>
    <w:basedOn w:val="a5"/>
    <w:link w:val="FORMATTEXT0"/>
    <w:uiPriority w:val="99"/>
    <w:rPr>
      <w:rFonts w:ascii="Times New Roman" w:eastAsiaTheme="minorEastAsia" w:hAnsi="Times New Roman" w:cs="Times New Roman"/>
      <w:sz w:val="24"/>
      <w:szCs w:val="24"/>
      <w:lang w:eastAsia="ru-RU"/>
    </w:rPr>
  </w:style>
  <w:style w:type="table" w:customStyle="1" w:styleId="-321">
    <w:name w:val="Список-таблица 3 — акцент 21"/>
    <w:basedOn w:val="a6"/>
    <w:uiPriority w:val="48"/>
    <w:pPr>
      <w:spacing w:after="0" w:line="240" w:lineRule="auto"/>
    </w:pPr>
    <w:tblPr>
      <w:tblStyleRowBandSize w:val="1"/>
      <w:tblStyleColBandSize w:val="1"/>
      <w:tblBorders>
        <w:top w:val="single" w:sz="4" w:space="0" w:color="0080FF" w:themeColor="accent2"/>
        <w:left w:val="single" w:sz="4" w:space="0" w:color="0080FF" w:themeColor="accent2"/>
        <w:bottom w:val="single" w:sz="4" w:space="0" w:color="0080FF" w:themeColor="accent2"/>
        <w:right w:val="single" w:sz="4" w:space="0" w:color="0080FF" w:themeColor="accent2"/>
      </w:tblBorders>
    </w:tblPr>
    <w:tblStylePr w:type="firstRow">
      <w:rPr>
        <w:b/>
        <w:bCs/>
        <w:color w:val="FFFFFF" w:themeColor="background1"/>
      </w:rPr>
      <w:tblPr/>
      <w:tcPr>
        <w:shd w:val="clear" w:color="auto" w:fill="0080FF" w:themeFill="accent2"/>
      </w:tcPr>
    </w:tblStylePr>
    <w:tblStylePr w:type="lastRow">
      <w:rPr>
        <w:b/>
        <w:bCs/>
      </w:rPr>
      <w:tblPr/>
      <w:tcPr>
        <w:tcBorders>
          <w:top w:val="single" w:sz="4" w:space="0" w:color="0080FF" w:themeColor="accent2"/>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080FF" w:themeColor="accent2"/>
          <w:right w:val="single" w:sz="4" w:space="0" w:color="0080FF" w:themeColor="accent2"/>
        </w:tcBorders>
      </w:tcPr>
    </w:tblStylePr>
    <w:tblStylePr w:type="band1Horz">
      <w:tblPr/>
      <w:tcPr>
        <w:tcBorders>
          <w:top w:val="single" w:sz="4" w:space="0" w:color="0080FF" w:themeColor="accent2"/>
          <w:bottom w:val="single" w:sz="4" w:space="0" w:color="0080FF" w:themeColor="accent2"/>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80FF" w:themeColor="accent2"/>
          <w:left w:val="none" w:sz="4" w:space="0" w:color="000000"/>
        </w:tcBorders>
      </w:tcPr>
    </w:tblStylePr>
    <w:tblStylePr w:type="swCell">
      <w:tblPr/>
      <w:tcPr>
        <w:tcBorders>
          <w:top w:val="single" w:sz="4" w:space="0" w:color="0080FF" w:themeColor="accent2"/>
          <w:right w:val="none" w:sz="4" w:space="0" w:color="000000"/>
        </w:tcBorders>
      </w:tcPr>
    </w:tblStylePr>
  </w:style>
  <w:style w:type="table" w:customStyle="1" w:styleId="LightList-Accent11">
    <w:name w:val="Light List - Accent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LightShading1">
    <w:name w:val="Light Shading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LightShading-Accent11">
    <w:name w:val="Light Shading - Accent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table" w:customStyle="1" w:styleId="-312">
    <w:name w:val="Таблица-сетка 3 — акцент 12"/>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2">
    <w:name w:val="Таблица-сетка 4 — акцент 12"/>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2">
    <w:name w:val="Таблица-сетка 2 — акцент 52"/>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GridTable3-Accent11">
    <w:name w:val="Grid Table 3 - Accent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GridTable4-Accent11">
    <w:name w:val="Grid Table 4 - Accent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GridTable4-Accent21">
    <w:name w:val="Grid Table 4 - Accent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GridTable2-Accent51">
    <w:name w:val="Grid Table 2 - Accent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paragraph" w:customStyle="1" w:styleId="xl80">
    <w:name w:val="xl8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1">
    <w:name w:val="xl81"/>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2">
    <w:name w:val="xl82"/>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3">
    <w:name w:val="xl8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4">
    <w:name w:val="xl8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5">
    <w:name w:val="xl85"/>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6">
    <w:name w:val="xl86"/>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7">
    <w:name w:val="xl8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8">
    <w:name w:val="xl88"/>
    <w:basedOn w:val="a4"/>
    <w:pPr>
      <w:spacing w:before="100" w:beforeAutospacing="1" w:after="100" w:afterAutospacing="1"/>
      <w:jc w:val="left"/>
    </w:pPr>
    <w:rPr>
      <w:rFonts w:eastAsia="Times New Roman" w:cs="Arial"/>
      <w:b/>
      <w:bCs/>
      <w:sz w:val="24"/>
      <w:szCs w:val="24"/>
      <w:lang w:eastAsia="ru-RU"/>
    </w:rPr>
  </w:style>
  <w:style w:type="paragraph" w:customStyle="1" w:styleId="xl89">
    <w:name w:val="xl8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0">
    <w:name w:val="xl90"/>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1">
    <w:name w:val="xl91"/>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92">
    <w:name w:val="xl92"/>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3">
    <w:name w:val="xl93"/>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4">
    <w:name w:val="xl94"/>
    <w:basedOn w:val="a4"/>
    <w:pPr>
      <w:spacing w:before="100" w:beforeAutospacing="1" w:after="100" w:afterAutospacing="1"/>
      <w:jc w:val="left"/>
    </w:pPr>
    <w:rPr>
      <w:rFonts w:eastAsia="Times New Roman" w:cs="Arial"/>
      <w:sz w:val="24"/>
      <w:szCs w:val="24"/>
      <w:lang w:eastAsia="ru-RU"/>
    </w:rPr>
  </w:style>
  <w:style w:type="paragraph" w:customStyle="1" w:styleId="xl95">
    <w:name w:val="xl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6">
    <w:name w:val="xl96"/>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7">
    <w:name w:val="xl97"/>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8">
    <w:name w:val="xl98"/>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9">
    <w:name w:val="xl99"/>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0">
    <w:name w:val="xl10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1">
    <w:name w:val="xl101"/>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2">
    <w:name w:val="xl102"/>
    <w:basedOn w:val="a4"/>
    <w:pPr>
      <w:spacing w:before="100" w:beforeAutospacing="1" w:after="100" w:afterAutospacing="1"/>
      <w:jc w:val="left"/>
    </w:pPr>
    <w:rPr>
      <w:rFonts w:eastAsia="Times New Roman" w:cs="Arial"/>
      <w:b/>
      <w:bCs/>
      <w:sz w:val="24"/>
      <w:szCs w:val="24"/>
      <w:lang w:eastAsia="ru-RU"/>
    </w:rPr>
  </w:style>
  <w:style w:type="paragraph" w:customStyle="1" w:styleId="xl103">
    <w:name w:val="xl103"/>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4">
    <w:name w:val="xl104"/>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105">
    <w:name w:val="xl105"/>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6">
    <w:name w:val="xl106"/>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7">
    <w:name w:val="xl107"/>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8">
    <w:name w:val="xl108"/>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9">
    <w:name w:val="xl109"/>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0">
    <w:name w:val="xl110"/>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1">
    <w:name w:val="xl111"/>
    <w:basedOn w:val="a4"/>
    <w:pPr>
      <w:spacing w:before="100" w:beforeAutospacing="1" w:after="100" w:afterAutospacing="1"/>
      <w:jc w:val="left"/>
    </w:pPr>
    <w:rPr>
      <w:rFonts w:ascii="Calibri" w:eastAsia="Times New Roman" w:hAnsi="Calibri" w:cs="Calibri"/>
      <w:lang w:eastAsia="ru-RU"/>
    </w:rPr>
  </w:style>
  <w:style w:type="paragraph" w:customStyle="1" w:styleId="xl112">
    <w:name w:val="xl112"/>
    <w:basedOn w:val="a4"/>
    <w:pPr>
      <w:pBdr>
        <w:left w:val="single" w:sz="4" w:space="0" w:color="0080FF"/>
        <w:right w:val="single" w:sz="4" w:space="0" w:color="0080FF"/>
      </w:pBdr>
      <w:spacing w:before="100" w:beforeAutospacing="1" w:after="100" w:afterAutospacing="1"/>
      <w:jc w:val="right"/>
    </w:pPr>
    <w:rPr>
      <w:rFonts w:ascii="Calibri" w:eastAsia="Times New Roman" w:hAnsi="Calibri" w:cs="Calibri"/>
      <w:lang w:eastAsia="ru-RU"/>
    </w:rPr>
  </w:style>
  <w:style w:type="paragraph" w:customStyle="1" w:styleId="xl113">
    <w:name w:val="xl113"/>
    <w:basedOn w:val="a4"/>
    <w:pPr>
      <w:spacing w:before="100" w:beforeAutospacing="1" w:after="100" w:afterAutospacing="1"/>
      <w:ind w:firstLine="100"/>
      <w:jc w:val="left"/>
    </w:pPr>
    <w:rPr>
      <w:rFonts w:eastAsia="Times New Roman" w:cs="Arial"/>
      <w:sz w:val="24"/>
      <w:szCs w:val="24"/>
      <w:lang w:eastAsia="ru-RU"/>
    </w:rPr>
  </w:style>
  <w:style w:type="paragraph" w:customStyle="1" w:styleId="xl114">
    <w:name w:val="xl114"/>
    <w:basedOn w:val="a4"/>
    <w:pPr>
      <w:spacing w:before="100" w:beforeAutospacing="1" w:after="100" w:afterAutospacing="1"/>
      <w:ind w:firstLine="100"/>
      <w:jc w:val="left"/>
    </w:pPr>
    <w:rPr>
      <w:rFonts w:eastAsia="Times New Roman" w:cs="Arial"/>
      <w:sz w:val="24"/>
      <w:szCs w:val="24"/>
      <w:lang w:eastAsia="ru-RU"/>
    </w:rPr>
  </w:style>
  <w:style w:type="paragraph" w:customStyle="1" w:styleId="xl115">
    <w:name w:val="xl115"/>
    <w:basedOn w:val="a4"/>
    <w:pPr>
      <w:spacing w:before="100" w:beforeAutospacing="1" w:after="100" w:afterAutospacing="1"/>
      <w:jc w:val="left"/>
    </w:pPr>
    <w:rPr>
      <w:rFonts w:eastAsia="Times New Roman" w:cs="Arial"/>
      <w:b/>
      <w:bCs/>
      <w:sz w:val="24"/>
      <w:szCs w:val="24"/>
      <w:lang w:eastAsia="ru-RU"/>
    </w:rPr>
  </w:style>
  <w:style w:type="paragraph" w:customStyle="1" w:styleId="xl116">
    <w:name w:val="xl116"/>
    <w:basedOn w:val="a4"/>
    <w:pPr>
      <w:spacing w:before="100" w:beforeAutospacing="1" w:after="100" w:afterAutospacing="1"/>
      <w:ind w:firstLine="100"/>
      <w:jc w:val="left"/>
    </w:pPr>
    <w:rPr>
      <w:rFonts w:eastAsia="Times New Roman" w:cs="Arial"/>
      <w:b/>
      <w:bCs/>
      <w:sz w:val="24"/>
      <w:szCs w:val="24"/>
      <w:lang w:eastAsia="ru-RU"/>
    </w:rPr>
  </w:style>
  <w:style w:type="paragraph" w:customStyle="1" w:styleId="xl117">
    <w:name w:val="xl117"/>
    <w:basedOn w:val="a4"/>
    <w:pPr>
      <w:spacing w:before="100" w:beforeAutospacing="1" w:after="100" w:afterAutospacing="1"/>
      <w:ind w:firstLine="200"/>
      <w:jc w:val="left"/>
    </w:pPr>
    <w:rPr>
      <w:rFonts w:eastAsia="Times New Roman" w:cs="Arial"/>
      <w:sz w:val="24"/>
      <w:szCs w:val="24"/>
      <w:lang w:eastAsia="ru-RU"/>
    </w:rPr>
  </w:style>
  <w:style w:type="paragraph" w:customStyle="1" w:styleId="xl118">
    <w:name w:val="xl118"/>
    <w:basedOn w:val="a4"/>
    <w:pPr>
      <w:spacing w:before="100" w:beforeAutospacing="1" w:after="100" w:afterAutospacing="1"/>
      <w:ind w:firstLine="200"/>
      <w:jc w:val="left"/>
    </w:pPr>
    <w:rPr>
      <w:rFonts w:eastAsia="Times New Roman" w:cs="Arial"/>
      <w:sz w:val="24"/>
      <w:szCs w:val="24"/>
      <w:lang w:eastAsia="ru-RU"/>
    </w:rPr>
  </w:style>
  <w:style w:type="table" w:customStyle="1" w:styleId="1120">
    <w:name w:val="Таблица простая 112"/>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4"/>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nsolas" w:hAnsi="Consolas"/>
      <w:sz w:val="20"/>
      <w:szCs w:val="20"/>
    </w:rPr>
  </w:style>
  <w:style w:type="character" w:customStyle="1" w:styleId="HTML0">
    <w:name w:val="Стандартный HTML Знак"/>
    <w:basedOn w:val="a5"/>
    <w:link w:val="HTML"/>
    <w:uiPriority w:val="99"/>
    <w:semiHidden/>
    <w:rPr>
      <w:rFonts w:ascii="Consolas" w:hAnsi="Consolas"/>
      <w:sz w:val="20"/>
      <w:szCs w:val="20"/>
    </w:rPr>
  </w:style>
  <w:style w:type="character" w:customStyle="1" w:styleId="apple-converted-space">
    <w:name w:val="apple-converted-space"/>
    <w:basedOn w:val="a5"/>
  </w:style>
  <w:style w:type="character" w:customStyle="1" w:styleId="1f0">
    <w:name w:val="Текст примечания Знак1"/>
    <w:basedOn w:val="a5"/>
    <w:uiPriority w:val="99"/>
    <w:semiHidden/>
    <w:rPr>
      <w:rFonts w:ascii="Arial" w:hAnsi="Arial"/>
      <w:sz w:val="20"/>
      <w:szCs w:val="20"/>
    </w:rPr>
  </w:style>
  <w:style w:type="character" w:customStyle="1" w:styleId="1f1">
    <w:name w:val="Заголовок Знак1"/>
    <w:basedOn w:val="a5"/>
    <w:uiPriority w:val="10"/>
    <w:rPr>
      <w:rFonts w:asciiTheme="majorHAnsi" w:eastAsiaTheme="majorEastAsia" w:hAnsiTheme="majorHAnsi" w:cstheme="majorBidi"/>
      <w:spacing w:val="-10"/>
      <w:sz w:val="56"/>
      <w:szCs w:val="56"/>
    </w:rPr>
  </w:style>
  <w:style w:type="character" w:customStyle="1" w:styleId="1f2">
    <w:name w:val="Тема примечания Знак1"/>
    <w:basedOn w:val="1f0"/>
    <w:uiPriority w:val="99"/>
    <w:semiHidden/>
    <w:rPr>
      <w:rFonts w:ascii="Arial" w:hAnsi="Arial"/>
      <w:b/>
      <w:bCs/>
      <w:sz w:val="20"/>
      <w:szCs w:val="20"/>
    </w:rPr>
  </w:style>
  <w:style w:type="character" w:customStyle="1" w:styleId="1f3">
    <w:name w:val="Текст концевой сноски Знак1"/>
    <w:basedOn w:val="a5"/>
    <w:semiHidden/>
    <w:rPr>
      <w:rFonts w:ascii="Arial" w:hAnsi="Arial"/>
      <w:sz w:val="20"/>
      <w:szCs w:val="20"/>
    </w:rPr>
  </w:style>
  <w:style w:type="character" w:customStyle="1" w:styleId="1f4">
    <w:name w:val="Подзаголовок Знак1"/>
    <w:basedOn w:val="a5"/>
    <w:rPr>
      <w:rFonts w:eastAsiaTheme="minorEastAsia"/>
      <w:color w:val="5A5A5A" w:themeColor="text1" w:themeTint="A5"/>
      <w:spacing w:val="15"/>
    </w:rPr>
  </w:style>
  <w:style w:type="character" w:customStyle="1" w:styleId="UnresolvedMention1">
    <w:name w:val="Unresolved Mention1"/>
    <w:basedOn w:val="a5"/>
    <w:uiPriority w:val="99"/>
    <w:semiHidden/>
    <w:unhideWhenUsed/>
    <w:rPr>
      <w:color w:val="605E5C"/>
      <w:shd w:val="clear" w:color="auto" w:fill="E1DFDD"/>
    </w:rPr>
  </w:style>
  <w:style w:type="numbering" w:customStyle="1" w:styleId="a0">
    <w:name w:val="Г. Марк.список"/>
    <w:uiPriority w:val="99"/>
    <w:pPr>
      <w:numPr>
        <w:numId w:val="11"/>
      </w:numPr>
    </w:pPr>
  </w:style>
  <w:style w:type="character" w:customStyle="1" w:styleId="webprefix-num">
    <w:name w:val="web_prefix-num"/>
    <w:basedOn w:val="a5"/>
  </w:style>
  <w:style w:type="paragraph" w:customStyle="1" w:styleId="webnote">
    <w:name w:val="web_not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ebsource">
    <w:name w:val="web_sourc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6">
    <w:name w:val="Г. Сноска"/>
    <w:basedOn w:val="a4"/>
    <w:link w:val="affffff7"/>
    <w:qFormat/>
    <w:pPr>
      <w:keepNext/>
      <w:spacing w:before="0" w:after="0"/>
    </w:pPr>
    <w:rPr>
      <w:rFonts w:ascii="Times New Roman" w:eastAsiaTheme="minorEastAsia" w:hAnsi="Times New Roman"/>
      <w:color w:val="000000"/>
      <w:sz w:val="20"/>
      <w:szCs w:val="24"/>
      <w:lang w:eastAsia="ru-RU"/>
    </w:rPr>
  </w:style>
  <w:style w:type="character" w:customStyle="1" w:styleId="affffff7">
    <w:name w:val="Г. Сноска Знак"/>
    <w:basedOn w:val="a5"/>
    <w:link w:val="affffff6"/>
    <w:rPr>
      <w:rFonts w:ascii="Times New Roman" w:eastAsiaTheme="minorEastAsia" w:hAnsi="Times New Roman"/>
      <w:color w:val="000000"/>
      <w:sz w:val="20"/>
      <w:szCs w:val="24"/>
      <w:lang w:eastAsia="ru-RU"/>
    </w:rPr>
  </w:style>
  <w:style w:type="paragraph" w:customStyle="1" w:styleId="affffff8">
    <w:name w:val="ТЕКСТ"/>
    <w:basedOn w:val="afffa"/>
    <w:link w:val="affffff9"/>
    <w:pPr>
      <w:tabs>
        <w:tab w:val="left" w:pos="1134"/>
      </w:tabs>
      <w:ind w:firstLine="709"/>
      <w:jc w:val="both"/>
    </w:pPr>
    <w:rPr>
      <w:rFonts w:ascii="Times New Roman" w:eastAsia="Calibri" w:hAnsi="Times New Roman"/>
      <w:sz w:val="28"/>
      <w:szCs w:val="28"/>
      <w:lang w:eastAsia="en-US"/>
    </w:rPr>
  </w:style>
  <w:style w:type="character" w:customStyle="1" w:styleId="affffff9">
    <w:name w:val="ТЕКСТ Знак"/>
    <w:basedOn w:val="a5"/>
    <w:link w:val="affffff8"/>
    <w:rPr>
      <w:rFonts w:ascii="Times New Roman" w:eastAsia="Calibri" w:hAnsi="Times New Roman" w:cs="Times New Roman"/>
      <w:sz w:val="28"/>
      <w:szCs w:val="28"/>
    </w:rPr>
  </w:style>
  <w:style w:type="character" w:customStyle="1" w:styleId="iname">
    <w:name w:val="i_name"/>
    <w:basedOn w:val="a5"/>
  </w:style>
  <w:style w:type="paragraph" w:customStyle="1" w:styleId="TableParagraph">
    <w:name w:val="Table Paragraph"/>
    <w:basedOn w:val="a4"/>
    <w:uiPriority w:val="1"/>
    <w:pPr>
      <w:widowControl w:val="0"/>
      <w:spacing w:before="0" w:after="0"/>
      <w:jc w:val="left"/>
    </w:pPr>
    <w:rPr>
      <w:rFonts w:eastAsia="Arial" w:cs="Arial"/>
    </w:rPr>
  </w:style>
  <w:style w:type="character" w:customStyle="1" w:styleId="200">
    <w:name w:val="Основной текст (20)_"/>
    <w:basedOn w:val="a5"/>
    <w:link w:val="201"/>
    <w:rPr>
      <w:rFonts w:ascii="Times New Roman" w:eastAsia="Times New Roman" w:hAnsi="Times New Roman" w:cs="Times New Roman"/>
      <w:sz w:val="30"/>
      <w:szCs w:val="30"/>
      <w:shd w:val="clear" w:color="auto" w:fill="FFFFFF"/>
    </w:rPr>
  </w:style>
  <w:style w:type="paragraph" w:customStyle="1" w:styleId="201">
    <w:name w:val="Основной текст (20)"/>
    <w:basedOn w:val="a4"/>
    <w:link w:val="200"/>
    <w:pPr>
      <w:widowControl w:val="0"/>
      <w:shd w:val="clear" w:color="auto" w:fill="FFFFFF"/>
      <w:spacing w:before="0" w:after="300" w:line="383" w:lineRule="exact"/>
      <w:jc w:val="left"/>
    </w:pPr>
    <w:rPr>
      <w:rFonts w:ascii="Times New Roman" w:eastAsia="Times New Roman" w:hAnsi="Times New Roman" w:cs="Times New Roman"/>
      <w:sz w:val="30"/>
      <w:szCs w:val="30"/>
    </w:rPr>
  </w:style>
  <w:style w:type="character" w:customStyle="1" w:styleId="affffffa">
    <w:name w:val="Жирный подзаголовок Знак"/>
    <w:basedOn w:val="a5"/>
    <w:link w:val="affffffb"/>
    <w:qFormat/>
    <w:rPr>
      <w:rFonts w:ascii="Arial" w:hAnsi="Arial" w:cs="Arial"/>
      <w:b/>
      <w:bCs/>
    </w:rPr>
  </w:style>
  <w:style w:type="paragraph" w:customStyle="1" w:styleId="affffffb">
    <w:name w:val="Жирный подзаголовок"/>
    <w:basedOn w:val="a4"/>
    <w:link w:val="affffffa"/>
    <w:qFormat/>
    <w:pPr>
      <w:keepNext/>
    </w:pPr>
    <w:rPr>
      <w:rFonts w:cs="Arial"/>
      <w:b/>
      <w:bCs/>
    </w:rPr>
  </w:style>
  <w:style w:type="paragraph" w:customStyle="1" w:styleId="510">
    <w:name w:val="Заголовок 51"/>
    <w:basedOn w:val="a4"/>
    <w:next w:val="a4"/>
    <w:pPr>
      <w:keepNext/>
      <w:keepLines/>
      <w:spacing w:before="240"/>
      <w:jc w:val="left"/>
      <w:outlineLvl w:val="4"/>
    </w:pPr>
    <w:rPr>
      <w:rFonts w:eastAsiaTheme="majorEastAsia" w:cstheme="majorBidi"/>
      <w:b/>
      <w:color w:val="0080FF" w:themeColor="text2"/>
    </w:rPr>
  </w:style>
  <w:style w:type="paragraph" w:customStyle="1" w:styleId="1f5">
    <w:name w:val="Название объекта1"/>
    <w:basedOn w:val="a4"/>
    <w:next w:val="a4"/>
    <w:uiPriority w:val="35"/>
    <w:pPr>
      <w:keepNext/>
      <w:spacing w:before="240"/>
      <w:jc w:val="left"/>
    </w:pPr>
    <w:rPr>
      <w:rFonts w:cs="Arial"/>
      <w:b/>
      <w:sz w:val="20"/>
    </w:rPr>
  </w:style>
  <w:style w:type="table" w:customStyle="1" w:styleId="GridTable1Light-Accent31">
    <w:name w:val="Grid Table 1 Light - Accent 31"/>
    <w:basedOn w:val="a6"/>
    <w:uiPriority w:val="99"/>
    <w:pPr>
      <w:spacing w:after="0" w:line="240" w:lineRule="auto"/>
    </w:pPr>
    <w:tblPr>
      <w:tblStyleRowBandSize w:val="1"/>
      <w:tblStyleColBandSize w:val="1"/>
      <w:tblInd w:w="720" w:type="dxa"/>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numbering" w:customStyle="1" w:styleId="10">
    <w:name w:val="Г. Марк.список1"/>
    <w:uiPriority w:val="99"/>
    <w:pPr>
      <w:numPr>
        <w:numId w:val="18"/>
      </w:numPr>
    </w:pPr>
  </w:style>
  <w:style w:type="numbering" w:customStyle="1" w:styleId="AVlist1">
    <w:name w:val="AV_list1"/>
    <w:uiPriority w:val="99"/>
  </w:style>
  <w:style w:type="paragraph" w:styleId="a1">
    <w:name w:val="List Bullet"/>
    <w:basedOn w:val="a4"/>
    <w:uiPriority w:val="99"/>
    <w:unhideWhenUsed/>
    <w:pPr>
      <w:numPr>
        <w:numId w:val="28"/>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before="120" w:after="120" w:line="240" w:lineRule="auto"/>
      <w:jc w:val="both"/>
    </w:pPr>
    <w:rPr>
      <w:rFonts w:ascii="Arial" w:hAnsi="Arial"/>
    </w:rPr>
  </w:style>
  <w:style w:type="paragraph" w:styleId="1">
    <w:name w:val="heading 1"/>
    <w:basedOn w:val="a4"/>
    <w:next w:val="a4"/>
    <w:link w:val="11"/>
    <w:qFormat/>
    <w:pPr>
      <w:keepNext/>
      <w:keepLines/>
      <w:pageBreakBefore/>
      <w:numPr>
        <w:numId w:val="3"/>
      </w:numPr>
      <w:spacing w:before="240"/>
      <w:jc w:val="left"/>
      <w:outlineLvl w:val="0"/>
    </w:pPr>
    <w:rPr>
      <w:rFonts w:eastAsiaTheme="majorEastAsia" w:cstheme="majorBidi"/>
      <w:b/>
      <w:caps/>
      <w:color w:val="0080FF" w:themeColor="text2"/>
      <w:sz w:val="28"/>
      <w:szCs w:val="32"/>
    </w:rPr>
  </w:style>
  <w:style w:type="paragraph" w:styleId="2">
    <w:name w:val="heading 2"/>
    <w:basedOn w:val="a4"/>
    <w:next w:val="a4"/>
    <w:link w:val="20"/>
    <w:unhideWhenUsed/>
    <w:qFormat/>
    <w:pPr>
      <w:keepNext/>
      <w:keepLines/>
      <w:numPr>
        <w:ilvl w:val="1"/>
        <w:numId w:val="3"/>
      </w:numPr>
      <w:spacing w:before="240"/>
      <w:ind w:left="576"/>
      <w:jc w:val="left"/>
      <w:outlineLvl w:val="1"/>
    </w:pPr>
    <w:rPr>
      <w:rFonts w:eastAsiaTheme="majorEastAsia" w:cstheme="majorBidi"/>
      <w:b/>
      <w:color w:val="0080FF" w:themeColor="text2"/>
      <w:sz w:val="28"/>
      <w:szCs w:val="26"/>
    </w:rPr>
  </w:style>
  <w:style w:type="paragraph" w:styleId="3">
    <w:name w:val="heading 3"/>
    <w:basedOn w:val="a4"/>
    <w:next w:val="a4"/>
    <w:link w:val="30"/>
    <w:unhideWhenUsed/>
    <w:qFormat/>
    <w:pPr>
      <w:keepNext/>
      <w:keepLines/>
      <w:numPr>
        <w:ilvl w:val="2"/>
        <w:numId w:val="3"/>
      </w:numPr>
      <w:spacing w:before="240"/>
      <w:ind w:left="851" w:hanging="851"/>
      <w:jc w:val="left"/>
      <w:outlineLvl w:val="2"/>
    </w:pPr>
    <w:rPr>
      <w:rFonts w:eastAsiaTheme="majorEastAsia" w:cstheme="majorBidi"/>
      <w:b/>
      <w:color w:val="0080FF" w:themeColor="text2"/>
      <w:sz w:val="24"/>
      <w:szCs w:val="24"/>
    </w:rPr>
  </w:style>
  <w:style w:type="paragraph" w:styleId="4">
    <w:name w:val="heading 4"/>
    <w:basedOn w:val="a4"/>
    <w:next w:val="a4"/>
    <w:link w:val="40"/>
    <w:unhideWhenUsed/>
    <w:qFormat/>
    <w:pPr>
      <w:keepNext/>
      <w:keepLines/>
      <w:numPr>
        <w:ilvl w:val="3"/>
        <w:numId w:val="3"/>
      </w:numPr>
      <w:spacing w:before="40"/>
      <w:ind w:left="993" w:hanging="993"/>
      <w:jc w:val="left"/>
      <w:outlineLvl w:val="3"/>
    </w:pPr>
    <w:rPr>
      <w:rFonts w:eastAsiaTheme="majorEastAsia" w:cstheme="majorBidi"/>
      <w:b/>
      <w:iCs/>
      <w:color w:val="0080FF" w:themeColor="text2"/>
    </w:rPr>
  </w:style>
  <w:style w:type="paragraph" w:styleId="5">
    <w:name w:val="heading 5"/>
    <w:basedOn w:val="a4"/>
    <w:next w:val="a4"/>
    <w:link w:val="50"/>
    <w:unhideWhenUsed/>
    <w:qFormat/>
    <w:pPr>
      <w:keepNext/>
      <w:keepLines/>
      <w:spacing w:before="240"/>
      <w:jc w:val="left"/>
      <w:outlineLvl w:val="4"/>
    </w:pPr>
    <w:rPr>
      <w:rFonts w:eastAsiaTheme="majorEastAsia" w:cstheme="majorBidi"/>
      <w:b/>
      <w:color w:val="0080FF" w:themeColor="text2"/>
    </w:rPr>
  </w:style>
  <w:style w:type="paragraph" w:styleId="6">
    <w:name w:val="heading 6"/>
    <w:basedOn w:val="a4"/>
    <w:next w:val="a4"/>
    <w:link w:val="60"/>
    <w:unhideWhenUsed/>
    <w:qFormat/>
    <w:pPr>
      <w:keepNext/>
      <w:keepLines/>
      <w:numPr>
        <w:ilvl w:val="5"/>
        <w:numId w:val="3"/>
      </w:numPr>
      <w:spacing w:before="40"/>
      <w:outlineLvl w:val="5"/>
    </w:pPr>
    <w:rPr>
      <w:rFonts w:asciiTheme="majorHAnsi" w:eastAsiaTheme="majorEastAsia" w:hAnsiTheme="majorHAnsi" w:cstheme="majorBidi"/>
      <w:color w:val="7F0000" w:themeColor="accent1" w:themeShade="7F"/>
    </w:rPr>
  </w:style>
  <w:style w:type="paragraph" w:styleId="7">
    <w:name w:val="heading 7"/>
    <w:basedOn w:val="a4"/>
    <w:next w:val="a4"/>
    <w:link w:val="70"/>
    <w:unhideWhenUsed/>
    <w:qFormat/>
    <w:pPr>
      <w:keepNext/>
      <w:keepLines/>
      <w:numPr>
        <w:ilvl w:val="6"/>
        <w:numId w:val="3"/>
      </w:numPr>
      <w:spacing w:before="40"/>
      <w:outlineLvl w:val="6"/>
    </w:pPr>
    <w:rPr>
      <w:rFonts w:asciiTheme="majorHAnsi" w:eastAsiaTheme="majorEastAsia" w:hAnsiTheme="majorHAnsi" w:cstheme="majorBidi"/>
      <w:i/>
      <w:iCs/>
      <w:color w:val="7F0000" w:themeColor="accent1" w:themeShade="7F"/>
    </w:rPr>
  </w:style>
  <w:style w:type="paragraph" w:styleId="8">
    <w:name w:val="heading 8"/>
    <w:basedOn w:val="a4"/>
    <w:next w:val="a4"/>
    <w:link w:val="80"/>
    <w:unhideWhenUsed/>
    <w:qFormat/>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nhideWhenUsed/>
    <w:qFormat/>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uiPriority w:val="99"/>
  </w:style>
  <w:style w:type="table" w:customStyle="1" w:styleId="TableGridLight">
    <w:name w:val="Table Grid Light"/>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6"/>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6"/>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6"/>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6"/>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6"/>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b/>
        <w:color w:val="404040"/>
      </w:rPr>
      <w:tblPr/>
      <w:tcPr>
        <w:tcBorders>
          <w:bottom w:val="single" w:sz="12" w:space="0" w:color="FF6A6A"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GridTable1Light-Accent2">
    <w:name w:val="Grid Table 1 Light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b/>
        <w:color w:val="404040"/>
      </w:rPr>
      <w:tblPr/>
      <w:tcPr>
        <w:tcBorders>
          <w:bottom w:val="single" w:sz="12" w:space="0" w:color="6AB4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GridTable1Light-Accent3">
    <w:name w:val="Grid Table 1 Light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GridTable1Light-Accent4">
    <w:name w:val="Grid Table 1 Light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b/>
        <w:color w:val="404040"/>
      </w:rPr>
      <w:tblPr/>
      <w:tcPr>
        <w:tcBorders>
          <w:bottom w:val="single" w:sz="12" w:space="0" w:color="AD77D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GridTable1Light-Accent6">
    <w:name w:val="Grid Table 1 Light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b/>
        <w:color w:val="404040"/>
      </w:rPr>
      <w:tblPr/>
      <w:tcPr>
        <w:tcBorders>
          <w:bottom w:val="single" w:sz="12" w:space="0" w:color="34F6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table" w:customStyle="1" w:styleId="GridTable2">
    <w:name w:val="Grid Table 2"/>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single" w:sz="12" w:space="0" w:color="FF1515" w:themeColor="accent1" w:themeTint="EA"/>
          <w:right w:val="none" w:sz="4" w:space="0" w:color="000000"/>
        </w:tcBorders>
        <w:shd w:val="clear" w:color="FFFFFF" w:fill="auto"/>
      </w:tcPr>
    </w:tblStylePr>
    <w:tblStylePr w:type="lastRow">
      <w:rPr>
        <w:b/>
        <w:color w:val="404040"/>
      </w:rPr>
      <w:tblPr/>
      <w:tcPr>
        <w:tcBorders>
          <w:top w:val="single" w:sz="4" w:space="0" w:color="FF1515"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2-Accent2">
    <w:name w:val="Grid Table 2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single" w:sz="12" w:space="0" w:color="68B3FF" w:themeColor="accent2" w:themeTint="97"/>
          <w:right w:val="none" w:sz="4" w:space="0" w:color="000000"/>
        </w:tcBorders>
        <w:shd w:val="clear" w:color="FFFFFF" w:fill="auto"/>
      </w:tcPr>
    </w:tblStylePr>
    <w:tblStylePr w:type="lastRow">
      <w:rPr>
        <w:b/>
        <w:color w:val="404040"/>
      </w:rPr>
      <w:tblPr/>
      <w:tcPr>
        <w:tcBorders>
          <w:top w:val="single" w:sz="4" w:space="0" w:color="68B3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2-Accent3">
    <w:name w:val="Grid Table 2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single" w:sz="12" w:space="0" w:color="00B14F" w:themeColor="accent3" w:themeTint="FE"/>
          <w:right w:val="none" w:sz="4" w:space="0" w:color="000000"/>
        </w:tcBorders>
        <w:shd w:val="clear" w:color="FFFFFF" w:fill="auto"/>
      </w:tcPr>
    </w:tblStylePr>
    <w:tblStylePr w:type="lastRow">
      <w:rPr>
        <w:b/>
        <w:color w:val="404040"/>
      </w:rPr>
      <w:tblPr/>
      <w:tcPr>
        <w:tcBorders>
          <w:top w:val="single" w:sz="4" w:space="0" w:color="00B14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2-Accent4">
    <w:name w:val="Grid Table 2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single" w:sz="12" w:space="0" w:color="7030A0" w:themeColor="accent5"/>
          <w:right w:val="none" w:sz="4" w:space="0" w:color="000000"/>
        </w:tcBorders>
        <w:shd w:val="clear" w:color="FFFFFF" w:fill="auto"/>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2-Accent6">
    <w:name w:val="Grid Table 2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single" w:sz="12" w:space="0" w:color="009CA3" w:themeColor="accent6"/>
          <w:right w:val="none" w:sz="4" w:space="0" w:color="000000"/>
        </w:tcBorders>
        <w:shd w:val="clear" w:color="FFFFFF" w:fill="auto"/>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GridTable3">
    <w:name w:val="Grid Table 3"/>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3-Accent2">
    <w:name w:val="Grid Table 3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3-Accent3">
    <w:name w:val="Grid Table 3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3-Accent4">
    <w:name w:val="Grid Table 3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3-Accent6">
    <w:name w:val="Grid Table 3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GridTable4">
    <w:name w:val="Grid Table 4"/>
    <w:basedOn w:val="a6"/>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insideV w:val="single" w:sz="4" w:space="0" w:color="FF6F6F" w:themeColor="accent1" w:themeTint="90"/>
      </w:tblBorders>
    </w:tblPr>
    <w:tblStylePr w:type="firstRow">
      <w:rPr>
        <w:rFonts w:ascii="Arial" w:hAnsi="Arial"/>
        <w:b/>
        <w:color w:val="FFFFFF"/>
        <w:sz w:val="22"/>
      </w:rPr>
      <w:tblPr/>
      <w:tcPr>
        <w:tcBorders>
          <w:top w:val="single" w:sz="4" w:space="0" w:color="FF1515" w:themeColor="accent1" w:themeTint="EA"/>
          <w:left w:val="single" w:sz="4" w:space="0" w:color="FF1515" w:themeColor="accent1" w:themeTint="EA"/>
          <w:bottom w:val="single" w:sz="4" w:space="0" w:color="FF1515" w:themeColor="accent1" w:themeTint="EA"/>
          <w:right w:val="single" w:sz="4" w:space="0" w:color="FF1515" w:themeColor="accent1" w:themeTint="EA"/>
        </w:tcBorders>
        <w:shd w:val="clear" w:color="FF1515" w:themeColor="accent1" w:themeTint="EA" w:fill="FF1515" w:themeFill="accent1" w:themeFillTint="EA"/>
      </w:tcPr>
    </w:tblStylePr>
    <w:tblStylePr w:type="lastRow">
      <w:rPr>
        <w:b/>
        <w:color w:val="404040"/>
      </w:rPr>
      <w:tblPr/>
      <w:tcPr>
        <w:tcBorders>
          <w:top w:val="single" w:sz="4" w:space="0" w:color="FF1515"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DCD" w:themeColor="accent1" w:themeTint="32" w:fill="FFCDCD" w:themeFill="accent1" w:themeFillTint="32"/>
      </w:tcPr>
    </w:tblStylePr>
    <w:tblStylePr w:type="band1Horz">
      <w:rPr>
        <w:rFonts w:ascii="Arial" w:hAnsi="Arial"/>
        <w:color w:val="404040"/>
        <w:sz w:val="22"/>
      </w:rPr>
      <w:tblPr/>
      <w:tcPr>
        <w:shd w:val="clear" w:color="FFCDCD" w:themeColor="accent1" w:themeTint="32" w:fill="FFCDCD" w:themeFill="accent1" w:themeFillTint="32"/>
      </w:tcPr>
    </w:tblStylePr>
  </w:style>
  <w:style w:type="table" w:customStyle="1" w:styleId="GridTable4-Accent2">
    <w:name w:val="Grid Table 4 - Accent 2"/>
    <w:basedOn w:val="a6"/>
    <w:uiPriority w:val="5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insideV w:val="single" w:sz="4" w:space="0" w:color="6FB7FF" w:themeColor="accent2" w:themeTint="90"/>
      </w:tblBorders>
    </w:tblPr>
    <w:tblStylePr w:type="firstRow">
      <w:rPr>
        <w:rFonts w:ascii="Arial" w:hAnsi="Arial"/>
        <w:b/>
        <w:color w:val="FFFFFF"/>
        <w:sz w:val="22"/>
      </w:rPr>
      <w:tblPr/>
      <w:tcPr>
        <w:tc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cBorders>
        <w:shd w:val="clear" w:color="68B3FF" w:themeColor="accent2" w:themeTint="97" w:fill="68B3FF" w:themeFill="accent2" w:themeFillTint="97"/>
      </w:tcPr>
    </w:tblStylePr>
    <w:tblStylePr w:type="lastRow">
      <w:rPr>
        <w:b/>
        <w:color w:val="404040"/>
      </w:rPr>
      <w:tblPr/>
      <w:tcPr>
        <w:tcBorders>
          <w:top w:val="single" w:sz="4" w:space="0" w:color="68B3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4-Accent3">
    <w:name w:val="Grid Table 4 - Accent 3"/>
    <w:basedOn w:val="a6"/>
    <w:uiPriority w:val="5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insideV w:val="single" w:sz="4" w:space="0" w:color="42FF97" w:themeColor="accent3" w:themeTint="90"/>
      </w:tblBorders>
    </w:tblPr>
    <w:tblStylePr w:type="firstRow">
      <w:rPr>
        <w:rFonts w:ascii="Arial" w:hAnsi="Arial"/>
        <w:b/>
        <w:color w:val="FFFFFF"/>
        <w:sz w:val="22"/>
      </w:rPr>
      <w:tblPr/>
      <w:tcPr>
        <w:tc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tcBorders>
        <w:shd w:val="clear" w:color="00B14F" w:themeColor="accent3" w:themeTint="FE" w:fill="00B14F" w:themeFill="accent3" w:themeFillTint="FE"/>
      </w:tcPr>
    </w:tblStylePr>
    <w:tblStylePr w:type="lastRow">
      <w:rPr>
        <w:b/>
        <w:color w:val="404040"/>
      </w:rPr>
      <w:tblPr/>
      <w:tcPr>
        <w:tcBorders>
          <w:top w:val="single" w:sz="4" w:space="0" w:color="00B14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4-Accent4">
    <w:name w:val="Grid Table 4 - Accent 4"/>
    <w:basedOn w:val="a6"/>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6"/>
    <w:uiPriority w:val="5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FFFFFF"/>
        <w:sz w:val="22"/>
      </w:rPr>
      <w:tblPr/>
      <w:tcPr>
        <w:tcBorders>
          <w:top w:val="single" w:sz="4" w:space="0" w:color="7030A0" w:themeColor="accent5"/>
          <w:left w:val="single" w:sz="4" w:space="0" w:color="7030A0" w:themeColor="accent5"/>
          <w:bottom w:val="single" w:sz="4" w:space="0" w:color="7030A0" w:themeColor="accent5"/>
          <w:right w:val="single" w:sz="4" w:space="0" w:color="7030A0" w:themeColor="accent5"/>
        </w:tcBorders>
        <w:shd w:val="clear" w:color="7030A0" w:themeColor="accent5" w:fill="7030A0" w:themeFill="accent5"/>
      </w:tcPr>
    </w:tblStylePr>
    <w:tblStylePr w:type="lastRow">
      <w:rPr>
        <w:b/>
        <w:color w:val="404040"/>
      </w:rPr>
      <w:tblPr/>
      <w:tcPr>
        <w:tcBorders>
          <w:top w:val="single" w:sz="4" w:space="0" w:color="7030A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4-Accent6">
    <w:name w:val="Grid Table 4 - Accent 6"/>
    <w:basedOn w:val="a6"/>
    <w:uiPriority w:val="5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FFFFFF"/>
        <w:sz w:val="22"/>
      </w:rPr>
      <w:tblPr/>
      <w:tcPr>
        <w:tcBorders>
          <w:top w:val="single" w:sz="4" w:space="0" w:color="009CA3" w:themeColor="accent6"/>
          <w:left w:val="single" w:sz="4" w:space="0" w:color="009CA3" w:themeColor="accent6"/>
          <w:bottom w:val="single" w:sz="4" w:space="0" w:color="009CA3" w:themeColor="accent6"/>
          <w:right w:val="single" w:sz="4" w:space="0" w:color="009CA3" w:themeColor="accent6"/>
        </w:tcBorders>
        <w:shd w:val="clear" w:color="009CA3" w:themeColor="accent6" w:fill="009CA3" w:themeFill="accent6"/>
      </w:tcPr>
    </w:tblStylePr>
    <w:tblStylePr w:type="lastRow">
      <w:rPr>
        <w:b/>
        <w:color w:val="404040"/>
      </w:rPr>
      <w:tblPr/>
      <w:tcPr>
        <w:tcBorders>
          <w:top w:val="single" w:sz="4" w:space="0" w:color="009CA3"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GridTable5Dark">
    <w:name w:val="Grid Table 5 Dark"/>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CBCB" w:themeColor="accent1" w:themeTint="34" w:fill="FFCBCB" w:themeFill="accent1" w:themeFillTint="34"/>
    </w:tblPr>
    <w:tblStylePr w:type="firstRow">
      <w:rPr>
        <w:rFonts w:ascii="Arial" w:hAnsi="Arial"/>
        <w:b/>
        <w:color w:val="FFFFFF"/>
        <w:sz w:val="22"/>
      </w:rPr>
      <w:tblPr/>
      <w:tcPr>
        <w:shd w:val="clear" w:color="FF0000" w:themeColor="accent1" w:fill="FF0000" w:themeFill="accent1"/>
      </w:tcPr>
    </w:tblStylePr>
    <w:tblStylePr w:type="lastRow">
      <w:rPr>
        <w:rFonts w:ascii="Arial" w:hAnsi="Arial"/>
        <w:b/>
        <w:color w:val="FFFFFF"/>
        <w:sz w:val="22"/>
      </w:rPr>
      <w:tblPr/>
      <w:tcPr>
        <w:tcBorders>
          <w:top w:val="single" w:sz="4" w:space="0" w:color="FFFFFF" w:themeColor="light1"/>
        </w:tcBorders>
        <w:shd w:val="clear" w:color="FF0000" w:themeColor="accent1" w:fill="FF0000" w:themeFill="accent1"/>
      </w:tcPr>
    </w:tblStylePr>
    <w:tblStylePr w:type="firstCol">
      <w:rPr>
        <w:rFonts w:ascii="Arial" w:hAnsi="Arial"/>
        <w:b/>
        <w:color w:val="FFFFFF"/>
        <w:sz w:val="22"/>
      </w:rPr>
      <w:tblPr/>
      <w:tcPr>
        <w:shd w:val="clear" w:color="FF0000" w:themeColor="accent1" w:fill="FF0000" w:themeFill="accent1"/>
      </w:tcPr>
    </w:tblStylePr>
    <w:tblStylePr w:type="lastCol">
      <w:rPr>
        <w:rFonts w:ascii="Arial" w:hAnsi="Arial"/>
        <w:b/>
        <w:color w:val="FFFFFF"/>
        <w:sz w:val="22"/>
      </w:rPr>
      <w:tblPr/>
      <w:tcPr>
        <w:shd w:val="clear" w:color="FF0000" w:themeColor="accent1" w:fill="FF0000" w:themeFill="accent1"/>
      </w:tcPr>
    </w:tblStylePr>
    <w:tblStylePr w:type="band1Vert">
      <w:tblPr/>
      <w:tcPr>
        <w:shd w:val="clear" w:color="FF8A8A" w:themeColor="accent1" w:themeTint="75" w:fill="FF8A8A" w:themeFill="accent1" w:themeFillTint="75"/>
      </w:tcPr>
    </w:tblStylePr>
    <w:tblStylePr w:type="band1Horz">
      <w:tblPr/>
      <w:tcPr>
        <w:shd w:val="clear" w:color="FF8A8A" w:themeColor="accent1" w:themeTint="75" w:fill="FF8A8A" w:themeFill="accent1" w:themeFillTint="75"/>
      </w:tcPr>
    </w:tblStylePr>
  </w:style>
  <w:style w:type="table" w:customStyle="1" w:styleId="GridTable5Dark-Accent2">
    <w:name w:val="Grid Table 5 Dark - Accent 2"/>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E6FF" w:themeColor="accent2" w:themeTint="32" w:fill="CDE6FF" w:themeFill="accent2" w:themeFillTint="32"/>
    </w:tblPr>
    <w:tblStylePr w:type="firstRow">
      <w:rPr>
        <w:rFonts w:ascii="Arial" w:hAnsi="Arial"/>
        <w:b/>
        <w:color w:val="FFFFFF"/>
        <w:sz w:val="22"/>
      </w:rPr>
      <w:tblPr/>
      <w:tcPr>
        <w:shd w:val="clear" w:color="0080FF" w:themeColor="accent2" w:fill="0080FF" w:themeFill="accent2"/>
      </w:tcPr>
    </w:tblStylePr>
    <w:tblStylePr w:type="lastRow">
      <w:rPr>
        <w:rFonts w:ascii="Arial" w:hAnsi="Arial"/>
        <w:b/>
        <w:color w:val="FFFFFF"/>
        <w:sz w:val="22"/>
      </w:rPr>
      <w:tblPr/>
      <w:tcPr>
        <w:tcBorders>
          <w:top w:val="single" w:sz="4" w:space="0" w:color="FFFFFF" w:themeColor="light1"/>
        </w:tcBorders>
        <w:shd w:val="clear" w:color="0080FF" w:themeColor="accent2" w:fill="0080FF" w:themeFill="accent2"/>
      </w:tcPr>
    </w:tblStylePr>
    <w:tblStylePr w:type="firstCol">
      <w:rPr>
        <w:rFonts w:ascii="Arial" w:hAnsi="Arial"/>
        <w:b/>
        <w:color w:val="FFFFFF"/>
        <w:sz w:val="22"/>
      </w:rPr>
      <w:tblPr/>
      <w:tcPr>
        <w:shd w:val="clear" w:color="0080FF" w:themeColor="accent2" w:fill="0080FF" w:themeFill="accent2"/>
      </w:tcPr>
    </w:tblStylePr>
    <w:tblStylePr w:type="lastCol">
      <w:rPr>
        <w:rFonts w:ascii="Arial" w:hAnsi="Arial"/>
        <w:b/>
        <w:color w:val="FFFFFF"/>
        <w:sz w:val="22"/>
      </w:rPr>
      <w:tblPr/>
      <w:tcPr>
        <w:shd w:val="clear" w:color="0080FF" w:themeColor="accent2" w:fill="0080FF" w:themeFill="accent2"/>
      </w:tcPr>
    </w:tblStylePr>
    <w:tblStylePr w:type="band1Vert">
      <w:tblPr/>
      <w:tcPr>
        <w:shd w:val="clear" w:color="8AC4FF" w:themeColor="accent2" w:themeTint="75" w:fill="8AC4FF" w:themeFill="accent2" w:themeFillTint="75"/>
      </w:tcPr>
    </w:tblStylePr>
    <w:tblStylePr w:type="band1Horz">
      <w:tblPr/>
      <w:tcPr>
        <w:shd w:val="clear" w:color="8AC4FF" w:themeColor="accent2" w:themeTint="75" w:fill="8AC4FF" w:themeFill="accent2" w:themeFillTint="75"/>
      </w:tcPr>
    </w:tblStylePr>
  </w:style>
  <w:style w:type="table" w:customStyle="1" w:styleId="GridTable5Dark-Accent3">
    <w:name w:val="Grid Table 5 Dark - Accent 3"/>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AFFD9" w:themeColor="accent3" w:themeTint="34" w:fill="BAFFD9" w:themeFill="accent3" w:themeFillTint="34"/>
    </w:tblPr>
    <w:tblStylePr w:type="firstRow">
      <w:rPr>
        <w:rFonts w:ascii="Arial" w:hAnsi="Arial"/>
        <w:b/>
        <w:color w:val="FFFFFF"/>
        <w:sz w:val="22"/>
      </w:rPr>
      <w:tblPr/>
      <w:tcPr>
        <w:shd w:val="clear" w:color="00B050" w:themeColor="accent3" w:fill="00B050" w:themeFill="accent3"/>
      </w:tcPr>
    </w:tblStylePr>
    <w:tblStylePr w:type="lastRow">
      <w:rPr>
        <w:rFonts w:ascii="Arial" w:hAnsi="Arial"/>
        <w:b/>
        <w:color w:val="FFFFFF"/>
        <w:sz w:val="22"/>
      </w:rPr>
      <w:tblPr/>
      <w:tcPr>
        <w:tcBorders>
          <w:top w:val="single" w:sz="4" w:space="0" w:color="FFFFFF" w:themeColor="light1"/>
        </w:tcBorders>
        <w:shd w:val="clear" w:color="00B050" w:themeColor="accent3" w:fill="00B050" w:themeFill="accent3"/>
      </w:tcPr>
    </w:tblStylePr>
    <w:tblStylePr w:type="firstCol">
      <w:rPr>
        <w:rFonts w:ascii="Arial" w:hAnsi="Arial"/>
        <w:b/>
        <w:color w:val="FFFFFF"/>
        <w:sz w:val="22"/>
      </w:rPr>
      <w:tblPr/>
      <w:tcPr>
        <w:shd w:val="clear" w:color="00B050" w:themeColor="accent3" w:fill="00B050" w:themeFill="accent3"/>
      </w:tcPr>
    </w:tblStylePr>
    <w:tblStylePr w:type="lastCol">
      <w:rPr>
        <w:rFonts w:ascii="Arial" w:hAnsi="Arial"/>
        <w:b/>
        <w:color w:val="FFFFFF"/>
        <w:sz w:val="22"/>
      </w:rPr>
      <w:tblPr/>
      <w:tcPr>
        <w:shd w:val="clear" w:color="00B050" w:themeColor="accent3" w:fill="00B050" w:themeFill="accent3"/>
      </w:tcPr>
    </w:tblStylePr>
    <w:tblStylePr w:type="band1Vert">
      <w:tblPr/>
      <w:tcPr>
        <w:shd w:val="clear" w:color="65FFAA" w:themeColor="accent3" w:themeTint="75" w:fill="65FFAA" w:themeFill="accent3" w:themeFillTint="75"/>
      </w:tcPr>
    </w:tblStylePr>
    <w:tblStylePr w:type="band1Horz">
      <w:tblPr/>
      <w:tcPr>
        <w:shd w:val="clear" w:color="65FFAA" w:themeColor="accent3" w:themeTint="75" w:fill="65FFAA" w:themeFill="accent3" w:themeFillTint="75"/>
      </w:tcPr>
    </w:tblStylePr>
  </w:style>
  <w:style w:type="table" w:customStyle="1" w:styleId="GridTable5Dark-Accent4">
    <w:name w:val="Grid Table 5 Dark- Accent 4"/>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2CFF0" w:themeColor="accent5" w:themeTint="34" w:fill="E2CFF0" w:themeFill="accent5" w:themeFillTint="34"/>
    </w:tblPr>
    <w:tblStylePr w:type="firstRow">
      <w:rPr>
        <w:rFonts w:ascii="Arial" w:hAnsi="Arial"/>
        <w:b/>
        <w:color w:val="FFFFFF"/>
        <w:sz w:val="22"/>
      </w:rPr>
      <w:tblPr/>
      <w:tcPr>
        <w:shd w:val="clear" w:color="7030A0" w:themeColor="accent5" w:fill="7030A0" w:themeFill="accent5"/>
      </w:tcPr>
    </w:tblStylePr>
    <w:tblStylePr w:type="lastRow">
      <w:rPr>
        <w:rFonts w:ascii="Arial" w:hAnsi="Arial"/>
        <w:b/>
        <w:color w:val="FFFFFF"/>
        <w:sz w:val="22"/>
      </w:rPr>
      <w:tblPr/>
      <w:tcPr>
        <w:tcBorders>
          <w:top w:val="single" w:sz="4" w:space="0" w:color="FFFFFF" w:themeColor="light1"/>
        </w:tcBorders>
        <w:shd w:val="clear" w:color="7030A0" w:themeColor="accent5" w:fill="7030A0" w:themeFill="accent5"/>
      </w:tcPr>
    </w:tblStylePr>
    <w:tblStylePr w:type="firstCol">
      <w:rPr>
        <w:rFonts w:ascii="Arial" w:hAnsi="Arial"/>
        <w:b/>
        <w:color w:val="FFFFFF"/>
        <w:sz w:val="22"/>
      </w:rPr>
      <w:tblPr/>
      <w:tcPr>
        <w:shd w:val="clear" w:color="7030A0" w:themeColor="accent5" w:fill="7030A0" w:themeFill="accent5"/>
      </w:tcPr>
    </w:tblStylePr>
    <w:tblStylePr w:type="lastCol">
      <w:rPr>
        <w:rFonts w:ascii="Arial" w:hAnsi="Arial"/>
        <w:b/>
        <w:color w:val="FFFFFF"/>
        <w:sz w:val="22"/>
      </w:rPr>
      <w:tblPr/>
      <w:tcPr>
        <w:shd w:val="clear" w:color="7030A0" w:themeColor="accent5" w:fill="7030A0" w:themeFill="accent5"/>
      </w:tcPr>
    </w:tblStylePr>
    <w:tblStylePr w:type="band1Vert">
      <w:tblPr/>
      <w:tcPr>
        <w:shd w:val="clear" w:color="BE94DF" w:themeColor="accent5" w:themeTint="75" w:fill="BE94DF" w:themeFill="accent5" w:themeFillTint="75"/>
      </w:tcPr>
    </w:tblStylePr>
    <w:tblStylePr w:type="band1Horz">
      <w:tblPr/>
      <w:tcPr>
        <w:shd w:val="clear" w:color="BE94DF" w:themeColor="accent5" w:themeTint="75" w:fill="BE94DF" w:themeFill="accent5" w:themeFillTint="75"/>
      </w:tcPr>
    </w:tblStylePr>
  </w:style>
  <w:style w:type="table" w:customStyle="1" w:styleId="GridTable5Dark-Accent6">
    <w:name w:val="Grid Table 5 Dark - Accent 6"/>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8FBFF" w:themeColor="accent6" w:themeTint="34" w:fill="B8FBFF" w:themeFill="accent6" w:themeFillTint="34"/>
    </w:tblPr>
    <w:tblStylePr w:type="firstRow">
      <w:rPr>
        <w:rFonts w:ascii="Arial" w:hAnsi="Arial"/>
        <w:b/>
        <w:color w:val="FFFFFF"/>
        <w:sz w:val="22"/>
      </w:rPr>
      <w:tblPr/>
      <w:tcPr>
        <w:shd w:val="clear" w:color="009CA3" w:themeColor="accent6" w:fill="009CA3" w:themeFill="accent6"/>
      </w:tcPr>
    </w:tblStylePr>
    <w:tblStylePr w:type="lastRow">
      <w:rPr>
        <w:rFonts w:ascii="Arial" w:hAnsi="Arial"/>
        <w:b/>
        <w:color w:val="FFFFFF"/>
        <w:sz w:val="22"/>
      </w:rPr>
      <w:tblPr/>
      <w:tcPr>
        <w:tcBorders>
          <w:top w:val="single" w:sz="4" w:space="0" w:color="FFFFFF" w:themeColor="light1"/>
        </w:tcBorders>
        <w:shd w:val="clear" w:color="009CA3" w:themeColor="accent6" w:fill="009CA3" w:themeFill="accent6"/>
      </w:tcPr>
    </w:tblStylePr>
    <w:tblStylePr w:type="firstCol">
      <w:rPr>
        <w:rFonts w:ascii="Arial" w:hAnsi="Arial"/>
        <w:b/>
        <w:color w:val="FFFFFF"/>
        <w:sz w:val="22"/>
      </w:rPr>
      <w:tblPr/>
      <w:tcPr>
        <w:shd w:val="clear" w:color="009CA3" w:themeColor="accent6" w:fill="009CA3" w:themeFill="accent6"/>
      </w:tcPr>
    </w:tblStylePr>
    <w:tblStylePr w:type="lastCol">
      <w:rPr>
        <w:rFonts w:ascii="Arial" w:hAnsi="Arial"/>
        <w:b/>
        <w:color w:val="FFFFFF"/>
        <w:sz w:val="22"/>
      </w:rPr>
      <w:tblPr/>
      <w:tcPr>
        <w:shd w:val="clear" w:color="009CA3" w:themeColor="accent6" w:fill="009CA3" w:themeFill="accent6"/>
      </w:tcPr>
    </w:tblStylePr>
    <w:tblStylePr w:type="band1Vert">
      <w:tblPr/>
      <w:tcPr>
        <w:shd w:val="clear" w:color="5FF8FF" w:themeColor="accent6" w:themeTint="75" w:fill="5FF8FF" w:themeFill="accent6" w:themeFillTint="75"/>
      </w:tcPr>
    </w:tblStylePr>
    <w:tblStylePr w:type="band1Horz">
      <w:tblPr/>
      <w:tcPr>
        <w:shd w:val="clear" w:color="5FF8FF" w:themeColor="accent6" w:themeTint="75" w:fill="5FF8FF" w:themeFill="accent6" w:themeFillTint="75"/>
      </w:tcPr>
    </w:tblStylePr>
  </w:style>
  <w:style w:type="table" w:customStyle="1" w:styleId="GridTable6Colorful">
    <w:name w:val="Grid Table 6 Colorful"/>
    <w:basedOn w:val="a6"/>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pPr>
      <w:spacing w:after="0" w:line="240" w:lineRule="auto"/>
    </w:pPr>
    <w:tblPr>
      <w:tblStyleRowBandSize w:val="1"/>
      <w:tblStyleColBandSize w:val="1"/>
      <w:tblBorders>
        <w:top w:val="single" w:sz="4" w:space="0" w:color="FF7F7F" w:themeColor="accent1" w:themeTint="80"/>
        <w:left w:val="single" w:sz="4" w:space="0" w:color="FF7F7F" w:themeColor="accent1" w:themeTint="80"/>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b/>
        <w:color w:val="FF7F7F" w:themeColor="accent1" w:themeTint="80" w:themeShade="95"/>
      </w:rPr>
      <w:tblPr/>
      <w:tcPr>
        <w:tcBorders>
          <w:bottom w:val="single" w:sz="12" w:space="0" w:color="FF7F7F" w:themeColor="accent1" w:themeTint="80"/>
        </w:tcBorders>
      </w:tcPr>
    </w:tblStylePr>
    <w:tblStylePr w:type="lastRow">
      <w:rPr>
        <w:b/>
        <w:color w:val="FF7F7F" w:themeColor="accent1" w:themeTint="80" w:themeShade="95"/>
      </w:rPr>
    </w:tblStylePr>
    <w:tblStylePr w:type="firstCol">
      <w:rPr>
        <w:b/>
        <w:color w:val="FF7F7F" w:themeColor="accent1" w:themeTint="80" w:themeShade="95"/>
      </w:rPr>
    </w:tblStylePr>
    <w:tblStylePr w:type="lastCol">
      <w:rPr>
        <w:b/>
        <w:color w:val="FF7F7F" w:themeColor="accent1" w:themeTint="80" w:themeShade="95"/>
      </w:r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6Colorful-Accent2">
    <w:name w:val="Grid Table 6 Colorful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68B3FF" w:themeColor="accent2" w:themeTint="97" w:themeShade="95"/>
      </w:rPr>
      <w:tblPr/>
      <w:tcPr>
        <w:tcBorders>
          <w:bottom w:val="single" w:sz="12" w:space="0" w:color="68B3FF" w:themeColor="accent2" w:themeTint="97"/>
        </w:tcBorders>
      </w:tcPr>
    </w:tblStylePr>
    <w:tblStylePr w:type="lastRow">
      <w:rPr>
        <w:b/>
        <w:color w:val="68B3FF" w:themeColor="accent2" w:themeTint="97" w:themeShade="95"/>
      </w:r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6Colorful-Accent3">
    <w:name w:val="Grid Table 6 Colorful - Accent 3"/>
    <w:basedOn w:val="a6"/>
    <w:uiPriority w:val="99"/>
    <w:pPr>
      <w:spacing w:after="0" w:line="240" w:lineRule="auto"/>
    </w:pPr>
    <w:tblPr>
      <w:tblStyleRowBandSize w:val="1"/>
      <w:tblStyleColBandSize w:val="1"/>
      <w:tbl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00B14F" w:themeColor="accent3" w:themeTint="FE" w:themeShade="95"/>
      </w:rPr>
      <w:tblPr/>
      <w:tcPr>
        <w:tcBorders>
          <w:bottom w:val="single" w:sz="12" w:space="0" w:color="00B14F" w:themeColor="accent3" w:themeTint="FE"/>
        </w:tcBorders>
      </w:tcPr>
    </w:tblStylePr>
    <w:tblStylePr w:type="lastRow">
      <w:rPr>
        <w:b/>
        <w:color w:val="00B14F" w:themeColor="accent3" w:themeTint="FE" w:themeShade="95"/>
      </w:rPr>
    </w:tblStylePr>
    <w:tblStylePr w:type="firstCol">
      <w:rPr>
        <w:b/>
        <w:color w:val="00B14F" w:themeColor="accent3" w:themeTint="FE" w:themeShade="95"/>
      </w:rPr>
    </w:tblStylePr>
    <w:tblStylePr w:type="lastCol">
      <w:rPr>
        <w:b/>
        <w:color w:val="00B14F" w:themeColor="accent3" w:themeTint="FE" w:themeShade="95"/>
      </w:r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6Colorful-Accent4">
    <w:name w:val="Grid Table 6 Colorful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6"/>
    <w:uiPriority w:val="99"/>
    <w:pPr>
      <w:spacing w:after="0" w:line="240" w:lineRule="auto"/>
    </w:pPr>
    <w:tblPr>
      <w:tblStyleRowBandSize w:val="1"/>
      <w:tblStyleColBandSize w:val="1"/>
      <w:tblBorders>
        <w:top w:val="single" w:sz="4" w:space="0" w:color="7030A0" w:themeColor="accent5"/>
        <w:left w:val="single" w:sz="4" w:space="0" w:color="7030A0" w:themeColor="accent5"/>
        <w:bottom w:val="single" w:sz="4" w:space="0" w:color="7030A0" w:themeColor="accent5"/>
        <w:right w:val="single" w:sz="4" w:space="0" w:color="7030A0" w:themeColor="accent5"/>
        <w:insideH w:val="single" w:sz="4" w:space="0" w:color="7030A0" w:themeColor="accent5"/>
        <w:insideV w:val="single" w:sz="4" w:space="0" w:color="7030A0" w:themeColor="accent5"/>
      </w:tblBorders>
    </w:tblPr>
    <w:tblStylePr w:type="firstRow">
      <w:rPr>
        <w:b/>
        <w:color w:val="411C5D" w:themeColor="accent5" w:themeShade="95"/>
      </w:rPr>
      <w:tblPr/>
      <w:tcPr>
        <w:tcBorders>
          <w:bottom w:val="single" w:sz="12" w:space="0" w:color="7030A0" w:themeColor="accent5"/>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6Colorful-Accent6">
    <w:name w:val="Grid Table 6 Colorful - Accent 6"/>
    <w:basedOn w:val="a6"/>
    <w:uiPriority w:val="99"/>
    <w:pPr>
      <w:spacing w:after="0" w:line="240" w:lineRule="auto"/>
    </w:pPr>
    <w:tblPr>
      <w:tblStyleRowBandSize w:val="1"/>
      <w:tblStyleColBandSize w:val="1"/>
      <w:tblBorders>
        <w:top w:val="single" w:sz="4" w:space="0" w:color="009CA3" w:themeColor="accent6"/>
        <w:left w:val="single" w:sz="4" w:space="0" w:color="009CA3" w:themeColor="accent6"/>
        <w:bottom w:val="single" w:sz="4" w:space="0" w:color="009CA3" w:themeColor="accent6"/>
        <w:right w:val="single" w:sz="4" w:space="0" w:color="009CA3" w:themeColor="accent6"/>
        <w:insideH w:val="single" w:sz="4" w:space="0" w:color="009CA3" w:themeColor="accent6"/>
        <w:insideV w:val="single" w:sz="4" w:space="0" w:color="009CA3" w:themeColor="accent6"/>
      </w:tblBorders>
    </w:tblPr>
    <w:tblStylePr w:type="firstRow">
      <w:rPr>
        <w:b/>
        <w:color w:val="411C5D" w:themeColor="accent5" w:themeShade="95"/>
      </w:rPr>
      <w:tblPr/>
      <w:tcPr>
        <w:tcBorders>
          <w:bottom w:val="single" w:sz="12" w:space="0" w:color="009CA3" w:themeColor="accent6"/>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B8FBFF" w:themeColor="accent6" w:themeTint="34" w:fill="B8FBFF" w:themeFill="accent6" w:themeFillTint="34"/>
      </w:tcPr>
    </w:tblStylePr>
    <w:tblStylePr w:type="band1Horz">
      <w:rPr>
        <w:rFonts w:ascii="Arial" w:hAnsi="Arial"/>
        <w:color w:val="411C5D" w:themeColor="accent5" w:themeShade="95"/>
        <w:sz w:val="22"/>
      </w:rPr>
      <w:tblPr/>
      <w:tcPr>
        <w:shd w:val="clear" w:color="B8FBFF" w:themeColor="accent6" w:themeTint="34" w:fill="B8FBFF" w:themeFill="accent6" w:themeFillTint="34"/>
      </w:tcPr>
    </w:tblStylePr>
    <w:tblStylePr w:type="band2Horz">
      <w:rPr>
        <w:rFonts w:ascii="Arial" w:hAnsi="Arial"/>
        <w:color w:val="411C5D" w:themeColor="accent5" w:themeShade="95"/>
        <w:sz w:val="22"/>
      </w:rPr>
    </w:tblStylePr>
  </w:style>
  <w:style w:type="table" w:customStyle="1" w:styleId="GridTable7Colorful">
    <w:name w:val="Grid Table 7 Colorful"/>
    <w:basedOn w:val="a6"/>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pPr>
      <w:spacing w:after="0" w:line="240" w:lineRule="auto"/>
    </w:pPr>
    <w:tblPr>
      <w:tblStyleRowBandSize w:val="1"/>
      <w:tblStyleColBandSize w:val="1"/>
      <w:tblBorders>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rFonts w:ascii="Arial" w:hAnsi="Arial"/>
        <w:b/>
        <w:color w:val="FF7F7F" w:themeColor="accent1" w:themeTint="80" w:themeShade="95"/>
        <w:sz w:val="22"/>
      </w:rPr>
      <w:tblPr/>
      <w:tcPr>
        <w:tcBorders>
          <w:top w:val="none" w:sz="0" w:space="0" w:color="000000"/>
          <w:left w:val="none" w:sz="0" w:space="0" w:color="000000"/>
          <w:bottom w:val="single" w:sz="4" w:space="0" w:color="FF7F7F" w:themeColor="accent1" w:themeTint="80"/>
          <w:right w:val="none" w:sz="0" w:space="0" w:color="000000"/>
        </w:tcBorders>
        <w:shd w:val="clear" w:color="FFFFFF" w:themeColor="light1" w:fill="FFFFFF" w:themeFill="light1"/>
      </w:tcPr>
    </w:tblStylePr>
    <w:tblStylePr w:type="lastRow">
      <w:rPr>
        <w:rFonts w:ascii="Arial" w:hAnsi="Arial"/>
        <w:b/>
        <w:color w:val="FF7F7F" w:themeColor="accent1" w:themeTint="80" w:themeShade="95"/>
        <w:sz w:val="22"/>
      </w:rPr>
      <w:tblPr/>
      <w:tcPr>
        <w:tcBorders>
          <w:top w:val="single" w:sz="4" w:space="0" w:color="FF7F7F"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7F7F" w:themeColor="accent1" w:themeTint="80" w:themeShade="95"/>
        <w:sz w:val="22"/>
      </w:rPr>
      <w:tblPr/>
      <w:tcPr>
        <w:tcBorders>
          <w:top w:val="none" w:sz="0" w:space="0" w:color="000000"/>
          <w:left w:val="none" w:sz="0" w:space="0" w:color="000000"/>
          <w:bottom w:val="none" w:sz="0" w:space="0" w:color="000000"/>
          <w:right w:val="single" w:sz="4" w:space="0" w:color="FF7F7F" w:themeColor="accent1" w:themeTint="80"/>
        </w:tcBorders>
        <w:shd w:val="clear" w:color="FFFFFF" w:fill="auto"/>
      </w:tcPr>
    </w:tblStylePr>
    <w:tblStylePr w:type="lastCol">
      <w:rPr>
        <w:rFonts w:ascii="Arial" w:hAnsi="Arial"/>
        <w:i/>
        <w:color w:val="FF7F7F" w:themeColor="accent1" w:themeTint="80" w:themeShade="95"/>
        <w:sz w:val="22"/>
      </w:rPr>
      <w:tblPr/>
      <w:tcPr>
        <w:tcBorders>
          <w:top w:val="none" w:sz="0" w:space="0" w:color="000000"/>
          <w:left w:val="single" w:sz="4" w:space="0" w:color="FF7F7F" w:themeColor="accent1" w:themeTint="80"/>
          <w:bottom w:val="none" w:sz="0" w:space="0" w:color="000000"/>
          <w:right w:val="none" w:sz="0" w:space="0" w:color="000000"/>
        </w:tcBorders>
        <w:shd w:val="clear" w:color="FFFFFF" w:fill="auto"/>
      </w:tc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7Colorful-Accent2">
    <w:name w:val="Grid Table 7 Colorful - Accent 2"/>
    <w:basedOn w:val="a6"/>
    <w:uiPriority w:val="99"/>
    <w:pPr>
      <w:spacing w:after="0" w:line="240" w:lineRule="auto"/>
    </w:pPr>
    <w:tblPr>
      <w:tblStyleRowBandSize w:val="1"/>
      <w:tblStyleColBandSize w:val="1"/>
      <w:tblBorders>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rFonts w:ascii="Arial" w:hAnsi="Arial"/>
        <w:b/>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b/>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7Colorful-Accent3">
    <w:name w:val="Grid Table 7 Colorful - Accent 3"/>
    <w:basedOn w:val="a6"/>
    <w:uiPriority w:val="99"/>
    <w:pPr>
      <w:spacing w:after="0" w:line="240" w:lineRule="auto"/>
    </w:pPr>
    <w:tblPr>
      <w:tblStyleRowBandSize w:val="1"/>
      <w:tblStyleColBandSize w:val="1"/>
      <w:tblBorders>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rFonts w:ascii="Arial" w:hAnsi="Arial"/>
        <w:b/>
        <w:color w:val="00B14F" w:themeColor="accent3" w:themeTint="FE" w:themeShade="95"/>
        <w:sz w:val="22"/>
      </w:rPr>
      <w:tblPr/>
      <w:tcPr>
        <w:tcBorders>
          <w:top w:val="none" w:sz="0" w:space="0" w:color="000000"/>
          <w:left w:val="none" w:sz="0" w:space="0" w:color="000000"/>
          <w:bottom w:val="single" w:sz="4" w:space="0" w:color="00B14F" w:themeColor="accent3" w:themeTint="FE"/>
          <w:right w:val="none" w:sz="0" w:space="0" w:color="000000"/>
        </w:tcBorders>
        <w:shd w:val="clear" w:color="FFFFFF" w:themeColor="light1" w:fill="FFFFFF" w:themeFill="light1"/>
      </w:tcPr>
    </w:tblStylePr>
    <w:tblStylePr w:type="lastRow">
      <w:rPr>
        <w:rFonts w:ascii="Arial" w:hAnsi="Arial"/>
        <w:b/>
        <w:color w:val="00B14F" w:themeColor="accent3" w:themeTint="FE" w:themeShade="95"/>
        <w:sz w:val="22"/>
      </w:rPr>
      <w:tblPr/>
      <w:tcPr>
        <w:tcBorders>
          <w:top w:val="single" w:sz="4" w:space="0" w:color="00B14F"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B14F" w:themeColor="accent3" w:themeTint="FE" w:themeShade="95"/>
        <w:sz w:val="22"/>
      </w:rPr>
      <w:tblPr/>
      <w:tcPr>
        <w:tcBorders>
          <w:top w:val="none" w:sz="0" w:space="0" w:color="000000"/>
          <w:left w:val="none" w:sz="0" w:space="0" w:color="000000"/>
          <w:bottom w:val="none" w:sz="0" w:space="0" w:color="000000"/>
          <w:right w:val="single" w:sz="4" w:space="0" w:color="00B14F" w:themeColor="accent3" w:themeTint="FE"/>
        </w:tcBorders>
        <w:shd w:val="clear" w:color="FFFFFF" w:fill="auto"/>
      </w:tcPr>
    </w:tblStylePr>
    <w:tblStylePr w:type="lastCol">
      <w:rPr>
        <w:rFonts w:ascii="Arial" w:hAnsi="Arial"/>
        <w:i/>
        <w:color w:val="00B14F" w:themeColor="accent3" w:themeTint="FE" w:themeShade="95"/>
        <w:sz w:val="22"/>
      </w:rPr>
      <w:tblPr/>
      <w:tcPr>
        <w:tcBorders>
          <w:top w:val="none" w:sz="0" w:space="0" w:color="000000"/>
          <w:left w:val="single" w:sz="4" w:space="0" w:color="00B14F" w:themeColor="accent3" w:themeTint="FE"/>
          <w:bottom w:val="none" w:sz="0" w:space="0" w:color="000000"/>
          <w:right w:val="none" w:sz="0" w:space="0" w:color="000000"/>
        </w:tcBorders>
        <w:shd w:val="clear" w:color="FFFFFF" w:fill="auto"/>
      </w:tc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7Colorful-Accent4">
    <w:name w:val="Grid Table 7 Colorful - Accent 4"/>
    <w:basedOn w:val="a6"/>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6"/>
    <w:uiPriority w:val="99"/>
    <w:pPr>
      <w:spacing w:after="0" w:line="240" w:lineRule="auto"/>
    </w:pPr>
    <w:tblPr>
      <w:tblStyleRowBandSize w:val="1"/>
      <w:tblStyleColBandSize w:val="1"/>
      <w:tblBorders>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411C5D" w:themeColor="accent5" w:themeShade="95"/>
        <w:sz w:val="22"/>
      </w:rPr>
      <w:tblPr/>
      <w:tcPr>
        <w:tcBorders>
          <w:top w:val="none" w:sz="0" w:space="0" w:color="000000"/>
          <w:left w:val="none" w:sz="0" w:space="0" w:color="000000"/>
          <w:bottom w:val="single" w:sz="4" w:space="0" w:color="AF7BD7" w:themeColor="accent5" w:themeTint="90"/>
          <w:right w:val="none" w:sz="0" w:space="0" w:color="000000"/>
        </w:tcBorders>
        <w:shd w:val="clear" w:color="FFFFFF" w:themeColor="light1" w:fill="FFFFFF" w:themeFill="light1"/>
      </w:tcPr>
    </w:tblStylePr>
    <w:tblStylePr w:type="lastRow">
      <w:rPr>
        <w:rFonts w:ascii="Arial" w:hAnsi="Arial"/>
        <w:b/>
        <w:color w:val="411C5D" w:themeColor="accent5" w:themeShade="95"/>
        <w:sz w:val="22"/>
      </w:rPr>
      <w:tblPr/>
      <w:tcPr>
        <w:tcBorders>
          <w:top w:val="single" w:sz="4" w:space="0" w:color="AF7BD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1C5D" w:themeColor="accent5" w:themeShade="95"/>
        <w:sz w:val="22"/>
      </w:rPr>
      <w:tblPr/>
      <w:tcPr>
        <w:tcBorders>
          <w:top w:val="none" w:sz="0" w:space="0" w:color="000000"/>
          <w:left w:val="none" w:sz="0" w:space="0" w:color="000000"/>
          <w:bottom w:val="none" w:sz="0" w:space="0" w:color="000000"/>
          <w:right w:val="single" w:sz="4" w:space="0" w:color="AF7BD7" w:themeColor="accent5" w:themeTint="90"/>
        </w:tcBorders>
        <w:shd w:val="clear" w:color="FFFFFF" w:fill="auto"/>
      </w:tcPr>
    </w:tblStylePr>
    <w:tblStylePr w:type="lastCol">
      <w:rPr>
        <w:rFonts w:ascii="Arial" w:hAnsi="Arial"/>
        <w:i/>
        <w:color w:val="411C5D" w:themeColor="accent5" w:themeShade="95"/>
        <w:sz w:val="22"/>
      </w:rPr>
      <w:tblPr/>
      <w:tcPr>
        <w:tcBorders>
          <w:top w:val="none" w:sz="0" w:space="0" w:color="000000"/>
          <w:left w:val="single" w:sz="4" w:space="0" w:color="AF7BD7" w:themeColor="accent5" w:themeTint="90"/>
          <w:bottom w:val="none" w:sz="0" w:space="0" w:color="000000"/>
          <w:right w:val="none" w:sz="0" w:space="0" w:color="000000"/>
        </w:tcBorders>
        <w:shd w:val="clear" w:color="FFFFFF" w:fill="auto"/>
      </w:tc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7Colorful-Accent6">
    <w:name w:val="Grid Table 7 Colorful - Accent 6"/>
    <w:basedOn w:val="a6"/>
    <w:uiPriority w:val="99"/>
    <w:pPr>
      <w:spacing w:after="0" w:line="240" w:lineRule="auto"/>
    </w:pPr>
    <w:tblPr>
      <w:tblStyleRowBandSize w:val="1"/>
      <w:tblStyleColBandSize w:val="1"/>
      <w:tblBorders>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005A5F" w:themeColor="accent6" w:themeShade="95"/>
        <w:sz w:val="22"/>
      </w:rPr>
      <w:tblPr/>
      <w:tcPr>
        <w:tcBorders>
          <w:top w:val="none" w:sz="0" w:space="0" w:color="000000"/>
          <w:left w:val="none" w:sz="0" w:space="0" w:color="000000"/>
          <w:bottom w:val="single" w:sz="4" w:space="0" w:color="3BF6FF" w:themeColor="accent6" w:themeTint="90"/>
          <w:right w:val="none" w:sz="0" w:space="0" w:color="000000"/>
        </w:tcBorders>
        <w:shd w:val="clear" w:color="FFFFFF" w:themeColor="light1" w:fill="FFFFFF" w:themeFill="light1"/>
      </w:tcPr>
    </w:tblStylePr>
    <w:tblStylePr w:type="lastRow">
      <w:rPr>
        <w:rFonts w:ascii="Arial" w:hAnsi="Arial"/>
        <w:b/>
        <w:color w:val="005A5F" w:themeColor="accent6" w:themeShade="95"/>
        <w:sz w:val="22"/>
      </w:rPr>
      <w:tblPr/>
      <w:tcPr>
        <w:tcBorders>
          <w:top w:val="single" w:sz="4" w:space="0" w:color="3BF6FF"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5A5F" w:themeColor="accent6" w:themeShade="95"/>
        <w:sz w:val="22"/>
      </w:rPr>
      <w:tblPr/>
      <w:tcPr>
        <w:tcBorders>
          <w:top w:val="none" w:sz="0" w:space="0" w:color="000000"/>
          <w:left w:val="none" w:sz="0" w:space="0" w:color="000000"/>
          <w:bottom w:val="none" w:sz="0" w:space="0" w:color="000000"/>
          <w:right w:val="single" w:sz="4" w:space="0" w:color="3BF6FF" w:themeColor="accent6" w:themeTint="90"/>
        </w:tcBorders>
        <w:shd w:val="clear" w:color="FFFFFF" w:fill="auto"/>
      </w:tcPr>
    </w:tblStylePr>
    <w:tblStylePr w:type="lastCol">
      <w:rPr>
        <w:rFonts w:ascii="Arial" w:hAnsi="Arial"/>
        <w:i/>
        <w:color w:val="005A5F" w:themeColor="accent6" w:themeShade="95"/>
        <w:sz w:val="22"/>
      </w:rPr>
      <w:tblPr/>
      <w:tcPr>
        <w:tcBorders>
          <w:top w:val="none" w:sz="0" w:space="0" w:color="000000"/>
          <w:left w:val="single" w:sz="4" w:space="0" w:color="3BF6FF" w:themeColor="accent6" w:themeTint="90"/>
          <w:bottom w:val="none" w:sz="0" w:space="0" w:color="000000"/>
          <w:right w:val="none" w:sz="0" w:space="0" w:color="000000"/>
        </w:tcBorders>
        <w:shd w:val="clear" w:color="FFFFFF" w:fill="auto"/>
      </w:tcPr>
    </w:tblStylePr>
    <w:tblStylePr w:type="band1Vert">
      <w:tblPr/>
      <w:tcPr>
        <w:shd w:val="clear" w:color="B8FBFF" w:themeColor="accent6" w:themeTint="34" w:fill="B8FBFF" w:themeFill="accent6" w:themeFillTint="34"/>
      </w:tcPr>
    </w:tblStylePr>
    <w:tblStylePr w:type="band1Horz">
      <w:rPr>
        <w:rFonts w:ascii="Arial" w:hAnsi="Arial"/>
        <w:color w:val="005A5F" w:themeColor="accent6" w:themeShade="95"/>
        <w:sz w:val="22"/>
      </w:rPr>
      <w:tblPr/>
      <w:tcPr>
        <w:shd w:val="clear" w:color="B8FBFF" w:themeColor="accent6" w:themeTint="34" w:fill="B8FBFF" w:themeFill="accent6" w:themeFillTint="34"/>
      </w:tcPr>
    </w:tblStylePr>
    <w:tblStylePr w:type="band2Horz">
      <w:rPr>
        <w:rFonts w:ascii="Arial" w:hAnsi="Arial"/>
        <w:color w:val="005A5F" w:themeColor="accent6" w:themeShade="95"/>
        <w:sz w:val="22"/>
      </w:rPr>
    </w:tblStylePr>
  </w:style>
  <w:style w:type="table" w:customStyle="1" w:styleId="ListTable1Light">
    <w:name w:val="List Table 1 Light"/>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0000" w:themeColor="accent1"/>
          <w:right w:val="none" w:sz="4" w:space="0" w:color="000000"/>
        </w:tcBorders>
      </w:tcPr>
    </w:tblStylePr>
    <w:tblStylePr w:type="lastRow">
      <w:rPr>
        <w:b/>
        <w:color w:val="404040"/>
      </w:rPr>
      <w:tblPr/>
      <w:tcPr>
        <w:tcBorders>
          <w:top w:val="single" w:sz="4" w:space="0" w:color="FF000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FBF" w:themeColor="accent1" w:themeTint="40" w:fill="FFBFBF" w:themeFill="accent1" w:themeFillTint="40"/>
      </w:tcPr>
    </w:tblStylePr>
    <w:tblStylePr w:type="band1Horz">
      <w:tblPr/>
      <w:tcPr>
        <w:shd w:val="clear" w:color="FFBFBF" w:themeColor="accent1" w:themeTint="40" w:fill="FFBFBF" w:themeFill="accent1" w:themeFillTint="40"/>
      </w:tcPr>
    </w:tblStylePr>
  </w:style>
  <w:style w:type="table" w:customStyle="1" w:styleId="ListTable1Light-Accent2">
    <w:name w:val="List Table 1 Light - Accent 2"/>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80FF" w:themeColor="accent2"/>
          <w:right w:val="none" w:sz="4" w:space="0" w:color="000000"/>
        </w:tcBorders>
      </w:tcPr>
    </w:tblStylePr>
    <w:tblStylePr w:type="lastRow">
      <w:rPr>
        <w:b/>
        <w:color w:val="404040"/>
      </w:rPr>
      <w:tblPr/>
      <w:tcPr>
        <w:tcBorders>
          <w:top w:val="single" w:sz="4" w:space="0" w:color="0080F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DFFF" w:themeColor="accent2" w:themeTint="40" w:fill="BFDFFF" w:themeFill="accent2" w:themeFillTint="40"/>
      </w:tcPr>
    </w:tblStylePr>
    <w:tblStylePr w:type="band1Horz">
      <w:tblPr/>
      <w:tcPr>
        <w:shd w:val="clear" w:color="BFDFFF" w:themeColor="accent2" w:themeTint="40" w:fill="BFDFFF" w:themeFill="accent2" w:themeFillTint="40"/>
      </w:tcPr>
    </w:tblStylePr>
  </w:style>
  <w:style w:type="table" w:customStyle="1" w:styleId="ListTable1Light-Accent3">
    <w:name w:val="List Table 1 Light - Accent 3"/>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B050" w:themeColor="accent3"/>
          <w:right w:val="none" w:sz="4" w:space="0" w:color="000000"/>
        </w:tcBorders>
      </w:tcPr>
    </w:tblStylePr>
    <w:tblStylePr w:type="lastRow">
      <w:rPr>
        <w:b/>
        <w:color w:val="404040"/>
      </w:rPr>
      <w:tblPr/>
      <w:tcPr>
        <w:tcBorders>
          <w:top w:val="single" w:sz="4" w:space="0" w:color="00B05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BFFD0" w:themeColor="accent3" w:themeTint="40" w:fill="ABFFD0" w:themeFill="accent3" w:themeFillTint="40"/>
      </w:tcPr>
    </w:tblStylePr>
    <w:tblStylePr w:type="band1Horz">
      <w:tblPr/>
      <w:tcPr>
        <w:shd w:val="clear" w:color="ABFFD0" w:themeColor="accent3" w:themeTint="40" w:fill="ABFFD0" w:themeFill="accent3" w:themeFillTint="40"/>
      </w:tcPr>
    </w:tblStylePr>
  </w:style>
  <w:style w:type="table" w:customStyle="1" w:styleId="ListTable1Light-Accent4">
    <w:name w:val="List Table 1 Light - Accent 4"/>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30A0" w:themeColor="accent5"/>
          <w:right w:val="none" w:sz="4" w:space="0" w:color="000000"/>
        </w:tcBorders>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C4ED" w:themeColor="accent5" w:themeTint="40" w:fill="DBC4ED" w:themeFill="accent5" w:themeFillTint="40"/>
      </w:tcPr>
    </w:tblStylePr>
    <w:tblStylePr w:type="band1Horz">
      <w:tblPr/>
      <w:tcPr>
        <w:shd w:val="clear" w:color="DBC4ED" w:themeColor="accent5" w:themeTint="40" w:fill="DBC4ED" w:themeFill="accent5" w:themeFillTint="40"/>
      </w:tcPr>
    </w:tblStylePr>
  </w:style>
  <w:style w:type="table" w:customStyle="1" w:styleId="ListTable1Light-Accent6">
    <w:name w:val="List Table 1 Light - Accent 6"/>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CA3" w:themeColor="accent6"/>
          <w:right w:val="none" w:sz="4" w:space="0" w:color="000000"/>
        </w:tcBorders>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7FBFF" w:themeColor="accent6" w:themeTint="40" w:fill="A7FBFF" w:themeFill="accent6" w:themeFillTint="40"/>
      </w:tcPr>
    </w:tblStylePr>
    <w:tblStylePr w:type="band1Horz">
      <w:tblPr/>
      <w:tcPr>
        <w:shd w:val="clear" w:color="A7FBFF" w:themeColor="accent6" w:themeTint="40" w:fill="A7FBFF" w:themeFill="accent6" w:themeFillTint="40"/>
      </w:tcPr>
    </w:tblStylePr>
  </w:style>
  <w:style w:type="table" w:customStyle="1" w:styleId="ListTable2">
    <w:name w:val="List Table 2"/>
    <w:basedOn w:val="a6"/>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pPr>
      <w:spacing w:after="0" w:line="240" w:lineRule="auto"/>
    </w:pPr>
    <w:tblPr>
      <w:tblStyleRowBandSize w:val="1"/>
      <w:tblStyleColBandSize w:val="1"/>
      <w:tblBorders>
        <w:top w:val="single" w:sz="4" w:space="0" w:color="FF6F6F" w:themeColor="accent1" w:themeTint="90"/>
        <w:bottom w:val="single" w:sz="4" w:space="0" w:color="FF6F6F" w:themeColor="accent1" w:themeTint="90"/>
        <w:insideH w:val="single" w:sz="4" w:space="0" w:color="FF6F6F" w:themeColor="accent1" w:themeTint="90"/>
      </w:tblBorders>
    </w:tblPr>
    <w:tblStylePr w:type="fir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la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2-Accent2">
    <w:name w:val="List Table 2 - Accent 2"/>
    <w:basedOn w:val="a6"/>
    <w:uiPriority w:val="99"/>
    <w:pPr>
      <w:spacing w:after="0" w:line="240" w:lineRule="auto"/>
    </w:pPr>
    <w:tblPr>
      <w:tblStyleRowBandSize w:val="1"/>
      <w:tblStyleColBandSize w:val="1"/>
      <w:tblBorders>
        <w:top w:val="single" w:sz="4" w:space="0" w:color="6FB7FF" w:themeColor="accent2" w:themeTint="90"/>
        <w:bottom w:val="single" w:sz="4" w:space="0" w:color="6FB7FF" w:themeColor="accent2" w:themeTint="90"/>
        <w:insideH w:val="single" w:sz="4" w:space="0" w:color="6FB7FF" w:themeColor="accent2" w:themeTint="90"/>
      </w:tblBorders>
    </w:tblPr>
    <w:tblStylePr w:type="fir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la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2-Accent3">
    <w:name w:val="List Table 2 - Accent 3"/>
    <w:basedOn w:val="a6"/>
    <w:uiPriority w:val="99"/>
    <w:pPr>
      <w:spacing w:after="0" w:line="240" w:lineRule="auto"/>
    </w:pPr>
    <w:tblPr>
      <w:tblStyleRowBandSize w:val="1"/>
      <w:tblStyleColBandSize w:val="1"/>
      <w:tblBorders>
        <w:top w:val="single" w:sz="4" w:space="0" w:color="42FF97" w:themeColor="accent3" w:themeTint="90"/>
        <w:bottom w:val="single" w:sz="4" w:space="0" w:color="42FF97" w:themeColor="accent3" w:themeTint="90"/>
        <w:insideH w:val="single" w:sz="4" w:space="0" w:color="42FF97" w:themeColor="accent3" w:themeTint="90"/>
      </w:tblBorders>
    </w:tblPr>
    <w:tblStylePr w:type="fir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la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2-Accent4">
    <w:name w:val="List Table 2 - Accent 4"/>
    <w:basedOn w:val="a6"/>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6"/>
    <w:uiPriority w:val="99"/>
    <w:pPr>
      <w:spacing w:after="0" w:line="240" w:lineRule="auto"/>
    </w:pPr>
    <w:tblPr>
      <w:tblStyleRowBandSize w:val="1"/>
      <w:tblStyleColBandSize w:val="1"/>
      <w:tblBorders>
        <w:top w:val="single" w:sz="4" w:space="0" w:color="AF7BD7" w:themeColor="accent5" w:themeTint="90"/>
        <w:bottom w:val="single" w:sz="4" w:space="0" w:color="AF7BD7" w:themeColor="accent5" w:themeTint="90"/>
        <w:insideH w:val="single" w:sz="4" w:space="0" w:color="AF7BD7" w:themeColor="accent5" w:themeTint="90"/>
      </w:tblBorders>
    </w:tblPr>
    <w:tblStylePr w:type="fir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la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2-Accent6">
    <w:name w:val="List Table 2 - Accent 6"/>
    <w:basedOn w:val="a6"/>
    <w:uiPriority w:val="99"/>
    <w:pPr>
      <w:spacing w:after="0" w:line="240" w:lineRule="auto"/>
    </w:pPr>
    <w:tblPr>
      <w:tblStyleRowBandSize w:val="1"/>
      <w:tblStyleColBandSize w:val="1"/>
      <w:tblBorders>
        <w:top w:val="single" w:sz="4" w:space="0" w:color="3BF6FF" w:themeColor="accent6" w:themeTint="90"/>
        <w:bottom w:val="single" w:sz="4" w:space="0" w:color="3BF6FF" w:themeColor="accent6" w:themeTint="90"/>
        <w:insideH w:val="single" w:sz="4" w:space="0" w:color="3BF6FF" w:themeColor="accent6" w:themeTint="90"/>
      </w:tblBorders>
    </w:tblPr>
    <w:tblStylePr w:type="fir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la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ListTable3">
    <w:name w:val="List Table 3"/>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pPr>
      <w:spacing w:after="0" w:line="240" w:lineRule="auto"/>
    </w:pPr>
    <w:tblPr>
      <w:tblStyleRowBandSize w:val="1"/>
      <w:tblStyleColBandSize w:val="1"/>
      <w:tblBorders>
        <w:top w:val="single" w:sz="4" w:space="0" w:color="FF0000" w:themeColor="accent1"/>
        <w:left w:val="single" w:sz="4" w:space="0" w:color="FF0000" w:themeColor="accent1"/>
        <w:bottom w:val="single" w:sz="4" w:space="0" w:color="FF0000" w:themeColor="accent1"/>
        <w:right w:val="single" w:sz="4" w:space="0" w:color="FF0000" w:themeColor="accent1"/>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0000" w:themeColor="accent1"/>
          <w:right w:val="single" w:sz="4" w:space="0" w:color="FF0000" w:themeColor="accent1"/>
        </w:tcBorders>
      </w:tcPr>
    </w:tblStylePr>
    <w:tblStylePr w:type="band1Horz">
      <w:rPr>
        <w:rFonts w:ascii="Arial" w:hAnsi="Arial"/>
        <w:color w:val="404040"/>
        <w:sz w:val="22"/>
      </w:rPr>
      <w:tblPr/>
      <w:tcPr>
        <w:tcBorders>
          <w:top w:val="single" w:sz="4" w:space="0" w:color="FF0000" w:themeColor="accent1"/>
          <w:bottom w:val="single" w:sz="4" w:space="0" w:color="FF0000" w:themeColor="accent1"/>
        </w:tcBorders>
      </w:tcPr>
    </w:tblStylePr>
  </w:style>
  <w:style w:type="table" w:customStyle="1" w:styleId="ListTable3-Accent2">
    <w:name w:val="List Table 3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blBorders>
    </w:tblPr>
    <w:tblStylePr w:type="firstRow">
      <w:rPr>
        <w:rFonts w:ascii="Arial" w:hAnsi="Arial"/>
        <w:b/>
        <w:color w:val="FFFFFF"/>
        <w:sz w:val="22"/>
      </w:rPr>
      <w:tblPr/>
      <w:tcPr>
        <w:shd w:val="clear" w:color="68B3FF" w:themeColor="accent2" w:themeTint="97" w:fill="68B3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8B3FF" w:themeColor="accent2" w:themeTint="97"/>
          <w:right w:val="single" w:sz="4" w:space="0" w:color="68B3FF" w:themeColor="accent2" w:themeTint="97"/>
        </w:tcBorders>
      </w:tcPr>
    </w:tblStylePr>
    <w:tblStylePr w:type="band1Horz">
      <w:rPr>
        <w:rFonts w:ascii="Arial" w:hAnsi="Arial"/>
        <w:color w:val="404040"/>
        <w:sz w:val="22"/>
      </w:rPr>
      <w:tblPr/>
      <w:tcPr>
        <w:tcBorders>
          <w:top w:val="single" w:sz="4" w:space="0" w:color="68B3FF" w:themeColor="accent2" w:themeTint="97"/>
          <w:bottom w:val="single" w:sz="4" w:space="0" w:color="68B3FF" w:themeColor="accent2" w:themeTint="97"/>
        </w:tcBorders>
      </w:tcPr>
    </w:tblStylePr>
  </w:style>
  <w:style w:type="table" w:customStyle="1" w:styleId="ListTable3-Accent3">
    <w:name w:val="List Table 3 - Accent 3"/>
    <w:basedOn w:val="a6"/>
    <w:uiPriority w:val="99"/>
    <w:pPr>
      <w:spacing w:after="0" w:line="240" w:lineRule="auto"/>
    </w:pPr>
    <w:tblPr>
      <w:tblStyleRowBandSize w:val="1"/>
      <w:tblStyleColBandSize w:val="1"/>
      <w:tblBorders>
        <w:top w:val="single" w:sz="4" w:space="0" w:color="37FF91" w:themeColor="accent3" w:themeTint="98"/>
        <w:left w:val="single" w:sz="4" w:space="0" w:color="37FF91" w:themeColor="accent3" w:themeTint="98"/>
        <w:bottom w:val="single" w:sz="4" w:space="0" w:color="37FF91" w:themeColor="accent3" w:themeTint="98"/>
        <w:right w:val="single" w:sz="4" w:space="0" w:color="37FF91" w:themeColor="accent3" w:themeTint="98"/>
      </w:tblBorders>
    </w:tblPr>
    <w:tblStylePr w:type="firstRow">
      <w:rPr>
        <w:rFonts w:ascii="Arial" w:hAnsi="Arial"/>
        <w:b/>
        <w:color w:val="FFFFFF"/>
        <w:sz w:val="22"/>
      </w:rPr>
      <w:tblPr/>
      <w:tcPr>
        <w:shd w:val="clear" w:color="37FF91" w:themeColor="accent3" w:themeTint="98" w:fill="37FF9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7FF91" w:themeColor="accent3" w:themeTint="98"/>
          <w:right w:val="single" w:sz="4" w:space="0" w:color="37FF91" w:themeColor="accent3" w:themeTint="98"/>
        </w:tcBorders>
      </w:tcPr>
    </w:tblStylePr>
    <w:tblStylePr w:type="band1Horz">
      <w:rPr>
        <w:rFonts w:ascii="Arial" w:hAnsi="Arial"/>
        <w:color w:val="404040"/>
        <w:sz w:val="22"/>
      </w:rPr>
      <w:tblPr/>
      <w:tcPr>
        <w:tcBorders>
          <w:top w:val="single" w:sz="4" w:space="0" w:color="37FF91" w:themeColor="accent3" w:themeTint="98"/>
          <w:bottom w:val="single" w:sz="4" w:space="0" w:color="37FF91" w:themeColor="accent3" w:themeTint="98"/>
        </w:tcBorders>
      </w:tcPr>
    </w:tblStylePr>
  </w:style>
  <w:style w:type="table" w:customStyle="1" w:styleId="ListTable3-Accent4">
    <w:name w:val="List Table 3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6"/>
    <w:uiPriority w:val="99"/>
    <w:pPr>
      <w:spacing w:after="0" w:line="240" w:lineRule="auto"/>
    </w:pPr>
    <w:tblPr>
      <w:tblStyleRowBandSize w:val="1"/>
      <w:tblStyleColBandSize w:val="1"/>
      <w:tblBorders>
        <w:top w:val="single" w:sz="4" w:space="0" w:color="AA72D4" w:themeColor="accent5" w:themeTint="9A"/>
        <w:left w:val="single" w:sz="4" w:space="0" w:color="AA72D4" w:themeColor="accent5" w:themeTint="9A"/>
        <w:bottom w:val="single" w:sz="4" w:space="0" w:color="AA72D4" w:themeColor="accent5" w:themeTint="9A"/>
        <w:right w:val="single" w:sz="4" w:space="0" w:color="AA72D4" w:themeColor="accent5" w:themeTint="9A"/>
      </w:tblBorders>
    </w:tblPr>
    <w:tblStylePr w:type="firstRow">
      <w:rPr>
        <w:rFonts w:ascii="Arial" w:hAnsi="Arial"/>
        <w:b/>
        <w:color w:val="FFFFFF"/>
        <w:sz w:val="22"/>
      </w:rPr>
      <w:tblPr/>
      <w:tcPr>
        <w:shd w:val="clear" w:color="AA72D4" w:themeColor="accent5" w:themeTint="9A" w:fill="AA72D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A72D4" w:themeColor="accent5" w:themeTint="9A"/>
          <w:right w:val="single" w:sz="4" w:space="0" w:color="AA72D4" w:themeColor="accent5" w:themeTint="9A"/>
        </w:tcBorders>
      </w:tcPr>
    </w:tblStylePr>
    <w:tblStylePr w:type="band1Horz">
      <w:rPr>
        <w:rFonts w:ascii="Arial" w:hAnsi="Arial"/>
        <w:color w:val="404040"/>
        <w:sz w:val="22"/>
      </w:rPr>
      <w:tblPr/>
      <w:tcPr>
        <w:tcBorders>
          <w:top w:val="single" w:sz="4" w:space="0" w:color="AA72D4" w:themeColor="accent5" w:themeTint="9A"/>
          <w:bottom w:val="single" w:sz="4" w:space="0" w:color="AA72D4" w:themeColor="accent5" w:themeTint="9A"/>
        </w:tcBorders>
      </w:tcPr>
    </w:tblStylePr>
  </w:style>
  <w:style w:type="table" w:customStyle="1" w:styleId="ListTable3-Accent6">
    <w:name w:val="List Table 3 - Accent 6"/>
    <w:basedOn w:val="a6"/>
    <w:uiPriority w:val="99"/>
    <w:pPr>
      <w:spacing w:after="0" w:line="240" w:lineRule="auto"/>
    </w:pPr>
    <w:tblPr>
      <w:tblStyleRowBandSize w:val="1"/>
      <w:tblStyleColBandSize w:val="1"/>
      <w:tblBorders>
        <w:top w:val="single" w:sz="4" w:space="0" w:color="30F6FF" w:themeColor="accent6" w:themeTint="98"/>
        <w:left w:val="single" w:sz="4" w:space="0" w:color="30F6FF" w:themeColor="accent6" w:themeTint="98"/>
        <w:bottom w:val="single" w:sz="4" w:space="0" w:color="30F6FF" w:themeColor="accent6" w:themeTint="98"/>
        <w:right w:val="single" w:sz="4" w:space="0" w:color="30F6FF" w:themeColor="accent6" w:themeTint="98"/>
      </w:tblBorders>
    </w:tblPr>
    <w:tblStylePr w:type="firstRow">
      <w:rPr>
        <w:rFonts w:ascii="Arial" w:hAnsi="Arial"/>
        <w:b/>
        <w:color w:val="FFFFFF"/>
        <w:sz w:val="22"/>
      </w:rPr>
      <w:tblPr/>
      <w:tcPr>
        <w:shd w:val="clear" w:color="30F6FF" w:themeColor="accent6" w:themeTint="98" w:fill="30F6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0F6FF" w:themeColor="accent6" w:themeTint="98"/>
          <w:right w:val="single" w:sz="4" w:space="0" w:color="30F6FF" w:themeColor="accent6" w:themeTint="98"/>
        </w:tcBorders>
      </w:tcPr>
    </w:tblStylePr>
    <w:tblStylePr w:type="band1Horz">
      <w:rPr>
        <w:rFonts w:ascii="Arial" w:hAnsi="Arial"/>
        <w:color w:val="404040"/>
        <w:sz w:val="22"/>
      </w:rPr>
      <w:tblPr/>
      <w:tcPr>
        <w:tcBorders>
          <w:top w:val="single" w:sz="4" w:space="0" w:color="30F6FF" w:themeColor="accent6" w:themeTint="98"/>
          <w:bottom w:val="single" w:sz="4" w:space="0" w:color="30F6FF" w:themeColor="accent6" w:themeTint="98"/>
        </w:tcBorders>
      </w:tcPr>
    </w:tblStylePr>
  </w:style>
  <w:style w:type="table" w:customStyle="1" w:styleId="ListTable4">
    <w:name w:val="List Table 4"/>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4-Accent2">
    <w:name w:val="List Table 4 - Accent 2"/>
    <w:basedOn w:val="a6"/>
    <w:uiPriority w:val="9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tblBorders>
    </w:tblPr>
    <w:tblStylePr w:type="firstRow">
      <w:rPr>
        <w:rFonts w:ascii="Arial" w:hAnsi="Arial"/>
        <w:b/>
        <w:color w:val="FFFFFF"/>
        <w:sz w:val="22"/>
      </w:rPr>
      <w:tblPr/>
      <w:tcPr>
        <w:shd w:val="clear" w:color="0080FF" w:themeColor="accent2" w:fill="0080F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4-Accent3">
    <w:name w:val="List Table 4 - Accent 3"/>
    <w:basedOn w:val="a6"/>
    <w:uiPriority w:val="9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tblBorders>
    </w:tblPr>
    <w:tblStylePr w:type="firstRow">
      <w:rPr>
        <w:rFonts w:ascii="Arial" w:hAnsi="Arial"/>
        <w:b/>
        <w:color w:val="FFFFFF"/>
        <w:sz w:val="22"/>
      </w:rPr>
      <w:tblPr/>
      <w:tcPr>
        <w:shd w:val="clear" w:color="00B050" w:themeColor="accent3" w:fill="00B05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4-Accent4">
    <w:name w:val="List Table 4 - Accent 4"/>
    <w:basedOn w:val="a6"/>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6"/>
    <w:uiPriority w:val="9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tblBorders>
    </w:tblPr>
    <w:tblStylePr w:type="firstRow">
      <w:rPr>
        <w:rFonts w:ascii="Arial" w:hAnsi="Arial"/>
        <w:b/>
        <w:color w:val="FFFFFF"/>
        <w:sz w:val="22"/>
      </w:rPr>
      <w:tblPr/>
      <w:tcPr>
        <w:shd w:val="clear" w:color="7030A0" w:themeColor="accent5" w:fill="7030A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4-Accent6">
    <w:name w:val="List Table 4 - Accent 6"/>
    <w:basedOn w:val="a6"/>
    <w:uiPriority w:val="9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tblBorders>
    </w:tblPr>
    <w:tblStylePr w:type="firstRow">
      <w:rPr>
        <w:rFonts w:ascii="Arial" w:hAnsi="Arial"/>
        <w:b/>
        <w:color w:val="FFFFFF"/>
        <w:sz w:val="22"/>
      </w:rPr>
      <w:tblPr/>
      <w:tcPr>
        <w:shd w:val="clear" w:color="009CA3" w:themeColor="accent6" w:fill="009CA3"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ListTable5Dark">
    <w:name w:val="List Table 5 Dark"/>
    <w:basedOn w:val="a6"/>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pPr>
      <w:spacing w:after="0" w:line="240" w:lineRule="auto"/>
    </w:pPr>
    <w:tblPr>
      <w:tblStyleRowBandSize w:val="1"/>
      <w:tblStyleColBandSize w:val="1"/>
      <w:tblBorders>
        <w:top w:val="single" w:sz="32" w:space="0" w:color="FF0000" w:themeColor="accent1"/>
        <w:left w:val="single" w:sz="32" w:space="0" w:color="FF0000" w:themeColor="accent1"/>
        <w:bottom w:val="single" w:sz="32" w:space="0" w:color="FF0000" w:themeColor="accent1"/>
        <w:right w:val="single" w:sz="32" w:space="0" w:color="FF0000" w:themeColor="accent1"/>
      </w:tblBorders>
      <w:shd w:val="clear" w:color="FF0000" w:themeColor="accent1" w:fill="FF0000" w:themeFill="accent1"/>
    </w:tblPr>
    <w:tblStylePr w:type="firstRow">
      <w:rPr>
        <w:rFonts w:ascii="Arial" w:hAnsi="Arial"/>
        <w:b/>
        <w:color w:val="FFFFFF" w:themeColor="light1"/>
        <w:sz w:val="22"/>
      </w:rPr>
      <w:tblPr/>
      <w:tcPr>
        <w:tcBorders>
          <w:top w:val="single" w:sz="32" w:space="0" w:color="FF0000" w:themeColor="accent1"/>
          <w:bottom w:val="single" w:sz="12" w:space="0" w:color="FFFFFF" w:themeColor="light1"/>
        </w:tcBorders>
        <w:shd w:val="clear" w:color="FF0000" w:themeColor="accent1" w:fill="FF000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0000" w:themeColor="accent1"/>
          <w:right w:val="single" w:sz="4" w:space="0" w:color="FFFFFF" w:themeColor="light1"/>
        </w:tcBorders>
      </w:tcPr>
    </w:tblStylePr>
    <w:tblStylePr w:type="lastCol">
      <w:tblPr/>
      <w:tcPr>
        <w:tcBorders>
          <w:left w:val="single" w:sz="4" w:space="0" w:color="FFFFFF" w:themeColor="light1"/>
          <w:right w:val="single" w:sz="32" w:space="0" w:color="FF0000" w:themeColor="accent1"/>
        </w:tcBorders>
      </w:tcPr>
    </w:tblStylePr>
    <w:tblStylePr w:type="band1Vert">
      <w:tblPr/>
      <w:tcPr>
        <w:tcBorders>
          <w:left w:val="single" w:sz="4" w:space="0" w:color="FFFFFF" w:themeColor="light1"/>
          <w:right w:val="single" w:sz="4" w:space="0" w:color="FFFFFF" w:themeColor="light1"/>
        </w:tcBorders>
        <w:shd w:val="clear" w:color="FF0000" w:themeColor="accent1" w:fill="FF000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0000" w:themeColor="accent1" w:fill="FF0000" w:themeFill="accent1"/>
      </w:tcPr>
    </w:tblStylePr>
    <w:tblStylePr w:type="band2Horz">
      <w:tblPr/>
      <w:tcPr>
        <w:tcBorders>
          <w:top w:val="single" w:sz="4" w:space="0" w:color="FFFFFF" w:themeColor="light1"/>
          <w:bottom w:val="single" w:sz="4" w:space="0" w:color="FFFFFF" w:themeColor="light1"/>
        </w:tcBorders>
        <w:shd w:val="clear" w:color="FF0000" w:themeColor="accent1" w:fill="FF0000" w:themeFill="accent1"/>
      </w:tcPr>
    </w:tblStylePr>
  </w:style>
  <w:style w:type="table" w:customStyle="1" w:styleId="ListTable5Dark-Accent2">
    <w:name w:val="List Table 5 Dark - Accent 2"/>
    <w:basedOn w:val="a6"/>
    <w:uiPriority w:val="99"/>
    <w:pPr>
      <w:spacing w:after="0" w:line="240" w:lineRule="auto"/>
    </w:pPr>
    <w:tblPr>
      <w:tblStyleRowBandSize w:val="1"/>
      <w:tblStyleColBandSize w:val="1"/>
      <w:tblBorders>
        <w:top w:val="single" w:sz="32" w:space="0" w:color="68B3FF" w:themeColor="accent2" w:themeTint="97"/>
        <w:left w:val="single" w:sz="32" w:space="0" w:color="68B3FF" w:themeColor="accent2" w:themeTint="97"/>
        <w:bottom w:val="single" w:sz="32" w:space="0" w:color="68B3FF" w:themeColor="accent2" w:themeTint="97"/>
        <w:right w:val="single" w:sz="32" w:space="0" w:color="68B3FF" w:themeColor="accent2" w:themeTint="97"/>
      </w:tblBorders>
      <w:shd w:val="clear" w:color="68B3FF" w:themeColor="accent2" w:themeTint="97" w:fill="68B3FF" w:themeFill="accent2" w:themeFillTint="97"/>
    </w:tblPr>
    <w:tblStylePr w:type="firstRow">
      <w:rPr>
        <w:rFonts w:ascii="Arial" w:hAnsi="Arial"/>
        <w:b/>
        <w:color w:val="FFFFFF" w:themeColor="light1"/>
        <w:sz w:val="22"/>
      </w:rPr>
      <w:tblPr/>
      <w:tcPr>
        <w:tcBorders>
          <w:top w:val="single" w:sz="32" w:space="0" w:color="68B3FF" w:themeColor="accent2" w:themeTint="97"/>
          <w:bottom w:val="single" w:sz="12" w:space="0" w:color="FFFFFF" w:themeColor="light1"/>
        </w:tcBorders>
        <w:shd w:val="clear" w:color="68B3FF" w:themeColor="accent2" w:themeTint="97" w:fill="68B3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8B3FF" w:themeColor="accent2" w:themeTint="97"/>
          <w:right w:val="single" w:sz="4" w:space="0" w:color="FFFFFF" w:themeColor="light1"/>
        </w:tcBorders>
      </w:tcPr>
    </w:tblStylePr>
    <w:tblStylePr w:type="lastCol">
      <w:tblPr/>
      <w:tcPr>
        <w:tcBorders>
          <w:left w:val="single" w:sz="4" w:space="0" w:color="FFFFFF" w:themeColor="light1"/>
          <w:right w:val="single" w:sz="32" w:space="0" w:color="68B3FF" w:themeColor="accent2" w:themeTint="97"/>
        </w:tcBorders>
      </w:tcPr>
    </w:tblStylePr>
    <w:tblStylePr w:type="band1Vert">
      <w:tblPr/>
      <w:tcPr>
        <w:tcBorders>
          <w:left w:val="single" w:sz="4" w:space="0" w:color="FFFFFF" w:themeColor="light1"/>
          <w:right w:val="single" w:sz="4" w:space="0" w:color="FFFFFF" w:themeColor="light1"/>
        </w:tcBorders>
        <w:shd w:val="clear" w:color="68B3FF" w:themeColor="accent2" w:themeTint="97" w:fill="68B3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tblStylePr w:type="band2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style>
  <w:style w:type="table" w:customStyle="1" w:styleId="ListTable5Dark-Accent3">
    <w:name w:val="List Table 5 Dark - Accent 3"/>
    <w:basedOn w:val="a6"/>
    <w:uiPriority w:val="99"/>
    <w:pPr>
      <w:spacing w:after="0" w:line="240" w:lineRule="auto"/>
    </w:pPr>
    <w:tblPr>
      <w:tblStyleRowBandSize w:val="1"/>
      <w:tblStyleColBandSize w:val="1"/>
      <w:tblBorders>
        <w:top w:val="single" w:sz="32" w:space="0" w:color="37FF91" w:themeColor="accent3" w:themeTint="98"/>
        <w:left w:val="single" w:sz="32" w:space="0" w:color="37FF91" w:themeColor="accent3" w:themeTint="98"/>
        <w:bottom w:val="single" w:sz="32" w:space="0" w:color="37FF91" w:themeColor="accent3" w:themeTint="98"/>
        <w:right w:val="single" w:sz="32" w:space="0" w:color="37FF91" w:themeColor="accent3" w:themeTint="98"/>
      </w:tblBorders>
      <w:shd w:val="clear" w:color="37FF91" w:themeColor="accent3" w:themeTint="98" w:fill="37FF91" w:themeFill="accent3" w:themeFillTint="98"/>
    </w:tblPr>
    <w:tblStylePr w:type="firstRow">
      <w:rPr>
        <w:rFonts w:ascii="Arial" w:hAnsi="Arial"/>
        <w:b/>
        <w:color w:val="FFFFFF" w:themeColor="light1"/>
        <w:sz w:val="22"/>
      </w:rPr>
      <w:tblPr/>
      <w:tcPr>
        <w:tcBorders>
          <w:top w:val="single" w:sz="32" w:space="0" w:color="37FF91" w:themeColor="accent3" w:themeTint="98"/>
          <w:bottom w:val="single" w:sz="12" w:space="0" w:color="FFFFFF" w:themeColor="light1"/>
        </w:tcBorders>
        <w:shd w:val="clear" w:color="37FF91" w:themeColor="accent3" w:themeTint="98" w:fill="37FF91"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7FF91" w:themeColor="accent3" w:themeTint="98"/>
          <w:right w:val="single" w:sz="4" w:space="0" w:color="FFFFFF" w:themeColor="light1"/>
        </w:tcBorders>
      </w:tcPr>
    </w:tblStylePr>
    <w:tblStylePr w:type="lastCol">
      <w:tblPr/>
      <w:tcPr>
        <w:tcBorders>
          <w:left w:val="single" w:sz="4" w:space="0" w:color="FFFFFF" w:themeColor="light1"/>
          <w:right w:val="single" w:sz="32" w:space="0" w:color="37FF91" w:themeColor="accent3" w:themeTint="98"/>
        </w:tcBorders>
      </w:tcPr>
    </w:tblStylePr>
    <w:tblStylePr w:type="band1Vert">
      <w:tblPr/>
      <w:tcPr>
        <w:tcBorders>
          <w:left w:val="single" w:sz="4" w:space="0" w:color="FFFFFF" w:themeColor="light1"/>
          <w:right w:val="single" w:sz="4" w:space="0" w:color="FFFFFF" w:themeColor="light1"/>
        </w:tcBorders>
        <w:shd w:val="clear" w:color="37FF91" w:themeColor="accent3" w:themeTint="98" w:fill="37FF91"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tblStylePr w:type="band2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style>
  <w:style w:type="table" w:customStyle="1" w:styleId="ListTable5Dark-Accent4">
    <w:name w:val="List Table 5 Dark - Accent 4"/>
    <w:basedOn w:val="a6"/>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6"/>
    <w:uiPriority w:val="99"/>
    <w:pPr>
      <w:spacing w:after="0" w:line="240" w:lineRule="auto"/>
    </w:pPr>
    <w:tblPr>
      <w:tblStyleRowBandSize w:val="1"/>
      <w:tblStyleColBandSize w:val="1"/>
      <w:tblBorders>
        <w:top w:val="single" w:sz="32" w:space="0" w:color="AA72D4" w:themeColor="accent5" w:themeTint="9A"/>
        <w:left w:val="single" w:sz="32" w:space="0" w:color="AA72D4" w:themeColor="accent5" w:themeTint="9A"/>
        <w:bottom w:val="single" w:sz="32" w:space="0" w:color="AA72D4" w:themeColor="accent5" w:themeTint="9A"/>
        <w:right w:val="single" w:sz="32" w:space="0" w:color="AA72D4" w:themeColor="accent5" w:themeTint="9A"/>
      </w:tblBorders>
      <w:shd w:val="clear" w:color="AA72D4" w:themeColor="accent5" w:themeTint="9A" w:fill="AA72D4" w:themeFill="accent5" w:themeFillTint="9A"/>
    </w:tblPr>
    <w:tblStylePr w:type="firstRow">
      <w:rPr>
        <w:rFonts w:ascii="Arial" w:hAnsi="Arial"/>
        <w:b/>
        <w:color w:val="FFFFFF" w:themeColor="light1"/>
        <w:sz w:val="22"/>
      </w:rPr>
      <w:tblPr/>
      <w:tcPr>
        <w:tcBorders>
          <w:top w:val="single" w:sz="32" w:space="0" w:color="AA72D4" w:themeColor="accent5" w:themeTint="9A"/>
          <w:bottom w:val="single" w:sz="12" w:space="0" w:color="FFFFFF" w:themeColor="light1"/>
        </w:tcBorders>
        <w:shd w:val="clear" w:color="AA72D4" w:themeColor="accent5" w:themeTint="9A" w:fill="AA72D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A72D4" w:themeColor="accent5" w:themeTint="9A"/>
          <w:right w:val="single" w:sz="4" w:space="0" w:color="FFFFFF" w:themeColor="light1"/>
        </w:tcBorders>
      </w:tcPr>
    </w:tblStylePr>
    <w:tblStylePr w:type="lastCol">
      <w:tblPr/>
      <w:tcPr>
        <w:tcBorders>
          <w:left w:val="single" w:sz="4" w:space="0" w:color="FFFFFF" w:themeColor="light1"/>
          <w:right w:val="single" w:sz="32" w:space="0" w:color="AA72D4" w:themeColor="accent5" w:themeTint="9A"/>
        </w:tcBorders>
      </w:tcPr>
    </w:tblStylePr>
    <w:tblStylePr w:type="band1Vert">
      <w:tblPr/>
      <w:tcPr>
        <w:tcBorders>
          <w:left w:val="single" w:sz="4" w:space="0" w:color="FFFFFF" w:themeColor="light1"/>
          <w:right w:val="single" w:sz="4" w:space="0" w:color="FFFFFF" w:themeColor="light1"/>
        </w:tcBorders>
        <w:shd w:val="clear" w:color="AA72D4" w:themeColor="accent5" w:themeTint="9A" w:fill="AA72D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tblStylePr w:type="band2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style>
  <w:style w:type="table" w:customStyle="1" w:styleId="ListTable5Dark-Accent6">
    <w:name w:val="List Table 5 Dark - Accent 6"/>
    <w:basedOn w:val="a6"/>
    <w:uiPriority w:val="99"/>
    <w:pPr>
      <w:spacing w:after="0" w:line="240" w:lineRule="auto"/>
    </w:pPr>
    <w:tblPr>
      <w:tblStyleRowBandSize w:val="1"/>
      <w:tblStyleColBandSize w:val="1"/>
      <w:tblBorders>
        <w:top w:val="single" w:sz="32" w:space="0" w:color="30F6FF" w:themeColor="accent6" w:themeTint="98"/>
        <w:left w:val="single" w:sz="32" w:space="0" w:color="30F6FF" w:themeColor="accent6" w:themeTint="98"/>
        <w:bottom w:val="single" w:sz="32" w:space="0" w:color="30F6FF" w:themeColor="accent6" w:themeTint="98"/>
        <w:right w:val="single" w:sz="32" w:space="0" w:color="30F6FF" w:themeColor="accent6" w:themeTint="98"/>
      </w:tblBorders>
      <w:shd w:val="clear" w:color="30F6FF" w:themeColor="accent6" w:themeTint="98" w:fill="30F6FF" w:themeFill="accent6" w:themeFillTint="98"/>
    </w:tblPr>
    <w:tblStylePr w:type="firstRow">
      <w:rPr>
        <w:rFonts w:ascii="Arial" w:hAnsi="Arial"/>
        <w:b/>
        <w:color w:val="FFFFFF" w:themeColor="light1"/>
        <w:sz w:val="22"/>
      </w:rPr>
      <w:tblPr/>
      <w:tcPr>
        <w:tcBorders>
          <w:top w:val="single" w:sz="32" w:space="0" w:color="30F6FF" w:themeColor="accent6" w:themeTint="98"/>
          <w:bottom w:val="single" w:sz="12" w:space="0" w:color="FFFFFF" w:themeColor="light1"/>
        </w:tcBorders>
        <w:shd w:val="clear" w:color="30F6FF" w:themeColor="accent6" w:themeTint="98" w:fill="30F6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0F6FF" w:themeColor="accent6" w:themeTint="98"/>
          <w:right w:val="single" w:sz="4" w:space="0" w:color="FFFFFF" w:themeColor="light1"/>
        </w:tcBorders>
      </w:tcPr>
    </w:tblStylePr>
    <w:tblStylePr w:type="lastCol">
      <w:tblPr/>
      <w:tcPr>
        <w:tcBorders>
          <w:left w:val="single" w:sz="4" w:space="0" w:color="FFFFFF" w:themeColor="light1"/>
          <w:right w:val="single" w:sz="32" w:space="0" w:color="30F6FF" w:themeColor="accent6" w:themeTint="98"/>
        </w:tcBorders>
      </w:tcPr>
    </w:tblStylePr>
    <w:tblStylePr w:type="band1Vert">
      <w:tblPr/>
      <w:tcPr>
        <w:tcBorders>
          <w:left w:val="single" w:sz="4" w:space="0" w:color="FFFFFF" w:themeColor="light1"/>
          <w:right w:val="single" w:sz="4" w:space="0" w:color="FFFFFF" w:themeColor="light1"/>
        </w:tcBorders>
        <w:shd w:val="clear" w:color="30F6FF" w:themeColor="accent6" w:themeTint="98" w:fill="30F6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tblStylePr w:type="band2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style>
  <w:style w:type="table" w:customStyle="1" w:styleId="ListTable6Colorful">
    <w:name w:val="List Table 6 Colorful"/>
    <w:basedOn w:val="a6"/>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pPr>
      <w:spacing w:after="0" w:line="240" w:lineRule="auto"/>
    </w:pPr>
    <w:tblPr>
      <w:tblStyleRowBandSize w:val="1"/>
      <w:tblStyleColBandSize w:val="1"/>
      <w:tblBorders>
        <w:top w:val="single" w:sz="4" w:space="0" w:color="FF0000" w:themeColor="accent1"/>
        <w:bottom w:val="single" w:sz="4" w:space="0" w:color="FF0000" w:themeColor="accent1"/>
      </w:tblBorders>
    </w:tblPr>
    <w:tblStylePr w:type="firstRow">
      <w:rPr>
        <w:b/>
        <w:color w:val="950000" w:themeColor="accent1" w:themeShade="95"/>
      </w:rPr>
      <w:tblPr/>
      <w:tcPr>
        <w:tcBorders>
          <w:bottom w:val="single" w:sz="4" w:space="0" w:color="FF0000" w:themeColor="accent1"/>
        </w:tcBorders>
      </w:tcPr>
    </w:tblStylePr>
    <w:tblStylePr w:type="lastRow">
      <w:rPr>
        <w:b/>
        <w:color w:val="950000" w:themeColor="accent1" w:themeShade="95"/>
      </w:rPr>
      <w:tblPr/>
      <w:tcPr>
        <w:tcBorders>
          <w:top w:val="single" w:sz="4" w:space="0" w:color="FF0000" w:themeColor="accent1"/>
        </w:tcBorders>
      </w:tcPr>
    </w:tblStylePr>
    <w:tblStylePr w:type="firstCol">
      <w:rPr>
        <w:b/>
        <w:color w:val="950000" w:themeColor="accent1" w:themeShade="95"/>
      </w:rPr>
    </w:tblStylePr>
    <w:tblStylePr w:type="lastCol">
      <w:rPr>
        <w:b/>
        <w:color w:val="950000" w:themeColor="accent1" w:themeShade="95"/>
      </w:r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6Colorful-Accent2">
    <w:name w:val="List Table 6 Colorful - Accent 2"/>
    <w:basedOn w:val="a6"/>
    <w:uiPriority w:val="99"/>
    <w:pPr>
      <w:spacing w:after="0" w:line="240" w:lineRule="auto"/>
    </w:pPr>
    <w:tblPr>
      <w:tblStyleRowBandSize w:val="1"/>
      <w:tblStyleColBandSize w:val="1"/>
      <w:tblBorders>
        <w:top w:val="single" w:sz="4" w:space="0" w:color="68B3FF" w:themeColor="accent2" w:themeTint="97"/>
        <w:bottom w:val="single" w:sz="4" w:space="0" w:color="68B3FF" w:themeColor="accent2" w:themeTint="97"/>
      </w:tblBorders>
    </w:tblPr>
    <w:tblStylePr w:type="firstRow">
      <w:rPr>
        <w:b/>
        <w:color w:val="68B3FF" w:themeColor="accent2" w:themeTint="97" w:themeShade="95"/>
      </w:rPr>
      <w:tblPr/>
      <w:tcPr>
        <w:tcBorders>
          <w:bottom w:val="single" w:sz="4" w:space="0" w:color="68B3FF" w:themeColor="accent2" w:themeTint="97"/>
        </w:tcBorders>
      </w:tcPr>
    </w:tblStylePr>
    <w:tblStylePr w:type="lastRow">
      <w:rPr>
        <w:b/>
        <w:color w:val="68B3FF" w:themeColor="accent2" w:themeTint="97" w:themeShade="95"/>
      </w:rPr>
      <w:tblPr/>
      <w:tcPr>
        <w:tcBorders>
          <w:top w:val="single" w:sz="4" w:space="0" w:color="68B3FF" w:themeColor="accent2" w:themeTint="97"/>
        </w:tcBorders>
      </w:tc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6Colorful-Accent3">
    <w:name w:val="List Table 6 Colorful - Accent 3"/>
    <w:basedOn w:val="a6"/>
    <w:uiPriority w:val="99"/>
    <w:pPr>
      <w:spacing w:after="0" w:line="240" w:lineRule="auto"/>
    </w:pPr>
    <w:tblPr>
      <w:tblStyleRowBandSize w:val="1"/>
      <w:tblStyleColBandSize w:val="1"/>
      <w:tblBorders>
        <w:top w:val="single" w:sz="4" w:space="0" w:color="37FF91" w:themeColor="accent3" w:themeTint="98"/>
        <w:bottom w:val="single" w:sz="4" w:space="0" w:color="37FF91" w:themeColor="accent3" w:themeTint="98"/>
      </w:tblBorders>
    </w:tblPr>
    <w:tblStylePr w:type="firstRow">
      <w:rPr>
        <w:b/>
        <w:color w:val="37FF91" w:themeColor="accent3" w:themeTint="98" w:themeShade="95"/>
      </w:rPr>
      <w:tblPr/>
      <w:tcPr>
        <w:tcBorders>
          <w:bottom w:val="single" w:sz="4" w:space="0" w:color="37FF91" w:themeColor="accent3" w:themeTint="98"/>
        </w:tcBorders>
      </w:tcPr>
    </w:tblStylePr>
    <w:tblStylePr w:type="lastRow">
      <w:rPr>
        <w:b/>
        <w:color w:val="37FF91" w:themeColor="accent3" w:themeTint="98" w:themeShade="95"/>
      </w:rPr>
      <w:tblPr/>
      <w:tcPr>
        <w:tcBorders>
          <w:top w:val="single" w:sz="4" w:space="0" w:color="37FF91" w:themeColor="accent3" w:themeTint="98"/>
        </w:tcBorders>
      </w:tcPr>
    </w:tblStylePr>
    <w:tblStylePr w:type="firstCol">
      <w:rPr>
        <w:b/>
        <w:color w:val="37FF91" w:themeColor="accent3" w:themeTint="98" w:themeShade="95"/>
      </w:rPr>
    </w:tblStylePr>
    <w:tblStylePr w:type="lastCol">
      <w:rPr>
        <w:b/>
        <w:color w:val="37FF91" w:themeColor="accent3" w:themeTint="98" w:themeShade="95"/>
      </w:r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6Colorful-Accent4">
    <w:name w:val="List Table 6 Colorful - Accent 4"/>
    <w:basedOn w:val="a6"/>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6"/>
    <w:uiPriority w:val="99"/>
    <w:pPr>
      <w:spacing w:after="0" w:line="240" w:lineRule="auto"/>
    </w:pPr>
    <w:tblPr>
      <w:tblStyleRowBandSize w:val="1"/>
      <w:tblStyleColBandSize w:val="1"/>
      <w:tblBorders>
        <w:top w:val="single" w:sz="4" w:space="0" w:color="AA72D4" w:themeColor="accent5" w:themeTint="9A"/>
        <w:bottom w:val="single" w:sz="4" w:space="0" w:color="AA72D4" w:themeColor="accent5" w:themeTint="9A"/>
      </w:tblBorders>
    </w:tblPr>
    <w:tblStylePr w:type="firstRow">
      <w:rPr>
        <w:b/>
        <w:color w:val="AA72D4" w:themeColor="accent5" w:themeTint="9A" w:themeShade="95"/>
      </w:rPr>
      <w:tblPr/>
      <w:tcPr>
        <w:tcBorders>
          <w:bottom w:val="single" w:sz="4" w:space="0" w:color="AA72D4" w:themeColor="accent5" w:themeTint="9A"/>
        </w:tcBorders>
      </w:tcPr>
    </w:tblStylePr>
    <w:tblStylePr w:type="lastRow">
      <w:rPr>
        <w:b/>
        <w:color w:val="AA72D4" w:themeColor="accent5" w:themeTint="9A" w:themeShade="95"/>
      </w:rPr>
      <w:tblPr/>
      <w:tcPr>
        <w:tcBorders>
          <w:top w:val="single" w:sz="4" w:space="0" w:color="AA72D4" w:themeColor="accent5" w:themeTint="9A"/>
        </w:tcBorders>
      </w:tcPr>
    </w:tblStylePr>
    <w:tblStylePr w:type="firstCol">
      <w:rPr>
        <w:b/>
        <w:color w:val="AA72D4" w:themeColor="accent5" w:themeTint="9A" w:themeShade="95"/>
      </w:rPr>
    </w:tblStylePr>
    <w:tblStylePr w:type="lastCol">
      <w:rPr>
        <w:b/>
        <w:color w:val="AA72D4" w:themeColor="accent5" w:themeTint="9A" w:themeShade="95"/>
      </w:r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6Colorful-Accent6">
    <w:name w:val="List Table 6 Colorful - Accent 6"/>
    <w:basedOn w:val="a6"/>
    <w:uiPriority w:val="99"/>
    <w:pPr>
      <w:spacing w:after="0" w:line="240" w:lineRule="auto"/>
    </w:pPr>
    <w:tblPr>
      <w:tblStyleRowBandSize w:val="1"/>
      <w:tblStyleColBandSize w:val="1"/>
      <w:tblBorders>
        <w:top w:val="single" w:sz="4" w:space="0" w:color="30F6FF" w:themeColor="accent6" w:themeTint="98"/>
        <w:bottom w:val="single" w:sz="4" w:space="0" w:color="30F6FF" w:themeColor="accent6" w:themeTint="98"/>
      </w:tblBorders>
    </w:tblPr>
    <w:tblStylePr w:type="firstRow">
      <w:rPr>
        <w:b/>
        <w:color w:val="30F6FF" w:themeColor="accent6" w:themeTint="98" w:themeShade="95"/>
      </w:rPr>
      <w:tblPr/>
      <w:tcPr>
        <w:tcBorders>
          <w:bottom w:val="single" w:sz="4" w:space="0" w:color="30F6FF" w:themeColor="accent6" w:themeTint="98"/>
        </w:tcBorders>
      </w:tcPr>
    </w:tblStylePr>
    <w:tblStylePr w:type="lastRow">
      <w:rPr>
        <w:b/>
        <w:color w:val="30F6FF" w:themeColor="accent6" w:themeTint="98" w:themeShade="95"/>
      </w:rPr>
      <w:tblPr/>
      <w:tcPr>
        <w:tcBorders>
          <w:top w:val="single" w:sz="4" w:space="0" w:color="30F6FF" w:themeColor="accent6" w:themeTint="98"/>
        </w:tcBorders>
      </w:tcPr>
    </w:tblStylePr>
    <w:tblStylePr w:type="firstCol">
      <w:rPr>
        <w:b/>
        <w:color w:val="30F6FF" w:themeColor="accent6" w:themeTint="98" w:themeShade="95"/>
      </w:rPr>
    </w:tblStylePr>
    <w:tblStylePr w:type="lastCol">
      <w:rPr>
        <w:b/>
        <w:color w:val="30F6FF" w:themeColor="accent6" w:themeTint="98" w:themeShade="95"/>
      </w:r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ListTable7Colorful">
    <w:name w:val="List Table 7 Colorful"/>
    <w:basedOn w:val="a6"/>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pPr>
      <w:spacing w:after="0" w:line="240" w:lineRule="auto"/>
    </w:pPr>
    <w:tblPr>
      <w:tblStyleRowBandSize w:val="1"/>
      <w:tblStyleColBandSize w:val="1"/>
      <w:tblBorders>
        <w:right w:val="single" w:sz="4" w:space="0" w:color="FF0000" w:themeColor="accent1"/>
      </w:tblBorders>
    </w:tblPr>
    <w:tblStylePr w:type="firstRow">
      <w:rPr>
        <w:rFonts w:ascii="Arial" w:hAnsi="Arial"/>
        <w:i/>
        <w:color w:val="950000" w:themeColor="accent1" w:themeShade="95"/>
        <w:sz w:val="22"/>
      </w:rPr>
      <w:tblPr/>
      <w:tcPr>
        <w:tcBorders>
          <w:top w:val="none" w:sz="0" w:space="0" w:color="000000"/>
          <w:left w:val="none" w:sz="0" w:space="0" w:color="000000"/>
          <w:bottom w:val="single" w:sz="4" w:space="0" w:color="FF0000" w:themeColor="accent1"/>
          <w:right w:val="none" w:sz="0" w:space="0" w:color="000000"/>
        </w:tcBorders>
        <w:shd w:val="clear" w:color="FFFFFF" w:themeColor="light1" w:fill="FFFFFF" w:themeFill="light1"/>
      </w:tcPr>
    </w:tblStylePr>
    <w:tblStylePr w:type="lastRow">
      <w:rPr>
        <w:rFonts w:ascii="Arial" w:hAnsi="Arial"/>
        <w:i/>
        <w:color w:val="950000" w:themeColor="accent1" w:themeShade="95"/>
        <w:sz w:val="22"/>
      </w:rPr>
      <w:tblPr/>
      <w:tcPr>
        <w:tcBorders>
          <w:top w:val="single" w:sz="4" w:space="0" w:color="FF0000"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50000" w:themeColor="accent1" w:themeShade="95"/>
        <w:sz w:val="22"/>
      </w:rPr>
      <w:tblPr/>
      <w:tcPr>
        <w:tcBorders>
          <w:top w:val="none" w:sz="0" w:space="0" w:color="000000"/>
          <w:left w:val="none" w:sz="0" w:space="0" w:color="000000"/>
          <w:bottom w:val="none" w:sz="0" w:space="0" w:color="000000"/>
          <w:right w:val="single" w:sz="4" w:space="0" w:color="FF0000" w:themeColor="accent1"/>
        </w:tcBorders>
        <w:shd w:val="clear" w:color="FFFFFF" w:fill="auto"/>
      </w:tcPr>
    </w:tblStylePr>
    <w:tblStylePr w:type="lastCol">
      <w:rPr>
        <w:rFonts w:ascii="Arial" w:hAnsi="Arial"/>
        <w:i/>
        <w:color w:val="950000" w:themeColor="accent1" w:themeShade="95"/>
        <w:sz w:val="22"/>
      </w:rPr>
      <w:tblPr/>
      <w:tcPr>
        <w:tcBorders>
          <w:top w:val="none" w:sz="0" w:space="0" w:color="000000"/>
          <w:left w:val="single" w:sz="4" w:space="0" w:color="FF0000" w:themeColor="accent1"/>
          <w:bottom w:val="none" w:sz="0" w:space="0" w:color="000000"/>
          <w:right w:val="none" w:sz="0" w:space="0" w:color="000000"/>
        </w:tcBorders>
        <w:shd w:val="clear" w:color="FFFFFF" w:fill="auto"/>
      </w:tc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7Colorful-Accent2">
    <w:name w:val="List Table 7 Colorful - Accent 2"/>
    <w:basedOn w:val="a6"/>
    <w:uiPriority w:val="99"/>
    <w:pPr>
      <w:spacing w:after="0" w:line="240" w:lineRule="auto"/>
    </w:pPr>
    <w:tblPr>
      <w:tblStyleRowBandSize w:val="1"/>
      <w:tblStyleColBandSize w:val="1"/>
      <w:tblBorders>
        <w:right w:val="single" w:sz="4" w:space="0" w:color="68B3FF" w:themeColor="accent2" w:themeTint="97"/>
      </w:tblBorders>
    </w:tblPr>
    <w:tblStylePr w:type="firstRow">
      <w:rPr>
        <w:rFonts w:ascii="Arial" w:hAnsi="Arial"/>
        <w:i/>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i/>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7Colorful-Accent3">
    <w:name w:val="List Table 7 Colorful - Accent 3"/>
    <w:basedOn w:val="a6"/>
    <w:uiPriority w:val="99"/>
    <w:pPr>
      <w:spacing w:after="0" w:line="240" w:lineRule="auto"/>
    </w:pPr>
    <w:tblPr>
      <w:tblStyleRowBandSize w:val="1"/>
      <w:tblStyleColBandSize w:val="1"/>
      <w:tblBorders>
        <w:right w:val="single" w:sz="4" w:space="0" w:color="37FF91" w:themeColor="accent3" w:themeTint="98"/>
      </w:tblBorders>
    </w:tblPr>
    <w:tblStylePr w:type="firstRow">
      <w:rPr>
        <w:rFonts w:ascii="Arial" w:hAnsi="Arial"/>
        <w:i/>
        <w:color w:val="37FF91" w:themeColor="accent3" w:themeTint="98" w:themeShade="95"/>
        <w:sz w:val="22"/>
      </w:rPr>
      <w:tblPr/>
      <w:tcPr>
        <w:tcBorders>
          <w:top w:val="none" w:sz="0" w:space="0" w:color="000000"/>
          <w:left w:val="none" w:sz="0" w:space="0" w:color="000000"/>
          <w:bottom w:val="single" w:sz="4" w:space="0" w:color="37FF91" w:themeColor="accent3" w:themeTint="98"/>
          <w:right w:val="none" w:sz="0" w:space="0" w:color="000000"/>
        </w:tcBorders>
        <w:shd w:val="clear" w:color="FFFFFF" w:themeColor="light1" w:fill="FFFFFF" w:themeFill="light1"/>
      </w:tcPr>
    </w:tblStylePr>
    <w:tblStylePr w:type="lastRow">
      <w:rPr>
        <w:rFonts w:ascii="Arial" w:hAnsi="Arial"/>
        <w:i/>
        <w:color w:val="37FF91" w:themeColor="accent3" w:themeTint="98" w:themeShade="95"/>
        <w:sz w:val="22"/>
      </w:rPr>
      <w:tblPr/>
      <w:tcPr>
        <w:tcBorders>
          <w:top w:val="single" w:sz="4" w:space="0" w:color="37FF91"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7FF91" w:themeColor="accent3" w:themeTint="98" w:themeShade="95"/>
        <w:sz w:val="22"/>
      </w:rPr>
      <w:tblPr/>
      <w:tcPr>
        <w:tcBorders>
          <w:top w:val="none" w:sz="0" w:space="0" w:color="000000"/>
          <w:left w:val="none" w:sz="0" w:space="0" w:color="000000"/>
          <w:bottom w:val="none" w:sz="0" w:space="0" w:color="000000"/>
          <w:right w:val="single" w:sz="4" w:space="0" w:color="37FF91" w:themeColor="accent3" w:themeTint="98"/>
        </w:tcBorders>
        <w:shd w:val="clear" w:color="FFFFFF" w:fill="auto"/>
      </w:tcPr>
    </w:tblStylePr>
    <w:tblStylePr w:type="lastCol">
      <w:rPr>
        <w:rFonts w:ascii="Arial" w:hAnsi="Arial"/>
        <w:i/>
        <w:color w:val="37FF91" w:themeColor="accent3" w:themeTint="98" w:themeShade="95"/>
        <w:sz w:val="22"/>
      </w:rPr>
      <w:tblPr/>
      <w:tcPr>
        <w:tcBorders>
          <w:top w:val="none" w:sz="0" w:space="0" w:color="000000"/>
          <w:left w:val="single" w:sz="4" w:space="0" w:color="37FF91" w:themeColor="accent3" w:themeTint="98"/>
          <w:bottom w:val="none" w:sz="0" w:space="0" w:color="000000"/>
          <w:right w:val="none" w:sz="0" w:space="0" w:color="000000"/>
        </w:tcBorders>
        <w:shd w:val="clear" w:color="FFFFFF" w:fill="auto"/>
      </w:tc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7Colorful-Accent4">
    <w:name w:val="List Table 7 Colorful - Accent 4"/>
    <w:basedOn w:val="a6"/>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6"/>
    <w:uiPriority w:val="99"/>
    <w:pPr>
      <w:spacing w:after="0" w:line="240" w:lineRule="auto"/>
    </w:pPr>
    <w:tblPr>
      <w:tblStyleRowBandSize w:val="1"/>
      <w:tblStyleColBandSize w:val="1"/>
      <w:tblBorders>
        <w:right w:val="single" w:sz="4" w:space="0" w:color="AA72D4" w:themeColor="accent5" w:themeTint="9A"/>
      </w:tblBorders>
    </w:tblPr>
    <w:tblStylePr w:type="firstRow">
      <w:rPr>
        <w:rFonts w:ascii="Arial" w:hAnsi="Arial"/>
        <w:i/>
        <w:color w:val="AA72D4" w:themeColor="accent5" w:themeTint="9A" w:themeShade="95"/>
        <w:sz w:val="22"/>
      </w:rPr>
      <w:tblPr/>
      <w:tcPr>
        <w:tcBorders>
          <w:top w:val="none" w:sz="0" w:space="0" w:color="000000"/>
          <w:left w:val="none" w:sz="0" w:space="0" w:color="000000"/>
          <w:bottom w:val="single" w:sz="4" w:space="0" w:color="AA72D4" w:themeColor="accent5" w:themeTint="9A"/>
          <w:right w:val="none" w:sz="0" w:space="0" w:color="000000"/>
        </w:tcBorders>
        <w:shd w:val="clear" w:color="FFFFFF" w:themeColor="light1" w:fill="FFFFFF" w:themeFill="light1"/>
      </w:tcPr>
    </w:tblStylePr>
    <w:tblStylePr w:type="lastRow">
      <w:rPr>
        <w:rFonts w:ascii="Arial" w:hAnsi="Arial"/>
        <w:i/>
        <w:color w:val="AA72D4" w:themeColor="accent5" w:themeTint="9A" w:themeShade="95"/>
        <w:sz w:val="22"/>
      </w:rPr>
      <w:tblPr/>
      <w:tcPr>
        <w:tcBorders>
          <w:top w:val="single" w:sz="4" w:space="0" w:color="AA72D4"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A72D4" w:themeColor="accent5" w:themeTint="9A" w:themeShade="95"/>
        <w:sz w:val="22"/>
      </w:rPr>
      <w:tblPr/>
      <w:tcPr>
        <w:tcBorders>
          <w:top w:val="none" w:sz="0" w:space="0" w:color="000000"/>
          <w:left w:val="none" w:sz="0" w:space="0" w:color="000000"/>
          <w:bottom w:val="none" w:sz="0" w:space="0" w:color="000000"/>
          <w:right w:val="single" w:sz="4" w:space="0" w:color="AA72D4" w:themeColor="accent5" w:themeTint="9A"/>
        </w:tcBorders>
        <w:shd w:val="clear" w:color="FFFFFF" w:fill="auto"/>
      </w:tcPr>
    </w:tblStylePr>
    <w:tblStylePr w:type="lastCol">
      <w:rPr>
        <w:rFonts w:ascii="Arial" w:hAnsi="Arial"/>
        <w:i/>
        <w:color w:val="AA72D4" w:themeColor="accent5" w:themeTint="9A" w:themeShade="95"/>
        <w:sz w:val="22"/>
      </w:rPr>
      <w:tblPr/>
      <w:tcPr>
        <w:tcBorders>
          <w:top w:val="none" w:sz="0" w:space="0" w:color="000000"/>
          <w:left w:val="single" w:sz="4" w:space="0" w:color="AA72D4" w:themeColor="accent5" w:themeTint="9A"/>
          <w:bottom w:val="none" w:sz="0" w:space="0" w:color="000000"/>
          <w:right w:val="none" w:sz="0" w:space="0" w:color="000000"/>
        </w:tcBorders>
        <w:shd w:val="clear" w:color="FFFFFF" w:fill="auto"/>
      </w:tc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7Colorful-Accent6">
    <w:name w:val="List Table 7 Colorful - Accent 6"/>
    <w:basedOn w:val="a6"/>
    <w:uiPriority w:val="99"/>
    <w:pPr>
      <w:spacing w:after="0" w:line="240" w:lineRule="auto"/>
    </w:pPr>
    <w:tblPr>
      <w:tblStyleRowBandSize w:val="1"/>
      <w:tblStyleColBandSize w:val="1"/>
      <w:tblBorders>
        <w:right w:val="single" w:sz="4" w:space="0" w:color="30F6FF" w:themeColor="accent6" w:themeTint="98"/>
      </w:tblBorders>
    </w:tblPr>
    <w:tblStylePr w:type="firstRow">
      <w:rPr>
        <w:rFonts w:ascii="Arial" w:hAnsi="Arial"/>
        <w:i/>
        <w:color w:val="30F6FF" w:themeColor="accent6" w:themeTint="98" w:themeShade="95"/>
        <w:sz w:val="22"/>
      </w:rPr>
      <w:tblPr/>
      <w:tcPr>
        <w:tcBorders>
          <w:top w:val="none" w:sz="0" w:space="0" w:color="000000"/>
          <w:left w:val="none" w:sz="0" w:space="0" w:color="000000"/>
          <w:bottom w:val="single" w:sz="4" w:space="0" w:color="30F6FF" w:themeColor="accent6" w:themeTint="98"/>
          <w:right w:val="none" w:sz="0" w:space="0" w:color="000000"/>
        </w:tcBorders>
        <w:shd w:val="clear" w:color="FFFFFF" w:themeColor="light1" w:fill="FFFFFF" w:themeFill="light1"/>
      </w:tcPr>
    </w:tblStylePr>
    <w:tblStylePr w:type="lastRow">
      <w:rPr>
        <w:rFonts w:ascii="Arial" w:hAnsi="Arial"/>
        <w:i/>
        <w:color w:val="30F6FF" w:themeColor="accent6" w:themeTint="98" w:themeShade="95"/>
        <w:sz w:val="22"/>
      </w:rPr>
      <w:tblPr/>
      <w:tcPr>
        <w:tcBorders>
          <w:top w:val="single" w:sz="4" w:space="0" w:color="30F6FF"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0F6FF" w:themeColor="accent6" w:themeTint="98" w:themeShade="95"/>
        <w:sz w:val="22"/>
      </w:rPr>
      <w:tblPr/>
      <w:tcPr>
        <w:tcBorders>
          <w:top w:val="none" w:sz="0" w:space="0" w:color="000000"/>
          <w:left w:val="none" w:sz="0" w:space="0" w:color="000000"/>
          <w:bottom w:val="none" w:sz="0" w:space="0" w:color="000000"/>
          <w:right w:val="single" w:sz="4" w:space="0" w:color="30F6FF" w:themeColor="accent6" w:themeTint="98"/>
        </w:tcBorders>
        <w:shd w:val="clear" w:color="FFFFFF" w:fill="auto"/>
      </w:tcPr>
    </w:tblStylePr>
    <w:tblStylePr w:type="lastCol">
      <w:rPr>
        <w:rFonts w:ascii="Arial" w:hAnsi="Arial"/>
        <w:i/>
        <w:color w:val="30F6FF" w:themeColor="accent6" w:themeTint="98" w:themeShade="95"/>
        <w:sz w:val="22"/>
      </w:rPr>
      <w:tblPr/>
      <w:tcPr>
        <w:tcBorders>
          <w:top w:val="none" w:sz="0" w:space="0" w:color="000000"/>
          <w:left w:val="single" w:sz="4" w:space="0" w:color="30F6FF" w:themeColor="accent6" w:themeTint="98"/>
          <w:bottom w:val="none" w:sz="0" w:space="0" w:color="000000"/>
          <w:right w:val="none" w:sz="0" w:space="0" w:color="000000"/>
        </w:tcBorders>
        <w:shd w:val="clear" w:color="FFFFFF" w:fill="auto"/>
      </w:tc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Lined-Accent">
    <w:name w:val="Lined - Accent"/>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Lined-Accent2">
    <w:name w:val="Lined - Accent 2"/>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Lined-Accent3">
    <w:name w:val="Lined - Accent 3"/>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Lined-Accent4">
    <w:name w:val="Lined - Accent 4"/>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Lined-Accent6">
    <w:name w:val="Lined - Accent 6"/>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Lined-Accent">
    <w:name w:val="Bordered &amp; Lined - Accent"/>
    <w:basedOn w:val="a6"/>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pPr>
      <w:spacing w:after="0" w:line="240" w:lineRule="auto"/>
    </w:pPr>
    <w:rPr>
      <w:color w:val="404040"/>
      <w:sz w:val="20"/>
      <w:szCs w:val="20"/>
      <w:lang w:eastAsia="ru-RU"/>
    </w:rPr>
    <w:tblPr>
      <w:tblStyleRowBandSize w:val="1"/>
      <w:tblStyleColBandSize w:val="1"/>
      <w:tblBorders>
        <w:top w:val="single" w:sz="4" w:space="0" w:color="950000" w:themeColor="accent1" w:themeShade="95"/>
        <w:left w:val="single" w:sz="4" w:space="0" w:color="950000" w:themeColor="accent1" w:themeShade="95"/>
        <w:bottom w:val="single" w:sz="4" w:space="0" w:color="950000" w:themeColor="accent1" w:themeShade="95"/>
        <w:right w:val="single" w:sz="4" w:space="0" w:color="950000" w:themeColor="accent1" w:themeShade="95"/>
        <w:insideH w:val="single" w:sz="4" w:space="0" w:color="950000" w:themeColor="accent1" w:themeShade="95"/>
        <w:insideV w:val="single" w:sz="4" w:space="0" w:color="950000" w:themeColor="accent1" w:themeShade="95"/>
      </w:tblBorders>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BorderedLined-Accent2">
    <w:name w:val="Bordered &amp; Lined - Accent 2"/>
    <w:basedOn w:val="a6"/>
    <w:uiPriority w:val="99"/>
    <w:pPr>
      <w:spacing w:after="0" w:line="240" w:lineRule="auto"/>
    </w:pPr>
    <w:rPr>
      <w:color w:val="404040"/>
      <w:sz w:val="20"/>
      <w:szCs w:val="20"/>
      <w:lang w:eastAsia="ru-RU"/>
    </w:rPr>
    <w:tblPr>
      <w:tblStyleRowBandSize w:val="1"/>
      <w:tblStyleColBandSize w:val="1"/>
      <w:tblBorders>
        <w:top w:val="single" w:sz="4" w:space="0" w:color="004A95" w:themeColor="accent2" w:themeShade="95"/>
        <w:left w:val="single" w:sz="4" w:space="0" w:color="004A95" w:themeColor="accent2" w:themeShade="95"/>
        <w:bottom w:val="single" w:sz="4" w:space="0" w:color="004A95" w:themeColor="accent2" w:themeShade="95"/>
        <w:right w:val="single" w:sz="4" w:space="0" w:color="004A95" w:themeColor="accent2" w:themeShade="95"/>
        <w:insideH w:val="single" w:sz="4" w:space="0" w:color="004A95" w:themeColor="accent2" w:themeShade="95"/>
        <w:insideV w:val="single" w:sz="4" w:space="0" w:color="004A95" w:themeColor="accent2" w:themeShade="95"/>
      </w:tblBorders>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BorderedLined-Accent3">
    <w:name w:val="Bordered &amp; Lined - Accent 3"/>
    <w:basedOn w:val="a6"/>
    <w:uiPriority w:val="99"/>
    <w:pPr>
      <w:spacing w:after="0" w:line="240" w:lineRule="auto"/>
    </w:pPr>
    <w:rPr>
      <w:color w:val="404040"/>
      <w:sz w:val="20"/>
      <w:szCs w:val="20"/>
      <w:lang w:eastAsia="ru-RU"/>
    </w:rPr>
    <w:tblPr>
      <w:tblStyleRowBandSize w:val="1"/>
      <w:tblStyleColBandSize w:val="1"/>
      <w:tblBorders>
        <w:top w:val="single" w:sz="4" w:space="0" w:color="00662E" w:themeColor="accent3" w:themeShade="95"/>
        <w:left w:val="single" w:sz="4" w:space="0" w:color="00662E" w:themeColor="accent3" w:themeShade="95"/>
        <w:bottom w:val="single" w:sz="4" w:space="0" w:color="00662E" w:themeColor="accent3" w:themeShade="95"/>
        <w:right w:val="single" w:sz="4" w:space="0" w:color="00662E" w:themeColor="accent3" w:themeShade="95"/>
        <w:insideH w:val="single" w:sz="4" w:space="0" w:color="00662E" w:themeColor="accent3" w:themeShade="95"/>
        <w:insideV w:val="single" w:sz="4" w:space="0" w:color="00662E" w:themeColor="accent3" w:themeShade="95"/>
      </w:tblBorders>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BorderedLined-Accent4">
    <w:name w:val="Bordered &amp; Lined - Accent 4"/>
    <w:basedOn w:val="a6"/>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6"/>
    <w:uiPriority w:val="99"/>
    <w:pPr>
      <w:spacing w:after="0" w:line="240" w:lineRule="auto"/>
    </w:pPr>
    <w:rPr>
      <w:color w:val="404040"/>
      <w:sz w:val="20"/>
      <w:szCs w:val="20"/>
      <w:lang w:eastAsia="ru-RU"/>
    </w:rPr>
    <w:tblPr>
      <w:tblStyleRowBandSize w:val="1"/>
      <w:tblStyleColBandSize w:val="1"/>
      <w:tblBorders>
        <w:top w:val="single" w:sz="4" w:space="0" w:color="411C5D" w:themeColor="accent5" w:themeShade="95"/>
        <w:left w:val="single" w:sz="4" w:space="0" w:color="411C5D" w:themeColor="accent5" w:themeShade="95"/>
        <w:bottom w:val="single" w:sz="4" w:space="0" w:color="411C5D" w:themeColor="accent5" w:themeShade="95"/>
        <w:right w:val="single" w:sz="4" w:space="0" w:color="411C5D" w:themeColor="accent5" w:themeShade="95"/>
        <w:insideH w:val="single" w:sz="4" w:space="0" w:color="411C5D" w:themeColor="accent5" w:themeShade="95"/>
        <w:insideV w:val="single" w:sz="4" w:space="0" w:color="411C5D" w:themeColor="accent5" w:themeShade="95"/>
      </w:tblBorders>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BorderedLined-Accent6">
    <w:name w:val="Bordered &amp; Lined - Accent 6"/>
    <w:basedOn w:val="a6"/>
    <w:uiPriority w:val="99"/>
    <w:pPr>
      <w:spacing w:after="0" w:line="240" w:lineRule="auto"/>
    </w:pPr>
    <w:rPr>
      <w:color w:val="404040"/>
      <w:sz w:val="20"/>
      <w:szCs w:val="20"/>
      <w:lang w:eastAsia="ru-RU"/>
    </w:rPr>
    <w:tblPr>
      <w:tblStyleRowBandSize w:val="1"/>
      <w:tblStyleColBandSize w:val="1"/>
      <w:tblBorders>
        <w:top w:val="single" w:sz="4" w:space="0" w:color="005A5F" w:themeColor="accent6" w:themeShade="95"/>
        <w:left w:val="single" w:sz="4" w:space="0" w:color="005A5F" w:themeColor="accent6" w:themeShade="95"/>
        <w:bottom w:val="single" w:sz="4" w:space="0" w:color="005A5F" w:themeColor="accent6" w:themeShade="95"/>
        <w:right w:val="single" w:sz="4" w:space="0" w:color="005A5F" w:themeColor="accent6" w:themeShade="95"/>
        <w:insideH w:val="single" w:sz="4" w:space="0" w:color="005A5F" w:themeColor="accent6" w:themeShade="95"/>
        <w:insideV w:val="single" w:sz="4" w:space="0" w:color="005A5F" w:themeColor="accent6" w:themeShade="95"/>
      </w:tblBorders>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
    <w:name w:val="Bordered"/>
    <w:basedOn w:val="a6"/>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rFonts w:ascii="Arial" w:hAnsi="Arial"/>
        <w:color w:val="404040"/>
        <w:sz w:val="22"/>
      </w:rPr>
      <w:tblPr/>
      <w:tcPr>
        <w:tcBorders>
          <w:bottom w:val="single" w:sz="12" w:space="0" w:color="FF0000" w:themeColor="accent1"/>
        </w:tcBorders>
      </w:tcPr>
    </w:tblStylePr>
    <w:tblStylePr w:type="lastRow">
      <w:rPr>
        <w:rFonts w:ascii="Arial" w:hAnsi="Arial"/>
        <w:color w:val="404040"/>
        <w:sz w:val="22"/>
      </w:rPr>
      <w:tblPr/>
      <w:tcPr>
        <w:tcBorders>
          <w:top w:val="single" w:sz="12" w:space="0" w:color="FF000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0000" w:themeColor="accent1"/>
        </w:tcBorders>
      </w:tc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Bordered-Accent2">
    <w:name w:val="Bordered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rFonts w:ascii="Arial" w:hAnsi="Arial"/>
        <w:color w:val="404040"/>
        <w:sz w:val="22"/>
      </w:rPr>
      <w:tblPr/>
      <w:tcPr>
        <w:tcBorders>
          <w:bottom w:val="single" w:sz="12" w:space="0" w:color="68B3FF" w:themeColor="accent2" w:themeTint="97"/>
        </w:tcBorders>
      </w:tcPr>
    </w:tblStylePr>
    <w:tblStylePr w:type="lastRow">
      <w:rPr>
        <w:rFonts w:ascii="Arial" w:hAnsi="Arial"/>
        <w:color w:val="404040"/>
        <w:sz w:val="22"/>
      </w:rPr>
      <w:tblPr/>
      <w:tcPr>
        <w:tcBorders>
          <w:top w:val="single" w:sz="12" w:space="0" w:color="68B3F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8B3FF" w:themeColor="accent2" w:themeTint="97"/>
        </w:tcBorders>
      </w:tc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Bordered-Accent3">
    <w:name w:val="Bordered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rFonts w:ascii="Arial" w:hAnsi="Arial"/>
        <w:color w:val="404040"/>
        <w:sz w:val="22"/>
      </w:rPr>
      <w:tblPr/>
      <w:tcPr>
        <w:tcBorders>
          <w:bottom w:val="single" w:sz="12" w:space="0" w:color="37FF91" w:themeColor="accent3" w:themeTint="98"/>
        </w:tcBorders>
      </w:tcPr>
    </w:tblStylePr>
    <w:tblStylePr w:type="lastRow">
      <w:rPr>
        <w:rFonts w:ascii="Arial" w:hAnsi="Arial"/>
        <w:color w:val="404040"/>
        <w:sz w:val="22"/>
      </w:rPr>
      <w:tblPr/>
      <w:tcPr>
        <w:tcBorders>
          <w:top w:val="single" w:sz="12" w:space="0" w:color="37FF91"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7FF91" w:themeColor="accent3" w:themeTint="98"/>
        </w:tcBorders>
      </w:tc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Bordered-Accent4">
    <w:name w:val="Bordered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rFonts w:ascii="Arial" w:hAnsi="Arial"/>
        <w:color w:val="404040"/>
        <w:sz w:val="22"/>
      </w:rPr>
      <w:tblPr/>
      <w:tcPr>
        <w:tcBorders>
          <w:bottom w:val="single" w:sz="12" w:space="0" w:color="AA72D4" w:themeColor="accent5" w:themeTint="9A"/>
        </w:tcBorders>
      </w:tcPr>
    </w:tblStylePr>
    <w:tblStylePr w:type="lastRow">
      <w:rPr>
        <w:rFonts w:ascii="Arial" w:hAnsi="Arial"/>
        <w:color w:val="404040"/>
        <w:sz w:val="22"/>
      </w:rPr>
      <w:tblPr/>
      <w:tcPr>
        <w:tcBorders>
          <w:top w:val="single" w:sz="12" w:space="0" w:color="AA72D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A72D4" w:themeColor="accent5" w:themeTint="9A"/>
        </w:tcBorders>
      </w:tc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Bordered-Accent6">
    <w:name w:val="Bordered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rFonts w:ascii="Arial" w:hAnsi="Arial"/>
        <w:color w:val="404040"/>
        <w:sz w:val="22"/>
      </w:rPr>
      <w:tblPr/>
      <w:tcPr>
        <w:tcBorders>
          <w:bottom w:val="single" w:sz="12" w:space="0" w:color="30F6FF" w:themeColor="accent6" w:themeTint="98"/>
        </w:tcBorders>
      </w:tcPr>
    </w:tblStylePr>
    <w:tblStylePr w:type="lastRow">
      <w:rPr>
        <w:rFonts w:ascii="Arial" w:hAnsi="Arial"/>
        <w:color w:val="404040"/>
        <w:sz w:val="22"/>
      </w:rPr>
      <w:tblPr/>
      <w:tcPr>
        <w:tcBorders>
          <w:top w:val="single" w:sz="12" w:space="0" w:color="30F6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0F6FF" w:themeColor="accent6" w:themeTint="98"/>
        </w:tcBorders>
      </w:tc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caption"/>
    <w:basedOn w:val="a4"/>
    <w:next w:val="a4"/>
    <w:link w:val="a9"/>
    <w:uiPriority w:val="35"/>
    <w:unhideWhenUsed/>
    <w:qFormat/>
    <w:pPr>
      <w:keepNext/>
      <w:spacing w:before="240"/>
      <w:jc w:val="left"/>
    </w:pPr>
    <w:rPr>
      <w:b/>
      <w:sz w:val="20"/>
    </w:rPr>
  </w:style>
  <w:style w:type="table" w:styleId="aa">
    <w:name w:val="Table Grid"/>
    <w:basedOn w:val="a6"/>
    <w:uiPriority w:val="59"/>
    <w:pPr>
      <w:spacing w:after="0" w:line="240" w:lineRule="auto"/>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Название таблицы"/>
    <w:basedOn w:val="a8"/>
    <w:next w:val="a4"/>
    <w:link w:val="ac"/>
    <w:qFormat/>
  </w:style>
  <w:style w:type="table" w:customStyle="1" w:styleId="12">
    <w:name w:val="Сетка таблицы светлая1"/>
    <w:basedOn w:val="a6"/>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Название объекта Знак"/>
    <w:basedOn w:val="a5"/>
    <w:link w:val="a8"/>
    <w:uiPriority w:val="35"/>
    <w:qFormat/>
    <w:rPr>
      <w:rFonts w:ascii="Arial" w:hAnsi="Arial"/>
      <w:b/>
      <w:sz w:val="20"/>
    </w:rPr>
  </w:style>
  <w:style w:type="character" w:customStyle="1" w:styleId="ac">
    <w:name w:val="Название таблицы Знак"/>
    <w:basedOn w:val="a9"/>
    <w:link w:val="ab"/>
    <w:qFormat/>
    <w:rPr>
      <w:rFonts w:ascii="Arial" w:hAnsi="Arial"/>
      <w:b/>
      <w:sz w:val="20"/>
    </w:rPr>
  </w:style>
  <w:style w:type="paragraph" w:styleId="a2">
    <w:name w:val="List Paragraph"/>
    <w:basedOn w:val="a4"/>
    <w:link w:val="ad"/>
    <w:uiPriority w:val="34"/>
    <w:qFormat/>
    <w:pPr>
      <w:numPr>
        <w:numId w:val="4"/>
      </w:numPr>
    </w:pPr>
  </w:style>
  <w:style w:type="paragraph" w:customStyle="1" w:styleId="2105">
    <w:name w:val="Перечисления без  ссылок по ГОСТ 2.105"/>
    <w:basedOn w:val="a4"/>
    <w:qFormat/>
    <w:pPr>
      <w:numPr>
        <w:numId w:val="1"/>
      </w:numPr>
      <w:tabs>
        <w:tab w:val="clear" w:pos="720"/>
        <w:tab w:val="num" w:pos="993"/>
      </w:tabs>
      <w:ind w:firstLine="709"/>
    </w:pPr>
    <w:rPr>
      <w:rFonts w:eastAsia="Times New Roman" w:cs="Times New Roman"/>
      <w:szCs w:val="24"/>
      <w:lang w:eastAsia="ru-RU"/>
    </w:rPr>
  </w:style>
  <w:style w:type="paragraph" w:customStyle="1" w:styleId="21050">
    <w:name w:val="Перечисления для ссылок из текста по ГОСТ 2.105"/>
    <w:basedOn w:val="a4"/>
    <w:pPr>
      <w:numPr>
        <w:numId w:val="2"/>
      </w:numPr>
      <w:tabs>
        <w:tab w:val="left" w:pos="993"/>
      </w:tabs>
    </w:pPr>
    <w:rPr>
      <w:rFonts w:eastAsia="Times New Roman" w:cs="Times New Roman"/>
      <w:szCs w:val="24"/>
      <w:lang w:eastAsia="ru-RU"/>
    </w:rPr>
  </w:style>
  <w:style w:type="character" w:customStyle="1" w:styleId="11">
    <w:name w:val="Заголовок 1 Знак"/>
    <w:basedOn w:val="a5"/>
    <w:link w:val="1"/>
    <w:qFormat/>
    <w:rPr>
      <w:rFonts w:ascii="Arial" w:eastAsiaTheme="majorEastAsia" w:hAnsi="Arial" w:cstheme="majorBidi"/>
      <w:b/>
      <w:caps/>
      <w:color w:val="0080FF" w:themeColor="text2"/>
      <w:sz w:val="28"/>
      <w:szCs w:val="32"/>
    </w:rPr>
  </w:style>
  <w:style w:type="character" w:customStyle="1" w:styleId="20">
    <w:name w:val="Заголовок 2 Знак"/>
    <w:basedOn w:val="a5"/>
    <w:link w:val="2"/>
    <w:qFormat/>
    <w:rPr>
      <w:rFonts w:ascii="Arial" w:eastAsiaTheme="majorEastAsia" w:hAnsi="Arial" w:cstheme="majorBidi"/>
      <w:b/>
      <w:color w:val="0080FF" w:themeColor="text2"/>
      <w:sz w:val="28"/>
      <w:szCs w:val="26"/>
    </w:rPr>
  </w:style>
  <w:style w:type="character" w:customStyle="1" w:styleId="30">
    <w:name w:val="Заголовок 3 Знак"/>
    <w:basedOn w:val="a5"/>
    <w:link w:val="3"/>
    <w:rPr>
      <w:rFonts w:ascii="Arial" w:eastAsiaTheme="majorEastAsia" w:hAnsi="Arial" w:cstheme="majorBidi"/>
      <w:b/>
      <w:color w:val="0080FF" w:themeColor="text2"/>
      <w:sz w:val="24"/>
      <w:szCs w:val="24"/>
    </w:rPr>
  </w:style>
  <w:style w:type="character" w:customStyle="1" w:styleId="40">
    <w:name w:val="Заголовок 4 Знак"/>
    <w:basedOn w:val="a5"/>
    <w:link w:val="4"/>
    <w:qFormat/>
    <w:rPr>
      <w:rFonts w:ascii="Arial" w:eastAsiaTheme="majorEastAsia" w:hAnsi="Arial" w:cstheme="majorBidi"/>
      <w:b/>
      <w:iCs/>
      <w:color w:val="0080FF" w:themeColor="text2"/>
    </w:rPr>
  </w:style>
  <w:style w:type="character" w:customStyle="1" w:styleId="50">
    <w:name w:val="Заголовок 5 Знак"/>
    <w:basedOn w:val="a5"/>
    <w:link w:val="5"/>
    <w:qFormat/>
    <w:rPr>
      <w:rFonts w:ascii="Arial" w:eastAsiaTheme="majorEastAsia" w:hAnsi="Arial" w:cstheme="majorBidi"/>
      <w:b/>
      <w:color w:val="0080FF" w:themeColor="text2"/>
    </w:rPr>
  </w:style>
  <w:style w:type="character" w:customStyle="1" w:styleId="60">
    <w:name w:val="Заголовок 6 Знак"/>
    <w:basedOn w:val="a5"/>
    <w:link w:val="6"/>
    <w:rPr>
      <w:rFonts w:asciiTheme="majorHAnsi" w:eastAsiaTheme="majorEastAsia" w:hAnsiTheme="majorHAnsi" w:cstheme="majorBidi"/>
      <w:color w:val="7F0000" w:themeColor="accent1" w:themeShade="7F"/>
    </w:rPr>
  </w:style>
  <w:style w:type="character" w:customStyle="1" w:styleId="70">
    <w:name w:val="Заголовок 7 Знак"/>
    <w:basedOn w:val="a5"/>
    <w:link w:val="7"/>
    <w:rPr>
      <w:rFonts w:asciiTheme="majorHAnsi" w:eastAsiaTheme="majorEastAsia" w:hAnsiTheme="majorHAnsi" w:cstheme="majorBidi"/>
      <w:i/>
      <w:iCs/>
      <w:color w:val="7F0000" w:themeColor="accent1" w:themeShade="7F"/>
    </w:rPr>
  </w:style>
  <w:style w:type="character" w:customStyle="1" w:styleId="80">
    <w:name w:val="Заголовок 8 Знак"/>
    <w:basedOn w:val="a5"/>
    <w:link w:val="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rPr>
      <w:rFonts w:asciiTheme="majorHAnsi" w:eastAsiaTheme="majorEastAsia" w:hAnsiTheme="majorHAnsi" w:cstheme="majorBidi"/>
      <w:i/>
      <w:iCs/>
      <w:color w:val="272727" w:themeColor="text1" w:themeTint="D8"/>
      <w:sz w:val="21"/>
      <w:szCs w:val="21"/>
    </w:rPr>
  </w:style>
  <w:style w:type="paragraph" w:customStyle="1" w:styleId="ae">
    <w:name w:val="Заголовок структуры ГОСТ"/>
    <w:basedOn w:val="a4"/>
    <w:pPr>
      <w:pageBreakBefore/>
    </w:pPr>
    <w:rPr>
      <w:caps/>
      <w:sz w:val="28"/>
    </w:rPr>
  </w:style>
  <w:style w:type="paragraph" w:styleId="af">
    <w:name w:val="header"/>
    <w:basedOn w:val="a4"/>
    <w:link w:val="af0"/>
    <w:uiPriority w:val="99"/>
    <w:unhideWhenUsed/>
    <w:pPr>
      <w:tabs>
        <w:tab w:val="center" w:pos="4677"/>
        <w:tab w:val="right" w:pos="9355"/>
      </w:tabs>
      <w:spacing w:before="0" w:after="0"/>
    </w:pPr>
    <w:rPr>
      <w:color w:val="808080" w:themeColor="background1" w:themeShade="80"/>
      <w:sz w:val="18"/>
    </w:rPr>
  </w:style>
  <w:style w:type="character" w:customStyle="1" w:styleId="af0">
    <w:name w:val="Верхний колонтитул Знак"/>
    <w:basedOn w:val="a5"/>
    <w:link w:val="af"/>
    <w:uiPriority w:val="99"/>
    <w:rPr>
      <w:rFonts w:ascii="Arial" w:hAnsi="Arial"/>
      <w:color w:val="808080" w:themeColor="background1" w:themeShade="80"/>
      <w:sz w:val="18"/>
    </w:rPr>
  </w:style>
  <w:style w:type="paragraph" w:styleId="af1">
    <w:name w:val="footer"/>
    <w:basedOn w:val="a4"/>
    <w:link w:val="af2"/>
    <w:uiPriority w:val="99"/>
    <w:unhideWhenUsed/>
    <w:pPr>
      <w:tabs>
        <w:tab w:val="center" w:pos="4677"/>
        <w:tab w:val="right" w:pos="9355"/>
      </w:tabs>
    </w:pPr>
    <w:rPr>
      <w:sz w:val="18"/>
    </w:rPr>
  </w:style>
  <w:style w:type="character" w:customStyle="1" w:styleId="af2">
    <w:name w:val="Нижний колонтитул Знак"/>
    <w:basedOn w:val="a5"/>
    <w:link w:val="af1"/>
    <w:uiPriority w:val="99"/>
    <w:rPr>
      <w:rFonts w:ascii="Arial" w:hAnsi="Arial"/>
      <w:sz w:val="18"/>
    </w:rPr>
  </w:style>
  <w:style w:type="table" w:customStyle="1" w:styleId="-131">
    <w:name w:val="Таблица-сетка 1 светлая — акцент 31"/>
    <w:basedOn w:val="a6"/>
    <w:uiPriority w:val="46"/>
    <w:pPr>
      <w:spacing w:after="0" w:line="240" w:lineRule="auto"/>
    </w:pPr>
    <w:tblPr>
      <w:tblStyleRowBandSize w:val="1"/>
      <w:tblStyleColBandSize w:val="1"/>
      <w:tblBorders>
        <w:top w:val="single" w:sz="4" w:space="0" w:color="79FFB5" w:themeColor="accent3" w:themeTint="66"/>
        <w:left w:val="single" w:sz="4" w:space="0" w:color="79FFB5" w:themeColor="accent3" w:themeTint="66"/>
        <w:bottom w:val="single" w:sz="4" w:space="0" w:color="79FFB5" w:themeColor="accent3" w:themeTint="66"/>
        <w:right w:val="single" w:sz="4" w:space="0" w:color="79FFB5" w:themeColor="accent3" w:themeTint="66"/>
        <w:insideH w:val="single" w:sz="4" w:space="0" w:color="79FFB5" w:themeColor="accent3" w:themeTint="66"/>
        <w:insideV w:val="single" w:sz="4" w:space="0" w:color="79FFB5" w:themeColor="accent3" w:themeTint="66"/>
      </w:tblBorders>
    </w:tblPr>
    <w:tblStylePr w:type="firstRow">
      <w:rPr>
        <w:b/>
        <w:bCs/>
      </w:rPr>
      <w:tblPr/>
      <w:tcPr>
        <w:shd w:val="clear" w:color="auto" w:fill="79FFB5" w:themeFill="accent3"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character" w:styleId="af3">
    <w:name w:val="Strong"/>
    <w:uiPriority w:val="22"/>
    <w:rPr>
      <w:rFonts w:cs="Times New Roman"/>
      <w:b/>
      <w:bCs/>
    </w:rPr>
  </w:style>
  <w:style w:type="paragraph" w:customStyle="1" w:styleId="a">
    <w:name w:val="Для списков с маркировкой"/>
    <w:basedOn w:val="a2"/>
    <w:link w:val="af4"/>
    <w:qFormat/>
    <w:pPr>
      <w:numPr>
        <w:numId w:val="5"/>
      </w:numPr>
      <w:ind w:left="720"/>
    </w:pPr>
    <w:rPr>
      <w:rFonts w:eastAsiaTheme="minorEastAsia" w:cs="Times New Roman"/>
      <w:lang w:eastAsia="ja-JP"/>
    </w:rPr>
  </w:style>
  <w:style w:type="character" w:customStyle="1" w:styleId="af4">
    <w:name w:val="Для списков с маркировкой Знак"/>
    <w:basedOn w:val="a5"/>
    <w:link w:val="a"/>
    <w:qFormat/>
    <w:rPr>
      <w:rFonts w:ascii="Arial" w:eastAsiaTheme="minorEastAsia" w:hAnsi="Arial" w:cs="Times New Roman"/>
      <w:lang w:eastAsia="ja-JP"/>
    </w:rPr>
  </w:style>
  <w:style w:type="character" w:customStyle="1" w:styleId="ad">
    <w:name w:val="Абзац списка Знак"/>
    <w:basedOn w:val="a5"/>
    <w:link w:val="a2"/>
    <w:uiPriority w:val="34"/>
    <w:qFormat/>
    <w:rPr>
      <w:rFonts w:ascii="Arial" w:hAnsi="Arial"/>
    </w:rPr>
  </w:style>
  <w:style w:type="table" w:customStyle="1" w:styleId="af5">
    <w:name w:val="Таблица Стандарт Светлая"/>
    <w:basedOn w:val="-131"/>
    <w:uiPriority w:val="99"/>
    <w:tblPr>
      <w:tblBorders>
        <w:top w:val="single" w:sz="8" w:space="0" w:color="E5F2FF" w:themeColor="text2" w:themeTint="1A"/>
        <w:left w:val="single" w:sz="8" w:space="0" w:color="E5F2FF" w:themeColor="text2" w:themeTint="1A"/>
        <w:bottom w:val="single" w:sz="8" w:space="0" w:color="E5F2FF" w:themeColor="text2" w:themeTint="1A"/>
        <w:right w:val="single" w:sz="8" w:space="0" w:color="E5F2FF" w:themeColor="text2" w:themeTint="1A"/>
        <w:insideH w:val="single" w:sz="8" w:space="0" w:color="E5F2FF" w:themeColor="text2" w:themeTint="1A"/>
        <w:insideV w:val="single" w:sz="8" w:space="0" w:color="E5F2FF" w:themeColor="text2" w:themeTint="1A"/>
      </w:tblBorders>
    </w:tblPr>
    <w:tblStylePr w:type="firstRow">
      <w:rPr>
        <w:b/>
        <w:bCs/>
      </w:rPr>
      <w:tblPr/>
      <w:tcPr>
        <w:shd w:val="clear" w:color="auto" w:fill="B5E2FF" w:themeFill="background2" w:themeFillShade="E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af6">
    <w:name w:val="Таблица Стандарт Темная"/>
    <w:basedOn w:val="af5"/>
    <w:uiPriority w:val="99"/>
    <w:qFormat/>
    <w:rPr>
      <w:rFonts w:ascii="Arial" w:hAnsi="Arial"/>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pPr>
        <w:spacing w:line="240" w:lineRule="auto"/>
        <w:jc w:val="center"/>
      </w:pPr>
      <w:rPr>
        <w:b/>
        <w:bCs/>
        <w:color w:val="7F7F7F" w:themeColor="text1" w:themeTint="80"/>
      </w:rPr>
      <w:tblPr/>
      <w:tcPr>
        <w:shd w:val="clear" w:color="auto" w:fill="F2F2F2" w:themeFill="background1" w:themeFillShade="F2"/>
        <w:vAlign w:val="center"/>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110">
    <w:name w:val="Таблица простая 11"/>
    <w:basedOn w:val="a6"/>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7">
    <w:name w:val="Название рисунка"/>
    <w:basedOn w:val="a4"/>
    <w:pPr>
      <w:keepNext/>
      <w:keepLines/>
      <w:suppressLineNumbers/>
      <w:jc w:val="center"/>
    </w:pPr>
    <w:rPr>
      <w:rFonts w:eastAsiaTheme="minorEastAsia" w:cs="Times New Roman"/>
      <w:lang w:val="en-US" w:eastAsia="ar-SA"/>
    </w:rPr>
  </w:style>
  <w:style w:type="paragraph" w:styleId="af8">
    <w:name w:val="Title"/>
    <w:basedOn w:val="a4"/>
    <w:next w:val="a4"/>
    <w:link w:val="af9"/>
    <w:uiPriority w:val="10"/>
    <w:pPr>
      <w:pBdr>
        <w:bottom w:val="single" w:sz="8" w:space="4" w:color="FF0000" w:themeColor="accent1"/>
      </w:pBdr>
      <w:spacing w:after="300"/>
      <w:contextualSpacing/>
    </w:pPr>
    <w:rPr>
      <w:rFonts w:asciiTheme="majorHAnsi" w:eastAsiaTheme="majorEastAsia" w:hAnsiTheme="majorHAnsi" w:cstheme="majorBidi"/>
      <w:color w:val="005FBF" w:themeColor="text2" w:themeShade="BF"/>
      <w:spacing w:val="5"/>
      <w:sz w:val="52"/>
      <w:szCs w:val="52"/>
      <w:lang w:val="en-US" w:eastAsia="ja-JP"/>
    </w:rPr>
  </w:style>
  <w:style w:type="character" w:customStyle="1" w:styleId="af9">
    <w:name w:val="Название Знак"/>
    <w:basedOn w:val="a5"/>
    <w:link w:val="af8"/>
    <w:uiPriority w:val="10"/>
    <w:rPr>
      <w:rFonts w:asciiTheme="majorHAnsi" w:eastAsiaTheme="majorEastAsia" w:hAnsiTheme="majorHAnsi" w:cstheme="majorBidi"/>
      <w:color w:val="005FBF" w:themeColor="text2" w:themeShade="BF"/>
      <w:spacing w:val="5"/>
      <w:sz w:val="52"/>
      <w:szCs w:val="52"/>
      <w:lang w:val="en-US" w:eastAsia="ja-JP"/>
    </w:rPr>
  </w:style>
  <w:style w:type="paragraph" w:customStyle="1" w:styleId="afa">
    <w:name w:val="Для списков с нумерацией"/>
    <w:basedOn w:val="a2"/>
    <w:link w:val="afb"/>
    <w:pPr>
      <w:numPr>
        <w:numId w:val="0"/>
      </w:numPr>
      <w:tabs>
        <w:tab w:val="left" w:pos="1560"/>
      </w:tabs>
    </w:pPr>
    <w:rPr>
      <w:rFonts w:eastAsiaTheme="minorEastAsia" w:cs="Times New Roman"/>
      <w:lang w:val="en-US" w:eastAsia="ja-JP"/>
    </w:rPr>
  </w:style>
  <w:style w:type="character" w:customStyle="1" w:styleId="afb">
    <w:name w:val="Для списков с нумерацией Знак"/>
    <w:basedOn w:val="ad"/>
    <w:link w:val="afa"/>
    <w:rPr>
      <w:rFonts w:ascii="Arial" w:eastAsiaTheme="minorEastAsia" w:hAnsi="Arial" w:cs="Times New Roman"/>
      <w:sz w:val="20"/>
      <w:lang w:val="en-US" w:eastAsia="ja-JP"/>
    </w:rPr>
  </w:style>
  <w:style w:type="paragraph" w:customStyle="1" w:styleId="afc">
    <w:name w:val="Для примечаний"/>
    <w:basedOn w:val="a4"/>
    <w:link w:val="afd"/>
    <w:pPr>
      <w:tabs>
        <w:tab w:val="left" w:pos="1134"/>
      </w:tabs>
    </w:pPr>
    <w:rPr>
      <w:rFonts w:eastAsia="DejaVu Sans" w:cs="Times New Roman"/>
      <w:color w:val="000000"/>
      <w:lang w:val="en-US" w:eastAsia="ar-SA"/>
    </w:rPr>
  </w:style>
  <w:style w:type="character" w:customStyle="1" w:styleId="afd">
    <w:name w:val="Для примечаний Знак"/>
    <w:basedOn w:val="a5"/>
    <w:link w:val="afc"/>
    <w:rPr>
      <w:rFonts w:ascii="Arial" w:eastAsia="DejaVu Sans" w:hAnsi="Arial" w:cs="Times New Roman"/>
      <w:color w:val="000000"/>
      <w:sz w:val="20"/>
      <w:lang w:val="en-US" w:eastAsia="ar-SA"/>
    </w:rPr>
  </w:style>
  <w:style w:type="paragraph" w:customStyle="1" w:styleId="afe">
    <w:name w:val="Заголовок таблицы"/>
    <w:basedOn w:val="a4"/>
    <w:pPr>
      <w:keepNext/>
      <w:suppressLineNumbers/>
      <w:spacing w:before="240"/>
      <w:outlineLvl w:val="8"/>
    </w:pPr>
    <w:rPr>
      <w:rFonts w:eastAsiaTheme="minorEastAsia" w:cs="Times New Roman"/>
      <w:b/>
      <w:bCs/>
      <w:lang w:val="en-US" w:eastAsia="ar-SA"/>
    </w:rPr>
  </w:style>
  <w:style w:type="paragraph" w:customStyle="1" w:styleId="aff">
    <w:name w:val="Примечание"/>
    <w:basedOn w:val="a4"/>
    <w:link w:val="aff0"/>
    <w:pPr>
      <w:keepNext/>
    </w:pPr>
    <w:rPr>
      <w:rFonts w:eastAsiaTheme="minorEastAsia" w:cs="Times New Roman"/>
      <w:color w:val="000000"/>
      <w:lang w:val="en-US" w:eastAsia="ar-SA"/>
    </w:rPr>
  </w:style>
  <w:style w:type="character" w:customStyle="1" w:styleId="aff1">
    <w:name w:val="Гипертекстовая ссылка"/>
    <w:uiPriority w:val="99"/>
    <w:rPr>
      <w:b w:val="0"/>
      <w:bCs w:val="0"/>
      <w:color w:val="008000"/>
    </w:rPr>
  </w:style>
  <w:style w:type="character" w:customStyle="1" w:styleId="aff0">
    <w:name w:val="Примечание Знак"/>
    <w:basedOn w:val="a5"/>
    <w:link w:val="aff"/>
    <w:rPr>
      <w:rFonts w:ascii="Arial" w:eastAsiaTheme="minorEastAsia" w:hAnsi="Arial" w:cs="Times New Roman"/>
      <w:color w:val="000000"/>
      <w:lang w:val="en-US" w:eastAsia="ar-SA"/>
    </w:rPr>
  </w:style>
  <w:style w:type="paragraph" w:customStyle="1" w:styleId="aff2">
    <w:name w:val="Основное меню (преемственное)"/>
    <w:basedOn w:val="a4"/>
    <w:next w:val="a4"/>
    <w:uiPriority w:val="99"/>
    <w:rPr>
      <w:rFonts w:ascii="Verdana" w:eastAsiaTheme="minorEastAsia" w:hAnsi="Verdana" w:cs="Verdana"/>
      <w:lang w:val="en-US" w:eastAsia="ja-JP"/>
    </w:rPr>
  </w:style>
  <w:style w:type="paragraph" w:customStyle="1" w:styleId="aff3">
    <w:name w:val="Комментарий"/>
    <w:basedOn w:val="a4"/>
    <w:next w:val="a4"/>
    <w:uiPriority w:val="99"/>
    <w:pPr>
      <w:spacing w:before="75"/>
    </w:pPr>
    <w:rPr>
      <w:rFonts w:eastAsiaTheme="minorEastAsia"/>
      <w:i/>
      <w:iCs/>
      <w:color w:val="800080"/>
      <w:lang w:val="en-US" w:eastAsia="ja-JP"/>
    </w:rPr>
  </w:style>
  <w:style w:type="paragraph" w:customStyle="1" w:styleId="aff4">
    <w:name w:val="Колонтитул (левый)"/>
    <w:basedOn w:val="a4"/>
    <w:next w:val="a4"/>
    <w:uiPriority w:val="99"/>
    <w:rPr>
      <w:rFonts w:eastAsiaTheme="minorEastAsia"/>
      <w:sz w:val="16"/>
      <w:szCs w:val="16"/>
      <w:lang w:val="en-US" w:eastAsia="ja-JP"/>
    </w:rPr>
  </w:style>
  <w:style w:type="paragraph" w:customStyle="1" w:styleId="aff5">
    <w:name w:val="Колонтитул (правый)"/>
    <w:basedOn w:val="a4"/>
    <w:next w:val="a4"/>
    <w:uiPriority w:val="99"/>
    <w:rPr>
      <w:rFonts w:eastAsiaTheme="minorEastAsia"/>
      <w:sz w:val="16"/>
      <w:szCs w:val="16"/>
      <w:lang w:val="en-US" w:eastAsia="ja-JP"/>
    </w:rPr>
  </w:style>
  <w:style w:type="paragraph" w:customStyle="1" w:styleId="aff6">
    <w:name w:val="Комментарий пользователя"/>
    <w:basedOn w:val="aff3"/>
    <w:next w:val="a4"/>
    <w:uiPriority w:val="99"/>
    <w:pPr>
      <w:spacing w:before="0"/>
    </w:pPr>
    <w:rPr>
      <w:i w:val="0"/>
      <w:iCs w:val="0"/>
      <w:color w:val="000080"/>
    </w:rPr>
  </w:style>
  <w:style w:type="paragraph" w:customStyle="1" w:styleId="aff7">
    <w:name w:val="Моноширинный"/>
    <w:basedOn w:val="a4"/>
    <w:next w:val="a4"/>
    <w:uiPriority w:val="99"/>
    <w:rPr>
      <w:rFonts w:ascii="Courier New" w:eastAsiaTheme="minorEastAsia" w:hAnsi="Courier New" w:cs="Courier New"/>
      <w:lang w:val="en-US" w:eastAsia="ja-JP"/>
    </w:rPr>
  </w:style>
  <w:style w:type="paragraph" w:customStyle="1" w:styleId="aff8">
    <w:name w:val="Нормальный (таблица)"/>
    <w:basedOn w:val="a4"/>
    <w:next w:val="a4"/>
    <w:uiPriority w:val="99"/>
    <w:rPr>
      <w:rFonts w:eastAsiaTheme="minorEastAsia"/>
      <w:lang w:val="en-US" w:eastAsia="ja-JP"/>
    </w:rPr>
  </w:style>
  <w:style w:type="paragraph" w:customStyle="1" w:styleId="aff9">
    <w:name w:val="Объект"/>
    <w:basedOn w:val="a4"/>
    <w:next w:val="a4"/>
    <w:uiPriority w:val="99"/>
    <w:rPr>
      <w:rFonts w:eastAsiaTheme="minorEastAsia"/>
      <w:lang w:val="en-US" w:eastAsia="ja-JP"/>
    </w:rPr>
  </w:style>
  <w:style w:type="paragraph" w:customStyle="1" w:styleId="affa">
    <w:name w:val="Таблицы (моноширинный)"/>
    <w:basedOn w:val="a4"/>
    <w:next w:val="a4"/>
    <w:uiPriority w:val="99"/>
    <w:rPr>
      <w:rFonts w:ascii="Courier New" w:eastAsiaTheme="minorEastAsia" w:hAnsi="Courier New" w:cs="Courier New"/>
      <w:lang w:val="en-US" w:eastAsia="ja-JP"/>
    </w:rPr>
  </w:style>
  <w:style w:type="paragraph" w:customStyle="1" w:styleId="affb">
    <w:name w:val="Оглавление"/>
    <w:basedOn w:val="affa"/>
    <w:next w:val="a4"/>
    <w:uiPriority w:val="99"/>
    <w:pPr>
      <w:ind w:left="140"/>
    </w:pPr>
    <w:rPr>
      <w:rFonts w:ascii="Arial" w:hAnsi="Arial" w:cs="Arial"/>
    </w:rPr>
  </w:style>
  <w:style w:type="character" w:customStyle="1" w:styleId="affc">
    <w:name w:val="Опечатки"/>
    <w:uiPriority w:val="99"/>
    <w:rPr>
      <w:color w:val="FF0000"/>
    </w:rPr>
  </w:style>
  <w:style w:type="paragraph" w:customStyle="1" w:styleId="affd">
    <w:name w:val="Переменная часть"/>
    <w:basedOn w:val="aff2"/>
    <w:next w:val="a4"/>
    <w:uiPriority w:val="99"/>
    <w:rPr>
      <w:rFonts w:ascii="Arial" w:hAnsi="Arial" w:cs="Arial"/>
      <w:szCs w:val="20"/>
    </w:rPr>
  </w:style>
  <w:style w:type="paragraph" w:customStyle="1" w:styleId="affe">
    <w:name w:val="Центрированный (таблица)"/>
    <w:basedOn w:val="aff8"/>
    <w:next w:val="a4"/>
    <w:uiPriority w:val="99"/>
    <w:pPr>
      <w:jc w:val="center"/>
    </w:pPr>
  </w:style>
  <w:style w:type="paragraph" w:styleId="afff">
    <w:name w:val="Document Map"/>
    <w:basedOn w:val="a4"/>
    <w:link w:val="afff0"/>
    <w:uiPriority w:val="99"/>
    <w:semiHidden/>
    <w:unhideWhenUsed/>
    <w:rPr>
      <w:rFonts w:ascii="Tahoma" w:eastAsiaTheme="minorEastAsia" w:hAnsi="Tahoma" w:cs="Tahoma"/>
      <w:sz w:val="16"/>
      <w:szCs w:val="16"/>
      <w:lang w:val="en-US" w:eastAsia="ja-JP"/>
    </w:rPr>
  </w:style>
  <w:style w:type="character" w:customStyle="1" w:styleId="afff0">
    <w:name w:val="Схема документа Знак"/>
    <w:basedOn w:val="a5"/>
    <w:link w:val="afff"/>
    <w:uiPriority w:val="99"/>
    <w:semiHidden/>
    <w:rPr>
      <w:rFonts w:ascii="Tahoma" w:eastAsiaTheme="minorEastAsia" w:hAnsi="Tahoma" w:cs="Tahoma"/>
      <w:sz w:val="16"/>
      <w:szCs w:val="16"/>
      <w:lang w:val="en-US" w:eastAsia="ja-JP"/>
    </w:rPr>
  </w:style>
  <w:style w:type="character" w:styleId="afff1">
    <w:name w:val="annotation reference"/>
    <w:basedOn w:val="a5"/>
    <w:uiPriority w:val="99"/>
    <w:unhideWhenUsed/>
    <w:rPr>
      <w:sz w:val="16"/>
      <w:szCs w:val="16"/>
    </w:rPr>
  </w:style>
  <w:style w:type="paragraph" w:styleId="afff2">
    <w:name w:val="Revision"/>
    <w:hidden/>
    <w:uiPriority w:val="99"/>
    <w:semiHidden/>
    <w:pPr>
      <w:spacing w:after="0" w:line="240" w:lineRule="auto"/>
    </w:pPr>
    <w:rPr>
      <w:rFonts w:ascii="Arial" w:eastAsia="Times New Roman" w:hAnsi="Arial" w:cs="Arial"/>
      <w:sz w:val="24"/>
      <w:szCs w:val="24"/>
      <w:lang w:eastAsia="ru-RU"/>
    </w:rPr>
  </w:style>
  <w:style w:type="paragraph" w:styleId="afff3">
    <w:name w:val="Normal (Web)"/>
    <w:basedOn w:val="a4"/>
    <w:uiPriority w:val="99"/>
    <w:qFormat/>
    <w:pPr>
      <w:spacing w:before="100" w:beforeAutospacing="1" w:after="100" w:afterAutospacing="1"/>
    </w:pPr>
    <w:rPr>
      <w:rFonts w:eastAsiaTheme="minorEastAsia" w:cs="Times New Roman"/>
      <w:lang w:val="en-US" w:eastAsia="ja-JP"/>
    </w:rPr>
  </w:style>
  <w:style w:type="character" w:styleId="afff4">
    <w:name w:val="Hyperlink"/>
    <w:uiPriority w:val="99"/>
    <w:unhideWhenUsed/>
    <w:rPr>
      <w:color w:val="0000FF"/>
      <w:u w:val="single"/>
    </w:rPr>
  </w:style>
  <w:style w:type="table" w:customStyle="1" w:styleId="111">
    <w:name w:val="Светлый список — акцент 11"/>
    <w:basedOn w:val="a6"/>
    <w:next w:val="120"/>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0">
    <w:name w:val="Светлый список — акцент 12"/>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styleId="-3">
    <w:name w:val="Light Shading Accent 3"/>
    <w:basedOn w:val="a6"/>
    <w:uiPriority w:val="60"/>
    <w:pPr>
      <w:spacing w:after="0" w:line="240" w:lineRule="auto"/>
    </w:pPr>
    <w:rPr>
      <w:rFonts w:ascii="Times New Roman" w:eastAsia="Times New Roman" w:hAnsi="Times New Roman" w:cs="Times New Roman"/>
      <w:color w:val="00833B" w:themeColor="accent3" w:themeShade="BF"/>
      <w:sz w:val="20"/>
      <w:szCs w:val="20"/>
      <w:lang w:eastAsia="ru-RU"/>
    </w:rPr>
    <w:tblPr>
      <w:tblStyleRowBandSize w:val="1"/>
      <w:tblStyleColBandSize w:val="1"/>
      <w:tblBorders>
        <w:top w:val="single" w:sz="8" w:space="0" w:color="00B050" w:themeColor="accent3"/>
        <w:bottom w:val="single" w:sz="8" w:space="0" w:color="00B050" w:themeColor="accent3"/>
      </w:tblBorders>
    </w:tblPr>
    <w:tblStylePr w:type="fir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la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ACFFD1" w:themeFill="accent3" w:themeFillTint="3F"/>
      </w:tcPr>
    </w:tblStylePr>
    <w:tblStylePr w:type="band1Horz">
      <w:tblPr/>
      <w:tcPr>
        <w:tcBorders>
          <w:left w:val="none" w:sz="4" w:space="0" w:color="000000"/>
          <w:right w:val="none" w:sz="4" w:space="0" w:color="000000"/>
        </w:tcBorders>
        <w:shd w:val="clear" w:color="auto" w:fill="ACFFD1" w:themeFill="accent3" w:themeFillTint="3F"/>
      </w:tcPr>
    </w:tblStylePr>
  </w:style>
  <w:style w:type="table" w:styleId="-30">
    <w:name w:val="Light List Accent 3"/>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00B050" w:themeColor="accent3"/>
        <w:left w:val="single" w:sz="8" w:space="0" w:color="00B050" w:themeColor="accent3"/>
        <w:bottom w:val="single" w:sz="8" w:space="0" w:color="00B050" w:themeColor="accent3"/>
        <w:right w:val="single" w:sz="8" w:space="0" w:color="00B050" w:themeColor="accent3"/>
      </w:tblBorders>
    </w:tblPr>
    <w:tblStylePr w:type="firstRow">
      <w:pPr>
        <w:spacing w:before="0" w:after="0" w:line="240" w:lineRule="auto"/>
      </w:pPr>
      <w:rPr>
        <w:b/>
        <w:bCs/>
        <w:color w:val="FFFFFF" w:themeColor="background1"/>
      </w:rPr>
      <w:tblPr/>
      <w:tcPr>
        <w:shd w:val="clear" w:color="auto" w:fill="00B050" w:themeFill="accent3"/>
      </w:tcPr>
    </w:tblStylePr>
    <w:tblStylePr w:type="lastRow">
      <w:pPr>
        <w:spacing w:before="0" w:after="0" w:line="240" w:lineRule="auto"/>
      </w:pPr>
      <w:rPr>
        <w:b/>
        <w:bCs/>
      </w:rPr>
      <w:tblPr/>
      <w:tcPr>
        <w:tcBorders>
          <w:top w:val="single" w:sz="6" w:space="0" w:color="00B050" w:themeColor="accent3"/>
          <w:left w:val="single" w:sz="8" w:space="0" w:color="00B050" w:themeColor="accent3"/>
          <w:bottom w:val="single" w:sz="8" w:space="0" w:color="00B050" w:themeColor="accent3"/>
          <w:right w:val="single" w:sz="8" w:space="0" w:color="00B050" w:themeColor="accent3"/>
        </w:tcBorders>
      </w:tcPr>
    </w:tblStylePr>
    <w:tblStylePr w:type="firstCol">
      <w:rPr>
        <w:b/>
        <w:bCs/>
      </w:rPr>
    </w:tblStylePr>
    <w:tblStylePr w:type="lastCol">
      <w:rPr>
        <w:b/>
        <w:bCs/>
      </w:rPr>
    </w:tblStylePr>
    <w:tblStylePr w:type="band1Vert">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tblStylePr w:type="band1Horz">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style>
  <w:style w:type="character" w:styleId="afff5">
    <w:name w:val="page number"/>
    <w:basedOn w:val="a5"/>
    <w:unhideWhenUsed/>
  </w:style>
  <w:style w:type="character" w:styleId="afff6">
    <w:name w:val="FollowedHyperlink"/>
    <w:basedOn w:val="a5"/>
    <w:uiPriority w:val="99"/>
    <w:unhideWhenUsed/>
    <w:rPr>
      <w:color w:val="800080"/>
      <w:u w:val="single"/>
    </w:rPr>
  </w:style>
  <w:style w:type="character" w:styleId="afff7">
    <w:name w:val="Emphasis"/>
    <w:uiPriority w:val="20"/>
    <w:rPr>
      <w:i/>
      <w:iCs/>
    </w:rPr>
  </w:style>
  <w:style w:type="paragraph" w:customStyle="1" w:styleId="0">
    <w:name w:val="Заголовок 0"/>
    <w:basedOn w:val="1"/>
    <w:next w:val="a4"/>
    <w:pPr>
      <w:keepLines w:val="0"/>
      <w:numPr>
        <w:numId w:val="0"/>
      </w:numPr>
      <w:spacing w:before="360" w:after="480"/>
      <w:ind w:left="1701"/>
      <w:jc w:val="center"/>
    </w:pPr>
    <w:rPr>
      <w:rFonts w:eastAsia="DejaVu Sans" w:cs="Times New Roman"/>
      <w:b w:val="0"/>
      <w:caps w:val="0"/>
      <w:smallCaps/>
      <w:color w:val="auto"/>
      <w:szCs w:val="24"/>
      <w:shd w:val="clear" w:color="auto" w:fill="FFFFFF"/>
      <w:lang w:val="en-US" w:eastAsia="ar-SA"/>
    </w:rPr>
  </w:style>
  <w:style w:type="character" w:styleId="afff8">
    <w:name w:val="Placeholder Text"/>
    <w:uiPriority w:val="99"/>
    <w:semiHidden/>
    <w:rPr>
      <w:color w:val="808080"/>
    </w:rPr>
  </w:style>
  <w:style w:type="paragraph" w:styleId="61">
    <w:name w:val="toc 6"/>
    <w:basedOn w:val="a4"/>
    <w:next w:val="a4"/>
    <w:uiPriority w:val="39"/>
    <w:unhideWhenUsed/>
    <w:pPr>
      <w:ind w:left="1200"/>
    </w:pPr>
    <w:rPr>
      <w:rFonts w:ascii="Calibri" w:eastAsiaTheme="minorEastAsia" w:hAnsi="Calibri" w:cs="Times New Roman"/>
      <w:sz w:val="18"/>
      <w:szCs w:val="18"/>
      <w:lang w:val="en-US" w:eastAsia="ar-SA"/>
    </w:rPr>
  </w:style>
  <w:style w:type="paragraph" w:styleId="71">
    <w:name w:val="toc 7"/>
    <w:basedOn w:val="a4"/>
    <w:next w:val="a4"/>
    <w:uiPriority w:val="39"/>
    <w:unhideWhenUsed/>
    <w:pPr>
      <w:ind w:left="1440"/>
    </w:pPr>
    <w:rPr>
      <w:rFonts w:ascii="Calibri" w:eastAsiaTheme="minorEastAsia" w:hAnsi="Calibri" w:cs="Times New Roman"/>
      <w:sz w:val="18"/>
      <w:szCs w:val="18"/>
      <w:lang w:val="en-US" w:eastAsia="ar-SA"/>
    </w:rPr>
  </w:style>
  <w:style w:type="paragraph" w:styleId="81">
    <w:name w:val="toc 8"/>
    <w:basedOn w:val="a4"/>
    <w:next w:val="a4"/>
    <w:uiPriority w:val="39"/>
    <w:unhideWhenUsed/>
    <w:pPr>
      <w:ind w:left="1680"/>
    </w:pPr>
    <w:rPr>
      <w:rFonts w:ascii="Calibri" w:eastAsiaTheme="minorEastAsia" w:hAnsi="Calibri" w:cs="Times New Roman"/>
      <w:sz w:val="18"/>
      <w:szCs w:val="18"/>
      <w:lang w:val="en-US" w:eastAsia="ar-SA"/>
    </w:rPr>
  </w:style>
  <w:style w:type="paragraph" w:styleId="91">
    <w:name w:val="toc 9"/>
    <w:basedOn w:val="a4"/>
    <w:next w:val="a4"/>
    <w:uiPriority w:val="39"/>
    <w:unhideWhenUsed/>
    <w:pPr>
      <w:ind w:left="1920"/>
    </w:pPr>
    <w:rPr>
      <w:rFonts w:ascii="Calibri" w:eastAsiaTheme="minorEastAsia" w:hAnsi="Calibri" w:cs="Times New Roman"/>
      <w:sz w:val="18"/>
      <w:szCs w:val="18"/>
      <w:lang w:val="en-US" w:eastAsia="ar-SA"/>
    </w:rPr>
  </w:style>
  <w:style w:type="character" w:styleId="afff9">
    <w:name w:val="endnote reference"/>
    <w:unhideWhenUsed/>
    <w:rPr>
      <w:vertAlign w:val="superscript"/>
    </w:rPr>
  </w:style>
  <w:style w:type="paragraph" w:styleId="afffa">
    <w:name w:val="No Spacing"/>
    <w:link w:val="afffb"/>
    <w:uiPriority w:val="1"/>
    <w:pPr>
      <w:spacing w:after="0" w:line="240" w:lineRule="auto"/>
    </w:pPr>
    <w:rPr>
      <w:rFonts w:ascii="Calibri" w:eastAsia="Times New Roman" w:hAnsi="Calibri" w:cs="Times New Roman"/>
      <w:lang w:eastAsia="ru-RU"/>
    </w:rPr>
  </w:style>
  <w:style w:type="character" w:customStyle="1" w:styleId="afffb">
    <w:name w:val="Без интервала Знак"/>
    <w:link w:val="afffa"/>
    <w:uiPriority w:val="1"/>
    <w:rPr>
      <w:rFonts w:ascii="Calibri" w:eastAsia="Times New Roman" w:hAnsi="Calibri" w:cs="Times New Roman"/>
      <w:lang w:eastAsia="ru-RU"/>
    </w:rPr>
  </w:style>
  <w:style w:type="paragraph" w:customStyle="1" w:styleId="21">
    <w:name w:val="Стиль2"/>
    <w:basedOn w:val="a4"/>
    <w:link w:val="22"/>
    <w:rPr>
      <w:rFonts w:eastAsia="Times New Roman" w:cs="Times New Roman"/>
      <w:szCs w:val="24"/>
      <w:lang w:val="en-US" w:eastAsia="ru-RU"/>
    </w:rPr>
  </w:style>
  <w:style w:type="character" w:customStyle="1" w:styleId="22">
    <w:name w:val="Стиль2 Знак"/>
    <w:link w:val="21"/>
    <w:rPr>
      <w:rFonts w:ascii="Arial" w:eastAsia="Times New Roman" w:hAnsi="Arial" w:cs="Times New Roman"/>
      <w:sz w:val="20"/>
      <w:szCs w:val="24"/>
      <w:lang w:val="en-US" w:eastAsia="ru-RU"/>
    </w:rPr>
  </w:style>
  <w:style w:type="paragraph" w:styleId="23">
    <w:name w:val="Quote"/>
    <w:basedOn w:val="a4"/>
    <w:next w:val="a4"/>
    <w:link w:val="24"/>
    <w:uiPriority w:val="29"/>
    <w:rPr>
      <w:rFonts w:eastAsia="Times New Roman" w:cs="Times New Roman"/>
      <w:i/>
      <w:iCs/>
      <w:color w:val="000000"/>
      <w:lang w:val="en-US"/>
    </w:rPr>
  </w:style>
  <w:style w:type="character" w:customStyle="1" w:styleId="24">
    <w:name w:val="Цитата 2 Знак"/>
    <w:basedOn w:val="a5"/>
    <w:link w:val="23"/>
    <w:uiPriority w:val="29"/>
    <w:rPr>
      <w:rFonts w:ascii="Arial" w:eastAsia="Times New Roman" w:hAnsi="Arial" w:cs="Times New Roman"/>
      <w:i/>
      <w:iCs/>
      <w:color w:val="000000"/>
      <w:sz w:val="20"/>
      <w:lang w:val="en-US"/>
    </w:rPr>
  </w:style>
  <w:style w:type="paragraph" w:styleId="afffc">
    <w:name w:val="Intense Quote"/>
    <w:basedOn w:val="a4"/>
    <w:next w:val="a4"/>
    <w:link w:val="afffd"/>
    <w:uiPriority w:val="30"/>
    <w:pPr>
      <w:pBdr>
        <w:bottom w:val="single" w:sz="4" w:space="4" w:color="4F81BD"/>
      </w:pBdr>
      <w:spacing w:before="200" w:after="280"/>
      <w:ind w:left="936" w:right="936"/>
    </w:pPr>
    <w:rPr>
      <w:rFonts w:eastAsia="Times New Roman" w:cs="Times New Roman"/>
      <w:b/>
      <w:bCs/>
      <w:i/>
      <w:iCs/>
      <w:color w:val="4F81BD"/>
      <w:lang w:val="en-US"/>
    </w:rPr>
  </w:style>
  <w:style w:type="character" w:customStyle="1" w:styleId="afffd">
    <w:name w:val="Выделенная цитата Знак"/>
    <w:basedOn w:val="a5"/>
    <w:link w:val="afffc"/>
    <w:uiPriority w:val="30"/>
    <w:rPr>
      <w:rFonts w:ascii="Arial" w:eastAsia="Times New Roman" w:hAnsi="Arial" w:cs="Times New Roman"/>
      <w:b/>
      <w:bCs/>
      <w:i/>
      <w:iCs/>
      <w:color w:val="4F81BD"/>
      <w:sz w:val="20"/>
      <w:lang w:val="en-US"/>
    </w:rPr>
  </w:style>
  <w:style w:type="character" w:styleId="afffe">
    <w:name w:val="Book Title"/>
    <w:uiPriority w:val="33"/>
    <w:rPr>
      <w:b/>
      <w:bCs/>
      <w:smallCaps/>
      <w:spacing w:val="5"/>
    </w:rPr>
  </w:style>
  <w:style w:type="table" w:customStyle="1" w:styleId="-151">
    <w:name w:val="Таблица-сетка 1 светлая — акцент 51"/>
    <w:basedOn w:val="a6"/>
    <w:uiPriority w:val="46"/>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paragraph" w:customStyle="1" w:styleId="31">
    <w:name w:val="Стиль3"/>
    <w:basedOn w:val="a4"/>
    <w:uiPriority w:val="99"/>
    <w:semiHidden/>
    <w:qFormat/>
    <w:pPr>
      <w:jc w:val="center"/>
    </w:pPr>
    <w:rPr>
      <w:rFonts w:eastAsia="Times New Roman" w:cs="Times New Roman"/>
      <w:sz w:val="16"/>
      <w:szCs w:val="20"/>
      <w:lang w:val="en-US" w:eastAsia="ja-JP"/>
    </w:rPr>
  </w:style>
  <w:style w:type="paragraph" w:customStyle="1" w:styleId="affff">
    <w:name w:val="Рисунок"/>
    <w:basedOn w:val="a4"/>
    <w:link w:val="Char"/>
    <w:pPr>
      <w:spacing w:after="240"/>
      <w:jc w:val="center"/>
    </w:pPr>
    <w:rPr>
      <w:lang w:eastAsia="ru-RU"/>
    </w:rPr>
  </w:style>
  <w:style w:type="character" w:customStyle="1" w:styleId="Char">
    <w:name w:val="Рисунок Char"/>
    <w:basedOn w:val="a5"/>
    <w:link w:val="affff"/>
    <w:qFormat/>
    <w:rPr>
      <w:rFonts w:ascii="Arial" w:hAnsi="Arial"/>
      <w:lang w:eastAsia="ru-RU"/>
    </w:rPr>
  </w:style>
  <w:style w:type="table" w:customStyle="1" w:styleId="112">
    <w:name w:val="Таблица простая 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Vlist">
    <w:name w:val="AV_list"/>
    <w:uiPriority w:val="99"/>
    <w:pPr>
      <w:numPr>
        <w:numId w:val="6"/>
      </w:numPr>
    </w:pPr>
  </w:style>
  <w:style w:type="table" w:styleId="-1">
    <w:name w:val="Light List Accent 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numbering" w:customStyle="1" w:styleId="AVlistlev3">
    <w:name w:val="AV_list_lev3"/>
    <w:uiPriority w:val="99"/>
    <w:pPr>
      <w:numPr>
        <w:numId w:val="7"/>
      </w:numPr>
    </w:pPr>
  </w:style>
  <w:style w:type="numbering" w:customStyle="1" w:styleId="AVlistlev2">
    <w:name w:val="AV_list_lev2"/>
    <w:uiPriority w:val="99"/>
    <w:pPr>
      <w:numPr>
        <w:numId w:val="8"/>
      </w:numPr>
    </w:pPr>
  </w:style>
  <w:style w:type="table" w:customStyle="1" w:styleId="AVreport">
    <w:name w:val="AV_report"/>
    <w:basedOn w:val="a6"/>
    <w:uiPriority w:val="99"/>
    <w:qFormat/>
    <w:pPr>
      <w:keepNext/>
      <w:spacing w:after="0" w:line="240" w:lineRule="auto"/>
      <w:contextualSpacing/>
      <w:jc w:val="right"/>
    </w:pPr>
    <w:rPr>
      <w:rFonts w:ascii="Arial" w:eastAsia="Times New Roman" w:hAnsi="Arial" w:cs="Arial"/>
      <w:sz w:val="16"/>
      <w:szCs w:val="18"/>
      <w:lang w:eastAsia="ru-RU"/>
    </w:rPr>
    <w:tblPr>
      <w:tblBorders>
        <w:top w:val="single" w:sz="4" w:space="0" w:color="0080FF" w:themeColor="text2"/>
        <w:left w:val="single" w:sz="4" w:space="0" w:color="0080FF" w:themeColor="text2"/>
        <w:bottom w:val="single" w:sz="4" w:space="0" w:color="0080FF" w:themeColor="text2"/>
        <w:right w:val="single" w:sz="4" w:space="0" w:color="0080FF" w:themeColor="text2"/>
        <w:insideH w:val="single" w:sz="4" w:space="0" w:color="0080FF" w:themeColor="text2"/>
        <w:insideV w:val="single" w:sz="4" w:space="0" w:color="0080FF" w:themeColor="text2"/>
      </w:tblBorders>
      <w:tblCellMar>
        <w:left w:w="28" w:type="dxa"/>
        <w:right w:w="28" w:type="dxa"/>
      </w:tblCellMar>
    </w:tblPr>
    <w:tcPr>
      <w:vAlign w:val="center"/>
    </w:tcPr>
    <w:tblStylePr w:type="firstRow">
      <w:pPr>
        <w:spacing w:beforeAutospacing="0" w:afterAutospacing="0"/>
        <w:contextualSpacing w:val="0"/>
        <w:jc w:val="center"/>
      </w:pPr>
      <w:rPr>
        <w:b/>
        <w:color w:val="FFFFFF" w:themeColor="background1"/>
      </w:rPr>
      <w:tblPr/>
      <w:trPr>
        <w:tblHeader/>
      </w:trPr>
      <w:tcPr>
        <w:tcBorders>
          <w:top w:val="single" w:sz="4" w:space="0" w:color="0080FF" w:themeColor="text2"/>
          <w:left w:val="single" w:sz="4" w:space="0" w:color="0080FF" w:themeColor="text2"/>
          <w:bottom w:val="single" w:sz="4" w:space="0" w:color="0080FF" w:themeColor="text2"/>
          <w:right w:val="single" w:sz="4" w:space="0" w:color="0080FF" w:themeColor="text2"/>
        </w:tcBorders>
        <w:shd w:val="clear" w:color="auto" w:fill="0080FF" w:themeFill="text2"/>
        <w:vAlign w:val="center"/>
      </w:tcPr>
    </w:tblStylePr>
    <w:tblStylePr w:type="lastRow">
      <w:pPr>
        <w:keepNext w:val="0"/>
      </w:pPr>
    </w:tblStylePr>
    <w:tblStylePr w:type="firstCol">
      <w:pPr>
        <w:jc w:val="left"/>
      </w:pPr>
      <w:rPr>
        <w:b w:val="0"/>
        <w:i w:val="0"/>
      </w:rPr>
    </w:tblStylePr>
  </w:style>
  <w:style w:type="table" w:styleId="affff0">
    <w:name w:val="Light Shading"/>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0">
    <w:name w:val="Light Shading Accent 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affff1">
    <w:name w:val="Нормальный"/>
    <w:pPr>
      <w:spacing w:after="0" w:line="240" w:lineRule="auto"/>
    </w:pPr>
    <w:rPr>
      <w:rFonts w:ascii="Times New Roman" w:eastAsia="Times New Roman" w:hAnsi="Times New Roman" w:cs="Times New Roman"/>
      <w:sz w:val="24"/>
      <w:szCs w:val="24"/>
    </w:rPr>
  </w:style>
  <w:style w:type="paragraph" w:styleId="affff2">
    <w:name w:val="table of figures"/>
    <w:basedOn w:val="a4"/>
    <w:next w:val="a4"/>
    <w:uiPriority w:val="99"/>
    <w:semiHidden/>
    <w:unhideWhenUsed/>
    <w:rPr>
      <w:rFonts w:eastAsia="Times New Roman" w:cs="Times New Roman"/>
      <w:szCs w:val="20"/>
      <w:lang w:eastAsia="ar-SA"/>
    </w:rPr>
  </w:style>
  <w:style w:type="paragraph" w:styleId="affff3">
    <w:name w:val="Balloon Text"/>
    <w:basedOn w:val="a4"/>
    <w:link w:val="affff4"/>
    <w:uiPriority w:val="99"/>
    <w:semiHidden/>
    <w:unhideWhenUsed/>
    <w:pPr>
      <w:spacing w:before="0" w:after="0"/>
    </w:pPr>
    <w:rPr>
      <w:rFonts w:ascii="Tahoma" w:hAnsi="Tahoma" w:cs="Tahoma"/>
      <w:sz w:val="16"/>
      <w:szCs w:val="16"/>
    </w:rPr>
  </w:style>
  <w:style w:type="character" w:customStyle="1" w:styleId="affff4">
    <w:name w:val="Текст выноски Знак"/>
    <w:basedOn w:val="a5"/>
    <w:link w:val="affff3"/>
    <w:uiPriority w:val="99"/>
    <w:semiHidden/>
    <w:rPr>
      <w:rFonts w:ascii="Tahoma" w:hAnsi="Tahoma" w:cs="Tahoma"/>
      <w:sz w:val="16"/>
      <w:szCs w:val="16"/>
    </w:rPr>
  </w:style>
  <w:style w:type="table" w:customStyle="1" w:styleId="Test">
    <w:name w:val="Test"/>
    <w:basedOn w:val="a6"/>
    <w:uiPriority w:val="99"/>
    <w:pPr>
      <w:spacing w:after="0" w:line="240" w:lineRule="auto"/>
    </w:pPr>
    <w:tblPr/>
  </w:style>
  <w:style w:type="paragraph" w:customStyle="1" w:styleId="-31">
    <w:name w:val="Светлая сетка - Акцент 31"/>
    <w:basedOn w:val="a4"/>
    <w:uiPriority w:val="34"/>
    <w:qFormat/>
    <w:pPr>
      <w:ind w:left="708"/>
    </w:pPr>
    <w:rPr>
      <w:rFonts w:eastAsia="Times New Roman" w:cs="Times New Roman"/>
      <w:sz w:val="20"/>
      <w:szCs w:val="20"/>
      <w:lang w:eastAsia="ar-SA"/>
    </w:rPr>
  </w:style>
  <w:style w:type="paragraph" w:styleId="13">
    <w:name w:val="toc 1"/>
    <w:basedOn w:val="a4"/>
    <w:next w:val="a4"/>
    <w:uiPriority w:val="39"/>
    <w:unhideWhenUsed/>
    <w:pPr>
      <w:tabs>
        <w:tab w:val="left" w:pos="440"/>
        <w:tab w:val="right" w:leader="dot" w:pos="9582"/>
      </w:tabs>
      <w:spacing w:after="100"/>
      <w:ind w:left="442" w:right="851" w:hanging="442"/>
    </w:pPr>
  </w:style>
  <w:style w:type="paragraph" w:styleId="25">
    <w:name w:val="toc 2"/>
    <w:basedOn w:val="a4"/>
    <w:next w:val="a4"/>
    <w:uiPriority w:val="39"/>
    <w:unhideWhenUsed/>
    <w:pPr>
      <w:tabs>
        <w:tab w:val="left" w:pos="880"/>
        <w:tab w:val="right" w:leader="dot" w:pos="9582"/>
      </w:tabs>
      <w:spacing w:after="100"/>
      <w:ind w:left="850" w:right="851" w:hanging="425"/>
    </w:pPr>
  </w:style>
  <w:style w:type="paragraph" w:styleId="32">
    <w:name w:val="toc 3"/>
    <w:basedOn w:val="a4"/>
    <w:next w:val="a4"/>
    <w:uiPriority w:val="39"/>
    <w:unhideWhenUsed/>
    <w:pPr>
      <w:tabs>
        <w:tab w:val="left" w:pos="1560"/>
        <w:tab w:val="right" w:leader="dot" w:pos="9582"/>
      </w:tabs>
      <w:spacing w:after="100"/>
      <w:ind w:left="1560" w:right="851" w:hanging="709"/>
    </w:pPr>
  </w:style>
  <w:style w:type="paragraph" w:customStyle="1" w:styleId="affff5">
    <w:name w:val="Г.Заголовок таблицы"/>
    <w:basedOn w:val="a4"/>
    <w:link w:val="affff6"/>
    <w:qFormat/>
    <w:pPr>
      <w:keepNext/>
      <w:tabs>
        <w:tab w:val="left" w:pos="1134"/>
      </w:tabs>
      <w:spacing w:before="0" w:after="0"/>
      <w:jc w:val="center"/>
    </w:pPr>
    <w:rPr>
      <w:rFonts w:ascii="Times New Roman" w:eastAsia="Calibri" w:hAnsi="Times New Roman" w:cs="Times New Roman"/>
      <w:b/>
      <w:sz w:val="24"/>
      <w:lang w:val="en-US" w:eastAsia="ja-JP"/>
    </w:rPr>
  </w:style>
  <w:style w:type="character" w:customStyle="1" w:styleId="affff6">
    <w:name w:val="Г.Заголовок таблицы Знак"/>
    <w:basedOn w:val="a5"/>
    <w:link w:val="affff5"/>
    <w:rPr>
      <w:rFonts w:ascii="Times New Roman" w:eastAsia="Calibri" w:hAnsi="Times New Roman" w:cs="Times New Roman"/>
      <w:b/>
      <w:sz w:val="24"/>
      <w:lang w:val="en-US" w:eastAsia="ja-JP"/>
    </w:rPr>
  </w:style>
  <w:style w:type="paragraph" w:customStyle="1" w:styleId="affff7">
    <w:name w:val="Г.Текст таблицы"/>
    <w:basedOn w:val="a4"/>
    <w:link w:val="affff8"/>
    <w:uiPriority w:val="99"/>
    <w:qFormat/>
    <w:pPr>
      <w:spacing w:before="0" w:after="0"/>
      <w:jc w:val="left"/>
    </w:pPr>
    <w:rPr>
      <w:rFonts w:ascii="Times New Roman" w:eastAsiaTheme="minorEastAsia" w:hAnsi="Times New Roman" w:cs="Times New Roman"/>
      <w:szCs w:val="24"/>
    </w:rPr>
  </w:style>
  <w:style w:type="character" w:customStyle="1" w:styleId="affff8">
    <w:name w:val="Г.Текст таблицы Знак"/>
    <w:basedOn w:val="a5"/>
    <w:link w:val="affff7"/>
    <w:uiPriority w:val="99"/>
    <w:qFormat/>
    <w:rPr>
      <w:rFonts w:ascii="Times New Roman" w:eastAsiaTheme="minorEastAsia" w:hAnsi="Times New Roman" w:cs="Times New Roman"/>
      <w:szCs w:val="24"/>
    </w:rPr>
  </w:style>
  <w:style w:type="paragraph" w:customStyle="1" w:styleId="a3">
    <w:name w:val="Список маркированный"/>
    <w:basedOn w:val="a2"/>
    <w:link w:val="affff9"/>
    <w:pPr>
      <w:numPr>
        <w:numId w:val="9"/>
      </w:numPr>
      <w:spacing w:before="0" w:after="0"/>
      <w:ind w:left="1276" w:hanging="425"/>
    </w:pPr>
    <w:rPr>
      <w:rFonts w:ascii="Times New Roman" w:hAnsi="Times New Roman" w:cs="Times New Roman"/>
      <w:bCs/>
      <w:sz w:val="28"/>
      <w:szCs w:val="28"/>
    </w:rPr>
  </w:style>
  <w:style w:type="character" w:customStyle="1" w:styleId="affff9">
    <w:name w:val="Список маркированный Знак"/>
    <w:basedOn w:val="a5"/>
    <w:link w:val="a3"/>
    <w:rPr>
      <w:rFonts w:ascii="Times New Roman" w:hAnsi="Times New Roman" w:cs="Times New Roman"/>
      <w:bCs/>
      <w:sz w:val="28"/>
      <w:szCs w:val="28"/>
    </w:rPr>
  </w:style>
  <w:style w:type="paragraph" w:styleId="affffa">
    <w:name w:val="footnote text"/>
    <w:basedOn w:val="a4"/>
    <w:link w:val="affffb"/>
    <w:uiPriority w:val="99"/>
    <w:unhideWhenUsed/>
    <w:qFormat/>
    <w:pPr>
      <w:spacing w:before="0" w:after="0"/>
    </w:pPr>
    <w:rPr>
      <w:sz w:val="20"/>
      <w:szCs w:val="20"/>
    </w:rPr>
  </w:style>
  <w:style w:type="character" w:customStyle="1" w:styleId="affffb">
    <w:name w:val="Текст сноски Знак"/>
    <w:basedOn w:val="a5"/>
    <w:link w:val="affffa"/>
    <w:uiPriority w:val="99"/>
    <w:qFormat/>
    <w:rPr>
      <w:rFonts w:ascii="Arial" w:hAnsi="Arial"/>
      <w:sz w:val="20"/>
      <w:szCs w:val="20"/>
    </w:rPr>
  </w:style>
  <w:style w:type="character" w:styleId="affffc">
    <w:name w:val="footnote reference"/>
    <w:basedOn w:val="a5"/>
    <w:uiPriority w:val="99"/>
    <w:unhideWhenUsed/>
    <w:qFormat/>
    <w:rPr>
      <w:vertAlign w:val="superscript"/>
    </w:rPr>
  </w:style>
  <w:style w:type="character" w:customStyle="1" w:styleId="mw-headline">
    <w:name w:val="mw-headline"/>
    <w:basedOn w:val="a5"/>
  </w:style>
  <w:style w:type="character" w:customStyle="1" w:styleId="mw-editsection">
    <w:name w:val="mw-editsection"/>
    <w:basedOn w:val="a5"/>
  </w:style>
  <w:style w:type="character" w:customStyle="1" w:styleId="mw-editsection-bracket">
    <w:name w:val="mw-editsection-bracket"/>
    <w:basedOn w:val="a5"/>
  </w:style>
  <w:style w:type="character" w:customStyle="1" w:styleId="mw-editsection-divider">
    <w:name w:val="mw-editsection-divider"/>
    <w:basedOn w:val="a5"/>
  </w:style>
  <w:style w:type="paragraph" w:customStyle="1" w:styleId="affffd">
    <w:name w:val="Сноска"/>
    <w:basedOn w:val="affffa"/>
    <w:link w:val="affffe"/>
    <w:qFormat/>
    <w:rPr>
      <w:rFonts w:cs="Arial"/>
      <w:sz w:val="18"/>
    </w:rPr>
  </w:style>
  <w:style w:type="character" w:customStyle="1" w:styleId="affffe">
    <w:name w:val="Сноска Знак"/>
    <w:basedOn w:val="affffb"/>
    <w:link w:val="affffd"/>
    <w:rPr>
      <w:rFonts w:ascii="Arial" w:hAnsi="Arial" w:cs="Arial"/>
      <w:sz w:val="18"/>
      <w:szCs w:val="20"/>
    </w:rPr>
  </w:style>
  <w:style w:type="paragraph" w:customStyle="1" w:styleId="formattext">
    <w:name w:val="format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
    <w:name w:val="Заг_осн. текст"/>
    <w:basedOn w:val="a4"/>
    <w:link w:val="afffff0"/>
    <w:pPr>
      <w:spacing w:before="0" w:after="0" w:line="360" w:lineRule="auto"/>
      <w:ind w:firstLine="709"/>
    </w:pPr>
    <w:rPr>
      <w:rFonts w:ascii="Times New Roman" w:eastAsia="Times New Roman" w:hAnsi="Times New Roman" w:cs="Times New Roman"/>
      <w:color w:val="000000"/>
      <w:sz w:val="24"/>
      <w:szCs w:val="24"/>
      <w:lang w:eastAsia="ar-SA"/>
    </w:rPr>
  </w:style>
  <w:style w:type="character" w:customStyle="1" w:styleId="afffff0">
    <w:name w:val="Заг_осн. текст Знак"/>
    <w:link w:val="afffff"/>
    <w:rPr>
      <w:rFonts w:ascii="Times New Roman" w:eastAsia="Times New Roman" w:hAnsi="Times New Roman" w:cs="Times New Roman"/>
      <w:color w:val="000000"/>
      <w:sz w:val="24"/>
      <w:szCs w:val="24"/>
      <w:lang w:eastAsia="ar-SA"/>
    </w:rPr>
  </w:style>
  <w:style w:type="paragraph" w:styleId="afffff1">
    <w:name w:val="Body Text"/>
    <w:basedOn w:val="a4"/>
    <w:link w:val="afffff2"/>
    <w:uiPriority w:val="99"/>
    <w:unhideWhenUsed/>
    <w:rPr>
      <w:rFonts w:eastAsia="Calibri" w:cs="Times New Roman"/>
      <w:sz w:val="20"/>
      <w:szCs w:val="20"/>
    </w:rPr>
  </w:style>
  <w:style w:type="character" w:customStyle="1" w:styleId="afffff2">
    <w:name w:val="Основной текст Знак"/>
    <w:basedOn w:val="a5"/>
    <w:link w:val="afffff1"/>
    <w:uiPriority w:val="99"/>
    <w:rPr>
      <w:rFonts w:ascii="Arial" w:eastAsia="Calibri" w:hAnsi="Arial" w:cs="Times New Roman"/>
      <w:sz w:val="20"/>
      <w:szCs w:val="20"/>
    </w:rPr>
  </w:style>
  <w:style w:type="paragraph" w:customStyle="1" w:styleId="afffff3">
    <w:name w:val="Источник"/>
    <w:basedOn w:val="a4"/>
    <w:link w:val="afffff4"/>
    <w:qFormat/>
    <w:rPr>
      <w:sz w:val="16"/>
      <w:szCs w:val="16"/>
    </w:rPr>
  </w:style>
  <w:style w:type="character" w:customStyle="1" w:styleId="afffff4">
    <w:name w:val="Источник Знак"/>
    <w:basedOn w:val="a5"/>
    <w:link w:val="afffff3"/>
    <w:qFormat/>
    <w:rPr>
      <w:rFonts w:ascii="Arial" w:hAnsi="Arial"/>
      <w:sz w:val="16"/>
      <w:szCs w:val="16"/>
    </w:rPr>
  </w:style>
  <w:style w:type="character" w:customStyle="1" w:styleId="14">
    <w:name w:val="Неразрешенное упоминание1"/>
    <w:basedOn w:val="a5"/>
    <w:uiPriority w:val="99"/>
    <w:semiHidden/>
    <w:unhideWhenUsed/>
    <w:rPr>
      <w:color w:val="605E5C"/>
      <w:shd w:val="clear" w:color="auto" w:fill="E1DFDD"/>
    </w:rPr>
  </w:style>
  <w:style w:type="table" w:customStyle="1" w:styleId="1110">
    <w:name w:val="Таблица простая 1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5">
    <w:name w:val="Знак"/>
    <w:basedOn w:val="a4"/>
    <w:pPr>
      <w:spacing w:before="0" w:after="160" w:line="240" w:lineRule="exact"/>
      <w:jc w:val="left"/>
    </w:pPr>
    <w:rPr>
      <w:rFonts w:ascii="Times New Roman" w:eastAsia="Times New Roman" w:hAnsi="Times New Roman" w:cs="Times New Roman"/>
      <w:sz w:val="20"/>
      <w:szCs w:val="20"/>
      <w:lang w:eastAsia="ru-RU"/>
    </w:rPr>
  </w:style>
  <w:style w:type="paragraph" w:styleId="afffff6">
    <w:name w:val="annotation text"/>
    <w:basedOn w:val="a4"/>
    <w:link w:val="afffff7"/>
    <w:uiPriority w:val="99"/>
    <w:unhideWhenUsed/>
    <w:rPr>
      <w:sz w:val="20"/>
      <w:szCs w:val="20"/>
    </w:rPr>
  </w:style>
  <w:style w:type="character" w:customStyle="1" w:styleId="afffff7">
    <w:name w:val="Текст примечания Знак"/>
    <w:basedOn w:val="a5"/>
    <w:link w:val="afffff6"/>
    <w:uiPriority w:val="99"/>
    <w:rPr>
      <w:rFonts w:ascii="Arial" w:hAnsi="Arial"/>
      <w:sz w:val="20"/>
      <w:szCs w:val="20"/>
    </w:rPr>
  </w:style>
  <w:style w:type="paragraph" w:styleId="afffff8">
    <w:name w:val="annotation subject"/>
    <w:basedOn w:val="afffff6"/>
    <w:next w:val="afffff6"/>
    <w:link w:val="afffff9"/>
    <w:uiPriority w:val="99"/>
    <w:semiHidden/>
    <w:unhideWhenUsed/>
    <w:rPr>
      <w:b/>
      <w:bCs/>
    </w:rPr>
  </w:style>
  <w:style w:type="character" w:customStyle="1" w:styleId="afffff9">
    <w:name w:val="Тема примечания Знак"/>
    <w:basedOn w:val="afffff7"/>
    <w:link w:val="afffff8"/>
    <w:uiPriority w:val="99"/>
    <w:semiHidden/>
    <w:rPr>
      <w:rFonts w:ascii="Arial" w:hAnsi="Arial"/>
      <w:b/>
      <w:bCs/>
      <w:sz w:val="20"/>
      <w:szCs w:val="20"/>
    </w:rPr>
  </w:style>
  <w:style w:type="paragraph" w:customStyle="1" w:styleId="msonormal0">
    <w:name w:val="msonormal"/>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5">
    <w:name w:val="xl65"/>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6">
    <w:name w:val="xl66"/>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7">
    <w:name w:val="xl67"/>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3">
    <w:name w:val="xl63"/>
    <w:basedOn w:val="a4"/>
    <w:pPr>
      <w:spacing w:before="100" w:beforeAutospacing="1" w:after="100" w:afterAutospacing="1"/>
      <w:jc w:val="left"/>
    </w:pPr>
    <w:rPr>
      <w:rFonts w:eastAsia="Times New Roman" w:cs="Arial"/>
      <w:sz w:val="20"/>
      <w:szCs w:val="20"/>
      <w:lang w:eastAsia="ru-RU"/>
    </w:rPr>
  </w:style>
  <w:style w:type="paragraph" w:customStyle="1" w:styleId="xl64">
    <w:name w:val="xl64"/>
    <w:basedOn w:val="a4"/>
    <w:pPr>
      <w:spacing w:before="100" w:beforeAutospacing="1" w:after="100" w:afterAutospacing="1"/>
      <w:jc w:val="left"/>
    </w:pPr>
    <w:rPr>
      <w:rFonts w:eastAsia="Times New Roman" w:cs="Arial"/>
      <w:sz w:val="20"/>
      <w:szCs w:val="20"/>
      <w:lang w:eastAsia="ru-RU"/>
    </w:rPr>
  </w:style>
  <w:style w:type="paragraph" w:customStyle="1" w:styleId="xl70">
    <w:name w:val="xl70"/>
    <w:basedOn w:val="a4"/>
    <w:pPr>
      <w:shd w:val="clear" w:color="000000" w:fill="BDE4FF"/>
      <w:spacing w:before="100" w:beforeAutospacing="1" w:after="100" w:afterAutospacing="1"/>
      <w:jc w:val="left"/>
    </w:pPr>
    <w:rPr>
      <w:rFonts w:eastAsia="Times New Roman" w:cs="Arial"/>
      <w:b/>
      <w:bCs/>
      <w:sz w:val="20"/>
      <w:szCs w:val="20"/>
      <w:lang w:eastAsia="ru-RU"/>
    </w:rPr>
  </w:style>
  <w:style w:type="paragraph" w:customStyle="1" w:styleId="xl71">
    <w:name w:val="xl71"/>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2">
    <w:name w:val="xl72"/>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3">
    <w:name w:val="xl73"/>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4">
    <w:name w:val="xl74"/>
    <w:basedOn w:val="a4"/>
    <w:pPr>
      <w:shd w:val="clear" w:color="000000" w:fill="BDE4FF"/>
      <w:spacing w:before="100" w:beforeAutospacing="1" w:after="100" w:afterAutospacing="1"/>
      <w:jc w:val="left"/>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styleId="afffffa">
    <w:name w:val="endnote text"/>
    <w:basedOn w:val="a4"/>
    <w:link w:val="afffffb"/>
    <w:semiHidden/>
    <w:unhideWhenUsed/>
    <w:pPr>
      <w:spacing w:before="0" w:after="0"/>
    </w:pPr>
    <w:rPr>
      <w:sz w:val="20"/>
      <w:szCs w:val="20"/>
    </w:rPr>
  </w:style>
  <w:style w:type="character" w:customStyle="1" w:styleId="afffffb">
    <w:name w:val="Текст концевой сноски Знак"/>
    <w:basedOn w:val="a5"/>
    <w:link w:val="afffffa"/>
    <w:semiHidden/>
    <w:rPr>
      <w:rFonts w:ascii="Arial" w:hAnsi="Arial"/>
      <w:sz w:val="20"/>
      <w:szCs w:val="20"/>
    </w:rPr>
  </w:style>
  <w:style w:type="table" w:customStyle="1" w:styleId="LCAVTable">
    <w:name w:val="LCAVTable"/>
    <w:basedOn w:val="a6"/>
    <w:uiPriority w:val="99"/>
    <w:pPr>
      <w:spacing w:after="0" w:line="240" w:lineRule="auto"/>
    </w:pPr>
    <w:rPr>
      <w:rFonts w:ascii="Times New Roman CYR" w:eastAsia="Times New Roman" w:hAnsi="Times New Roman CYR" w:cs="Times New Roman"/>
      <w:sz w:val="20"/>
      <w:szCs w:val="20"/>
      <w:lang w:eastAsia="ru-RU"/>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jc w:val="center"/>
      </w:pPr>
      <w:rPr>
        <w:b/>
        <w:color w:val="808080" w:themeColor="background1" w:themeShade="80"/>
      </w:rPr>
      <w:tblPr/>
      <w:tcPr>
        <w:shd w:val="clear" w:color="auto" w:fill="F2F2F2" w:themeFill="background1" w:themeFillShade="F2"/>
      </w:tcPr>
    </w:tblStylePr>
    <w:tblStylePr w:type="firstCol">
      <w:rPr>
        <w:b/>
        <w:color w:val="808080" w:themeColor="background1" w:themeShade="80"/>
      </w:rPr>
    </w:tblStylePr>
  </w:style>
  <w:style w:type="paragraph" w:styleId="41">
    <w:name w:val="toc 4"/>
    <w:basedOn w:val="a4"/>
    <w:next w:val="a4"/>
    <w:uiPriority w:val="39"/>
    <w:unhideWhenUsed/>
    <w:pPr>
      <w:spacing w:before="0" w:after="100" w:line="259" w:lineRule="auto"/>
      <w:ind w:left="660"/>
      <w:jc w:val="left"/>
    </w:pPr>
    <w:rPr>
      <w:rFonts w:asciiTheme="minorHAnsi" w:eastAsiaTheme="minorEastAsia" w:hAnsiTheme="minorHAnsi"/>
      <w:lang w:eastAsia="ru-RU"/>
    </w:rPr>
  </w:style>
  <w:style w:type="paragraph" w:styleId="51">
    <w:name w:val="toc 5"/>
    <w:basedOn w:val="a4"/>
    <w:next w:val="a4"/>
    <w:uiPriority w:val="39"/>
    <w:unhideWhenUsed/>
    <w:pPr>
      <w:spacing w:before="0" w:after="100" w:line="259" w:lineRule="auto"/>
      <w:ind w:left="880"/>
      <w:jc w:val="left"/>
    </w:pPr>
    <w:rPr>
      <w:rFonts w:asciiTheme="minorHAnsi" w:eastAsiaTheme="minorEastAsia" w:hAnsiTheme="minorHAnsi"/>
      <w:lang w:eastAsia="ru-RU"/>
    </w:rPr>
  </w:style>
  <w:style w:type="character" w:customStyle="1" w:styleId="markedcontent">
    <w:name w:val="markedcontent"/>
    <w:basedOn w:val="a5"/>
  </w:style>
  <w:style w:type="paragraph" w:customStyle="1" w:styleId="footnotedescription">
    <w:name w:val="footnote description"/>
    <w:next w:val="a4"/>
    <w:link w:val="footnotedescriptionChar"/>
    <w:hidden/>
    <w:pPr>
      <w:spacing w:after="0"/>
    </w:pPr>
    <w:rPr>
      <w:rFonts w:ascii="Arial" w:eastAsia="Arial" w:hAnsi="Arial" w:cs="Arial"/>
      <w:color w:val="000000"/>
      <w:sz w:val="16"/>
      <w:lang w:eastAsia="ru-RU"/>
    </w:rPr>
  </w:style>
  <w:style w:type="character" w:customStyle="1" w:styleId="footnotedescriptionChar">
    <w:name w:val="footnote description Char"/>
    <w:link w:val="footnotedescription"/>
    <w:rPr>
      <w:rFonts w:ascii="Arial" w:eastAsia="Arial" w:hAnsi="Arial" w:cs="Arial"/>
      <w:color w:val="000000"/>
      <w:sz w:val="16"/>
      <w:lang w:eastAsia="ru-RU"/>
    </w:rPr>
  </w:style>
  <w:style w:type="character" w:customStyle="1" w:styleId="footnotemark">
    <w:name w:val="footnote mark"/>
    <w:hidden/>
    <w:rPr>
      <w:rFonts w:ascii="Arial" w:eastAsia="Arial" w:hAnsi="Arial" w:cs="Arial"/>
      <w:color w:val="000000"/>
      <w:sz w:val="16"/>
      <w:vertAlign w:val="superscript"/>
    </w:rPr>
  </w:style>
  <w:style w:type="paragraph" w:customStyle="1" w:styleId="FORMATTEXT0">
    <w:name w:val=".FORMATTEXT"/>
    <w:link w:val="FORMATTEXT1"/>
    <w:uiPriority w:val="99"/>
    <w:pPr>
      <w:widowControl w:val="0"/>
      <w:spacing w:after="0" w:line="240" w:lineRule="auto"/>
    </w:pPr>
    <w:rPr>
      <w:rFonts w:ascii="Times New Roman" w:eastAsiaTheme="minorEastAsia" w:hAnsi="Times New Roman" w:cs="Times New Roman"/>
      <w:sz w:val="24"/>
      <w:szCs w:val="24"/>
      <w:lang w:eastAsia="ru-RU"/>
    </w:rPr>
  </w:style>
  <w:style w:type="character" w:customStyle="1" w:styleId="15">
    <w:name w:val="Неразрешенное упоминание1"/>
    <w:basedOn w:val="a5"/>
    <w:uiPriority w:val="99"/>
    <w:semiHidden/>
    <w:unhideWhenUsed/>
    <w:rPr>
      <w:color w:val="605E5C"/>
      <w:shd w:val="clear" w:color="auto" w:fill="E1DFDD"/>
    </w:rPr>
  </w:style>
  <w:style w:type="paragraph" w:customStyle="1" w:styleId="HEADERTEXT">
    <w:name w:val=".HEADERTEXT"/>
    <w:uiPriority w:val="99"/>
    <w:pPr>
      <w:widowControl w:val="0"/>
      <w:spacing w:after="0" w:line="240" w:lineRule="auto"/>
    </w:pPr>
    <w:rPr>
      <w:rFonts w:ascii="Arial" w:eastAsiaTheme="minorEastAsia" w:hAnsi="Arial" w:cs="Arial"/>
      <w:color w:val="2B4279"/>
      <w:sz w:val="20"/>
      <w:szCs w:val="20"/>
      <w:lang w:eastAsia="ru-RU"/>
    </w:rPr>
  </w:style>
  <w:style w:type="paragraph" w:customStyle="1" w:styleId="Default">
    <w:name w:val="Default"/>
    <w:pPr>
      <w:spacing w:after="0" w:line="240" w:lineRule="auto"/>
    </w:pPr>
    <w:rPr>
      <w:rFonts w:ascii="Calibri" w:hAnsi="Calibri" w:cs="Calibri"/>
      <w:color w:val="000000"/>
      <w:sz w:val="24"/>
      <w:szCs w:val="24"/>
    </w:rPr>
  </w:style>
  <w:style w:type="table" w:customStyle="1" w:styleId="-422">
    <w:name w:val="Таблица-сетка 4 — акцент 22"/>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421">
    <w:name w:val="Таблица-сетка 4 — акцент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paragraph" w:styleId="afffffc">
    <w:name w:val="TOC Heading"/>
    <w:basedOn w:val="1"/>
    <w:next w:val="a4"/>
    <w:uiPriority w:val="39"/>
    <w:unhideWhenUsed/>
    <w:pPr>
      <w:numPr>
        <w:numId w:val="0"/>
      </w:numPr>
      <w:spacing w:before="480" w:after="0"/>
      <w:jc w:val="both"/>
      <w:outlineLvl w:val="9"/>
    </w:pPr>
    <w:rPr>
      <w:rFonts w:asciiTheme="majorHAnsi" w:hAnsiTheme="majorHAnsi"/>
      <w:bCs/>
      <w:caps w:val="0"/>
      <w:color w:val="BF0000" w:themeColor="accent1" w:themeShade="BF"/>
      <w:szCs w:val="28"/>
    </w:rPr>
  </w:style>
  <w:style w:type="numbering" w:customStyle="1" w:styleId="NoList1">
    <w:name w:val="No List1"/>
    <w:next w:val="a7"/>
    <w:uiPriority w:val="99"/>
    <w:semiHidden/>
    <w:unhideWhenUsed/>
  </w:style>
  <w:style w:type="character" w:customStyle="1" w:styleId="ConsPlusNormal0">
    <w:name w:val="ConsPlusNormal Знак"/>
    <w:link w:val="ConsPlusNormal"/>
    <w:uiPriority w:val="99"/>
    <w:rPr>
      <w:rFonts w:ascii="Calibri" w:eastAsia="Times New Roman" w:hAnsi="Calibri" w:cs="Calibri"/>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character" w:customStyle="1" w:styleId="afffffd">
    <w:name w:val="Курсивный (Стиль начертание)"/>
    <w:uiPriority w:val="99"/>
    <w:rPr>
      <w:i/>
      <w:iCs w:val="0"/>
    </w:rPr>
  </w:style>
  <w:style w:type="table" w:customStyle="1" w:styleId="TableGrid1">
    <w:name w:val="Table Grid1"/>
    <w:basedOn w:val="a6"/>
    <w:next w:val="aa"/>
    <w:uiPriority w:val="39"/>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Таблица-сетка 3 — акцент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1">
    <w:name w:val="Таблица-сетка 4 — акцент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1">
    <w:name w:val="Таблица-сетка 2 — акцент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16">
    <w:name w:val="Сетка таблицы1"/>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7">
    <w:name w:val="Таблица Стандарт Темная1"/>
    <w:basedOn w:val="af5"/>
    <w:uiPriority w:val="99"/>
    <w:rPr>
      <w:rFonts w:ascii="Arial" w:hAnsi="Arial"/>
    </w:rPr>
    <w:tblPr>
      <w:tbl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insideH w:val="single" w:sz="4" w:space="0" w:color="99CCFF" w:themeColor="text2" w:themeTint="66"/>
        <w:insideV w:val="single" w:sz="4" w:space="0" w:color="99CCFF" w:themeColor="text2" w:themeTint="66"/>
      </w:tblBorders>
    </w:tblPr>
    <w:tblStylePr w:type="firstRow">
      <w:rPr>
        <w:b/>
        <w:bCs/>
        <w:color w:val="auto"/>
      </w:rPr>
      <w:tblPr/>
      <w:tcPr>
        <w:tc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tcBorders>
        <w:shd w:val="clear" w:color="auto" w:fill="99CCFF" w:themeFill="text2"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paragraph" w:customStyle="1" w:styleId="paragraph">
    <w:name w:val="paragraph"/>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normaltextrun">
    <w:name w:val="normaltextrun"/>
    <w:basedOn w:val="a5"/>
  </w:style>
  <w:style w:type="character" w:customStyle="1" w:styleId="eop">
    <w:name w:val="eop"/>
    <w:basedOn w:val="a5"/>
  </w:style>
  <w:style w:type="table" w:customStyle="1" w:styleId="1100">
    <w:name w:val="Таблица простая 110"/>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
    <w:name w:val="Светлый список - Акцент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18">
    <w:name w:val="Светлая заливка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110">
    <w:name w:val="Светлая заливка - Акцент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180">
    <w:name w:val="Стиль Заголовок 1 + 8 пт"/>
    <w:basedOn w:val="1"/>
    <w:next w:val="a4"/>
    <w:pPr>
      <w:keepLines w:val="0"/>
      <w:numPr>
        <w:numId w:val="0"/>
      </w:numPr>
      <w:spacing w:before="0"/>
      <w:jc w:val="center"/>
    </w:pPr>
    <w:rPr>
      <w:rFonts w:eastAsia="Times New Roman" w:cs="Times New Roman"/>
      <w:bCs/>
      <w:caps w:val="0"/>
      <w:color w:val="auto"/>
      <w:sz w:val="16"/>
      <w:szCs w:val="16"/>
      <w:lang w:eastAsia="ru-RU"/>
    </w:rPr>
  </w:style>
  <w:style w:type="character" w:customStyle="1" w:styleId="b-">
    <w:name w:val="b-"/>
    <w:basedOn w:val="a5"/>
  </w:style>
  <w:style w:type="character" w:customStyle="1" w:styleId="fs-18">
    <w:name w:val="fs-18"/>
    <w:basedOn w:val="a5"/>
  </w:style>
  <w:style w:type="character" w:customStyle="1" w:styleId="citation">
    <w:name w:val="citation"/>
    <w:basedOn w:val="a5"/>
  </w:style>
  <w:style w:type="paragraph" w:styleId="afffffe">
    <w:name w:val="Subtitle"/>
    <w:basedOn w:val="a4"/>
    <w:next w:val="a4"/>
    <w:link w:val="affffff"/>
    <w:pPr>
      <w:numPr>
        <w:ilvl w:val="1"/>
      </w:numPr>
      <w:spacing w:after="160"/>
    </w:pPr>
    <w:rPr>
      <w:rFonts w:asciiTheme="minorHAnsi" w:eastAsiaTheme="minorEastAsia" w:hAnsiTheme="minorHAnsi"/>
      <w:color w:val="5A5A5A" w:themeColor="text1" w:themeTint="A5"/>
      <w:spacing w:val="15"/>
    </w:rPr>
  </w:style>
  <w:style w:type="character" w:customStyle="1" w:styleId="affffff">
    <w:name w:val="Подзаголовок Знак"/>
    <w:basedOn w:val="a5"/>
    <w:link w:val="afffffe"/>
    <w:rPr>
      <w:rFonts w:eastAsiaTheme="minorEastAsia"/>
      <w:color w:val="5A5A5A" w:themeColor="text1" w:themeTint="A5"/>
      <w:spacing w:val="15"/>
    </w:rPr>
  </w:style>
  <w:style w:type="paragraph" w:customStyle="1" w:styleId="affffff0">
    <w:name w:val="Абзац списка таблица"/>
    <w:basedOn w:val="a2"/>
    <w:uiPriority w:val="99"/>
    <w:pPr>
      <w:spacing w:before="40" w:after="40"/>
      <w:jc w:val="left"/>
    </w:pPr>
  </w:style>
  <w:style w:type="paragraph" w:customStyle="1" w:styleId="FootNote">
    <w:name w:val="FootNote"/>
    <w:next w:val="a4"/>
    <w:uiPriority w:val="99"/>
    <w:pPr>
      <w:widowControl w:val="0"/>
      <w:spacing w:after="0" w:line="240" w:lineRule="auto"/>
      <w:ind w:firstLine="200"/>
      <w:jc w:val="both"/>
    </w:pPr>
    <w:rPr>
      <w:rFonts w:ascii="Times New Roman" w:eastAsiaTheme="minorEastAsia" w:hAnsi="Times New Roman" w:cs="Times New Roman"/>
      <w:sz w:val="20"/>
      <w:szCs w:val="20"/>
      <w:lang w:eastAsia="ru-RU"/>
    </w:rPr>
  </w:style>
  <w:style w:type="character" w:customStyle="1" w:styleId="ref-journal">
    <w:name w:val="ref-journal"/>
    <w:basedOn w:val="a5"/>
  </w:style>
  <w:style w:type="character" w:customStyle="1" w:styleId="ref-vol">
    <w:name w:val="ref-vol"/>
    <w:basedOn w:val="a5"/>
  </w:style>
  <w:style w:type="character" w:customStyle="1" w:styleId="710">
    <w:name w:val="Заголовок 7 Знак1"/>
    <w:basedOn w:val="a5"/>
    <w:semiHidden/>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5"/>
    <w:semiHidden/>
    <w:rPr>
      <w:rFonts w:asciiTheme="majorHAnsi" w:eastAsiaTheme="majorEastAsia" w:hAnsiTheme="majorHAnsi" w:cstheme="majorBidi"/>
      <w:color w:val="404040" w:themeColor="text1" w:themeTint="BF"/>
    </w:rPr>
  </w:style>
  <w:style w:type="character" w:customStyle="1" w:styleId="910">
    <w:name w:val="Заголовок 9 Знак1"/>
    <w:basedOn w:val="a5"/>
    <w:semiHidden/>
    <w:rPr>
      <w:rFonts w:asciiTheme="majorHAnsi" w:eastAsiaTheme="majorEastAsia" w:hAnsiTheme="majorHAnsi" w:cstheme="majorBidi"/>
      <w:i/>
      <w:iCs/>
      <w:color w:val="404040" w:themeColor="text1" w:themeTint="BF"/>
    </w:rPr>
  </w:style>
  <w:style w:type="character" w:customStyle="1" w:styleId="19">
    <w:name w:val="Верхний колонтитул Знак1"/>
    <w:basedOn w:val="a5"/>
    <w:uiPriority w:val="99"/>
    <w:semiHidden/>
    <w:rPr>
      <w:rFonts w:ascii="Arial" w:hAnsi="Arial"/>
    </w:rPr>
  </w:style>
  <w:style w:type="character" w:customStyle="1" w:styleId="1a">
    <w:name w:val="Нижний колонтитул Знак1"/>
    <w:basedOn w:val="a5"/>
    <w:uiPriority w:val="99"/>
    <w:semiHidden/>
    <w:rPr>
      <w:rFonts w:ascii="Arial" w:hAnsi="Arial"/>
    </w:rPr>
  </w:style>
  <w:style w:type="character" w:customStyle="1" w:styleId="1b">
    <w:name w:val="Название Знак1"/>
    <w:basedOn w:val="a5"/>
    <w:uiPriority w:val="10"/>
    <w:rPr>
      <w:rFonts w:asciiTheme="majorHAnsi" w:eastAsiaTheme="majorEastAsia" w:hAnsiTheme="majorHAnsi" w:cstheme="majorBidi"/>
      <w:color w:val="005FBF" w:themeColor="text2" w:themeShade="BF"/>
      <w:spacing w:val="5"/>
      <w:sz w:val="52"/>
      <w:szCs w:val="52"/>
    </w:rPr>
  </w:style>
  <w:style w:type="character" w:customStyle="1" w:styleId="1c">
    <w:name w:val="Схема документа Знак1"/>
    <w:basedOn w:val="a5"/>
    <w:uiPriority w:val="99"/>
    <w:semiHidden/>
    <w:rPr>
      <w:rFonts w:ascii="Tahoma" w:hAnsi="Tahoma" w:cs="Tahoma"/>
      <w:sz w:val="16"/>
      <w:szCs w:val="16"/>
    </w:rPr>
  </w:style>
  <w:style w:type="character" w:customStyle="1" w:styleId="210">
    <w:name w:val="Цитата 2 Знак1"/>
    <w:basedOn w:val="a5"/>
    <w:uiPriority w:val="29"/>
    <w:rPr>
      <w:rFonts w:ascii="Arial" w:hAnsi="Arial"/>
      <w:i/>
      <w:iCs/>
      <w:color w:val="000000" w:themeColor="text1"/>
    </w:rPr>
  </w:style>
  <w:style w:type="character" w:customStyle="1" w:styleId="1d">
    <w:name w:val="Выделенная цитата Знак1"/>
    <w:basedOn w:val="a5"/>
    <w:uiPriority w:val="30"/>
    <w:rPr>
      <w:rFonts w:ascii="Arial" w:hAnsi="Arial"/>
      <w:b/>
      <w:bCs/>
      <w:i/>
      <w:iCs/>
      <w:color w:val="FF0000" w:themeColor="accent1"/>
    </w:rPr>
  </w:style>
  <w:style w:type="character" w:customStyle="1" w:styleId="1e">
    <w:name w:val="Текст выноски Знак1"/>
    <w:basedOn w:val="a5"/>
    <w:uiPriority w:val="99"/>
    <w:semiHidden/>
    <w:rPr>
      <w:rFonts w:ascii="Tahoma" w:hAnsi="Tahoma" w:cs="Tahoma"/>
      <w:sz w:val="16"/>
      <w:szCs w:val="16"/>
    </w:rPr>
  </w:style>
  <w:style w:type="character" w:customStyle="1" w:styleId="1f">
    <w:name w:val="Текст сноски Знак1"/>
    <w:basedOn w:val="a5"/>
    <w:uiPriority w:val="99"/>
    <w:semiHidden/>
    <w:rPr>
      <w:rFonts w:ascii="Arial" w:hAnsi="Arial"/>
      <w:sz w:val="20"/>
      <w:szCs w:val="20"/>
    </w:rPr>
  </w:style>
  <w:style w:type="paragraph" w:customStyle="1" w:styleId="xl158">
    <w:name w:val="xl158"/>
    <w:basedOn w:val="a4"/>
    <w:pPr>
      <w:spacing w:before="100" w:beforeAutospacing="1" w:after="100" w:afterAutospacing="1"/>
      <w:jc w:val="left"/>
    </w:pPr>
    <w:rPr>
      <w:rFonts w:eastAsia="Times New Roman" w:cs="Arial"/>
      <w:b/>
      <w:bCs/>
      <w:sz w:val="24"/>
      <w:szCs w:val="24"/>
      <w:lang w:eastAsia="ru-RU"/>
    </w:rPr>
  </w:style>
  <w:style w:type="paragraph" w:customStyle="1" w:styleId="xl159">
    <w:name w:val="xl159"/>
    <w:basedOn w:val="a4"/>
    <w:pPr>
      <w:spacing w:before="100" w:beforeAutospacing="1" w:after="100" w:afterAutospacing="1"/>
      <w:jc w:val="left"/>
    </w:pPr>
    <w:rPr>
      <w:rFonts w:eastAsia="Times New Roman" w:cs="Arial"/>
      <w:sz w:val="24"/>
      <w:szCs w:val="24"/>
      <w:lang w:eastAsia="ru-RU"/>
    </w:rPr>
  </w:style>
  <w:style w:type="paragraph" w:customStyle="1" w:styleId="xl160">
    <w:name w:val="xl16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61">
    <w:name w:val="xl161"/>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62">
    <w:name w:val="xl162"/>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63">
    <w:name w:val="xl163"/>
    <w:basedOn w:val="a4"/>
    <w:pPr>
      <w:spacing w:before="100" w:beforeAutospacing="1" w:after="100" w:afterAutospacing="1"/>
      <w:jc w:val="left"/>
    </w:pPr>
    <w:rPr>
      <w:rFonts w:ascii="Calibri" w:eastAsia="Times New Roman" w:hAnsi="Calibri" w:cs="Times New Roman"/>
      <w:lang w:eastAsia="ru-RU"/>
    </w:rPr>
  </w:style>
  <w:style w:type="paragraph" w:customStyle="1" w:styleId="xl164">
    <w:name w:val="xl164"/>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65">
    <w:name w:val="xl165"/>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6">
    <w:name w:val="xl166"/>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7">
    <w:name w:val="xl167"/>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68">
    <w:name w:val="xl168"/>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69">
    <w:name w:val="xl169"/>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170">
    <w:name w:val="xl17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1">
    <w:name w:val="xl171"/>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2">
    <w:name w:val="xl172"/>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3">
    <w:name w:val="xl17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4">
    <w:name w:val="xl17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5">
    <w:name w:val="xl17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6">
    <w:name w:val="xl176"/>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7">
    <w:name w:val="xl177"/>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178">
    <w:name w:val="xl178"/>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79">
    <w:name w:val="xl179"/>
    <w:basedOn w:val="a4"/>
    <w:pPr>
      <w:spacing w:before="100" w:beforeAutospacing="1" w:after="100" w:afterAutospacing="1"/>
      <w:jc w:val="left"/>
    </w:pPr>
    <w:rPr>
      <w:rFonts w:eastAsia="Times New Roman" w:cs="Arial"/>
      <w:b/>
      <w:bCs/>
      <w:sz w:val="24"/>
      <w:szCs w:val="24"/>
      <w:lang w:eastAsia="ru-RU"/>
    </w:rPr>
  </w:style>
  <w:style w:type="paragraph" w:customStyle="1" w:styleId="xl180">
    <w:name w:val="xl180"/>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81">
    <w:name w:val="xl181"/>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2">
    <w:name w:val="xl182"/>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83">
    <w:name w:val="xl183"/>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4">
    <w:name w:val="xl18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85">
    <w:name w:val="xl185"/>
    <w:basedOn w:val="a4"/>
    <w:pPr>
      <w:spacing w:before="100" w:beforeAutospacing="1" w:after="100" w:afterAutospacing="1"/>
      <w:jc w:val="left"/>
    </w:pPr>
    <w:rPr>
      <w:rFonts w:ascii="Calibri" w:eastAsia="Times New Roman" w:hAnsi="Calibri" w:cs="Times New Roman"/>
      <w:lang w:eastAsia="ru-RU"/>
    </w:rPr>
  </w:style>
  <w:style w:type="paragraph" w:customStyle="1" w:styleId="xl186">
    <w:name w:val="xl186"/>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87">
    <w:name w:val="xl187"/>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8">
    <w:name w:val="xl188"/>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9">
    <w:name w:val="xl189"/>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0">
    <w:name w:val="xl190"/>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1">
    <w:name w:val="xl191"/>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92">
    <w:name w:val="xl192"/>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93">
    <w:name w:val="xl193"/>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94">
    <w:name w:val="xl194"/>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95">
    <w:name w:val="xl1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96">
    <w:name w:val="xl196"/>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97">
    <w:name w:val="xl197"/>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198">
    <w:name w:val="xl198"/>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99">
    <w:name w:val="xl199"/>
    <w:basedOn w:val="a4"/>
    <w:pPr>
      <w:shd w:val="clear" w:color="000000" w:fill="B5E3FF"/>
      <w:spacing w:before="100" w:beforeAutospacing="1" w:after="100" w:afterAutospacing="1"/>
      <w:jc w:val="left"/>
    </w:pPr>
    <w:rPr>
      <w:rFonts w:eastAsia="Times New Roman" w:cs="Arial"/>
      <w:sz w:val="24"/>
      <w:szCs w:val="24"/>
      <w:lang w:eastAsia="ru-RU"/>
    </w:rPr>
  </w:style>
  <w:style w:type="paragraph" w:customStyle="1" w:styleId="xl200">
    <w:name w:val="xl200"/>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201">
    <w:name w:val="xl201"/>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202">
    <w:name w:val="xl202"/>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3">
    <w:name w:val="xl203"/>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04">
    <w:name w:val="xl20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205">
    <w:name w:val="xl205"/>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06">
    <w:name w:val="xl206"/>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7">
    <w:name w:val="xl207"/>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8">
    <w:name w:val="xl208"/>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9">
    <w:name w:val="xl209"/>
    <w:basedOn w:val="a4"/>
    <w:pPr>
      <w:shd w:val="clear" w:color="000000" w:fill="FF0000"/>
      <w:spacing w:before="100" w:beforeAutospacing="1" w:after="100" w:afterAutospacing="1"/>
      <w:jc w:val="left"/>
    </w:pPr>
    <w:rPr>
      <w:rFonts w:eastAsia="Times New Roman" w:cs="Arial"/>
      <w:b/>
      <w:bCs/>
      <w:sz w:val="24"/>
      <w:szCs w:val="24"/>
      <w:lang w:eastAsia="ru-RU"/>
    </w:rPr>
  </w:style>
  <w:style w:type="paragraph" w:customStyle="1" w:styleId="xl210">
    <w:name w:val="xl210"/>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1">
    <w:name w:val="xl211"/>
    <w:basedOn w:val="a4"/>
    <w:pPr>
      <w:shd w:val="clear" w:color="000000" w:fill="FFFF00"/>
      <w:spacing w:before="100" w:beforeAutospacing="1" w:after="100" w:afterAutospacing="1"/>
      <w:jc w:val="left"/>
    </w:pPr>
    <w:rPr>
      <w:rFonts w:eastAsia="Times New Roman" w:cs="Arial"/>
      <w:sz w:val="24"/>
      <w:szCs w:val="24"/>
      <w:lang w:eastAsia="ru-RU"/>
    </w:rPr>
  </w:style>
  <w:style w:type="paragraph" w:customStyle="1" w:styleId="xl212">
    <w:name w:val="xl212"/>
    <w:basedOn w:val="a4"/>
    <w:pPr>
      <w:shd w:val="clear" w:color="000000" w:fill="2FF4FF"/>
      <w:spacing w:before="100" w:beforeAutospacing="1" w:after="100" w:afterAutospacing="1"/>
      <w:jc w:val="left"/>
    </w:pPr>
    <w:rPr>
      <w:rFonts w:eastAsia="Times New Roman" w:cs="Arial"/>
      <w:sz w:val="24"/>
      <w:szCs w:val="24"/>
      <w:lang w:eastAsia="ru-RU"/>
    </w:rPr>
  </w:style>
  <w:style w:type="paragraph" w:customStyle="1" w:styleId="xl213">
    <w:name w:val="xl213"/>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4">
    <w:name w:val="xl214"/>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5">
    <w:name w:val="xl215"/>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6">
    <w:name w:val="xl216"/>
    <w:basedOn w:val="a4"/>
    <w:pPr>
      <w:shd w:val="clear" w:color="000000" w:fill="808080"/>
      <w:spacing w:before="100" w:beforeAutospacing="1" w:after="100" w:afterAutospacing="1"/>
      <w:jc w:val="left"/>
    </w:pPr>
    <w:rPr>
      <w:rFonts w:eastAsia="Times New Roman" w:cs="Arial"/>
      <w:sz w:val="24"/>
      <w:szCs w:val="24"/>
      <w:lang w:eastAsia="ru-RU"/>
    </w:rPr>
  </w:style>
  <w:style w:type="paragraph" w:customStyle="1" w:styleId="xl217">
    <w:name w:val="xl217"/>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8">
    <w:name w:val="xl218"/>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9">
    <w:name w:val="xl219"/>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0">
    <w:name w:val="xl220"/>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1">
    <w:name w:val="xl221"/>
    <w:basedOn w:val="a4"/>
    <w:pPr>
      <w:pBdr>
        <w:left w:val="single" w:sz="4" w:space="0" w:color="0080FF"/>
      </w:pBdr>
      <w:spacing w:before="100" w:beforeAutospacing="1" w:after="100" w:afterAutospacing="1"/>
      <w:jc w:val="center"/>
    </w:pPr>
    <w:rPr>
      <w:rFonts w:eastAsia="Times New Roman" w:cs="Arial"/>
      <w:color w:val="FF0000"/>
      <w:sz w:val="24"/>
      <w:szCs w:val="24"/>
      <w:lang w:eastAsia="ru-RU"/>
    </w:rPr>
  </w:style>
  <w:style w:type="paragraph" w:customStyle="1" w:styleId="xl222">
    <w:name w:val="xl222"/>
    <w:basedOn w:val="a4"/>
    <w:pPr>
      <w:pBdr>
        <w:left w:val="single" w:sz="4" w:space="0" w:color="0080FF"/>
      </w:pBdr>
      <w:spacing w:before="100" w:beforeAutospacing="1" w:after="100" w:afterAutospacing="1"/>
      <w:jc w:val="center"/>
    </w:pPr>
    <w:rPr>
      <w:rFonts w:ascii="Calibri" w:eastAsia="Times New Roman" w:hAnsi="Calibri" w:cs="Times New Roman"/>
      <w:b/>
      <w:bCs/>
      <w:color w:val="FF0000"/>
      <w:lang w:eastAsia="ru-RU"/>
    </w:rPr>
  </w:style>
  <w:style w:type="paragraph" w:customStyle="1" w:styleId="xl223">
    <w:name w:val="xl223"/>
    <w:basedOn w:val="a4"/>
    <w:pPr>
      <w:pBdr>
        <w:left w:val="single" w:sz="4" w:space="0" w:color="0080FF"/>
      </w:pBdr>
      <w:spacing w:before="100" w:beforeAutospacing="1" w:after="100" w:afterAutospacing="1"/>
      <w:jc w:val="center"/>
    </w:pPr>
    <w:rPr>
      <w:rFonts w:eastAsia="Times New Roman" w:cs="Arial"/>
      <w:b/>
      <w:bCs/>
      <w:i/>
      <w:iCs/>
      <w:color w:val="FF0000"/>
      <w:sz w:val="24"/>
      <w:szCs w:val="24"/>
      <w:lang w:eastAsia="ru-RU"/>
    </w:rPr>
  </w:style>
  <w:style w:type="paragraph" w:customStyle="1" w:styleId="xl224">
    <w:name w:val="xl22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5">
    <w:name w:val="xl225"/>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6">
    <w:name w:val="xl226"/>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7">
    <w:name w:val="xl227"/>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8">
    <w:name w:val="xl228"/>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9">
    <w:name w:val="xl22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0">
    <w:name w:val="xl230"/>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1">
    <w:name w:val="xl231"/>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232">
    <w:name w:val="xl232"/>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233">
    <w:name w:val="xl233"/>
    <w:basedOn w:val="a4"/>
    <w:pPr>
      <w:spacing w:before="100" w:beforeAutospacing="1" w:after="100" w:afterAutospacing="1"/>
      <w:jc w:val="left"/>
    </w:pPr>
    <w:rPr>
      <w:rFonts w:eastAsia="Times New Roman" w:cs="Arial"/>
      <w:b/>
      <w:bCs/>
      <w:sz w:val="24"/>
      <w:szCs w:val="24"/>
      <w:lang w:eastAsia="ru-RU"/>
    </w:rPr>
  </w:style>
  <w:style w:type="paragraph" w:customStyle="1" w:styleId="xl234">
    <w:name w:val="xl234"/>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35">
    <w:name w:val="xl23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6">
    <w:name w:val="xl236"/>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37">
    <w:name w:val="xl23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8">
    <w:name w:val="xl238"/>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75">
    <w:name w:val="xl75"/>
    <w:basedOn w:val="a4"/>
    <w:pPr>
      <w:spacing w:before="100" w:beforeAutospacing="1" w:after="100" w:afterAutospacing="1"/>
      <w:jc w:val="right"/>
    </w:pPr>
    <w:rPr>
      <w:rFonts w:eastAsia="Times New Roman" w:cs="Arial"/>
      <w:sz w:val="24"/>
      <w:szCs w:val="24"/>
      <w:lang w:eastAsia="ru-RU"/>
    </w:rPr>
  </w:style>
  <w:style w:type="paragraph" w:customStyle="1" w:styleId="xl76">
    <w:name w:val="xl76"/>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7">
    <w:name w:val="xl77"/>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8">
    <w:name w:val="xl78"/>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9">
    <w:name w:val="xl79"/>
    <w:basedOn w:val="a4"/>
    <w:pPr>
      <w:spacing w:before="100" w:beforeAutospacing="1" w:after="100" w:afterAutospacing="1"/>
      <w:jc w:val="left"/>
    </w:pPr>
    <w:rPr>
      <w:rFonts w:eastAsia="Times New Roman" w:cs="Arial"/>
      <w:i/>
      <w:iCs/>
      <w:sz w:val="24"/>
      <w:szCs w:val="24"/>
      <w:lang w:eastAsia="ru-RU"/>
    </w:rPr>
  </w:style>
  <w:style w:type="paragraph" w:customStyle="1" w:styleId="s7">
    <w:name w:val="s7"/>
    <w:basedOn w:val="a4"/>
    <w:uiPriority w:val="99"/>
    <w:pPr>
      <w:spacing w:before="100" w:beforeAutospacing="1" w:after="100" w:afterAutospacing="1"/>
      <w:jc w:val="left"/>
    </w:pPr>
    <w:rPr>
      <w:rFonts w:ascii="Calibri" w:eastAsia="Calibri" w:hAnsi="Calibri" w:cs="Times New Roman"/>
    </w:rPr>
  </w:style>
  <w:style w:type="paragraph" w:customStyle="1" w:styleId="headertext0">
    <w:name w:val="header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match">
    <w:name w:val="match"/>
    <w:basedOn w:val="a5"/>
  </w:style>
  <w:style w:type="paragraph" w:customStyle="1" w:styleId="affffff1">
    <w:name w:val="Мой"/>
    <w:basedOn w:val="a4"/>
    <w:link w:val="affffff2"/>
    <w:pPr>
      <w:spacing w:before="0" w:after="160" w:line="259" w:lineRule="auto"/>
      <w:jc w:val="left"/>
    </w:pPr>
    <w:rPr>
      <w:rFonts w:ascii="Times New Roman" w:hAnsi="Times New Roman" w:cs="Times New Roman"/>
      <w:sz w:val="24"/>
    </w:rPr>
  </w:style>
  <w:style w:type="character" w:customStyle="1" w:styleId="affffff2">
    <w:name w:val="Мой Знак"/>
    <w:basedOn w:val="a5"/>
    <w:link w:val="affffff1"/>
    <w:rPr>
      <w:rFonts w:ascii="Times New Roman" w:hAnsi="Times New Roman" w:cs="Times New Roman"/>
      <w:sz w:val="24"/>
    </w:rPr>
  </w:style>
  <w:style w:type="numbering" w:customStyle="1" w:styleId="1ai211">
    <w:name w:val="1 / a / i211"/>
    <w:pPr>
      <w:numPr>
        <w:numId w:val="10"/>
      </w:numPr>
    </w:pPr>
  </w:style>
  <w:style w:type="character" w:customStyle="1" w:styleId="docdata">
    <w:name w:val="docdata"/>
    <w:basedOn w:val="a5"/>
  </w:style>
  <w:style w:type="paragraph" w:customStyle="1" w:styleId="divp">
    <w:name w:val="divp"/>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3">
    <w:name w:val="Абзац"/>
    <w:basedOn w:val="33"/>
    <w:link w:val="affffff4"/>
    <w:pPr>
      <w:spacing w:after="0" w:line="340" w:lineRule="exact"/>
      <w:ind w:firstLine="567"/>
      <w:jc w:val="both"/>
    </w:pPr>
    <w:rPr>
      <w:rFonts w:ascii="Times New Roman" w:eastAsia="Times New Roman" w:hAnsi="Times New Roman" w:cs="Times New Roman"/>
      <w:sz w:val="26"/>
      <w:szCs w:val="20"/>
      <w:lang w:eastAsia="ru-RU"/>
    </w:rPr>
  </w:style>
  <w:style w:type="character" w:customStyle="1" w:styleId="affffff4">
    <w:name w:val="Абзац Знак"/>
    <w:link w:val="affffff3"/>
    <w:rPr>
      <w:rFonts w:ascii="Times New Roman" w:eastAsia="Times New Roman" w:hAnsi="Times New Roman" w:cs="Times New Roman"/>
      <w:sz w:val="26"/>
      <w:szCs w:val="20"/>
      <w:lang w:eastAsia="ru-RU"/>
    </w:rPr>
  </w:style>
  <w:style w:type="paragraph" w:styleId="33">
    <w:name w:val="Body Text 3"/>
    <w:basedOn w:val="a4"/>
    <w:link w:val="34"/>
    <w:uiPriority w:val="99"/>
    <w:semiHidden/>
    <w:unhideWhenUsed/>
    <w:pPr>
      <w:spacing w:before="0" w:line="276" w:lineRule="auto"/>
      <w:jc w:val="left"/>
    </w:pPr>
    <w:rPr>
      <w:rFonts w:asciiTheme="minorHAnsi" w:hAnsiTheme="minorHAnsi"/>
      <w:sz w:val="16"/>
      <w:szCs w:val="16"/>
    </w:rPr>
  </w:style>
  <w:style w:type="character" w:customStyle="1" w:styleId="34">
    <w:name w:val="Основной текст 3 Знак"/>
    <w:basedOn w:val="a5"/>
    <w:link w:val="33"/>
    <w:uiPriority w:val="99"/>
    <w:semiHidden/>
    <w:rPr>
      <w:sz w:val="16"/>
      <w:szCs w:val="16"/>
    </w:rPr>
  </w:style>
  <w:style w:type="paragraph" w:customStyle="1" w:styleId="affffff5">
    <w:name w:val="Обычный текст строгий"/>
    <w:basedOn w:val="ConsPlusNormal"/>
    <w:uiPriority w:val="99"/>
    <w:pPr>
      <w:widowControl/>
      <w:spacing w:line="360" w:lineRule="auto"/>
      <w:ind w:right="-284" w:firstLine="539"/>
      <w:jc w:val="both"/>
    </w:pPr>
    <w:rPr>
      <w:sz w:val="26"/>
      <w:szCs w:val="26"/>
      <w:lang w:eastAsia="en-US"/>
    </w:rPr>
  </w:style>
  <w:style w:type="character" w:customStyle="1" w:styleId="FORMATTEXT1">
    <w:name w:val=".FORMATTEXT Знак"/>
    <w:basedOn w:val="a5"/>
    <w:link w:val="FORMATTEXT0"/>
    <w:uiPriority w:val="99"/>
    <w:rPr>
      <w:rFonts w:ascii="Times New Roman" w:eastAsiaTheme="minorEastAsia" w:hAnsi="Times New Roman" w:cs="Times New Roman"/>
      <w:sz w:val="24"/>
      <w:szCs w:val="24"/>
      <w:lang w:eastAsia="ru-RU"/>
    </w:rPr>
  </w:style>
  <w:style w:type="table" w:customStyle="1" w:styleId="-321">
    <w:name w:val="Список-таблица 3 — акцент 21"/>
    <w:basedOn w:val="a6"/>
    <w:uiPriority w:val="48"/>
    <w:pPr>
      <w:spacing w:after="0" w:line="240" w:lineRule="auto"/>
    </w:pPr>
    <w:tblPr>
      <w:tblStyleRowBandSize w:val="1"/>
      <w:tblStyleColBandSize w:val="1"/>
      <w:tblBorders>
        <w:top w:val="single" w:sz="4" w:space="0" w:color="0080FF" w:themeColor="accent2"/>
        <w:left w:val="single" w:sz="4" w:space="0" w:color="0080FF" w:themeColor="accent2"/>
        <w:bottom w:val="single" w:sz="4" w:space="0" w:color="0080FF" w:themeColor="accent2"/>
        <w:right w:val="single" w:sz="4" w:space="0" w:color="0080FF" w:themeColor="accent2"/>
      </w:tblBorders>
    </w:tblPr>
    <w:tblStylePr w:type="firstRow">
      <w:rPr>
        <w:b/>
        <w:bCs/>
        <w:color w:val="FFFFFF" w:themeColor="background1"/>
      </w:rPr>
      <w:tblPr/>
      <w:tcPr>
        <w:shd w:val="clear" w:color="auto" w:fill="0080FF" w:themeFill="accent2"/>
      </w:tcPr>
    </w:tblStylePr>
    <w:tblStylePr w:type="lastRow">
      <w:rPr>
        <w:b/>
        <w:bCs/>
      </w:rPr>
      <w:tblPr/>
      <w:tcPr>
        <w:tcBorders>
          <w:top w:val="single" w:sz="4" w:space="0" w:color="0080FF" w:themeColor="accent2"/>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080FF" w:themeColor="accent2"/>
          <w:right w:val="single" w:sz="4" w:space="0" w:color="0080FF" w:themeColor="accent2"/>
        </w:tcBorders>
      </w:tcPr>
    </w:tblStylePr>
    <w:tblStylePr w:type="band1Horz">
      <w:tblPr/>
      <w:tcPr>
        <w:tcBorders>
          <w:top w:val="single" w:sz="4" w:space="0" w:color="0080FF" w:themeColor="accent2"/>
          <w:bottom w:val="single" w:sz="4" w:space="0" w:color="0080FF" w:themeColor="accent2"/>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80FF" w:themeColor="accent2"/>
          <w:left w:val="none" w:sz="4" w:space="0" w:color="000000"/>
        </w:tcBorders>
      </w:tcPr>
    </w:tblStylePr>
    <w:tblStylePr w:type="swCell">
      <w:tblPr/>
      <w:tcPr>
        <w:tcBorders>
          <w:top w:val="single" w:sz="4" w:space="0" w:color="0080FF" w:themeColor="accent2"/>
          <w:right w:val="none" w:sz="4" w:space="0" w:color="000000"/>
        </w:tcBorders>
      </w:tcPr>
    </w:tblStylePr>
  </w:style>
  <w:style w:type="table" w:customStyle="1" w:styleId="LightList-Accent11">
    <w:name w:val="Light List - Accent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LightShading1">
    <w:name w:val="Light Shading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LightShading-Accent11">
    <w:name w:val="Light Shading - Accent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table" w:customStyle="1" w:styleId="-312">
    <w:name w:val="Таблица-сетка 3 — акцент 12"/>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2">
    <w:name w:val="Таблица-сетка 4 — акцент 12"/>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2">
    <w:name w:val="Таблица-сетка 2 — акцент 52"/>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GridTable3-Accent11">
    <w:name w:val="Grid Table 3 - Accent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GridTable4-Accent11">
    <w:name w:val="Grid Table 4 - Accent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GridTable4-Accent21">
    <w:name w:val="Grid Table 4 - Accent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GridTable2-Accent51">
    <w:name w:val="Grid Table 2 - Accent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paragraph" w:customStyle="1" w:styleId="xl80">
    <w:name w:val="xl8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1">
    <w:name w:val="xl81"/>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2">
    <w:name w:val="xl82"/>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3">
    <w:name w:val="xl8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4">
    <w:name w:val="xl8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5">
    <w:name w:val="xl85"/>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6">
    <w:name w:val="xl86"/>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7">
    <w:name w:val="xl8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8">
    <w:name w:val="xl88"/>
    <w:basedOn w:val="a4"/>
    <w:pPr>
      <w:spacing w:before="100" w:beforeAutospacing="1" w:after="100" w:afterAutospacing="1"/>
      <w:jc w:val="left"/>
    </w:pPr>
    <w:rPr>
      <w:rFonts w:eastAsia="Times New Roman" w:cs="Arial"/>
      <w:b/>
      <w:bCs/>
      <w:sz w:val="24"/>
      <w:szCs w:val="24"/>
      <w:lang w:eastAsia="ru-RU"/>
    </w:rPr>
  </w:style>
  <w:style w:type="paragraph" w:customStyle="1" w:styleId="xl89">
    <w:name w:val="xl8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0">
    <w:name w:val="xl90"/>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1">
    <w:name w:val="xl91"/>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92">
    <w:name w:val="xl92"/>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3">
    <w:name w:val="xl93"/>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4">
    <w:name w:val="xl94"/>
    <w:basedOn w:val="a4"/>
    <w:pPr>
      <w:spacing w:before="100" w:beforeAutospacing="1" w:after="100" w:afterAutospacing="1"/>
      <w:jc w:val="left"/>
    </w:pPr>
    <w:rPr>
      <w:rFonts w:eastAsia="Times New Roman" w:cs="Arial"/>
      <w:sz w:val="24"/>
      <w:szCs w:val="24"/>
      <w:lang w:eastAsia="ru-RU"/>
    </w:rPr>
  </w:style>
  <w:style w:type="paragraph" w:customStyle="1" w:styleId="xl95">
    <w:name w:val="xl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6">
    <w:name w:val="xl96"/>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7">
    <w:name w:val="xl97"/>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8">
    <w:name w:val="xl98"/>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9">
    <w:name w:val="xl99"/>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0">
    <w:name w:val="xl10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1">
    <w:name w:val="xl101"/>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2">
    <w:name w:val="xl102"/>
    <w:basedOn w:val="a4"/>
    <w:pPr>
      <w:spacing w:before="100" w:beforeAutospacing="1" w:after="100" w:afterAutospacing="1"/>
      <w:jc w:val="left"/>
    </w:pPr>
    <w:rPr>
      <w:rFonts w:eastAsia="Times New Roman" w:cs="Arial"/>
      <w:b/>
      <w:bCs/>
      <w:sz w:val="24"/>
      <w:szCs w:val="24"/>
      <w:lang w:eastAsia="ru-RU"/>
    </w:rPr>
  </w:style>
  <w:style w:type="paragraph" w:customStyle="1" w:styleId="xl103">
    <w:name w:val="xl103"/>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4">
    <w:name w:val="xl104"/>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105">
    <w:name w:val="xl105"/>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6">
    <w:name w:val="xl106"/>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7">
    <w:name w:val="xl107"/>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8">
    <w:name w:val="xl108"/>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9">
    <w:name w:val="xl109"/>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0">
    <w:name w:val="xl110"/>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1">
    <w:name w:val="xl111"/>
    <w:basedOn w:val="a4"/>
    <w:pPr>
      <w:spacing w:before="100" w:beforeAutospacing="1" w:after="100" w:afterAutospacing="1"/>
      <w:jc w:val="left"/>
    </w:pPr>
    <w:rPr>
      <w:rFonts w:ascii="Calibri" w:eastAsia="Times New Roman" w:hAnsi="Calibri" w:cs="Calibri"/>
      <w:lang w:eastAsia="ru-RU"/>
    </w:rPr>
  </w:style>
  <w:style w:type="paragraph" w:customStyle="1" w:styleId="xl112">
    <w:name w:val="xl112"/>
    <w:basedOn w:val="a4"/>
    <w:pPr>
      <w:pBdr>
        <w:left w:val="single" w:sz="4" w:space="0" w:color="0080FF"/>
        <w:right w:val="single" w:sz="4" w:space="0" w:color="0080FF"/>
      </w:pBdr>
      <w:spacing w:before="100" w:beforeAutospacing="1" w:after="100" w:afterAutospacing="1"/>
      <w:jc w:val="right"/>
    </w:pPr>
    <w:rPr>
      <w:rFonts w:ascii="Calibri" w:eastAsia="Times New Roman" w:hAnsi="Calibri" w:cs="Calibri"/>
      <w:lang w:eastAsia="ru-RU"/>
    </w:rPr>
  </w:style>
  <w:style w:type="paragraph" w:customStyle="1" w:styleId="xl113">
    <w:name w:val="xl113"/>
    <w:basedOn w:val="a4"/>
    <w:pPr>
      <w:spacing w:before="100" w:beforeAutospacing="1" w:after="100" w:afterAutospacing="1"/>
      <w:ind w:firstLine="100"/>
      <w:jc w:val="left"/>
    </w:pPr>
    <w:rPr>
      <w:rFonts w:eastAsia="Times New Roman" w:cs="Arial"/>
      <w:sz w:val="24"/>
      <w:szCs w:val="24"/>
      <w:lang w:eastAsia="ru-RU"/>
    </w:rPr>
  </w:style>
  <w:style w:type="paragraph" w:customStyle="1" w:styleId="xl114">
    <w:name w:val="xl114"/>
    <w:basedOn w:val="a4"/>
    <w:pPr>
      <w:spacing w:before="100" w:beforeAutospacing="1" w:after="100" w:afterAutospacing="1"/>
      <w:ind w:firstLine="100"/>
      <w:jc w:val="left"/>
    </w:pPr>
    <w:rPr>
      <w:rFonts w:eastAsia="Times New Roman" w:cs="Arial"/>
      <w:sz w:val="24"/>
      <w:szCs w:val="24"/>
      <w:lang w:eastAsia="ru-RU"/>
    </w:rPr>
  </w:style>
  <w:style w:type="paragraph" w:customStyle="1" w:styleId="xl115">
    <w:name w:val="xl115"/>
    <w:basedOn w:val="a4"/>
    <w:pPr>
      <w:spacing w:before="100" w:beforeAutospacing="1" w:after="100" w:afterAutospacing="1"/>
      <w:jc w:val="left"/>
    </w:pPr>
    <w:rPr>
      <w:rFonts w:eastAsia="Times New Roman" w:cs="Arial"/>
      <w:b/>
      <w:bCs/>
      <w:sz w:val="24"/>
      <w:szCs w:val="24"/>
      <w:lang w:eastAsia="ru-RU"/>
    </w:rPr>
  </w:style>
  <w:style w:type="paragraph" w:customStyle="1" w:styleId="xl116">
    <w:name w:val="xl116"/>
    <w:basedOn w:val="a4"/>
    <w:pPr>
      <w:spacing w:before="100" w:beforeAutospacing="1" w:after="100" w:afterAutospacing="1"/>
      <w:ind w:firstLine="100"/>
      <w:jc w:val="left"/>
    </w:pPr>
    <w:rPr>
      <w:rFonts w:eastAsia="Times New Roman" w:cs="Arial"/>
      <w:b/>
      <w:bCs/>
      <w:sz w:val="24"/>
      <w:szCs w:val="24"/>
      <w:lang w:eastAsia="ru-RU"/>
    </w:rPr>
  </w:style>
  <w:style w:type="paragraph" w:customStyle="1" w:styleId="xl117">
    <w:name w:val="xl117"/>
    <w:basedOn w:val="a4"/>
    <w:pPr>
      <w:spacing w:before="100" w:beforeAutospacing="1" w:after="100" w:afterAutospacing="1"/>
      <w:ind w:firstLine="200"/>
      <w:jc w:val="left"/>
    </w:pPr>
    <w:rPr>
      <w:rFonts w:eastAsia="Times New Roman" w:cs="Arial"/>
      <w:sz w:val="24"/>
      <w:szCs w:val="24"/>
      <w:lang w:eastAsia="ru-RU"/>
    </w:rPr>
  </w:style>
  <w:style w:type="paragraph" w:customStyle="1" w:styleId="xl118">
    <w:name w:val="xl118"/>
    <w:basedOn w:val="a4"/>
    <w:pPr>
      <w:spacing w:before="100" w:beforeAutospacing="1" w:after="100" w:afterAutospacing="1"/>
      <w:ind w:firstLine="200"/>
      <w:jc w:val="left"/>
    </w:pPr>
    <w:rPr>
      <w:rFonts w:eastAsia="Times New Roman" w:cs="Arial"/>
      <w:sz w:val="24"/>
      <w:szCs w:val="24"/>
      <w:lang w:eastAsia="ru-RU"/>
    </w:rPr>
  </w:style>
  <w:style w:type="table" w:customStyle="1" w:styleId="1120">
    <w:name w:val="Таблица простая 112"/>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4"/>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nsolas" w:hAnsi="Consolas"/>
      <w:sz w:val="20"/>
      <w:szCs w:val="20"/>
    </w:rPr>
  </w:style>
  <w:style w:type="character" w:customStyle="1" w:styleId="HTML0">
    <w:name w:val="Стандартный HTML Знак"/>
    <w:basedOn w:val="a5"/>
    <w:link w:val="HTML"/>
    <w:uiPriority w:val="99"/>
    <w:semiHidden/>
    <w:rPr>
      <w:rFonts w:ascii="Consolas" w:hAnsi="Consolas"/>
      <w:sz w:val="20"/>
      <w:szCs w:val="20"/>
    </w:rPr>
  </w:style>
  <w:style w:type="character" w:customStyle="1" w:styleId="apple-converted-space">
    <w:name w:val="apple-converted-space"/>
    <w:basedOn w:val="a5"/>
  </w:style>
  <w:style w:type="character" w:customStyle="1" w:styleId="1f0">
    <w:name w:val="Текст примечания Знак1"/>
    <w:basedOn w:val="a5"/>
    <w:uiPriority w:val="99"/>
    <w:semiHidden/>
    <w:rPr>
      <w:rFonts w:ascii="Arial" w:hAnsi="Arial"/>
      <w:sz w:val="20"/>
      <w:szCs w:val="20"/>
    </w:rPr>
  </w:style>
  <w:style w:type="character" w:customStyle="1" w:styleId="1f1">
    <w:name w:val="Заголовок Знак1"/>
    <w:basedOn w:val="a5"/>
    <w:uiPriority w:val="10"/>
    <w:rPr>
      <w:rFonts w:asciiTheme="majorHAnsi" w:eastAsiaTheme="majorEastAsia" w:hAnsiTheme="majorHAnsi" w:cstheme="majorBidi"/>
      <w:spacing w:val="-10"/>
      <w:sz w:val="56"/>
      <w:szCs w:val="56"/>
    </w:rPr>
  </w:style>
  <w:style w:type="character" w:customStyle="1" w:styleId="1f2">
    <w:name w:val="Тема примечания Знак1"/>
    <w:basedOn w:val="1f0"/>
    <w:uiPriority w:val="99"/>
    <w:semiHidden/>
    <w:rPr>
      <w:rFonts w:ascii="Arial" w:hAnsi="Arial"/>
      <w:b/>
      <w:bCs/>
      <w:sz w:val="20"/>
      <w:szCs w:val="20"/>
    </w:rPr>
  </w:style>
  <w:style w:type="character" w:customStyle="1" w:styleId="1f3">
    <w:name w:val="Текст концевой сноски Знак1"/>
    <w:basedOn w:val="a5"/>
    <w:semiHidden/>
    <w:rPr>
      <w:rFonts w:ascii="Arial" w:hAnsi="Arial"/>
      <w:sz w:val="20"/>
      <w:szCs w:val="20"/>
    </w:rPr>
  </w:style>
  <w:style w:type="character" w:customStyle="1" w:styleId="1f4">
    <w:name w:val="Подзаголовок Знак1"/>
    <w:basedOn w:val="a5"/>
    <w:rPr>
      <w:rFonts w:eastAsiaTheme="minorEastAsia"/>
      <w:color w:val="5A5A5A" w:themeColor="text1" w:themeTint="A5"/>
      <w:spacing w:val="15"/>
    </w:rPr>
  </w:style>
  <w:style w:type="character" w:customStyle="1" w:styleId="UnresolvedMention1">
    <w:name w:val="Unresolved Mention1"/>
    <w:basedOn w:val="a5"/>
    <w:uiPriority w:val="99"/>
    <w:semiHidden/>
    <w:unhideWhenUsed/>
    <w:rPr>
      <w:color w:val="605E5C"/>
      <w:shd w:val="clear" w:color="auto" w:fill="E1DFDD"/>
    </w:rPr>
  </w:style>
  <w:style w:type="numbering" w:customStyle="1" w:styleId="a0">
    <w:name w:val="Г. Марк.список"/>
    <w:uiPriority w:val="99"/>
    <w:pPr>
      <w:numPr>
        <w:numId w:val="11"/>
      </w:numPr>
    </w:pPr>
  </w:style>
  <w:style w:type="character" w:customStyle="1" w:styleId="webprefix-num">
    <w:name w:val="web_prefix-num"/>
    <w:basedOn w:val="a5"/>
  </w:style>
  <w:style w:type="paragraph" w:customStyle="1" w:styleId="webnote">
    <w:name w:val="web_not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ebsource">
    <w:name w:val="web_sourc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6">
    <w:name w:val="Г. Сноска"/>
    <w:basedOn w:val="a4"/>
    <w:link w:val="affffff7"/>
    <w:qFormat/>
    <w:pPr>
      <w:keepNext/>
      <w:spacing w:before="0" w:after="0"/>
    </w:pPr>
    <w:rPr>
      <w:rFonts w:ascii="Times New Roman" w:eastAsiaTheme="minorEastAsia" w:hAnsi="Times New Roman"/>
      <w:color w:val="000000"/>
      <w:sz w:val="20"/>
      <w:szCs w:val="24"/>
      <w:lang w:eastAsia="ru-RU"/>
    </w:rPr>
  </w:style>
  <w:style w:type="character" w:customStyle="1" w:styleId="affffff7">
    <w:name w:val="Г. Сноска Знак"/>
    <w:basedOn w:val="a5"/>
    <w:link w:val="affffff6"/>
    <w:rPr>
      <w:rFonts w:ascii="Times New Roman" w:eastAsiaTheme="minorEastAsia" w:hAnsi="Times New Roman"/>
      <w:color w:val="000000"/>
      <w:sz w:val="20"/>
      <w:szCs w:val="24"/>
      <w:lang w:eastAsia="ru-RU"/>
    </w:rPr>
  </w:style>
  <w:style w:type="paragraph" w:customStyle="1" w:styleId="affffff8">
    <w:name w:val="ТЕКСТ"/>
    <w:basedOn w:val="afffa"/>
    <w:link w:val="affffff9"/>
    <w:pPr>
      <w:tabs>
        <w:tab w:val="left" w:pos="1134"/>
      </w:tabs>
      <w:ind w:firstLine="709"/>
      <w:jc w:val="both"/>
    </w:pPr>
    <w:rPr>
      <w:rFonts w:ascii="Times New Roman" w:eastAsia="Calibri" w:hAnsi="Times New Roman"/>
      <w:sz w:val="28"/>
      <w:szCs w:val="28"/>
      <w:lang w:eastAsia="en-US"/>
    </w:rPr>
  </w:style>
  <w:style w:type="character" w:customStyle="1" w:styleId="affffff9">
    <w:name w:val="ТЕКСТ Знак"/>
    <w:basedOn w:val="a5"/>
    <w:link w:val="affffff8"/>
    <w:rPr>
      <w:rFonts w:ascii="Times New Roman" w:eastAsia="Calibri" w:hAnsi="Times New Roman" w:cs="Times New Roman"/>
      <w:sz w:val="28"/>
      <w:szCs w:val="28"/>
    </w:rPr>
  </w:style>
  <w:style w:type="character" w:customStyle="1" w:styleId="iname">
    <w:name w:val="i_name"/>
    <w:basedOn w:val="a5"/>
  </w:style>
  <w:style w:type="paragraph" w:customStyle="1" w:styleId="TableParagraph">
    <w:name w:val="Table Paragraph"/>
    <w:basedOn w:val="a4"/>
    <w:uiPriority w:val="1"/>
    <w:pPr>
      <w:widowControl w:val="0"/>
      <w:spacing w:before="0" w:after="0"/>
      <w:jc w:val="left"/>
    </w:pPr>
    <w:rPr>
      <w:rFonts w:eastAsia="Arial" w:cs="Arial"/>
    </w:rPr>
  </w:style>
  <w:style w:type="character" w:customStyle="1" w:styleId="200">
    <w:name w:val="Основной текст (20)_"/>
    <w:basedOn w:val="a5"/>
    <w:link w:val="201"/>
    <w:rPr>
      <w:rFonts w:ascii="Times New Roman" w:eastAsia="Times New Roman" w:hAnsi="Times New Roman" w:cs="Times New Roman"/>
      <w:sz w:val="30"/>
      <w:szCs w:val="30"/>
      <w:shd w:val="clear" w:color="auto" w:fill="FFFFFF"/>
    </w:rPr>
  </w:style>
  <w:style w:type="paragraph" w:customStyle="1" w:styleId="201">
    <w:name w:val="Основной текст (20)"/>
    <w:basedOn w:val="a4"/>
    <w:link w:val="200"/>
    <w:pPr>
      <w:widowControl w:val="0"/>
      <w:shd w:val="clear" w:color="auto" w:fill="FFFFFF"/>
      <w:spacing w:before="0" w:after="300" w:line="383" w:lineRule="exact"/>
      <w:jc w:val="left"/>
    </w:pPr>
    <w:rPr>
      <w:rFonts w:ascii="Times New Roman" w:eastAsia="Times New Roman" w:hAnsi="Times New Roman" w:cs="Times New Roman"/>
      <w:sz w:val="30"/>
      <w:szCs w:val="30"/>
    </w:rPr>
  </w:style>
  <w:style w:type="character" w:customStyle="1" w:styleId="affffffa">
    <w:name w:val="Жирный подзаголовок Знак"/>
    <w:basedOn w:val="a5"/>
    <w:link w:val="affffffb"/>
    <w:qFormat/>
    <w:rPr>
      <w:rFonts w:ascii="Arial" w:hAnsi="Arial" w:cs="Arial"/>
      <w:b/>
      <w:bCs/>
    </w:rPr>
  </w:style>
  <w:style w:type="paragraph" w:customStyle="1" w:styleId="affffffb">
    <w:name w:val="Жирный подзаголовок"/>
    <w:basedOn w:val="a4"/>
    <w:link w:val="affffffa"/>
    <w:qFormat/>
    <w:pPr>
      <w:keepNext/>
    </w:pPr>
    <w:rPr>
      <w:rFonts w:cs="Arial"/>
      <w:b/>
      <w:bCs/>
    </w:rPr>
  </w:style>
  <w:style w:type="paragraph" w:customStyle="1" w:styleId="510">
    <w:name w:val="Заголовок 51"/>
    <w:basedOn w:val="a4"/>
    <w:next w:val="a4"/>
    <w:pPr>
      <w:keepNext/>
      <w:keepLines/>
      <w:spacing w:before="240"/>
      <w:jc w:val="left"/>
      <w:outlineLvl w:val="4"/>
    </w:pPr>
    <w:rPr>
      <w:rFonts w:eastAsiaTheme="majorEastAsia" w:cstheme="majorBidi"/>
      <w:b/>
      <w:color w:val="0080FF" w:themeColor="text2"/>
    </w:rPr>
  </w:style>
  <w:style w:type="paragraph" w:customStyle="1" w:styleId="1f5">
    <w:name w:val="Название объекта1"/>
    <w:basedOn w:val="a4"/>
    <w:next w:val="a4"/>
    <w:uiPriority w:val="35"/>
    <w:pPr>
      <w:keepNext/>
      <w:spacing w:before="240"/>
      <w:jc w:val="left"/>
    </w:pPr>
    <w:rPr>
      <w:rFonts w:cs="Arial"/>
      <w:b/>
      <w:sz w:val="20"/>
    </w:rPr>
  </w:style>
  <w:style w:type="table" w:customStyle="1" w:styleId="GridTable1Light-Accent31">
    <w:name w:val="Grid Table 1 Light - Accent 31"/>
    <w:basedOn w:val="a6"/>
    <w:uiPriority w:val="99"/>
    <w:pPr>
      <w:spacing w:after="0" w:line="240" w:lineRule="auto"/>
    </w:pPr>
    <w:tblPr>
      <w:tblStyleRowBandSize w:val="1"/>
      <w:tblStyleColBandSize w:val="1"/>
      <w:tblInd w:w="720" w:type="dxa"/>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numbering" w:customStyle="1" w:styleId="10">
    <w:name w:val="Г. Марк.список1"/>
    <w:uiPriority w:val="99"/>
    <w:pPr>
      <w:numPr>
        <w:numId w:val="18"/>
      </w:numPr>
    </w:pPr>
  </w:style>
  <w:style w:type="numbering" w:customStyle="1" w:styleId="AVlist1">
    <w:name w:val="AV_list1"/>
    <w:uiPriority w:val="99"/>
  </w:style>
  <w:style w:type="paragraph" w:styleId="a1">
    <w:name w:val="List Bullet"/>
    <w:basedOn w:val="a4"/>
    <w:uiPriority w:val="99"/>
    <w:unhideWhenUsed/>
    <w:pPr>
      <w:numPr>
        <w:numId w:val="2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image" Target="media/image20.emf"/><Relationship Id="rId26" Type="http://schemas.openxmlformats.org/officeDocument/2006/relationships/image" Target="media/image60.emf"/><Relationship Id="rId39" Type="http://schemas.openxmlformats.org/officeDocument/2006/relationships/image" Target="media/image130.jpg"/><Relationship Id="rId3" Type="http://schemas.openxmlformats.org/officeDocument/2006/relationships/styles" Target="styles.xml"/><Relationship Id="rId21" Type="http://schemas.openxmlformats.org/officeDocument/2006/relationships/image" Target="media/image4.emf"/><Relationship Id="rId34" Type="http://schemas.openxmlformats.org/officeDocument/2006/relationships/image" Target="media/image11.jpg"/><Relationship Id="rId42" Type="http://schemas.openxmlformats.org/officeDocument/2006/relationships/hyperlink" Target="https://news.un.org/ru/story/2023/06/1442007" TargetMode="External"/><Relationship Id="rId47" Type="http://schemas.openxmlformats.org/officeDocument/2006/relationships/theme" Target="theme/theme1.xml"/><Relationship Id="rId7" Type="http://schemas.openxmlformats.org/officeDocument/2006/relationships/footnotes" Target="footnotes.xm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image" Target="media/image13.jp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0.emf"/><Relationship Id="rId29" Type="http://schemas.openxmlformats.org/officeDocument/2006/relationships/image" Target="media/image8.emf"/><Relationship Id="rId41" Type="http://schemas.openxmlformats.org/officeDocument/2006/relationships/image" Target="media/image140.jpg"/><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50.emf"/><Relationship Id="rId32" Type="http://schemas.openxmlformats.org/officeDocument/2006/relationships/image" Target="media/image90.emf"/><Relationship Id="rId37" Type="http://schemas.openxmlformats.org/officeDocument/2006/relationships/image" Target="media/image120.jpg"/><Relationship Id="rId40" Type="http://schemas.openxmlformats.org/officeDocument/2006/relationships/image" Target="media/image14.jpg"/><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5.emf"/><Relationship Id="rId28" Type="http://schemas.openxmlformats.org/officeDocument/2006/relationships/image" Target="media/image70.emf"/><Relationship Id="rId36" Type="http://schemas.openxmlformats.org/officeDocument/2006/relationships/image" Target="media/image12.jpg"/><Relationship Id="rId19" Type="http://schemas.openxmlformats.org/officeDocument/2006/relationships/image" Target="media/image3.emf"/><Relationship Id="rId31" Type="http://schemas.openxmlformats.org/officeDocument/2006/relationships/image" Target="media/image9.emf"/><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10.png"/><Relationship Id="rId22" Type="http://schemas.openxmlformats.org/officeDocument/2006/relationships/image" Target="media/image40.emf"/><Relationship Id="rId27" Type="http://schemas.openxmlformats.org/officeDocument/2006/relationships/image" Target="media/image7.emf"/><Relationship Id="rId30" Type="http://schemas.openxmlformats.org/officeDocument/2006/relationships/image" Target="media/image80.emf"/><Relationship Id="rId35" Type="http://schemas.openxmlformats.org/officeDocument/2006/relationships/image" Target="media/image110.jpg"/><Relationship Id="rId43" Type="http://schemas.openxmlformats.org/officeDocument/2006/relationships/hyperlink" Target="https://intosairussia.org/images/reports/iea_WorldEnergyOutlook2023_compressed.pdf" TargetMode="External"/></Relationships>
</file>

<file path=word/theme/theme1.xml><?xml version="1.0" encoding="utf-8"?>
<a:theme xmlns:a="http://schemas.openxmlformats.org/drawingml/2006/main" name="Тема Office">
  <a:themeElements>
    <a:clrScheme name="LC-AV 2">
      <a:dk1>
        <a:srgbClr val="000000"/>
      </a:dk1>
      <a:lt1>
        <a:srgbClr val="FFFFFF"/>
      </a:lt1>
      <a:dk2>
        <a:srgbClr val="0080FF"/>
      </a:dk2>
      <a:lt2>
        <a:srgbClr val="E5F5FF"/>
      </a:lt2>
      <a:accent1>
        <a:srgbClr val="FF0000"/>
      </a:accent1>
      <a:accent2>
        <a:srgbClr val="0080FF"/>
      </a:accent2>
      <a:accent3>
        <a:srgbClr val="00B050"/>
      </a:accent3>
      <a:accent4>
        <a:srgbClr val="FFC000"/>
      </a:accent4>
      <a:accent5>
        <a:srgbClr val="7030A0"/>
      </a:accent5>
      <a:accent6>
        <a:srgbClr val="009CA3"/>
      </a:accent6>
      <a:hlink>
        <a:srgbClr val="21A3FF"/>
      </a:hlink>
      <a:folHlink>
        <a:srgbClr val="21A3FF"/>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3C83-C72A-4FCC-A101-35E5E7F98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Pages>
  <Words>35568</Words>
  <Characters>202743</Characters>
  <Application>Microsoft Office Word</Application>
  <DocSecurity>0</DocSecurity>
  <Lines>1689</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Захаров</dc:creator>
  <cp:lastModifiedBy>Нехороших Ольга Михайловна</cp:lastModifiedBy>
  <cp:revision>17</cp:revision>
  <cp:lastPrinted>2024-12-09T08:31:00Z</cp:lastPrinted>
  <dcterms:created xsi:type="dcterms:W3CDTF">2024-12-09T08:41:00Z</dcterms:created>
  <dcterms:modified xsi:type="dcterms:W3CDTF">2025-01-23T05:26:00Z</dcterms:modified>
</cp:coreProperties>
</file>