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37" w:rsidRDefault="00422F37" w:rsidP="00422F37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422F3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Условия предоставления  грантов на развитие материально-технической базы сельскохозяйственных потребите</w:t>
      </w:r>
      <w:r w:rsidR="004F197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льских кооперативов в 2017 году</w:t>
      </w:r>
    </w:p>
    <w:p w:rsidR="004F197A" w:rsidRPr="004F197A" w:rsidRDefault="004F197A" w:rsidP="004F197A">
      <w:pPr>
        <w:spacing w:after="1" w:line="220" w:lineRule="atLeast"/>
        <w:ind w:firstLine="540"/>
        <w:outlineLvl w:val="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Гранты предоставляются сельскохозяйственным потребительским (перерабатывающим и сбытовым) кооперативам, потребительским обществам, осуществляющим свою деятельность на территории Липецкой области (далее - получатель гранта).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 xml:space="preserve">Помимо условий, предусмотренных </w:t>
      </w:r>
      <w:hyperlink r:id="rId5" w:history="1">
        <w:r w:rsidRPr="00422F37">
          <w:rPr>
            <w:rFonts w:ascii="Times New Roman" w:hAnsi="Times New Roman" w:cs="Times New Roman"/>
            <w:sz w:val="32"/>
            <w:szCs w:val="32"/>
          </w:rPr>
          <w:t>статьей 12</w:t>
        </w:r>
      </w:hyperlink>
      <w:r w:rsidRPr="00422F37">
        <w:rPr>
          <w:rFonts w:ascii="Times New Roman" w:hAnsi="Times New Roman" w:cs="Times New Roman"/>
          <w:sz w:val="32"/>
          <w:szCs w:val="32"/>
        </w:rPr>
        <w:t xml:space="preserve"> настоящего Закона, условиями предоставления грантов являются: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получатель гранта не должен получать средства из областного бюджета в соответствии с иными нормативными правовыми актами области на цели, указанные в настоящем пункте, в текущем финансовом году;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осуществляет деятельность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подготовке к реализации сельскохозяйственной продукции и продуктов ее переработки;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для сельскохозяйственных потребительских кооперативов - членство в ревизионном союзе;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срок деятельности на дату подачи заявки на конкурс превышает 12 месяцев с даты регистрации;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получатель гранта ранее не являлся получателем гранта на развитие материально-технической базы, либо с даты полного освоения гранта на развитие материально-технической базы прошло не менее одного года;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приобретение оборудования и техники по перечню, утверждаемому приказом Министерства сельского хозяйства Российской Федерации;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для сельскохозяйственных потребительских кооперативов - объединение не менее 10 сельскохозяйственных товаропроизводителей на правах членов кооператива (кроме ассоциированного членства);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для сельскохозяйственного потребительского кооператива - не менее 70% выручки формируется за счет осуществления перерабатывающей и (или) сбытовой деятельности;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для потребительских обществ - формирование 70% выручки за счет осуществления видов деятельности, аналогичных видам деятельности сельскохозяйственных потребительских кооперативов: заготовка, хранение, переработка и сбыт сельскохозяйственной продукции;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 xml:space="preserve">- наличие проектно-сметной документации и места строительства производственных объектов, прошедших государственную экспертизу (в случае если данная экспертиза предусмотрена Градостроительным </w:t>
      </w:r>
      <w:hyperlink r:id="rId6" w:history="1">
        <w:r w:rsidRPr="00422F37">
          <w:rPr>
            <w:rFonts w:ascii="Times New Roman" w:hAnsi="Times New Roman" w:cs="Times New Roman"/>
            <w:sz w:val="32"/>
            <w:szCs w:val="32"/>
          </w:rPr>
          <w:t>кодексом</w:t>
        </w:r>
      </w:hyperlink>
      <w:r w:rsidRPr="00422F37">
        <w:rPr>
          <w:rFonts w:ascii="Times New Roman" w:hAnsi="Times New Roman" w:cs="Times New Roman"/>
          <w:sz w:val="32"/>
          <w:szCs w:val="32"/>
        </w:rPr>
        <w:t xml:space="preserve"> Российской Федерации) (если средства гранта или его части </w:t>
      </w:r>
      <w:r w:rsidRPr="00422F37">
        <w:rPr>
          <w:rFonts w:ascii="Times New Roman" w:hAnsi="Times New Roman" w:cs="Times New Roman"/>
          <w:sz w:val="32"/>
          <w:szCs w:val="32"/>
        </w:rPr>
        <w:lastRenderedPageBreak/>
        <w:t>планируется направить на строительство, реконструкцию или модернизацию производственных объектов);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наличие бизнес-плана развития кооператива или потребительского общества со сроком окупаемости не менее 5 лет, предусматривающего мероприятия, направленные на внедрение новых технологий и создание высокопроизводительных рабочих мест, строительство и (или) реконструкцию, и (или) модернизацию, и (или) приобретение материально-технической базы, увеличение заготовки и (или) переработки и (или) сбыта сельскохозяйственной и (или) пищевой продукции и утвержденного общим собранием долгосрочного (на 3 года) плана финансово-хозяйственной деятельности;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наличие плана расходов с указанием затрат, указанных в абзацах двадцать седьмом - тридцатом настоящего пункта;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приобретение не менее 50% общего объема сельскохозяйственной продукции у членов кооператива;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участие финансовых средств получателя гранта в размере не менее 40 процентов от стоимости расходов, софинансируемых за счет средств гранта;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наличие обязательства кооператива по включению в неделимый фонд кооператива имущества, приобретенного с использованием средств гранта, и по возврату за счет имущества кооператива бюджетных средств в случае его ликвидации до истечения срока действия пятилетнего соглашения о предоставлении и использовании гранта;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получатель гранта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кооператива или потребительского общества;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получатель гранта обязуется создать в текущем году не менее одного нового постоянного рабочего места на каждые 3,0 млн. рублей гранта, но не менее одного нового постоянного рабочего места, и обязуется их сохранить в течение не менее 5 лет после получения гранта;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наличие согласия членов кооператива - граждан, ведущих личное подсобное хозяйство, на обработку и передачу их персональных данных;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отбор сельскохозяйственного потребительского кооператива или потребительского общества для получения гранта на конкурсной основе в соответствии с порядком, утвержденным постановлением администрации области;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заключение соглашения с главным распорядителем бюджетных средств о предоставлении и использовании гранта;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- предоставление отчетности об использовании средств гранта, выполнении показателей в порядке и по формам, утвержденным в соглашении о предоставлении и использовании гранта;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lastRenderedPageBreak/>
        <w:t>- достижение показателей результативности гранта, указанных в соглашении о предоставлении и использовании гранта.</w:t>
      </w:r>
    </w:p>
    <w:p w:rsidR="00422F37" w:rsidRPr="004F197A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97A">
        <w:rPr>
          <w:rFonts w:ascii="Times New Roman" w:hAnsi="Times New Roman" w:cs="Times New Roman"/>
          <w:b/>
          <w:sz w:val="32"/>
          <w:szCs w:val="32"/>
          <w:u w:val="single"/>
        </w:rPr>
        <w:t>Гранты предоставляются по следующим направлениям затрат: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строительство, реконструкция или модернизация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422F37" w:rsidRPr="00422F37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2F37">
        <w:rPr>
          <w:rFonts w:ascii="Times New Roman" w:hAnsi="Times New Roman" w:cs="Times New Roman"/>
          <w:sz w:val="32"/>
          <w:szCs w:val="32"/>
        </w:rPr>
        <w:t>уплата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422F37" w:rsidRPr="004F197A" w:rsidRDefault="00422F37" w:rsidP="00422F37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197A">
        <w:rPr>
          <w:rFonts w:ascii="Times New Roman" w:hAnsi="Times New Roman" w:cs="Times New Roman"/>
          <w:b/>
          <w:sz w:val="32"/>
          <w:szCs w:val="32"/>
        </w:rPr>
        <w:t xml:space="preserve">Гранты предоставляются в размере 100% от затрат, указанных в заявке, но не более максимального размера, установленного </w:t>
      </w:r>
      <w:hyperlink r:id="rId7" w:history="1">
        <w:r w:rsidRPr="004F197A">
          <w:rPr>
            <w:rFonts w:ascii="Times New Roman" w:hAnsi="Times New Roman" w:cs="Times New Roman"/>
            <w:b/>
            <w:sz w:val="32"/>
            <w:szCs w:val="32"/>
          </w:rPr>
          <w:t>постановлением</w:t>
        </w:r>
      </w:hyperlink>
      <w:r w:rsidRPr="004F197A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30.12.2016 N 1556 "О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комплекса".</w:t>
      </w:r>
    </w:p>
    <w:p w:rsidR="002D5DF3" w:rsidRPr="00422F37" w:rsidRDefault="00E947C3">
      <w:pPr>
        <w:rPr>
          <w:sz w:val="32"/>
          <w:szCs w:val="32"/>
        </w:rPr>
      </w:pPr>
    </w:p>
    <w:sectPr w:rsidR="002D5DF3" w:rsidRPr="00422F37" w:rsidSect="004F197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2"/>
    <w:rsid w:val="002A3E43"/>
    <w:rsid w:val="003705A3"/>
    <w:rsid w:val="00382EE7"/>
    <w:rsid w:val="00422F37"/>
    <w:rsid w:val="004F197A"/>
    <w:rsid w:val="00765844"/>
    <w:rsid w:val="008C0B43"/>
    <w:rsid w:val="00944765"/>
    <w:rsid w:val="00A01904"/>
    <w:rsid w:val="00BF1E6F"/>
    <w:rsid w:val="00CE7929"/>
    <w:rsid w:val="00D25102"/>
    <w:rsid w:val="00E82380"/>
    <w:rsid w:val="00E947C3"/>
    <w:rsid w:val="00FB05D1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5C7E6A70D7654A8A4980780EF33AE7206286D2892538DF341931BD26sEG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C7E6A70D7654A8A4980780EF33AE7206386D4862B38DF341931BD26sEG1K" TargetMode="External"/><Relationship Id="rId5" Type="http://schemas.openxmlformats.org/officeDocument/2006/relationships/hyperlink" Target="consultantplus://offline/ref=E95C7E6A70D7654A8A499E75189F66E82268D9DA8921328A60466AE071E894071A18DA10B217EECECEA411sDG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</dc:creator>
  <cp:lastModifiedBy>Осипова</cp:lastModifiedBy>
  <cp:revision>2</cp:revision>
  <dcterms:created xsi:type="dcterms:W3CDTF">2017-03-07T08:12:00Z</dcterms:created>
  <dcterms:modified xsi:type="dcterms:W3CDTF">2017-03-07T08:12:00Z</dcterms:modified>
</cp:coreProperties>
</file>