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CF" w:rsidRPr="003B47C0" w:rsidRDefault="00843FCF" w:rsidP="003B47C0">
      <w:pPr>
        <w:ind w:firstLine="709"/>
        <w:jc w:val="center"/>
        <w:rPr>
          <w:b/>
          <w:color w:val="000000"/>
          <w:u w:val="single"/>
          <w:shd w:val="clear" w:color="auto" w:fill="FFFFFF"/>
        </w:rPr>
      </w:pPr>
      <w:bookmarkStart w:id="0" w:name="_GoBack"/>
      <w:r w:rsidRPr="003B47C0">
        <w:rPr>
          <w:b/>
          <w:color w:val="000000"/>
          <w:u w:val="single"/>
          <w:shd w:val="clear" w:color="auto" w:fill="FFFFFF"/>
        </w:rPr>
        <w:t>Уголовная ответственность за хранение, сбыт наркотических средств, а также за содержание притона.</w:t>
      </w:r>
    </w:p>
    <w:bookmarkEnd w:id="0"/>
    <w:p w:rsidR="00843FCF" w:rsidRPr="003B47C0" w:rsidRDefault="00843FCF" w:rsidP="003B47C0">
      <w:pPr>
        <w:ind w:firstLine="709"/>
        <w:jc w:val="both"/>
        <w:rPr>
          <w:color w:val="000000"/>
          <w:shd w:val="clear" w:color="auto" w:fill="FFFFFF"/>
        </w:rPr>
      </w:pPr>
    </w:p>
    <w:p w:rsidR="00843FCF" w:rsidRPr="003B47C0" w:rsidRDefault="00843FCF" w:rsidP="003B47C0">
      <w:pPr>
        <w:ind w:firstLine="709"/>
        <w:jc w:val="both"/>
        <w:rPr>
          <w:color w:val="000000"/>
          <w:shd w:val="clear" w:color="auto" w:fill="FFFFFF"/>
        </w:rPr>
      </w:pPr>
      <w:r w:rsidRPr="003B47C0">
        <w:rPr>
          <w:color w:val="000000"/>
          <w:shd w:val="clear" w:color="auto" w:fill="FFFFFF"/>
        </w:rPr>
        <w:t>Российский уголовный кодекс богат разнообразными статьями, которые, на первый взгляд, похожи друг на друга. К таким можно отнести положения, содержащие меры ответственности за приобретение, распространение и изготовление наркотических средств, то есть за незаконный оборот наркотиков. В медицине, как известно, наркотические средства применяются только в самых крайних случаях, когда помочь пациенту избавиться от боли не представляется возможным традиционными способами. Как правило, медицинский оборот определенных наркотиков является вполне законным. Однако наркотический эффект от многих веществ обусловил их использование в совершенно другой области.</w:t>
      </w:r>
    </w:p>
    <w:p w:rsidR="00843FCF" w:rsidRPr="003B47C0" w:rsidRDefault="00843FCF" w:rsidP="003B47C0">
      <w:pPr>
        <w:ind w:firstLine="709"/>
        <w:jc w:val="both"/>
        <w:rPr>
          <w:color w:val="000000"/>
          <w:shd w:val="clear" w:color="auto" w:fill="FFFFFF"/>
        </w:rPr>
      </w:pPr>
      <w:r w:rsidRPr="003B47C0">
        <w:rPr>
          <w:color w:val="000000"/>
          <w:shd w:val="clear" w:color="auto" w:fill="FFFFFF"/>
        </w:rPr>
        <w:t xml:space="preserve">Следует различать собственно наркотические средства, их </w:t>
      </w:r>
      <w:proofErr w:type="spellStart"/>
      <w:r w:rsidRPr="003B47C0">
        <w:rPr>
          <w:color w:val="000000"/>
          <w:shd w:val="clear" w:color="auto" w:fill="FFFFFF"/>
        </w:rPr>
        <w:t>прекурсоры</w:t>
      </w:r>
      <w:proofErr w:type="spellEnd"/>
      <w:r w:rsidRPr="003B47C0">
        <w:rPr>
          <w:color w:val="000000"/>
          <w:shd w:val="clear" w:color="auto" w:fill="FFFFFF"/>
        </w:rPr>
        <w:t xml:space="preserve"> (промежуточные веществ в реакции), производные, психотропные вещества и соли веществ, которые не допускаются к свободному обороту в России. </w:t>
      </w:r>
    </w:p>
    <w:p w:rsidR="00843FCF" w:rsidRPr="003B47C0" w:rsidRDefault="00843FCF" w:rsidP="003B47C0">
      <w:pPr>
        <w:jc w:val="both"/>
        <w:rPr>
          <w:color w:val="000000"/>
          <w:shd w:val="clear" w:color="auto" w:fill="FFFFFF"/>
        </w:rPr>
      </w:pPr>
    </w:p>
    <w:p w:rsidR="00843FCF" w:rsidRPr="003B47C0" w:rsidRDefault="00843FCF" w:rsidP="003B47C0">
      <w:pPr>
        <w:ind w:firstLine="709"/>
        <w:jc w:val="both"/>
        <w:rPr>
          <w:color w:val="000000"/>
          <w:shd w:val="clear" w:color="auto" w:fill="FFFFFF"/>
        </w:rPr>
      </w:pPr>
      <w:r w:rsidRPr="003B47C0">
        <w:rPr>
          <w:color w:val="000000"/>
          <w:shd w:val="clear" w:color="auto" w:fill="FFFFFF"/>
        </w:rPr>
        <w:t xml:space="preserve">В Уголовном кодексе непосредственно незаконный оборот наркотиков описан в статьях 228-233. Несмотря на то, что для обывателя сбыт, перевозка и другие действия с наркотическими средствами, а также их классификация по видам и наркотическому действию не имеют существенной разницы, законодатель разделил суть оборота на несколько диспозиций. В статьях 228 и 228.3 предусмотрены наказания за приобретение, хранение и перевозку наркотических средств, а также их </w:t>
      </w:r>
      <w:proofErr w:type="spellStart"/>
      <w:r w:rsidRPr="003B47C0">
        <w:rPr>
          <w:color w:val="000000"/>
          <w:shd w:val="clear" w:color="auto" w:fill="FFFFFF"/>
        </w:rPr>
        <w:t>прекурсоров</w:t>
      </w:r>
      <w:proofErr w:type="spellEnd"/>
      <w:r w:rsidRPr="003B47C0">
        <w:rPr>
          <w:color w:val="000000"/>
          <w:shd w:val="clear" w:color="auto" w:fill="FFFFFF"/>
        </w:rPr>
        <w:t xml:space="preserve"> или растений, содержащих одурманивающие вещества, и психотропных веществ. Причем законодатель разделяет по статьям наркотические средства и </w:t>
      </w:r>
      <w:proofErr w:type="spellStart"/>
      <w:r w:rsidRPr="003B47C0">
        <w:rPr>
          <w:color w:val="000000"/>
          <w:shd w:val="clear" w:color="auto" w:fill="FFFFFF"/>
        </w:rPr>
        <w:t>прекурсоры</w:t>
      </w:r>
      <w:proofErr w:type="spellEnd"/>
      <w:r w:rsidRPr="003B47C0">
        <w:rPr>
          <w:color w:val="000000"/>
          <w:shd w:val="clear" w:color="auto" w:fill="FFFFFF"/>
        </w:rPr>
        <w:t xml:space="preserve">. Можно отметить, что статья за хранение наркотиков предполагает наказание в виде срока лишения свободы до 3 лет. За приобретение и хранение только </w:t>
      </w:r>
      <w:proofErr w:type="spellStart"/>
      <w:r w:rsidRPr="003B47C0">
        <w:rPr>
          <w:color w:val="000000"/>
          <w:shd w:val="clear" w:color="auto" w:fill="FFFFFF"/>
        </w:rPr>
        <w:t>прекурсоров</w:t>
      </w:r>
      <w:proofErr w:type="spellEnd"/>
      <w:r w:rsidRPr="003B47C0">
        <w:rPr>
          <w:color w:val="000000"/>
          <w:shd w:val="clear" w:color="auto" w:fill="FFFFFF"/>
        </w:rPr>
        <w:t xml:space="preserve"> – всего лишь ограничение свободы на период до 1 года.</w:t>
      </w:r>
    </w:p>
    <w:p w:rsidR="00843FCF" w:rsidRPr="003B47C0" w:rsidRDefault="00843FCF" w:rsidP="003B47C0">
      <w:pPr>
        <w:ind w:firstLine="709"/>
        <w:jc w:val="both"/>
        <w:rPr>
          <w:color w:val="000000"/>
          <w:shd w:val="clear" w:color="auto" w:fill="FFFFFF"/>
        </w:rPr>
      </w:pPr>
      <w:r w:rsidRPr="003B47C0">
        <w:rPr>
          <w:color w:val="000000"/>
          <w:shd w:val="clear" w:color="auto" w:fill="FFFFFF"/>
        </w:rPr>
        <w:t>Здесь можно отметить, что данные статьи предусматривают только те действия, которые могут совершаться гражданином по отношению к наркотическим средствам для собственного употребления, то есть не для продажи, даже если имеет место особо крупный размер. Привлечение к уголовной ответственности не может быть осуществлено только в том случае, если гражданин по собственной воле сдал правоохранительным органам хранящиеся у него одурманивающие средства химического или растительного происхождения. При этом, как указано в статье 228, обнаружение и изъятие наркотических средств у гражданина сотрудниками правоохранительных органов не будет считаться добровольной сдачей, поэтому от ответственности человек не освобождается.</w:t>
      </w:r>
    </w:p>
    <w:p w:rsidR="00843FCF" w:rsidRPr="003B47C0" w:rsidRDefault="00843FCF" w:rsidP="003B47C0">
      <w:pPr>
        <w:rPr>
          <w:color w:val="000000"/>
          <w:shd w:val="clear" w:color="auto" w:fill="FFFFFF"/>
        </w:rPr>
      </w:pPr>
    </w:p>
    <w:p w:rsidR="00843FCF" w:rsidRDefault="00843FCF" w:rsidP="003B47C0">
      <w:pPr>
        <w:ind w:firstLine="709"/>
        <w:jc w:val="both"/>
        <w:rPr>
          <w:color w:val="000000"/>
          <w:shd w:val="clear" w:color="auto" w:fill="FFFFFF"/>
        </w:rPr>
      </w:pPr>
      <w:r w:rsidRPr="003B47C0">
        <w:rPr>
          <w:color w:val="000000"/>
          <w:shd w:val="clear" w:color="auto" w:fill="FFFFFF"/>
        </w:rPr>
        <w:t xml:space="preserve">Также существует статья, которая предусматривает ответственность за сбыт наркотических средств (228.1), а также положение о сбыте </w:t>
      </w:r>
      <w:proofErr w:type="spellStart"/>
      <w:r w:rsidRPr="003B47C0">
        <w:rPr>
          <w:color w:val="000000"/>
          <w:shd w:val="clear" w:color="auto" w:fill="FFFFFF"/>
        </w:rPr>
        <w:t>прекурсоров</w:t>
      </w:r>
      <w:proofErr w:type="spellEnd"/>
      <w:r w:rsidRPr="003B47C0">
        <w:rPr>
          <w:color w:val="000000"/>
          <w:shd w:val="clear" w:color="auto" w:fill="FFFFFF"/>
        </w:rPr>
        <w:t xml:space="preserve"> (228.4). Наказание назначается, таким образом, не только за производство, но и за продажу третьим лицам. При этом в судебной практике иногда возникают сложности с доказыванием умысла виновного на сбыт наркотиков или психотропных веществ. Наказание за данные действия, которые являются опасными для общества и рассматриваются как посягательство на здоровье населения и общественную нравственность, составляет от 4 до 8 лет. Если же реализация веще</w:t>
      </w:r>
      <w:proofErr w:type="gramStart"/>
      <w:r w:rsidRPr="003B47C0">
        <w:rPr>
          <w:color w:val="000000"/>
          <w:shd w:val="clear" w:color="auto" w:fill="FFFFFF"/>
        </w:rPr>
        <w:t>ств пр</w:t>
      </w:r>
      <w:proofErr w:type="gramEnd"/>
      <w:r w:rsidRPr="003B47C0">
        <w:rPr>
          <w:color w:val="000000"/>
          <w:shd w:val="clear" w:color="auto" w:fill="FFFFFF"/>
        </w:rPr>
        <w:t>оизводилась в особо крупном размере, с использованием полномочий должности, организованным формированием группы лиц, то лишение свободы в этом случае может составлять от 15 до 20 лет.</w:t>
      </w:r>
    </w:p>
    <w:p w:rsidR="00843FCF" w:rsidRPr="003B47C0" w:rsidRDefault="00843FCF" w:rsidP="003B47C0">
      <w:pPr>
        <w:ind w:firstLine="709"/>
        <w:jc w:val="both"/>
        <w:rPr>
          <w:color w:val="000000"/>
          <w:shd w:val="clear" w:color="auto" w:fill="FFFFFF"/>
        </w:rPr>
      </w:pPr>
    </w:p>
    <w:p w:rsidR="00843FCF" w:rsidRDefault="00843FCF" w:rsidP="003B47C0">
      <w:pPr>
        <w:ind w:firstLine="709"/>
        <w:jc w:val="center"/>
        <w:rPr>
          <w:b/>
          <w:color w:val="000000"/>
          <w:shd w:val="clear" w:color="auto" w:fill="FFFFFF"/>
        </w:rPr>
      </w:pPr>
      <w:r w:rsidRPr="003B47C0">
        <w:rPr>
          <w:b/>
          <w:color w:val="000000"/>
          <w:shd w:val="clear" w:color="auto" w:fill="FFFFFF"/>
        </w:rPr>
        <w:t>Перечень запрещенных к обороту веществ</w:t>
      </w:r>
    </w:p>
    <w:p w:rsidR="00843FCF" w:rsidRPr="003B47C0" w:rsidRDefault="00843FCF" w:rsidP="003B47C0">
      <w:pPr>
        <w:ind w:firstLine="709"/>
        <w:jc w:val="center"/>
        <w:rPr>
          <w:b/>
          <w:color w:val="000000"/>
          <w:shd w:val="clear" w:color="auto" w:fill="FFFFFF"/>
        </w:rPr>
      </w:pPr>
    </w:p>
    <w:p w:rsidR="00843FCF" w:rsidRPr="003B47C0" w:rsidRDefault="00843FCF" w:rsidP="003B47C0">
      <w:pPr>
        <w:ind w:firstLine="709"/>
        <w:jc w:val="both"/>
        <w:rPr>
          <w:color w:val="000000"/>
          <w:shd w:val="clear" w:color="auto" w:fill="FFFFFF"/>
        </w:rPr>
      </w:pPr>
      <w:r w:rsidRPr="003B47C0">
        <w:rPr>
          <w:color w:val="000000"/>
          <w:shd w:val="clear" w:color="auto" w:fill="FFFFFF"/>
        </w:rPr>
        <w:t xml:space="preserve">Количество изъятых средств является тем пределом, с помощью которого может быть применена любая статья за наркотики. Имеется перечень средств, которые </w:t>
      </w:r>
      <w:r w:rsidRPr="003B47C0">
        <w:rPr>
          <w:color w:val="000000"/>
          <w:shd w:val="clear" w:color="auto" w:fill="FFFFFF"/>
        </w:rPr>
        <w:lastRenderedPageBreak/>
        <w:t xml:space="preserve">оказывают психотропное или одурманивающее действие. Список довольно обширный, но имеются часто встречающиеся вещества, которые изымают у лиц: </w:t>
      </w:r>
    </w:p>
    <w:p w:rsidR="00843FCF" w:rsidRPr="003B47C0" w:rsidRDefault="00843FCF" w:rsidP="003B47C0">
      <w:pPr>
        <w:numPr>
          <w:ilvl w:val="0"/>
          <w:numId w:val="1"/>
        </w:numPr>
        <w:jc w:val="both"/>
        <w:rPr>
          <w:color w:val="000000"/>
          <w:shd w:val="clear" w:color="auto" w:fill="FFFFFF"/>
        </w:rPr>
      </w:pPr>
      <w:proofErr w:type="spellStart"/>
      <w:r w:rsidRPr="003B47C0">
        <w:rPr>
          <w:color w:val="000000"/>
          <w:shd w:val="clear" w:color="auto" w:fill="FFFFFF"/>
        </w:rPr>
        <w:t>Диацетилморфин</w:t>
      </w:r>
      <w:proofErr w:type="spellEnd"/>
      <w:r w:rsidRPr="003B47C0">
        <w:rPr>
          <w:color w:val="000000"/>
          <w:shd w:val="clear" w:color="auto" w:fill="FFFFFF"/>
        </w:rPr>
        <w:t xml:space="preserve"> (героин). </w:t>
      </w:r>
    </w:p>
    <w:p w:rsidR="00843FCF" w:rsidRPr="003B47C0" w:rsidRDefault="00843FCF" w:rsidP="003B47C0">
      <w:pPr>
        <w:numPr>
          <w:ilvl w:val="0"/>
          <w:numId w:val="1"/>
        </w:numPr>
        <w:jc w:val="both"/>
        <w:rPr>
          <w:color w:val="000000"/>
          <w:shd w:val="clear" w:color="auto" w:fill="FFFFFF"/>
        </w:rPr>
      </w:pPr>
      <w:proofErr w:type="spellStart"/>
      <w:r w:rsidRPr="003B47C0">
        <w:rPr>
          <w:color w:val="000000"/>
          <w:shd w:val="clear" w:color="auto" w:fill="FFFFFF"/>
        </w:rPr>
        <w:t>Дезоморфин</w:t>
      </w:r>
      <w:proofErr w:type="spellEnd"/>
      <w:r w:rsidRPr="003B47C0">
        <w:rPr>
          <w:color w:val="000000"/>
          <w:shd w:val="clear" w:color="auto" w:fill="FFFFFF"/>
        </w:rPr>
        <w:t xml:space="preserve">. </w:t>
      </w:r>
    </w:p>
    <w:p w:rsidR="00843FCF" w:rsidRPr="003B47C0" w:rsidRDefault="00843FCF" w:rsidP="003B47C0">
      <w:pPr>
        <w:numPr>
          <w:ilvl w:val="0"/>
          <w:numId w:val="1"/>
        </w:numPr>
        <w:jc w:val="both"/>
        <w:rPr>
          <w:color w:val="000000"/>
          <w:shd w:val="clear" w:color="auto" w:fill="FFFFFF"/>
        </w:rPr>
      </w:pPr>
      <w:r w:rsidRPr="003B47C0">
        <w:rPr>
          <w:color w:val="000000"/>
          <w:shd w:val="clear" w:color="auto" w:fill="FFFFFF"/>
        </w:rPr>
        <w:t xml:space="preserve">Гашиш. </w:t>
      </w:r>
    </w:p>
    <w:p w:rsidR="00843FCF" w:rsidRPr="003B47C0" w:rsidRDefault="00843FCF" w:rsidP="003B47C0">
      <w:pPr>
        <w:numPr>
          <w:ilvl w:val="0"/>
          <w:numId w:val="1"/>
        </w:numPr>
        <w:jc w:val="both"/>
        <w:rPr>
          <w:color w:val="000000"/>
          <w:shd w:val="clear" w:color="auto" w:fill="FFFFFF"/>
        </w:rPr>
      </w:pPr>
      <w:r w:rsidRPr="003B47C0">
        <w:rPr>
          <w:color w:val="000000"/>
          <w:shd w:val="clear" w:color="auto" w:fill="FFFFFF"/>
        </w:rPr>
        <w:t>Лизергиновая кислота.</w:t>
      </w:r>
    </w:p>
    <w:p w:rsidR="00843FCF" w:rsidRPr="003B47C0" w:rsidRDefault="00843FCF" w:rsidP="003B47C0">
      <w:pPr>
        <w:numPr>
          <w:ilvl w:val="0"/>
          <w:numId w:val="1"/>
        </w:numPr>
        <w:jc w:val="both"/>
        <w:rPr>
          <w:color w:val="000000"/>
          <w:shd w:val="clear" w:color="auto" w:fill="FFFFFF"/>
        </w:rPr>
      </w:pPr>
      <w:r w:rsidRPr="003B47C0">
        <w:rPr>
          <w:color w:val="000000"/>
          <w:shd w:val="clear" w:color="auto" w:fill="FFFFFF"/>
        </w:rPr>
        <w:t xml:space="preserve">Маковая соломка. </w:t>
      </w:r>
    </w:p>
    <w:p w:rsidR="00843FCF" w:rsidRPr="003B47C0" w:rsidRDefault="00843FCF" w:rsidP="003B47C0">
      <w:pPr>
        <w:numPr>
          <w:ilvl w:val="0"/>
          <w:numId w:val="1"/>
        </w:numPr>
        <w:jc w:val="both"/>
        <w:rPr>
          <w:color w:val="000000"/>
          <w:shd w:val="clear" w:color="auto" w:fill="FFFFFF"/>
        </w:rPr>
      </w:pPr>
      <w:proofErr w:type="spellStart"/>
      <w:r w:rsidRPr="003B47C0">
        <w:rPr>
          <w:color w:val="000000"/>
          <w:shd w:val="clear" w:color="auto" w:fill="FFFFFF"/>
        </w:rPr>
        <w:t>Метамфетамин</w:t>
      </w:r>
      <w:proofErr w:type="spellEnd"/>
      <w:r w:rsidRPr="003B47C0">
        <w:rPr>
          <w:color w:val="000000"/>
          <w:shd w:val="clear" w:color="auto" w:fill="FFFFFF"/>
        </w:rPr>
        <w:t xml:space="preserve">. </w:t>
      </w:r>
    </w:p>
    <w:p w:rsidR="00843FCF" w:rsidRPr="003B47C0" w:rsidRDefault="00843FCF" w:rsidP="003B47C0">
      <w:pPr>
        <w:numPr>
          <w:ilvl w:val="0"/>
          <w:numId w:val="1"/>
        </w:numPr>
        <w:jc w:val="both"/>
        <w:rPr>
          <w:color w:val="000000"/>
          <w:shd w:val="clear" w:color="auto" w:fill="FFFFFF"/>
        </w:rPr>
      </w:pPr>
      <w:r w:rsidRPr="003B47C0">
        <w:rPr>
          <w:color w:val="000000"/>
          <w:shd w:val="clear" w:color="auto" w:fill="FFFFFF"/>
        </w:rPr>
        <w:t xml:space="preserve">Опий. </w:t>
      </w:r>
    </w:p>
    <w:p w:rsidR="00843FCF" w:rsidRPr="003B47C0" w:rsidRDefault="00843FCF" w:rsidP="003B47C0">
      <w:pPr>
        <w:numPr>
          <w:ilvl w:val="0"/>
          <w:numId w:val="1"/>
        </w:numPr>
        <w:jc w:val="both"/>
        <w:rPr>
          <w:color w:val="000000"/>
          <w:shd w:val="clear" w:color="auto" w:fill="FFFFFF"/>
        </w:rPr>
      </w:pPr>
      <w:proofErr w:type="spellStart"/>
      <w:r w:rsidRPr="003B47C0">
        <w:rPr>
          <w:color w:val="000000"/>
          <w:shd w:val="clear" w:color="auto" w:fill="FFFFFF"/>
        </w:rPr>
        <w:t>Эфедрон</w:t>
      </w:r>
      <w:proofErr w:type="spellEnd"/>
      <w:r w:rsidRPr="003B47C0">
        <w:rPr>
          <w:color w:val="000000"/>
          <w:shd w:val="clear" w:color="auto" w:fill="FFFFFF"/>
        </w:rPr>
        <w:t>.</w:t>
      </w:r>
    </w:p>
    <w:p w:rsidR="00843FCF" w:rsidRPr="003B47C0" w:rsidRDefault="00843FCF" w:rsidP="003B47C0">
      <w:pPr>
        <w:numPr>
          <w:ilvl w:val="0"/>
          <w:numId w:val="1"/>
        </w:numPr>
        <w:jc w:val="both"/>
        <w:rPr>
          <w:color w:val="000000"/>
          <w:shd w:val="clear" w:color="auto" w:fill="FFFFFF"/>
        </w:rPr>
      </w:pPr>
      <w:proofErr w:type="spellStart"/>
      <w:r w:rsidRPr="003B47C0">
        <w:rPr>
          <w:color w:val="000000"/>
          <w:shd w:val="clear" w:color="auto" w:fill="FFFFFF"/>
        </w:rPr>
        <w:t>Амфетамин</w:t>
      </w:r>
      <w:proofErr w:type="spellEnd"/>
      <w:r w:rsidRPr="003B47C0">
        <w:rPr>
          <w:color w:val="000000"/>
          <w:shd w:val="clear" w:color="auto" w:fill="FFFFFF"/>
        </w:rPr>
        <w:t>.</w:t>
      </w:r>
    </w:p>
    <w:p w:rsidR="00843FCF" w:rsidRPr="003B47C0" w:rsidRDefault="00843FCF" w:rsidP="003B47C0">
      <w:pPr>
        <w:numPr>
          <w:ilvl w:val="0"/>
          <w:numId w:val="1"/>
        </w:numPr>
        <w:jc w:val="both"/>
        <w:rPr>
          <w:color w:val="000000"/>
          <w:shd w:val="clear" w:color="auto" w:fill="FFFFFF"/>
        </w:rPr>
      </w:pPr>
      <w:r w:rsidRPr="003B47C0">
        <w:rPr>
          <w:color w:val="000000"/>
          <w:shd w:val="clear" w:color="auto" w:fill="FFFFFF"/>
        </w:rPr>
        <w:t>Кодеин.</w:t>
      </w:r>
    </w:p>
    <w:p w:rsidR="00843FCF" w:rsidRPr="003B47C0" w:rsidRDefault="00843FCF" w:rsidP="003B47C0">
      <w:pPr>
        <w:numPr>
          <w:ilvl w:val="0"/>
          <w:numId w:val="1"/>
        </w:numPr>
        <w:jc w:val="both"/>
        <w:rPr>
          <w:color w:val="000000"/>
          <w:shd w:val="clear" w:color="auto" w:fill="FFFFFF"/>
        </w:rPr>
      </w:pPr>
      <w:r w:rsidRPr="003B47C0">
        <w:rPr>
          <w:color w:val="000000"/>
          <w:shd w:val="clear" w:color="auto" w:fill="FFFFFF"/>
        </w:rPr>
        <w:t xml:space="preserve">Кокаин и др. </w:t>
      </w:r>
    </w:p>
    <w:p w:rsidR="00843FCF" w:rsidRPr="003B47C0" w:rsidRDefault="00843FCF" w:rsidP="003B47C0">
      <w:pPr>
        <w:ind w:firstLine="709"/>
        <w:jc w:val="both"/>
        <w:rPr>
          <w:color w:val="000000"/>
          <w:shd w:val="clear" w:color="auto" w:fill="FFFFFF"/>
        </w:rPr>
      </w:pPr>
      <w:r w:rsidRPr="003B47C0">
        <w:rPr>
          <w:color w:val="000000"/>
          <w:shd w:val="clear" w:color="auto" w:fill="FFFFFF"/>
        </w:rPr>
        <w:t xml:space="preserve">Кроме этого, существуют средства, абсолютно запрещенные к обороту, и для наступления уголовной ответственности достаточно 0.0001 грамма. На практике 0.5 грамма героина достаточно, чтобы получить срок в колонии или условное наказание, в зависимости от наличия в деле смягчающих или отягчающих обстоятельств, что предусматривает статья за наркотики. </w:t>
      </w:r>
    </w:p>
    <w:p w:rsidR="00843FCF" w:rsidRPr="003B47C0" w:rsidRDefault="00843FCF" w:rsidP="003B47C0">
      <w:pPr>
        <w:ind w:firstLine="709"/>
        <w:jc w:val="both"/>
        <w:rPr>
          <w:color w:val="000000"/>
          <w:shd w:val="clear" w:color="auto" w:fill="FFFFFF"/>
        </w:rPr>
      </w:pPr>
    </w:p>
    <w:p w:rsidR="00843FCF" w:rsidRPr="003B47C0" w:rsidRDefault="00843FCF" w:rsidP="003B47C0">
      <w:pPr>
        <w:ind w:firstLine="709"/>
        <w:jc w:val="center"/>
        <w:rPr>
          <w:b/>
          <w:color w:val="000000"/>
          <w:shd w:val="clear" w:color="auto" w:fill="FFFFFF"/>
        </w:rPr>
      </w:pPr>
      <w:r w:rsidRPr="003B47C0">
        <w:rPr>
          <w:b/>
          <w:color w:val="000000"/>
          <w:shd w:val="clear" w:color="auto" w:fill="FFFFFF"/>
        </w:rPr>
        <w:t>Содержание притона</w:t>
      </w:r>
    </w:p>
    <w:p w:rsidR="00843FCF" w:rsidRPr="003B47C0" w:rsidRDefault="00843FCF" w:rsidP="003B47C0">
      <w:pPr>
        <w:ind w:firstLine="709"/>
        <w:jc w:val="both"/>
        <w:rPr>
          <w:b/>
          <w:color w:val="000000"/>
          <w:shd w:val="clear" w:color="auto" w:fill="FFFFFF"/>
        </w:rPr>
      </w:pPr>
    </w:p>
    <w:p w:rsidR="00843FCF" w:rsidRPr="003B47C0" w:rsidRDefault="00843FCF" w:rsidP="003B47C0">
      <w:pPr>
        <w:ind w:firstLine="709"/>
        <w:jc w:val="both"/>
        <w:rPr>
          <w:color w:val="000000"/>
          <w:shd w:val="clear" w:color="auto" w:fill="FFFFFF"/>
        </w:rPr>
      </w:pPr>
      <w:r w:rsidRPr="003B47C0">
        <w:rPr>
          <w:color w:val="000000"/>
          <w:shd w:val="clear" w:color="auto" w:fill="FFFFFF"/>
        </w:rPr>
        <w:t>Несут также уголовную ответственность и те, кто стабильно предоставляет какое-либо помещение для употребления или изготовления кустарным способом одурманивающих веществ. В данном случае статья за распространение наркотиков уже не будет применяться. Преступление квалифицируется по статье 232 – содержание притонов. Это может быть квартира, хозяева которой сами употребляют одурманивающие вещества, предоставляя право пользоваться своей жилой площадью третьим лицам для реализации планов по изготовлению и использованию наркотических веществ.</w:t>
      </w:r>
    </w:p>
    <w:p w:rsidR="00843FCF" w:rsidRPr="003B47C0" w:rsidRDefault="00843FCF" w:rsidP="003B47C0">
      <w:pPr>
        <w:ind w:firstLine="709"/>
        <w:jc w:val="both"/>
        <w:rPr>
          <w:color w:val="000000"/>
          <w:shd w:val="clear" w:color="auto" w:fill="FFFFFF"/>
        </w:rPr>
      </w:pPr>
    </w:p>
    <w:p w:rsidR="00843FCF" w:rsidRPr="003B47C0" w:rsidRDefault="00843FCF" w:rsidP="003B47C0">
      <w:pPr>
        <w:ind w:firstLine="709"/>
        <w:jc w:val="both"/>
        <w:rPr>
          <w:color w:val="000000"/>
          <w:shd w:val="clear" w:color="auto" w:fill="FFFFFF"/>
        </w:rPr>
      </w:pPr>
      <w:r w:rsidRPr="003B47C0">
        <w:rPr>
          <w:color w:val="000000"/>
          <w:shd w:val="clear" w:color="auto" w:fill="FFFFFF"/>
        </w:rPr>
        <w:t xml:space="preserve">Однажды попробовав наркотики, у каждого появляется возможность за небольшое количество лет сгубить свою жизнь и испортить жизнь своим родным. </w:t>
      </w:r>
    </w:p>
    <w:p w:rsidR="00843FCF" w:rsidRPr="003B47C0" w:rsidRDefault="00843FCF" w:rsidP="003B47C0">
      <w:pPr>
        <w:ind w:firstLine="709"/>
        <w:jc w:val="both"/>
        <w:rPr>
          <w:color w:val="000000"/>
          <w:shd w:val="clear" w:color="auto" w:fill="FFFFFF"/>
        </w:rPr>
      </w:pPr>
      <w:r w:rsidRPr="003B47C0">
        <w:rPr>
          <w:color w:val="000000"/>
          <w:shd w:val="clear" w:color="auto" w:fill="FFFFFF"/>
        </w:rPr>
        <w:t>Если тебе дорога своя жизнь и жизнь твоих родных, скажи наркотикам - НЕТ!</w:t>
      </w:r>
    </w:p>
    <w:p w:rsidR="00843FCF" w:rsidRPr="003B47C0" w:rsidRDefault="00843FCF" w:rsidP="003B47C0">
      <w:pPr>
        <w:jc w:val="both"/>
        <w:rPr>
          <w:color w:val="000000"/>
          <w:shd w:val="clear" w:color="auto" w:fill="FFFFFF"/>
        </w:rPr>
      </w:pPr>
    </w:p>
    <w:p w:rsidR="00843FCF" w:rsidRPr="003B47C0" w:rsidRDefault="00843FCF" w:rsidP="003B47C0">
      <w:pPr>
        <w:jc w:val="both"/>
        <w:rPr>
          <w:color w:val="000000"/>
          <w:shd w:val="clear" w:color="auto" w:fill="FFFFFF"/>
        </w:rPr>
      </w:pPr>
    </w:p>
    <w:p w:rsidR="00843FCF" w:rsidRPr="003B47C0" w:rsidRDefault="00843FCF" w:rsidP="003B47C0">
      <w:pPr>
        <w:jc w:val="both"/>
        <w:rPr>
          <w:color w:val="000000"/>
          <w:shd w:val="clear" w:color="auto" w:fill="FFFFFF"/>
        </w:rPr>
      </w:pPr>
    </w:p>
    <w:sectPr w:rsidR="00843FCF" w:rsidRPr="003B47C0" w:rsidSect="00720654">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5828"/>
    <w:multiLevelType w:val="hybridMultilevel"/>
    <w:tmpl w:val="61B029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43A"/>
    <w:rsid w:val="000542A1"/>
    <w:rsid w:val="00164A2D"/>
    <w:rsid w:val="0029443A"/>
    <w:rsid w:val="003B47C0"/>
    <w:rsid w:val="00630903"/>
    <w:rsid w:val="00720654"/>
    <w:rsid w:val="00843FCF"/>
    <w:rsid w:val="00953D75"/>
    <w:rsid w:val="00CC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944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4182</Characters>
  <Application>Microsoft Office Word</Application>
  <DocSecurity>0</DocSecurity>
  <Lines>34</Lines>
  <Paragraphs>9</Paragraphs>
  <ScaleCrop>false</ScaleCrop>
  <Company>Grizli777</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Классификация наркотических средств</dc:title>
  <dc:subject/>
  <dc:creator>Андрей</dc:creator>
  <cp:keywords/>
  <dc:description/>
  <cp:lastModifiedBy>Пользователь Windows</cp:lastModifiedBy>
  <cp:revision>3</cp:revision>
  <cp:lastPrinted>2020-04-28T06:39:00Z</cp:lastPrinted>
  <dcterms:created xsi:type="dcterms:W3CDTF">2020-05-14T06:31:00Z</dcterms:created>
  <dcterms:modified xsi:type="dcterms:W3CDTF">2020-05-14T06:35:00Z</dcterms:modified>
</cp:coreProperties>
</file>