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C0" w:rsidRDefault="000E0FC0" w:rsidP="000E0FC0">
      <w:pPr>
        <w:spacing w:after="0" w:line="240" w:lineRule="auto"/>
        <w:ind w:left="-85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noProof/>
          <w:sz w:val="52"/>
          <w:szCs w:val="52"/>
          <w:lang w:eastAsia="ru-RU"/>
        </w:rPr>
        <w:drawing>
          <wp:inline distT="0" distB="0" distL="0" distR="0" wp14:anchorId="08103AEF">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pic:spPr>
                </pic:pic>
              </a:graphicData>
            </a:graphic>
          </wp:inline>
        </w:drawing>
      </w:r>
    </w:p>
    <w:p w:rsidR="000E0FC0" w:rsidRPr="000E0FC0" w:rsidRDefault="000E0FC0" w:rsidP="000E0FC0">
      <w:pPr>
        <w:spacing w:after="0" w:line="240" w:lineRule="auto"/>
        <w:ind w:left="-851"/>
        <w:jc w:val="center"/>
        <w:rPr>
          <w:rFonts w:ascii="Times New Roman" w:eastAsia="Times New Roman" w:hAnsi="Times New Roman" w:cs="Times New Roman"/>
          <w:bCs/>
          <w:sz w:val="52"/>
          <w:szCs w:val="52"/>
          <w:lang w:eastAsia="ru-RU"/>
        </w:rPr>
      </w:pPr>
      <w:r w:rsidRPr="000E0FC0">
        <w:rPr>
          <w:rFonts w:ascii="Times New Roman" w:eastAsia="Times New Roman" w:hAnsi="Times New Roman" w:cs="Times New Roman"/>
          <w:bCs/>
          <w:sz w:val="52"/>
          <w:szCs w:val="52"/>
          <w:lang w:eastAsia="ru-RU"/>
        </w:rPr>
        <w:t>П О С Т А Н О В Л Е Н И Е</w:t>
      </w:r>
    </w:p>
    <w:p w:rsidR="000E0FC0" w:rsidRPr="000E0FC0" w:rsidRDefault="000E0FC0" w:rsidP="000E0FC0">
      <w:pPr>
        <w:spacing w:after="0" w:line="240" w:lineRule="auto"/>
        <w:ind w:left="-851"/>
        <w:jc w:val="center"/>
        <w:rPr>
          <w:rFonts w:ascii="Times New Roman" w:eastAsia="Times New Roman" w:hAnsi="Times New Roman" w:cs="Times New Roman"/>
          <w:bCs/>
          <w:sz w:val="24"/>
          <w:szCs w:val="24"/>
          <w:lang w:eastAsia="ru-RU"/>
        </w:rPr>
      </w:pPr>
    </w:p>
    <w:p w:rsidR="000E0FC0" w:rsidRPr="000E0FC0" w:rsidRDefault="000E0FC0" w:rsidP="000E0FC0">
      <w:pPr>
        <w:spacing w:after="0" w:line="240" w:lineRule="auto"/>
        <w:ind w:left="-851"/>
        <w:jc w:val="center"/>
        <w:rPr>
          <w:rFonts w:ascii="Times New Roman" w:eastAsia="Times New Roman" w:hAnsi="Times New Roman" w:cs="Times New Roman"/>
          <w:b/>
          <w:bCs/>
          <w:sz w:val="24"/>
          <w:szCs w:val="24"/>
          <w:lang w:eastAsia="ru-RU"/>
        </w:rPr>
      </w:pPr>
      <w:r w:rsidRPr="000E0FC0">
        <w:rPr>
          <w:rFonts w:ascii="Times New Roman" w:eastAsia="Times New Roman" w:hAnsi="Times New Roman" w:cs="Times New Roman"/>
          <w:b/>
          <w:bCs/>
          <w:sz w:val="24"/>
          <w:szCs w:val="24"/>
          <w:lang w:eastAsia="ru-RU"/>
        </w:rPr>
        <w:t>АДМИНИСТРАЦИИ ДОБРИНСКОГО МУНИЦИПАЛЬНОГО РАЙОНА</w:t>
      </w:r>
    </w:p>
    <w:p w:rsidR="000E0FC0" w:rsidRPr="000E0FC0" w:rsidRDefault="000E0FC0" w:rsidP="000E0FC0">
      <w:pPr>
        <w:spacing w:after="0" w:line="240" w:lineRule="auto"/>
        <w:ind w:left="-851"/>
        <w:jc w:val="center"/>
        <w:rPr>
          <w:rFonts w:ascii="Times New Roman" w:eastAsia="Times New Roman" w:hAnsi="Times New Roman" w:cs="Times New Roman"/>
          <w:b/>
          <w:lang w:eastAsia="ru-RU"/>
        </w:rPr>
      </w:pPr>
      <w:r w:rsidRPr="000E0FC0">
        <w:rPr>
          <w:rFonts w:ascii="Times New Roman" w:eastAsia="Times New Roman" w:hAnsi="Times New Roman" w:cs="Times New Roman"/>
          <w:b/>
          <w:lang w:eastAsia="ru-RU"/>
        </w:rPr>
        <w:t>ЛИПЕЦКОЙ ОБЛАСТИ</w:t>
      </w:r>
    </w:p>
    <w:p w:rsidR="000E0FC0" w:rsidRPr="000E0FC0" w:rsidRDefault="000E0FC0" w:rsidP="000E0FC0">
      <w:pPr>
        <w:spacing w:after="0" w:line="240" w:lineRule="auto"/>
        <w:rPr>
          <w:rFonts w:ascii="Times New Roman" w:eastAsia="Times New Roman" w:hAnsi="Times New Roman" w:cs="Times New Roman"/>
          <w:b/>
          <w:sz w:val="18"/>
          <w:szCs w:val="18"/>
          <w:lang w:eastAsia="ru-RU"/>
        </w:rPr>
      </w:pPr>
    </w:p>
    <w:p w:rsidR="000E0FC0" w:rsidRPr="000E0FC0" w:rsidRDefault="006768DC" w:rsidP="000E0FC0">
      <w:pPr>
        <w:spacing w:after="0" w:line="240" w:lineRule="auto"/>
        <w:ind w:left="-143"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09. 06. 2021г.</w:t>
      </w:r>
      <w:r w:rsidR="000E0FC0" w:rsidRPr="000E0FC0">
        <w:rPr>
          <w:rFonts w:ascii="Times New Roman" w:eastAsia="Times New Roman" w:hAnsi="Times New Roman" w:cs="Times New Roman"/>
          <w:sz w:val="24"/>
          <w:szCs w:val="24"/>
          <w:lang w:eastAsia="ru-RU"/>
        </w:rPr>
        <w:tab/>
      </w:r>
      <w:r w:rsidR="000E0FC0" w:rsidRPr="000E0FC0">
        <w:rPr>
          <w:rFonts w:ascii="Times New Roman" w:eastAsia="Times New Roman" w:hAnsi="Times New Roman" w:cs="Times New Roman"/>
          <w:sz w:val="24"/>
          <w:szCs w:val="24"/>
          <w:lang w:eastAsia="ru-RU"/>
        </w:rPr>
        <w:tab/>
        <w:t xml:space="preserve">  </w:t>
      </w:r>
      <w:proofErr w:type="spellStart"/>
      <w:r w:rsidR="000E0FC0" w:rsidRPr="000E0FC0">
        <w:rPr>
          <w:rFonts w:ascii="Times New Roman" w:eastAsia="Times New Roman" w:hAnsi="Times New Roman" w:cs="Times New Roman"/>
          <w:sz w:val="24"/>
          <w:szCs w:val="24"/>
          <w:lang w:eastAsia="ru-RU"/>
        </w:rPr>
        <w:t>п.Добринка</w:t>
      </w:r>
      <w:proofErr w:type="spellEnd"/>
      <w:r w:rsidR="000E0FC0" w:rsidRPr="000E0FC0">
        <w:rPr>
          <w:rFonts w:ascii="Times New Roman" w:eastAsia="Times New Roman" w:hAnsi="Times New Roman" w:cs="Times New Roman"/>
          <w:sz w:val="24"/>
          <w:szCs w:val="24"/>
          <w:lang w:eastAsia="ru-RU"/>
        </w:rPr>
        <w:t xml:space="preserve">         </w:t>
      </w:r>
      <w:r w:rsidR="000E0FC0" w:rsidRPr="000E0FC0">
        <w:rPr>
          <w:rFonts w:ascii="Times New Roman" w:eastAsia="Times New Roman" w:hAnsi="Times New Roman" w:cs="Times New Roman"/>
          <w:sz w:val="24"/>
          <w:szCs w:val="24"/>
          <w:lang w:eastAsia="ru-RU"/>
        </w:rPr>
        <w:tab/>
      </w:r>
      <w:r w:rsidR="000E0FC0" w:rsidRPr="000E0FC0">
        <w:rPr>
          <w:rFonts w:ascii="Times New Roman" w:eastAsia="Times New Roman" w:hAnsi="Times New Roman" w:cs="Times New Roman"/>
          <w:sz w:val="24"/>
          <w:szCs w:val="24"/>
          <w:lang w:eastAsia="ru-RU"/>
        </w:rPr>
        <w:tab/>
      </w:r>
      <w:r w:rsidR="000E0FC0" w:rsidRPr="000E0FC0">
        <w:rPr>
          <w:rFonts w:ascii="Times New Roman" w:eastAsia="Times New Roman" w:hAnsi="Times New Roman" w:cs="Times New Roman"/>
          <w:sz w:val="24"/>
          <w:szCs w:val="24"/>
          <w:lang w:eastAsia="ru-RU"/>
        </w:rPr>
        <w:tab/>
      </w:r>
      <w:r w:rsidR="000E0FC0" w:rsidRPr="000E0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394</w:t>
      </w:r>
    </w:p>
    <w:p w:rsidR="000E0FC0" w:rsidRDefault="000E0FC0">
      <w:pPr>
        <w:pStyle w:val="ConsPlusTitle"/>
        <w:jc w:val="center"/>
        <w:rPr>
          <w:rFonts w:ascii="Times New Roman" w:hAnsi="Times New Roman" w:cs="Times New Roman"/>
          <w:sz w:val="24"/>
          <w:szCs w:val="24"/>
        </w:rPr>
      </w:pPr>
    </w:p>
    <w:p w:rsidR="000E0FC0" w:rsidRDefault="000E0FC0">
      <w:pPr>
        <w:pStyle w:val="ConsPlusTitle"/>
        <w:jc w:val="center"/>
        <w:rPr>
          <w:rFonts w:ascii="Times New Roman" w:hAnsi="Times New Roman" w:cs="Times New Roman"/>
          <w:sz w:val="24"/>
          <w:szCs w:val="24"/>
        </w:rPr>
      </w:pPr>
    </w:p>
    <w:p w:rsidR="000E0FC0" w:rsidRPr="00B46172" w:rsidRDefault="000E0FC0" w:rsidP="000E0FC0">
      <w:pPr>
        <w:pStyle w:val="ConsPlusTitle"/>
        <w:rPr>
          <w:rFonts w:ascii="Times New Roman" w:hAnsi="Times New Roman" w:cs="Times New Roman"/>
          <w:b w:val="0"/>
          <w:sz w:val="28"/>
          <w:szCs w:val="28"/>
        </w:rPr>
      </w:pPr>
      <w:r w:rsidRPr="00B46172">
        <w:rPr>
          <w:rFonts w:ascii="Times New Roman" w:hAnsi="Times New Roman" w:cs="Times New Roman"/>
          <w:b w:val="0"/>
          <w:sz w:val="28"/>
          <w:szCs w:val="28"/>
        </w:rPr>
        <w:t>Об утверждении Положения о</w:t>
      </w:r>
    </w:p>
    <w:p w:rsidR="00E41C30" w:rsidRPr="00B46172" w:rsidRDefault="000E0FC0" w:rsidP="000E0FC0">
      <w:pPr>
        <w:pStyle w:val="ConsPlusTitle"/>
        <w:rPr>
          <w:rFonts w:ascii="Times New Roman" w:hAnsi="Times New Roman" w:cs="Times New Roman"/>
          <w:b w:val="0"/>
          <w:sz w:val="28"/>
          <w:szCs w:val="28"/>
        </w:rPr>
      </w:pPr>
      <w:r w:rsidRPr="00B46172">
        <w:rPr>
          <w:rFonts w:ascii="Times New Roman" w:hAnsi="Times New Roman" w:cs="Times New Roman"/>
          <w:b w:val="0"/>
          <w:sz w:val="28"/>
          <w:szCs w:val="28"/>
        </w:rPr>
        <w:t>проведении мониторинга качества</w:t>
      </w:r>
    </w:p>
    <w:p w:rsidR="000E0FC0" w:rsidRPr="00B46172" w:rsidRDefault="000E0FC0" w:rsidP="000E0FC0">
      <w:pPr>
        <w:pStyle w:val="ConsPlusTitle"/>
        <w:rPr>
          <w:rFonts w:ascii="Times New Roman" w:hAnsi="Times New Roman" w:cs="Times New Roman"/>
          <w:b w:val="0"/>
          <w:sz w:val="28"/>
          <w:szCs w:val="28"/>
        </w:rPr>
      </w:pPr>
      <w:r w:rsidRPr="00B46172">
        <w:rPr>
          <w:rFonts w:ascii="Times New Roman" w:hAnsi="Times New Roman" w:cs="Times New Roman"/>
          <w:b w:val="0"/>
          <w:sz w:val="28"/>
          <w:szCs w:val="28"/>
        </w:rPr>
        <w:t>финансового менеджмента главных</w:t>
      </w:r>
    </w:p>
    <w:p w:rsidR="000E0FC0" w:rsidRPr="00B46172" w:rsidRDefault="000E0FC0" w:rsidP="000E0FC0">
      <w:pPr>
        <w:pStyle w:val="ConsPlusTitle"/>
        <w:rPr>
          <w:rFonts w:ascii="Times New Roman" w:hAnsi="Times New Roman" w:cs="Times New Roman"/>
          <w:b w:val="0"/>
          <w:sz w:val="28"/>
          <w:szCs w:val="28"/>
        </w:rPr>
      </w:pPr>
      <w:r w:rsidRPr="00B46172">
        <w:rPr>
          <w:rFonts w:ascii="Times New Roman" w:hAnsi="Times New Roman" w:cs="Times New Roman"/>
          <w:b w:val="0"/>
          <w:sz w:val="28"/>
          <w:szCs w:val="28"/>
        </w:rPr>
        <w:t>распорядителей бюджетных средств</w:t>
      </w:r>
    </w:p>
    <w:p w:rsidR="000E0FC0" w:rsidRPr="00B46172" w:rsidRDefault="006E7F2F" w:rsidP="000E0FC0">
      <w:pPr>
        <w:pStyle w:val="ConsPlusTitle"/>
        <w:rPr>
          <w:rFonts w:ascii="Times New Roman" w:hAnsi="Times New Roman" w:cs="Times New Roman"/>
          <w:b w:val="0"/>
          <w:sz w:val="28"/>
          <w:szCs w:val="28"/>
        </w:rPr>
      </w:pPr>
      <w:r w:rsidRPr="00B46172">
        <w:rPr>
          <w:rFonts w:ascii="Times New Roman" w:hAnsi="Times New Roman" w:cs="Times New Roman"/>
          <w:b w:val="0"/>
          <w:sz w:val="28"/>
          <w:szCs w:val="28"/>
        </w:rPr>
        <w:t xml:space="preserve">Добринского </w:t>
      </w:r>
      <w:r w:rsidR="000E0FC0" w:rsidRPr="00B46172">
        <w:rPr>
          <w:rFonts w:ascii="Times New Roman" w:hAnsi="Times New Roman" w:cs="Times New Roman"/>
          <w:b w:val="0"/>
          <w:sz w:val="28"/>
          <w:szCs w:val="28"/>
        </w:rPr>
        <w:t>муниципального района</w:t>
      </w:r>
    </w:p>
    <w:p w:rsidR="00E41C30" w:rsidRPr="00B46172" w:rsidRDefault="00E41C30">
      <w:pPr>
        <w:pStyle w:val="ConsPlusNormal"/>
        <w:jc w:val="both"/>
        <w:rPr>
          <w:rFonts w:ascii="Times New Roman" w:hAnsi="Times New Roman" w:cs="Times New Roman"/>
          <w:sz w:val="28"/>
          <w:szCs w:val="28"/>
        </w:rPr>
      </w:pPr>
    </w:p>
    <w:p w:rsidR="00E41C30" w:rsidRPr="00B46172" w:rsidRDefault="00E41C30">
      <w:pPr>
        <w:pStyle w:val="ConsPlusNormal"/>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В целях повышения качества управления средствами </w:t>
      </w:r>
      <w:r w:rsidR="006E7F2F" w:rsidRPr="00B46172">
        <w:rPr>
          <w:rFonts w:ascii="Times New Roman" w:hAnsi="Times New Roman" w:cs="Times New Roman"/>
          <w:sz w:val="28"/>
          <w:szCs w:val="28"/>
        </w:rPr>
        <w:t xml:space="preserve">районного </w:t>
      </w:r>
      <w:r w:rsidRPr="00B46172">
        <w:rPr>
          <w:rFonts w:ascii="Times New Roman" w:hAnsi="Times New Roman" w:cs="Times New Roman"/>
          <w:sz w:val="28"/>
          <w:szCs w:val="28"/>
        </w:rPr>
        <w:t xml:space="preserve">бюджета </w:t>
      </w:r>
      <w:r w:rsidR="000E0FC0" w:rsidRPr="00B46172">
        <w:rPr>
          <w:rFonts w:ascii="Times New Roman" w:hAnsi="Times New Roman" w:cs="Times New Roman"/>
          <w:sz w:val="28"/>
          <w:szCs w:val="28"/>
        </w:rPr>
        <w:t xml:space="preserve">Добринского </w:t>
      </w:r>
      <w:r w:rsidRPr="00B46172">
        <w:rPr>
          <w:rFonts w:ascii="Times New Roman" w:hAnsi="Times New Roman" w:cs="Times New Roman"/>
          <w:sz w:val="28"/>
          <w:szCs w:val="28"/>
        </w:rPr>
        <w:t xml:space="preserve">муниципального района, осуществляемого главными распорядителями бюджетных средств, руководствуясь </w:t>
      </w:r>
      <w:hyperlink r:id="rId5" w:history="1">
        <w:r w:rsidRPr="00B46172">
          <w:rPr>
            <w:rFonts w:ascii="Times New Roman" w:hAnsi="Times New Roman" w:cs="Times New Roman"/>
            <w:color w:val="0000FF"/>
            <w:sz w:val="28"/>
            <w:szCs w:val="28"/>
          </w:rPr>
          <w:t>Уставом</w:t>
        </w:r>
      </w:hyperlink>
      <w:r w:rsidRPr="00B46172">
        <w:rPr>
          <w:rFonts w:ascii="Times New Roman" w:hAnsi="Times New Roman" w:cs="Times New Roman"/>
          <w:sz w:val="28"/>
          <w:szCs w:val="28"/>
        </w:rPr>
        <w:t xml:space="preserve">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администрация района постановляет:</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1. Утвердить </w:t>
      </w:r>
      <w:hyperlink w:anchor="P30" w:history="1">
        <w:r w:rsidRPr="00B46172">
          <w:rPr>
            <w:rFonts w:ascii="Times New Roman" w:hAnsi="Times New Roman" w:cs="Times New Roman"/>
            <w:color w:val="0000FF"/>
            <w:sz w:val="28"/>
            <w:szCs w:val="28"/>
          </w:rPr>
          <w:t>Положение</w:t>
        </w:r>
      </w:hyperlink>
      <w:r w:rsidRPr="00B46172">
        <w:rPr>
          <w:rFonts w:ascii="Times New Roman" w:hAnsi="Times New Roman" w:cs="Times New Roman"/>
          <w:sz w:val="28"/>
          <w:szCs w:val="28"/>
        </w:rPr>
        <w:t xml:space="preserve"> о проведении мониторинга качества финансового менеджмента главных распорядителей бюджетных средств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2. Признать утратившим силу </w:t>
      </w:r>
      <w:hyperlink r:id="rId6" w:history="1">
        <w:r w:rsidRPr="00B46172">
          <w:rPr>
            <w:rFonts w:ascii="Times New Roman" w:hAnsi="Times New Roman" w:cs="Times New Roman"/>
            <w:color w:val="0000FF"/>
            <w:sz w:val="28"/>
            <w:szCs w:val="28"/>
          </w:rPr>
          <w:t>постановление</w:t>
        </w:r>
      </w:hyperlink>
      <w:r w:rsidRPr="00B46172">
        <w:rPr>
          <w:rFonts w:ascii="Times New Roman" w:hAnsi="Times New Roman" w:cs="Times New Roman"/>
          <w:sz w:val="28"/>
          <w:szCs w:val="28"/>
        </w:rPr>
        <w:t xml:space="preserve"> администрации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от </w:t>
      </w:r>
      <w:r w:rsidR="006E7F2F" w:rsidRPr="00B46172">
        <w:rPr>
          <w:rFonts w:ascii="Times New Roman" w:hAnsi="Times New Roman" w:cs="Times New Roman"/>
          <w:sz w:val="28"/>
          <w:szCs w:val="28"/>
        </w:rPr>
        <w:t>31.12.2010 года №1152</w:t>
      </w:r>
      <w:r w:rsidRPr="00B46172">
        <w:rPr>
          <w:rFonts w:ascii="Times New Roman" w:hAnsi="Times New Roman" w:cs="Times New Roman"/>
          <w:sz w:val="28"/>
          <w:szCs w:val="28"/>
        </w:rPr>
        <w:t xml:space="preserve"> "Об утверждении Положения о мониторинге и ежегодной оценке деятельности </w:t>
      </w:r>
      <w:r w:rsidR="006E7F2F" w:rsidRPr="00B46172">
        <w:rPr>
          <w:rFonts w:ascii="Times New Roman" w:hAnsi="Times New Roman" w:cs="Times New Roman"/>
          <w:sz w:val="28"/>
          <w:szCs w:val="28"/>
        </w:rPr>
        <w:t xml:space="preserve">(докладах) </w:t>
      </w:r>
      <w:r w:rsidRPr="00B46172">
        <w:rPr>
          <w:rFonts w:ascii="Times New Roman" w:hAnsi="Times New Roman" w:cs="Times New Roman"/>
          <w:sz w:val="28"/>
          <w:szCs w:val="28"/>
        </w:rPr>
        <w:t>главных распорядителей средств</w:t>
      </w:r>
      <w:r w:rsidR="006E7F2F" w:rsidRPr="00B46172">
        <w:rPr>
          <w:rFonts w:ascii="Times New Roman" w:hAnsi="Times New Roman" w:cs="Times New Roman"/>
          <w:sz w:val="28"/>
          <w:szCs w:val="28"/>
        </w:rPr>
        <w:t xml:space="preserve"> районного</w:t>
      </w:r>
      <w:r w:rsidRPr="00B46172">
        <w:rPr>
          <w:rFonts w:ascii="Times New Roman" w:hAnsi="Times New Roman" w:cs="Times New Roman"/>
          <w:sz w:val="28"/>
          <w:szCs w:val="28"/>
        </w:rPr>
        <w:t xml:space="preserve"> бюджета на основе системы показателей эффективности и результативности".</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3. Разместить настоящее постановление на официальном сайте администрации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в сети Интернет.</w:t>
      </w:r>
    </w:p>
    <w:p w:rsidR="00E41C30" w:rsidRPr="00B46172" w:rsidRDefault="00E41C30" w:rsidP="006E7F2F">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4. </w:t>
      </w:r>
      <w:r w:rsidR="006E7F2F" w:rsidRPr="00B46172">
        <w:rPr>
          <w:rFonts w:ascii="Times New Roman" w:hAnsi="Times New Roman" w:cs="Times New Roman"/>
          <w:sz w:val="28"/>
          <w:szCs w:val="28"/>
        </w:rPr>
        <w:t>Контроль за исполнением данного постановления возложить на заместителя главы администрации муниципального района Малыхина О.Н.</w:t>
      </w:r>
    </w:p>
    <w:p w:rsidR="006E7F2F" w:rsidRPr="00B46172" w:rsidRDefault="006E7F2F" w:rsidP="006E7F2F">
      <w:pPr>
        <w:pStyle w:val="ConsPlusNormal"/>
        <w:spacing w:before="220"/>
        <w:ind w:firstLine="540"/>
        <w:jc w:val="both"/>
        <w:rPr>
          <w:rFonts w:ascii="Times New Roman" w:hAnsi="Times New Roman" w:cs="Times New Roman"/>
          <w:sz w:val="28"/>
          <w:szCs w:val="28"/>
        </w:rPr>
      </w:pPr>
    </w:p>
    <w:p w:rsidR="006E7F2F" w:rsidRPr="00B46172" w:rsidRDefault="006E7F2F" w:rsidP="006E7F2F">
      <w:pPr>
        <w:pStyle w:val="ConsPlusNormal"/>
        <w:spacing w:before="220"/>
        <w:ind w:firstLine="540"/>
        <w:jc w:val="both"/>
        <w:rPr>
          <w:rFonts w:ascii="Times New Roman" w:hAnsi="Times New Roman" w:cs="Times New Roman"/>
          <w:sz w:val="28"/>
          <w:szCs w:val="28"/>
        </w:rPr>
      </w:pPr>
    </w:p>
    <w:p w:rsidR="006E7F2F" w:rsidRPr="00B46172" w:rsidRDefault="006E7F2F" w:rsidP="006E7F2F">
      <w:pPr>
        <w:pStyle w:val="ConsPlusNormal"/>
        <w:rPr>
          <w:rFonts w:ascii="Times New Roman" w:hAnsi="Times New Roman" w:cs="Times New Roman"/>
          <w:sz w:val="28"/>
          <w:szCs w:val="28"/>
        </w:rPr>
      </w:pPr>
      <w:r w:rsidRPr="00B46172">
        <w:rPr>
          <w:rFonts w:ascii="Times New Roman" w:hAnsi="Times New Roman" w:cs="Times New Roman"/>
          <w:sz w:val="28"/>
          <w:szCs w:val="28"/>
        </w:rPr>
        <w:t>Глава администрации Добринского</w:t>
      </w:r>
    </w:p>
    <w:p w:rsidR="006E7F2F" w:rsidRPr="00B46172" w:rsidRDefault="006E7F2F" w:rsidP="006E7F2F">
      <w:pPr>
        <w:pStyle w:val="ConsPlusNormal"/>
        <w:rPr>
          <w:rFonts w:ascii="Times New Roman" w:hAnsi="Times New Roman" w:cs="Times New Roman"/>
          <w:sz w:val="28"/>
          <w:szCs w:val="28"/>
        </w:rPr>
      </w:pPr>
      <w:r w:rsidRPr="00B46172">
        <w:rPr>
          <w:rFonts w:ascii="Times New Roman" w:hAnsi="Times New Roman" w:cs="Times New Roman"/>
          <w:sz w:val="28"/>
          <w:szCs w:val="28"/>
        </w:rPr>
        <w:t xml:space="preserve">муниципального района                             </w:t>
      </w:r>
      <w:r w:rsidRPr="00B46172">
        <w:rPr>
          <w:rFonts w:ascii="Times New Roman" w:hAnsi="Times New Roman" w:cs="Times New Roman"/>
          <w:sz w:val="28"/>
          <w:szCs w:val="28"/>
        </w:rPr>
        <w:tab/>
      </w:r>
      <w:r w:rsidRPr="00B46172">
        <w:rPr>
          <w:rFonts w:ascii="Times New Roman" w:hAnsi="Times New Roman" w:cs="Times New Roman"/>
          <w:sz w:val="28"/>
          <w:szCs w:val="28"/>
        </w:rPr>
        <w:tab/>
      </w:r>
      <w:r w:rsidRPr="00B46172">
        <w:rPr>
          <w:rFonts w:ascii="Times New Roman" w:hAnsi="Times New Roman" w:cs="Times New Roman"/>
          <w:sz w:val="28"/>
          <w:szCs w:val="28"/>
        </w:rPr>
        <w:tab/>
      </w:r>
      <w:r w:rsidRPr="00B46172">
        <w:rPr>
          <w:rFonts w:ascii="Times New Roman" w:hAnsi="Times New Roman" w:cs="Times New Roman"/>
          <w:sz w:val="28"/>
          <w:szCs w:val="28"/>
        </w:rPr>
        <w:tab/>
      </w:r>
      <w:r w:rsidRPr="00B46172">
        <w:rPr>
          <w:rFonts w:ascii="Times New Roman" w:hAnsi="Times New Roman" w:cs="Times New Roman"/>
          <w:sz w:val="28"/>
          <w:szCs w:val="28"/>
        </w:rPr>
        <w:tab/>
      </w:r>
      <w:proofErr w:type="spellStart"/>
      <w:r w:rsidRPr="00B46172">
        <w:rPr>
          <w:rFonts w:ascii="Times New Roman" w:hAnsi="Times New Roman" w:cs="Times New Roman"/>
          <w:sz w:val="28"/>
          <w:szCs w:val="28"/>
        </w:rPr>
        <w:t>Р.И.Ченцов</w:t>
      </w:r>
      <w:proofErr w:type="spellEnd"/>
    </w:p>
    <w:p w:rsidR="006E7F2F" w:rsidRPr="00B46172" w:rsidRDefault="006E7F2F" w:rsidP="006E7F2F">
      <w:pPr>
        <w:pStyle w:val="ConsPlusNormal"/>
        <w:rPr>
          <w:rFonts w:ascii="Times New Roman" w:hAnsi="Times New Roman" w:cs="Times New Roman"/>
          <w:sz w:val="28"/>
          <w:szCs w:val="28"/>
        </w:rPr>
      </w:pPr>
    </w:p>
    <w:p w:rsidR="006E7F2F" w:rsidRPr="00B46172" w:rsidRDefault="006E7F2F" w:rsidP="006E7F2F">
      <w:pPr>
        <w:pStyle w:val="ConsPlusNormal"/>
        <w:rPr>
          <w:rFonts w:ascii="Times New Roman" w:hAnsi="Times New Roman" w:cs="Times New Roman"/>
          <w:sz w:val="28"/>
          <w:szCs w:val="28"/>
        </w:rPr>
      </w:pPr>
    </w:p>
    <w:p w:rsidR="006E7F2F" w:rsidRPr="00B46172" w:rsidRDefault="006E7F2F" w:rsidP="006E7F2F">
      <w:pPr>
        <w:pStyle w:val="ConsPlusNormal"/>
        <w:rPr>
          <w:rFonts w:ascii="Times New Roman" w:hAnsi="Times New Roman" w:cs="Times New Roman"/>
          <w:sz w:val="20"/>
        </w:rPr>
      </w:pPr>
      <w:r w:rsidRPr="00B46172">
        <w:rPr>
          <w:rFonts w:ascii="Times New Roman" w:hAnsi="Times New Roman" w:cs="Times New Roman"/>
          <w:sz w:val="20"/>
        </w:rPr>
        <w:t>Зюзина Ольга Ивановна</w:t>
      </w:r>
    </w:p>
    <w:p w:rsidR="00E41C30" w:rsidRPr="00B46172" w:rsidRDefault="006E7F2F" w:rsidP="006E7F2F">
      <w:pPr>
        <w:pStyle w:val="ConsPlusNormal"/>
        <w:rPr>
          <w:rFonts w:ascii="Times New Roman" w:hAnsi="Times New Roman" w:cs="Times New Roman"/>
          <w:sz w:val="20"/>
        </w:rPr>
      </w:pPr>
      <w:r w:rsidRPr="00B46172">
        <w:rPr>
          <w:rFonts w:ascii="Times New Roman" w:hAnsi="Times New Roman" w:cs="Times New Roman"/>
          <w:sz w:val="20"/>
        </w:rPr>
        <w:t>2 19 53</w:t>
      </w:r>
    </w:p>
    <w:p w:rsidR="00E41C30" w:rsidRPr="00B46172" w:rsidRDefault="00E41C30">
      <w:pPr>
        <w:pStyle w:val="ConsPlusNormal"/>
        <w:jc w:val="right"/>
        <w:outlineLvl w:val="0"/>
        <w:rPr>
          <w:rFonts w:ascii="Times New Roman" w:hAnsi="Times New Roman" w:cs="Times New Roman"/>
          <w:sz w:val="28"/>
          <w:szCs w:val="28"/>
        </w:rPr>
      </w:pPr>
      <w:r w:rsidRPr="00B46172">
        <w:rPr>
          <w:rFonts w:ascii="Times New Roman" w:hAnsi="Times New Roman" w:cs="Times New Roman"/>
          <w:sz w:val="28"/>
          <w:szCs w:val="28"/>
        </w:rPr>
        <w:lastRenderedPageBreak/>
        <w:t>Приложение</w:t>
      </w:r>
    </w:p>
    <w:p w:rsidR="00E41C30" w:rsidRPr="00B46172" w:rsidRDefault="00E41C30">
      <w:pPr>
        <w:pStyle w:val="ConsPlusNormal"/>
        <w:jc w:val="right"/>
        <w:rPr>
          <w:rFonts w:ascii="Times New Roman" w:hAnsi="Times New Roman" w:cs="Times New Roman"/>
          <w:sz w:val="28"/>
          <w:szCs w:val="28"/>
        </w:rPr>
      </w:pPr>
      <w:r w:rsidRPr="00B46172">
        <w:rPr>
          <w:rFonts w:ascii="Times New Roman" w:hAnsi="Times New Roman" w:cs="Times New Roman"/>
          <w:sz w:val="28"/>
          <w:szCs w:val="28"/>
        </w:rPr>
        <w:t>к постановлению</w:t>
      </w:r>
    </w:p>
    <w:p w:rsidR="00E41C30" w:rsidRPr="00B46172" w:rsidRDefault="00E41C30">
      <w:pPr>
        <w:pStyle w:val="ConsPlusNormal"/>
        <w:jc w:val="right"/>
        <w:rPr>
          <w:rFonts w:ascii="Times New Roman" w:hAnsi="Times New Roman" w:cs="Times New Roman"/>
          <w:sz w:val="28"/>
          <w:szCs w:val="28"/>
        </w:rPr>
      </w:pPr>
      <w:r w:rsidRPr="00B46172">
        <w:rPr>
          <w:rFonts w:ascii="Times New Roman" w:hAnsi="Times New Roman" w:cs="Times New Roman"/>
          <w:sz w:val="28"/>
          <w:szCs w:val="28"/>
        </w:rPr>
        <w:t xml:space="preserve">администрации </w:t>
      </w:r>
      <w:r w:rsidR="000E0FC0" w:rsidRPr="00B46172">
        <w:rPr>
          <w:rFonts w:ascii="Times New Roman" w:hAnsi="Times New Roman" w:cs="Times New Roman"/>
          <w:sz w:val="28"/>
          <w:szCs w:val="28"/>
        </w:rPr>
        <w:t>Добринского</w:t>
      </w:r>
    </w:p>
    <w:p w:rsidR="00E41C30" w:rsidRPr="00B46172" w:rsidRDefault="00E41C30">
      <w:pPr>
        <w:pStyle w:val="ConsPlusNormal"/>
        <w:jc w:val="right"/>
        <w:rPr>
          <w:rFonts w:ascii="Times New Roman" w:hAnsi="Times New Roman" w:cs="Times New Roman"/>
          <w:sz w:val="28"/>
          <w:szCs w:val="28"/>
        </w:rPr>
      </w:pPr>
      <w:r w:rsidRPr="00B46172">
        <w:rPr>
          <w:rFonts w:ascii="Times New Roman" w:hAnsi="Times New Roman" w:cs="Times New Roman"/>
          <w:sz w:val="28"/>
          <w:szCs w:val="28"/>
        </w:rPr>
        <w:t>муниципального района</w:t>
      </w:r>
    </w:p>
    <w:p w:rsidR="00E41C30" w:rsidRPr="00B46172" w:rsidRDefault="00E41C30">
      <w:pPr>
        <w:pStyle w:val="ConsPlusNormal"/>
        <w:jc w:val="right"/>
        <w:rPr>
          <w:rFonts w:ascii="Times New Roman" w:hAnsi="Times New Roman" w:cs="Times New Roman"/>
          <w:sz w:val="28"/>
          <w:szCs w:val="28"/>
        </w:rPr>
      </w:pPr>
      <w:r w:rsidRPr="00B46172">
        <w:rPr>
          <w:rFonts w:ascii="Times New Roman" w:hAnsi="Times New Roman" w:cs="Times New Roman"/>
          <w:sz w:val="28"/>
          <w:szCs w:val="28"/>
        </w:rPr>
        <w:t xml:space="preserve">от </w:t>
      </w:r>
      <w:r w:rsidR="006768DC">
        <w:rPr>
          <w:rFonts w:ascii="Times New Roman" w:hAnsi="Times New Roman" w:cs="Times New Roman"/>
          <w:sz w:val="28"/>
          <w:szCs w:val="28"/>
        </w:rPr>
        <w:t>09.06.2021 г. № 394</w:t>
      </w:r>
      <w:bookmarkStart w:id="0" w:name="_GoBack"/>
      <w:bookmarkEnd w:id="0"/>
    </w:p>
    <w:p w:rsidR="00E41C30" w:rsidRPr="00B46172" w:rsidRDefault="00E41C30">
      <w:pPr>
        <w:pStyle w:val="ConsPlusNormal"/>
        <w:jc w:val="both"/>
        <w:rPr>
          <w:rFonts w:ascii="Times New Roman" w:hAnsi="Times New Roman" w:cs="Times New Roman"/>
          <w:sz w:val="28"/>
          <w:szCs w:val="28"/>
        </w:rPr>
      </w:pPr>
    </w:p>
    <w:p w:rsidR="00245032" w:rsidRPr="00B46172" w:rsidRDefault="00245032">
      <w:pPr>
        <w:pStyle w:val="ConsPlusNormal"/>
        <w:jc w:val="both"/>
        <w:rPr>
          <w:rFonts w:ascii="Times New Roman" w:hAnsi="Times New Roman" w:cs="Times New Roman"/>
          <w:sz w:val="28"/>
          <w:szCs w:val="28"/>
        </w:rPr>
      </w:pPr>
    </w:p>
    <w:p w:rsidR="00E41C30" w:rsidRPr="00B46172" w:rsidRDefault="00E41C30">
      <w:pPr>
        <w:pStyle w:val="ConsPlusTitle"/>
        <w:jc w:val="center"/>
        <w:rPr>
          <w:rFonts w:ascii="Times New Roman" w:hAnsi="Times New Roman" w:cs="Times New Roman"/>
          <w:sz w:val="28"/>
          <w:szCs w:val="28"/>
        </w:rPr>
      </w:pPr>
      <w:bookmarkStart w:id="1" w:name="P30"/>
      <w:bookmarkEnd w:id="1"/>
      <w:r w:rsidRPr="00B46172">
        <w:rPr>
          <w:rFonts w:ascii="Times New Roman" w:hAnsi="Times New Roman" w:cs="Times New Roman"/>
          <w:sz w:val="28"/>
          <w:szCs w:val="28"/>
        </w:rPr>
        <w:t>ПОЛОЖЕНИЕ</w:t>
      </w:r>
    </w:p>
    <w:p w:rsidR="00E41C30" w:rsidRPr="00B46172" w:rsidRDefault="00E41C30">
      <w:pPr>
        <w:pStyle w:val="ConsPlusTitle"/>
        <w:jc w:val="center"/>
        <w:rPr>
          <w:rFonts w:ascii="Times New Roman" w:hAnsi="Times New Roman" w:cs="Times New Roman"/>
          <w:sz w:val="28"/>
          <w:szCs w:val="28"/>
        </w:rPr>
      </w:pPr>
      <w:r w:rsidRPr="00B46172">
        <w:rPr>
          <w:rFonts w:ascii="Times New Roman" w:hAnsi="Times New Roman" w:cs="Times New Roman"/>
          <w:sz w:val="28"/>
          <w:szCs w:val="28"/>
        </w:rPr>
        <w:t>О ПРОВЕДЕНИИ МОНИТОРИНГА КАЧЕСТВА ФИНАНСОВОГО МЕНЕДЖМЕНТА</w:t>
      </w:r>
      <w:r w:rsidR="00245032" w:rsidRPr="00B46172">
        <w:rPr>
          <w:rFonts w:ascii="Times New Roman" w:hAnsi="Times New Roman" w:cs="Times New Roman"/>
          <w:sz w:val="28"/>
          <w:szCs w:val="28"/>
        </w:rPr>
        <w:t xml:space="preserve"> </w:t>
      </w:r>
      <w:r w:rsidRPr="00B46172">
        <w:rPr>
          <w:rFonts w:ascii="Times New Roman" w:hAnsi="Times New Roman" w:cs="Times New Roman"/>
          <w:sz w:val="28"/>
          <w:szCs w:val="28"/>
        </w:rPr>
        <w:t xml:space="preserve">ГЛАВНЫХ РАСПОРЯДИТЕЛЕЙ БЮДЖЕТНЫХ СРЕДСТВ </w:t>
      </w:r>
      <w:r w:rsidR="000E0FC0" w:rsidRPr="00B46172">
        <w:rPr>
          <w:rFonts w:ascii="Times New Roman" w:hAnsi="Times New Roman" w:cs="Times New Roman"/>
          <w:sz w:val="28"/>
          <w:szCs w:val="28"/>
        </w:rPr>
        <w:t>ДОБРИНСКОГО</w:t>
      </w:r>
      <w:r w:rsidR="00245032" w:rsidRPr="00B46172">
        <w:rPr>
          <w:rFonts w:ascii="Times New Roman" w:hAnsi="Times New Roman" w:cs="Times New Roman"/>
          <w:sz w:val="28"/>
          <w:szCs w:val="28"/>
        </w:rPr>
        <w:t xml:space="preserve"> </w:t>
      </w:r>
      <w:r w:rsidRPr="00B46172">
        <w:rPr>
          <w:rFonts w:ascii="Times New Roman" w:hAnsi="Times New Roman" w:cs="Times New Roman"/>
          <w:sz w:val="28"/>
          <w:szCs w:val="28"/>
        </w:rPr>
        <w:t>МУНИЦИПАЛЬНОГО РАЙОНА</w:t>
      </w:r>
    </w:p>
    <w:p w:rsidR="00E41C30" w:rsidRPr="00B46172" w:rsidRDefault="00E41C30">
      <w:pPr>
        <w:pStyle w:val="ConsPlusNormal"/>
        <w:jc w:val="both"/>
        <w:rPr>
          <w:rFonts w:ascii="Times New Roman" w:hAnsi="Times New Roman" w:cs="Times New Roman"/>
          <w:sz w:val="28"/>
          <w:szCs w:val="28"/>
        </w:rPr>
      </w:pPr>
    </w:p>
    <w:p w:rsidR="00E41C30" w:rsidRPr="00B46172" w:rsidRDefault="00E41C30">
      <w:pPr>
        <w:pStyle w:val="ConsPlusTitle"/>
        <w:jc w:val="center"/>
        <w:outlineLvl w:val="1"/>
        <w:rPr>
          <w:rFonts w:ascii="Times New Roman" w:hAnsi="Times New Roman" w:cs="Times New Roman"/>
          <w:sz w:val="28"/>
          <w:szCs w:val="28"/>
        </w:rPr>
      </w:pPr>
      <w:r w:rsidRPr="00B46172">
        <w:rPr>
          <w:rFonts w:ascii="Times New Roman" w:hAnsi="Times New Roman" w:cs="Times New Roman"/>
          <w:sz w:val="28"/>
          <w:szCs w:val="28"/>
        </w:rPr>
        <w:t>1. Общие положения</w:t>
      </w:r>
    </w:p>
    <w:p w:rsidR="00E41C30" w:rsidRPr="00B46172" w:rsidRDefault="00E41C30">
      <w:pPr>
        <w:pStyle w:val="ConsPlusNormal"/>
        <w:jc w:val="both"/>
        <w:rPr>
          <w:rFonts w:ascii="Times New Roman" w:hAnsi="Times New Roman" w:cs="Times New Roman"/>
          <w:sz w:val="28"/>
          <w:szCs w:val="28"/>
        </w:rPr>
      </w:pPr>
    </w:p>
    <w:p w:rsidR="00E41C30" w:rsidRPr="00B46172" w:rsidRDefault="00E41C30">
      <w:pPr>
        <w:pStyle w:val="ConsPlusNormal"/>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1. Настоящее Положение определяет порядок проведения мониторинга качества финансового менеджмента главных распорядителей бюджетных средств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(далее - Мониторинг) и формирования ежегодного рейтинга главных распорядителей бюджетных средств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(далее - ГРБС) в целях повышения эффективности бюджетных расходов и качества управления средствами </w:t>
      </w:r>
      <w:r w:rsidR="00245032" w:rsidRPr="00B46172">
        <w:rPr>
          <w:rFonts w:ascii="Times New Roman" w:hAnsi="Times New Roman" w:cs="Times New Roman"/>
          <w:sz w:val="28"/>
          <w:szCs w:val="28"/>
        </w:rPr>
        <w:t xml:space="preserve">районного </w:t>
      </w:r>
      <w:r w:rsidRPr="00B46172">
        <w:rPr>
          <w:rFonts w:ascii="Times New Roman" w:hAnsi="Times New Roman" w:cs="Times New Roman"/>
          <w:sz w:val="28"/>
          <w:szCs w:val="28"/>
        </w:rPr>
        <w:t>бюджета.</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2. Мониторинг включает анализ, оценку процессов и процедур, обеспечивающих результативность и эффективность использования средств </w:t>
      </w:r>
      <w:r w:rsidR="00245032" w:rsidRPr="00B46172">
        <w:rPr>
          <w:rFonts w:ascii="Times New Roman" w:hAnsi="Times New Roman" w:cs="Times New Roman"/>
          <w:sz w:val="28"/>
          <w:szCs w:val="28"/>
        </w:rPr>
        <w:t xml:space="preserve">районного </w:t>
      </w:r>
      <w:r w:rsidRPr="00B46172">
        <w:rPr>
          <w:rFonts w:ascii="Times New Roman" w:hAnsi="Times New Roman" w:cs="Times New Roman"/>
          <w:sz w:val="28"/>
          <w:szCs w:val="28"/>
        </w:rPr>
        <w:t xml:space="preserve">бюджета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и охватывающих все элементы бюджетного процесса (составление проекта бюджета, исполнение бюджета, учет и прозрачность бюджетного процесса).</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3. Мониторинг проводится </w:t>
      </w:r>
      <w:r w:rsidR="00245032" w:rsidRPr="00B46172">
        <w:rPr>
          <w:rFonts w:ascii="Times New Roman" w:hAnsi="Times New Roman" w:cs="Times New Roman"/>
          <w:sz w:val="28"/>
          <w:szCs w:val="28"/>
        </w:rPr>
        <w:t>управлением</w:t>
      </w:r>
      <w:r w:rsidRPr="00B46172">
        <w:rPr>
          <w:rFonts w:ascii="Times New Roman" w:hAnsi="Times New Roman" w:cs="Times New Roman"/>
          <w:sz w:val="28"/>
          <w:szCs w:val="28"/>
        </w:rPr>
        <w:t xml:space="preserve"> финансов администрации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(далее - </w:t>
      </w:r>
      <w:r w:rsidR="00245032" w:rsidRPr="00B46172">
        <w:rPr>
          <w:rFonts w:ascii="Times New Roman" w:hAnsi="Times New Roman" w:cs="Times New Roman"/>
          <w:sz w:val="28"/>
          <w:szCs w:val="28"/>
        </w:rPr>
        <w:t>управление</w:t>
      </w:r>
      <w:r w:rsidRPr="00B46172">
        <w:rPr>
          <w:rFonts w:ascii="Times New Roman" w:hAnsi="Times New Roman" w:cs="Times New Roman"/>
          <w:sz w:val="28"/>
          <w:szCs w:val="28"/>
        </w:rPr>
        <w:t xml:space="preserve"> финансов) на основании бюджетной отчетности, данных и материалов, представленных ГРБС, а также общедоступных (опубликованных или размещенных на официальных сайтах) сведений.</w:t>
      </w:r>
    </w:p>
    <w:p w:rsidR="00E41C30" w:rsidRPr="00B46172" w:rsidRDefault="00E41C30">
      <w:pPr>
        <w:pStyle w:val="ConsPlusNormal"/>
        <w:spacing w:before="220"/>
        <w:ind w:firstLine="540"/>
        <w:jc w:val="both"/>
        <w:rPr>
          <w:rFonts w:ascii="Times New Roman" w:hAnsi="Times New Roman" w:cs="Times New Roman"/>
          <w:color w:val="FF0000"/>
          <w:sz w:val="28"/>
          <w:szCs w:val="28"/>
        </w:rPr>
      </w:pPr>
      <w:r w:rsidRPr="00B46172">
        <w:rPr>
          <w:rFonts w:ascii="Times New Roman" w:hAnsi="Times New Roman" w:cs="Times New Roman"/>
          <w:sz w:val="28"/>
          <w:szCs w:val="28"/>
        </w:rPr>
        <w:t xml:space="preserve">4. Мониторинг осуществляется </w:t>
      </w:r>
      <w:r w:rsidR="00245032" w:rsidRPr="00B46172">
        <w:rPr>
          <w:rFonts w:ascii="Times New Roman" w:hAnsi="Times New Roman" w:cs="Times New Roman"/>
          <w:sz w:val="28"/>
          <w:szCs w:val="28"/>
        </w:rPr>
        <w:t>управлением</w:t>
      </w:r>
      <w:r w:rsidRPr="00B46172">
        <w:rPr>
          <w:rFonts w:ascii="Times New Roman" w:hAnsi="Times New Roman" w:cs="Times New Roman"/>
          <w:sz w:val="28"/>
          <w:szCs w:val="28"/>
        </w:rPr>
        <w:t xml:space="preserve"> финансов в отношении ГРБС, имеющих подведомственные муниципальные учреждения.</w:t>
      </w:r>
    </w:p>
    <w:p w:rsidR="00E41C30" w:rsidRPr="00B46172" w:rsidRDefault="00E41C30">
      <w:pPr>
        <w:pStyle w:val="ConsPlusNormal"/>
        <w:jc w:val="both"/>
        <w:rPr>
          <w:rFonts w:ascii="Times New Roman" w:hAnsi="Times New Roman" w:cs="Times New Roman"/>
          <w:color w:val="FF0000"/>
          <w:sz w:val="28"/>
          <w:szCs w:val="28"/>
        </w:rPr>
      </w:pPr>
    </w:p>
    <w:p w:rsidR="00E41C30" w:rsidRPr="00B46172" w:rsidRDefault="00E41C30">
      <w:pPr>
        <w:pStyle w:val="ConsPlusTitle"/>
        <w:jc w:val="center"/>
        <w:outlineLvl w:val="1"/>
        <w:rPr>
          <w:rFonts w:ascii="Times New Roman" w:hAnsi="Times New Roman" w:cs="Times New Roman"/>
          <w:sz w:val="28"/>
          <w:szCs w:val="28"/>
        </w:rPr>
      </w:pPr>
      <w:r w:rsidRPr="00B46172">
        <w:rPr>
          <w:rFonts w:ascii="Times New Roman" w:hAnsi="Times New Roman" w:cs="Times New Roman"/>
          <w:sz w:val="28"/>
          <w:szCs w:val="28"/>
        </w:rPr>
        <w:t>2. Организация проведения Мониторинга</w:t>
      </w:r>
    </w:p>
    <w:p w:rsidR="00E41C30" w:rsidRPr="00B46172" w:rsidRDefault="00E41C30">
      <w:pPr>
        <w:pStyle w:val="ConsPlusNormal"/>
        <w:jc w:val="both"/>
        <w:rPr>
          <w:rFonts w:ascii="Times New Roman" w:hAnsi="Times New Roman" w:cs="Times New Roman"/>
          <w:sz w:val="28"/>
          <w:szCs w:val="28"/>
        </w:rPr>
      </w:pPr>
    </w:p>
    <w:p w:rsidR="00E41C30" w:rsidRPr="00B46172" w:rsidRDefault="00E41C30">
      <w:pPr>
        <w:pStyle w:val="ConsPlusNormal"/>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1. Мониторинг качества финансового менеджмента ГРБС проводится по </w:t>
      </w:r>
      <w:hyperlink w:anchor="P60" w:history="1">
        <w:r w:rsidRPr="00B46172">
          <w:rPr>
            <w:rFonts w:ascii="Times New Roman" w:hAnsi="Times New Roman" w:cs="Times New Roman"/>
            <w:sz w:val="28"/>
            <w:szCs w:val="28"/>
          </w:rPr>
          <w:t>показателям</w:t>
        </w:r>
      </w:hyperlink>
      <w:r w:rsidRPr="00B46172">
        <w:rPr>
          <w:rFonts w:ascii="Times New Roman" w:hAnsi="Times New Roman" w:cs="Times New Roman"/>
          <w:sz w:val="28"/>
          <w:szCs w:val="28"/>
        </w:rPr>
        <w:t>, указанным в приложении 1 к настоящему Положению.</w:t>
      </w:r>
    </w:p>
    <w:p w:rsidR="00E41C30" w:rsidRPr="00B46172" w:rsidRDefault="00E41C30">
      <w:pPr>
        <w:pStyle w:val="ConsPlusNormal"/>
        <w:spacing w:before="220"/>
        <w:ind w:firstLine="540"/>
        <w:jc w:val="both"/>
        <w:rPr>
          <w:rFonts w:ascii="Times New Roman" w:hAnsi="Times New Roman" w:cs="Times New Roman"/>
          <w:sz w:val="28"/>
          <w:szCs w:val="28"/>
        </w:rPr>
      </w:pPr>
      <w:r w:rsidRPr="00B46172">
        <w:rPr>
          <w:rFonts w:ascii="Times New Roman" w:hAnsi="Times New Roman" w:cs="Times New Roman"/>
          <w:sz w:val="28"/>
          <w:szCs w:val="28"/>
        </w:rPr>
        <w:t xml:space="preserve">2. ГРБС в срок до 1 июня года, следующего за отчетным, представляют в </w:t>
      </w:r>
      <w:r w:rsidR="003D1BA3" w:rsidRPr="00B46172">
        <w:rPr>
          <w:rFonts w:ascii="Times New Roman" w:hAnsi="Times New Roman" w:cs="Times New Roman"/>
          <w:sz w:val="28"/>
          <w:szCs w:val="28"/>
        </w:rPr>
        <w:t>управление</w:t>
      </w:r>
      <w:r w:rsidRPr="00B46172">
        <w:rPr>
          <w:rFonts w:ascii="Times New Roman" w:hAnsi="Times New Roman" w:cs="Times New Roman"/>
          <w:sz w:val="28"/>
          <w:szCs w:val="28"/>
        </w:rPr>
        <w:t xml:space="preserve"> финансов информацию по форме согласно </w:t>
      </w:r>
      <w:hyperlink w:anchor="P202" w:history="1">
        <w:r w:rsidRPr="00B46172">
          <w:rPr>
            <w:rFonts w:ascii="Times New Roman" w:hAnsi="Times New Roman" w:cs="Times New Roman"/>
            <w:sz w:val="28"/>
            <w:szCs w:val="28"/>
          </w:rPr>
          <w:t>приложению 2</w:t>
        </w:r>
      </w:hyperlink>
      <w:r w:rsidRPr="00B46172">
        <w:rPr>
          <w:rFonts w:ascii="Times New Roman" w:hAnsi="Times New Roman" w:cs="Times New Roman"/>
          <w:sz w:val="28"/>
          <w:szCs w:val="28"/>
        </w:rPr>
        <w:t xml:space="preserve"> к настоящему Положению.</w:t>
      </w:r>
    </w:p>
    <w:p w:rsidR="00E41C30" w:rsidRPr="000E0FC0" w:rsidRDefault="00E41C30">
      <w:pPr>
        <w:pStyle w:val="ConsPlusNormal"/>
        <w:spacing w:before="220"/>
        <w:ind w:firstLine="540"/>
        <w:jc w:val="both"/>
        <w:rPr>
          <w:rFonts w:ascii="Times New Roman" w:hAnsi="Times New Roman" w:cs="Times New Roman"/>
          <w:sz w:val="24"/>
          <w:szCs w:val="24"/>
        </w:rPr>
      </w:pPr>
      <w:r w:rsidRPr="00B46172">
        <w:rPr>
          <w:rFonts w:ascii="Times New Roman" w:hAnsi="Times New Roman" w:cs="Times New Roman"/>
          <w:sz w:val="28"/>
          <w:szCs w:val="28"/>
        </w:rPr>
        <w:lastRenderedPageBreak/>
        <w:t xml:space="preserve">3. </w:t>
      </w:r>
      <w:r w:rsidR="003D1BA3" w:rsidRPr="00B46172">
        <w:rPr>
          <w:rFonts w:ascii="Times New Roman" w:hAnsi="Times New Roman" w:cs="Times New Roman"/>
          <w:sz w:val="28"/>
          <w:szCs w:val="28"/>
        </w:rPr>
        <w:t>Управление</w:t>
      </w:r>
      <w:r w:rsidRPr="00B46172">
        <w:rPr>
          <w:rFonts w:ascii="Times New Roman" w:hAnsi="Times New Roman" w:cs="Times New Roman"/>
          <w:sz w:val="28"/>
          <w:szCs w:val="28"/>
        </w:rPr>
        <w:t xml:space="preserve"> финансов до 20 июня года, следующего за отчетным, подводит итоги результатов Мониторинга и формирует рейтинг ГРБС, </w:t>
      </w:r>
      <w:r w:rsidR="003D1BA3" w:rsidRPr="00B46172">
        <w:rPr>
          <w:rFonts w:ascii="Times New Roman" w:hAnsi="Times New Roman" w:cs="Times New Roman"/>
          <w:sz w:val="28"/>
          <w:szCs w:val="28"/>
        </w:rPr>
        <w:t xml:space="preserve">который </w:t>
      </w:r>
      <w:r w:rsidRPr="00B46172">
        <w:rPr>
          <w:rFonts w:ascii="Times New Roman" w:hAnsi="Times New Roman" w:cs="Times New Roman"/>
          <w:sz w:val="28"/>
          <w:szCs w:val="28"/>
        </w:rPr>
        <w:t xml:space="preserve">размещается на официальном сайте администрации </w:t>
      </w:r>
      <w:r w:rsidR="000E0FC0" w:rsidRPr="00B46172">
        <w:rPr>
          <w:rFonts w:ascii="Times New Roman" w:hAnsi="Times New Roman" w:cs="Times New Roman"/>
          <w:sz w:val="28"/>
          <w:szCs w:val="28"/>
        </w:rPr>
        <w:t>Добринского</w:t>
      </w:r>
      <w:r w:rsidRPr="00B46172">
        <w:rPr>
          <w:rFonts w:ascii="Times New Roman" w:hAnsi="Times New Roman" w:cs="Times New Roman"/>
          <w:sz w:val="28"/>
          <w:szCs w:val="28"/>
        </w:rPr>
        <w:t xml:space="preserve"> муниципального района в сети Интернет</w:t>
      </w:r>
      <w:r w:rsidRPr="000E0FC0">
        <w:rPr>
          <w:rFonts w:ascii="Times New Roman" w:hAnsi="Times New Roman" w:cs="Times New Roman"/>
          <w:sz w:val="24"/>
          <w:szCs w:val="24"/>
        </w:rPr>
        <w:t>.</w:t>
      </w: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rmal"/>
        <w:jc w:val="both"/>
        <w:rPr>
          <w:rFonts w:ascii="Times New Roman" w:hAnsi="Times New Roman" w:cs="Times New Roman"/>
          <w:sz w:val="24"/>
          <w:szCs w:val="24"/>
        </w:rPr>
      </w:pPr>
    </w:p>
    <w:p w:rsidR="00E41C30" w:rsidRDefault="00E41C30">
      <w:pPr>
        <w:pStyle w:val="ConsPlusNormal"/>
        <w:jc w:val="both"/>
        <w:rPr>
          <w:rFonts w:ascii="Times New Roman" w:hAnsi="Times New Roman" w:cs="Times New Roman"/>
          <w:sz w:val="24"/>
          <w:szCs w:val="24"/>
        </w:rPr>
      </w:pPr>
    </w:p>
    <w:p w:rsidR="003D1BA3" w:rsidRDefault="003D1BA3">
      <w:pPr>
        <w:pStyle w:val="ConsPlusNormal"/>
        <w:jc w:val="both"/>
        <w:rPr>
          <w:rFonts w:ascii="Times New Roman" w:hAnsi="Times New Roman" w:cs="Times New Roman"/>
          <w:sz w:val="24"/>
          <w:szCs w:val="24"/>
        </w:rPr>
      </w:pPr>
    </w:p>
    <w:p w:rsidR="003D1BA3" w:rsidRPr="000E0FC0" w:rsidRDefault="003D1BA3">
      <w:pPr>
        <w:pStyle w:val="ConsPlusNormal"/>
        <w:jc w:val="both"/>
        <w:rPr>
          <w:rFonts w:ascii="Times New Roman" w:hAnsi="Times New Roman" w:cs="Times New Roman"/>
          <w:sz w:val="24"/>
          <w:szCs w:val="24"/>
        </w:rPr>
      </w:pPr>
    </w:p>
    <w:p w:rsidR="00E41C30" w:rsidRDefault="00E41C30">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Default="00B46172">
      <w:pPr>
        <w:pStyle w:val="ConsPlusNormal"/>
        <w:jc w:val="both"/>
        <w:rPr>
          <w:rFonts w:ascii="Times New Roman" w:hAnsi="Times New Roman" w:cs="Times New Roman"/>
          <w:sz w:val="24"/>
          <w:szCs w:val="24"/>
        </w:rPr>
      </w:pPr>
    </w:p>
    <w:p w:rsidR="00B46172" w:rsidRPr="000E0FC0" w:rsidRDefault="00B46172">
      <w:pPr>
        <w:pStyle w:val="ConsPlusNormal"/>
        <w:jc w:val="both"/>
        <w:rPr>
          <w:rFonts w:ascii="Times New Roman" w:hAnsi="Times New Roman" w:cs="Times New Roman"/>
          <w:sz w:val="24"/>
          <w:szCs w:val="24"/>
        </w:rPr>
      </w:pPr>
    </w:p>
    <w:p w:rsidR="00E41C30" w:rsidRPr="000E0FC0" w:rsidRDefault="00E41C30">
      <w:pPr>
        <w:pStyle w:val="ConsPlusNormal"/>
        <w:jc w:val="right"/>
        <w:outlineLvl w:val="1"/>
        <w:rPr>
          <w:rFonts w:ascii="Times New Roman" w:hAnsi="Times New Roman" w:cs="Times New Roman"/>
          <w:sz w:val="24"/>
          <w:szCs w:val="24"/>
        </w:rPr>
      </w:pPr>
      <w:r w:rsidRPr="000E0FC0">
        <w:rPr>
          <w:rFonts w:ascii="Times New Roman" w:hAnsi="Times New Roman" w:cs="Times New Roman"/>
          <w:sz w:val="24"/>
          <w:szCs w:val="24"/>
        </w:rPr>
        <w:lastRenderedPageBreak/>
        <w:t>Приложение 1</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к Положению о проведении</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мониторинга качества</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финансового менеджмента</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главных распорядителей</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 xml:space="preserve">бюджетных средств </w:t>
      </w:r>
      <w:r w:rsidR="000E0FC0">
        <w:rPr>
          <w:rFonts w:ascii="Times New Roman" w:hAnsi="Times New Roman" w:cs="Times New Roman"/>
          <w:sz w:val="24"/>
          <w:szCs w:val="24"/>
        </w:rPr>
        <w:t>Добринского</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муниципального района</w:t>
      </w: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Title"/>
        <w:jc w:val="center"/>
        <w:rPr>
          <w:rFonts w:ascii="Times New Roman" w:hAnsi="Times New Roman" w:cs="Times New Roman"/>
          <w:sz w:val="24"/>
          <w:szCs w:val="24"/>
        </w:rPr>
      </w:pPr>
      <w:bookmarkStart w:id="2" w:name="P60"/>
      <w:bookmarkEnd w:id="2"/>
      <w:r w:rsidRPr="000E0FC0">
        <w:rPr>
          <w:rFonts w:ascii="Times New Roman" w:hAnsi="Times New Roman" w:cs="Times New Roman"/>
          <w:sz w:val="24"/>
          <w:szCs w:val="24"/>
        </w:rPr>
        <w:t>ПОКАЗАТЕЛИ МОНИТОРИНГА КАЧЕСТВА ФИНАНСОВОГО МЕНЕДЖМЕНТА ГРБС</w:t>
      </w:r>
      <w:r w:rsidR="003D1BA3">
        <w:rPr>
          <w:rFonts w:ascii="Times New Roman" w:hAnsi="Times New Roman" w:cs="Times New Roman"/>
          <w:sz w:val="24"/>
          <w:szCs w:val="24"/>
        </w:rPr>
        <w:t xml:space="preserve"> </w:t>
      </w:r>
      <w:r w:rsidRPr="000E0FC0">
        <w:rPr>
          <w:rFonts w:ascii="Times New Roman" w:hAnsi="Times New Roman" w:cs="Times New Roman"/>
          <w:sz w:val="24"/>
          <w:szCs w:val="24"/>
        </w:rPr>
        <w:t>ЗА ОТЧЕТНЫЙ ФИНАНСОВЫЙ ГОД</w:t>
      </w:r>
    </w:p>
    <w:p w:rsidR="00E41C30" w:rsidRPr="000E0FC0" w:rsidRDefault="00E41C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8"/>
        <w:gridCol w:w="2098"/>
        <w:gridCol w:w="2154"/>
      </w:tblGrid>
      <w:tr w:rsidR="00E41C30" w:rsidRPr="000E0FC0">
        <w:tc>
          <w:tcPr>
            <w:tcW w:w="2381"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Наименование показателя</w:t>
            </w:r>
          </w:p>
        </w:tc>
        <w:tc>
          <w:tcPr>
            <w:tcW w:w="2438"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Расчет показателя (Р)</w:t>
            </w:r>
          </w:p>
        </w:tc>
        <w:tc>
          <w:tcPr>
            <w:tcW w:w="2098"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Оценка (Е)</w:t>
            </w:r>
          </w:p>
        </w:tc>
        <w:tc>
          <w:tcPr>
            <w:tcW w:w="2154"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Примечание</w:t>
            </w:r>
          </w:p>
        </w:tc>
      </w:tr>
      <w:tr w:rsidR="00E41C30" w:rsidRPr="000E0FC0">
        <w:tc>
          <w:tcPr>
            <w:tcW w:w="2381"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1</w:t>
            </w:r>
          </w:p>
        </w:tc>
        <w:tc>
          <w:tcPr>
            <w:tcW w:w="2438"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2</w:t>
            </w:r>
          </w:p>
        </w:tc>
        <w:tc>
          <w:tcPr>
            <w:tcW w:w="2098"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3</w:t>
            </w:r>
          </w:p>
        </w:tc>
        <w:tc>
          <w:tcPr>
            <w:tcW w:w="2154"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4</w:t>
            </w:r>
          </w:p>
        </w:tc>
      </w:tr>
      <w:tr w:rsidR="00E41C30" w:rsidRPr="000E0FC0">
        <w:tc>
          <w:tcPr>
            <w:tcW w:w="9071" w:type="dxa"/>
            <w:gridSpan w:val="4"/>
          </w:tcPr>
          <w:p w:rsidR="00E41C30" w:rsidRPr="000E0FC0" w:rsidRDefault="00E41C30">
            <w:pPr>
              <w:pStyle w:val="ConsPlusNormal"/>
              <w:outlineLvl w:val="2"/>
              <w:rPr>
                <w:rFonts w:ascii="Times New Roman" w:hAnsi="Times New Roman" w:cs="Times New Roman"/>
                <w:sz w:val="24"/>
                <w:szCs w:val="24"/>
              </w:rPr>
            </w:pPr>
            <w:r w:rsidRPr="000E0FC0">
              <w:rPr>
                <w:rFonts w:ascii="Times New Roman" w:hAnsi="Times New Roman" w:cs="Times New Roman"/>
                <w:sz w:val="24"/>
                <w:szCs w:val="24"/>
              </w:rPr>
              <w:t>1. Качество бюджетного планирования</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1.1. Доля бюджетных ассигнований, представленных в программном виде</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Р = 100 x </w:t>
            </w:r>
            <w:proofErr w:type="spellStart"/>
            <w:r w:rsidRPr="000E0FC0">
              <w:rPr>
                <w:rFonts w:ascii="Times New Roman" w:hAnsi="Times New Roman" w:cs="Times New Roman"/>
                <w:sz w:val="24"/>
                <w:szCs w:val="24"/>
              </w:rPr>
              <w:t>S</w:t>
            </w:r>
            <w:r w:rsidRPr="000E0FC0">
              <w:rPr>
                <w:rFonts w:ascii="Times New Roman" w:hAnsi="Times New Roman" w:cs="Times New Roman"/>
                <w:sz w:val="24"/>
                <w:szCs w:val="24"/>
                <w:vertAlign w:val="subscript"/>
              </w:rPr>
              <w:t>p</w:t>
            </w:r>
            <w:proofErr w:type="spellEnd"/>
            <w:r w:rsidRPr="000E0FC0">
              <w:rPr>
                <w:rFonts w:ascii="Times New Roman" w:hAnsi="Times New Roman" w:cs="Times New Roman"/>
                <w:sz w:val="24"/>
                <w:szCs w:val="24"/>
              </w:rPr>
              <w:t xml:space="preserve"> / S,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proofErr w:type="spellStart"/>
            <w:r w:rsidRPr="000E0FC0">
              <w:rPr>
                <w:rFonts w:ascii="Times New Roman" w:hAnsi="Times New Roman" w:cs="Times New Roman"/>
                <w:sz w:val="24"/>
                <w:szCs w:val="24"/>
              </w:rPr>
              <w:t>S</w:t>
            </w:r>
            <w:r w:rsidRPr="000E0FC0">
              <w:rPr>
                <w:rFonts w:ascii="Times New Roman" w:hAnsi="Times New Roman" w:cs="Times New Roman"/>
                <w:sz w:val="24"/>
                <w:szCs w:val="24"/>
                <w:vertAlign w:val="subscript"/>
              </w:rPr>
              <w:t>p</w:t>
            </w:r>
            <w:proofErr w:type="spellEnd"/>
            <w:r w:rsidRPr="000E0FC0">
              <w:rPr>
                <w:rFonts w:ascii="Times New Roman" w:hAnsi="Times New Roman" w:cs="Times New Roman"/>
                <w:sz w:val="24"/>
                <w:szCs w:val="24"/>
              </w:rPr>
              <w:t xml:space="preserve"> - сумма бюджетных ассигнований ГРБС на отчетный финансовый год, представленная в виде муниципальных программ;</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S - общая сумма бюджетных ассигнований ГРБС, предусмотренная на отчетный финансовый год</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5, если Р = 100%;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4, если Р от 100 до 90%;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3, если Р от 90 до 80%;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2, если Р от 80 до 70%;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1, если Р от 70 до 60%</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1.2. Удельный вес муниципальных учреждений, подведомственных ГРБС, выполнивших муниципальное задание не менее чем на 100%, в общем количестве муниципальных учреждений подведомственных ГРБС</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Р = А / В,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А - количество муниципальных учреждений, подведомственных ГРБС, выполнивших муниципальное задание на 100% в отчетном финансовом году;</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В - общее количество муниципальных учреждений, подведомственных ГРБС, которым установлены </w:t>
            </w:r>
            <w:r w:rsidRPr="000E0FC0">
              <w:rPr>
                <w:rFonts w:ascii="Times New Roman" w:hAnsi="Times New Roman" w:cs="Times New Roman"/>
                <w:sz w:val="24"/>
                <w:szCs w:val="24"/>
              </w:rPr>
              <w:lastRenderedPageBreak/>
              <w:t>муниципальные задания в отчетном финансовом году</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 xml:space="preserve">Е = 3,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90%;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Р </w:t>
            </w:r>
            <w:proofErr w:type="gramStart"/>
            <w:r w:rsidRPr="000E0FC0">
              <w:rPr>
                <w:rFonts w:ascii="Times New Roman" w:hAnsi="Times New Roman" w:cs="Times New Roman"/>
                <w:sz w:val="24"/>
                <w:szCs w:val="24"/>
              </w:rPr>
              <w:t>&lt; 90</w:t>
            </w:r>
            <w:proofErr w:type="gramEnd"/>
            <w:r w:rsidRPr="000E0FC0">
              <w:rPr>
                <w:rFonts w:ascii="Times New Roman" w:hAnsi="Times New Roman" w:cs="Times New Roman"/>
                <w:sz w:val="24"/>
                <w:szCs w:val="24"/>
              </w:rPr>
              <w:t>%</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1.3. Доля расходов на оплату труда работников административно-управленческого и вспомогательного персонала в фонде начисленной заработной платы труда работников учреждений</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Р = (А / В) x 100,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А - расходы на заработную плату за счет местного бюджета работников административно-управленческого и вспомогательного персонала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В - общие расходы на заработную плату за счет местного бюджета работников учреждений</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5, если Р </w:t>
            </w:r>
            <w:proofErr w:type="gramStart"/>
            <w:r w:rsidRPr="000E0FC0">
              <w:rPr>
                <w:rFonts w:ascii="Times New Roman" w:hAnsi="Times New Roman" w:cs="Times New Roman"/>
                <w:sz w:val="24"/>
                <w:szCs w:val="24"/>
              </w:rPr>
              <w:t>&lt; 40</w:t>
            </w:r>
            <w:proofErr w:type="gramEnd"/>
            <w:r w:rsidRPr="000E0FC0">
              <w:rPr>
                <w:rFonts w:ascii="Times New Roman" w:hAnsi="Times New Roman" w:cs="Times New Roman"/>
                <w:sz w:val="24"/>
                <w:szCs w:val="24"/>
              </w:rPr>
              <w:t>%;</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xml:space="preserve"> 40%</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1.4. Своевременность представления планового реестра расходных обязательств</w:t>
            </w:r>
          </w:p>
        </w:tc>
        <w:tc>
          <w:tcPr>
            <w:tcW w:w="2438" w:type="dxa"/>
          </w:tcPr>
          <w:p w:rsidR="00E41C30" w:rsidRPr="000E0FC0" w:rsidRDefault="00E41C30" w:rsidP="003D1BA3">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Р - количество дней отклонения даты регистрации сопроводительного письма руководителя ГРБС, к которому приложен плановый реестр расходных обязательств ГРБС на очередной финансовый год и плановый период, в </w:t>
            </w:r>
            <w:r w:rsidR="003D1BA3">
              <w:rPr>
                <w:rFonts w:ascii="Times New Roman" w:hAnsi="Times New Roman" w:cs="Times New Roman"/>
                <w:sz w:val="24"/>
                <w:szCs w:val="24"/>
              </w:rPr>
              <w:t>управление</w:t>
            </w:r>
            <w:r w:rsidRPr="000E0FC0">
              <w:rPr>
                <w:rFonts w:ascii="Times New Roman" w:hAnsi="Times New Roman" w:cs="Times New Roman"/>
                <w:sz w:val="24"/>
                <w:szCs w:val="24"/>
              </w:rPr>
              <w:t xml:space="preserve"> финансов от установленной даты представления планового реестра расходных обязательств</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5, если Р = 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xml:space="preserve"> 0</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rsidP="003D37F8">
            <w:pPr>
              <w:pStyle w:val="ConsPlusNormal"/>
              <w:rPr>
                <w:rFonts w:ascii="Times New Roman" w:hAnsi="Times New Roman" w:cs="Times New Roman"/>
                <w:sz w:val="24"/>
                <w:szCs w:val="24"/>
              </w:rPr>
            </w:pPr>
            <w:r w:rsidRPr="000E0FC0">
              <w:rPr>
                <w:rFonts w:ascii="Times New Roman" w:hAnsi="Times New Roman" w:cs="Times New Roman"/>
                <w:sz w:val="24"/>
                <w:szCs w:val="24"/>
              </w:rPr>
              <w:t>1.5. Сроки представления всех необходимых материалов к проекту бюджета на очередной финансовый год и плановый период</w:t>
            </w:r>
          </w:p>
        </w:tc>
        <w:tc>
          <w:tcPr>
            <w:tcW w:w="2438" w:type="dxa"/>
          </w:tcPr>
          <w:p w:rsidR="00E41C30" w:rsidRPr="000E0FC0" w:rsidRDefault="00E41C30" w:rsidP="003D37F8">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Р - количество дней отклонения даты регистрации в </w:t>
            </w:r>
            <w:r w:rsidR="003D37F8">
              <w:rPr>
                <w:rFonts w:ascii="Times New Roman" w:hAnsi="Times New Roman" w:cs="Times New Roman"/>
                <w:sz w:val="24"/>
                <w:szCs w:val="24"/>
              </w:rPr>
              <w:t>управлении</w:t>
            </w:r>
            <w:r w:rsidRPr="000E0FC0">
              <w:rPr>
                <w:rFonts w:ascii="Times New Roman" w:hAnsi="Times New Roman" w:cs="Times New Roman"/>
                <w:sz w:val="24"/>
                <w:szCs w:val="24"/>
              </w:rPr>
              <w:t xml:space="preserve"> финансов сопроводительного письма руководителя ГРБС, к которому приложены материалы к проекту бюджета на очередной финансовый год и </w:t>
            </w:r>
            <w:r w:rsidRPr="000E0FC0">
              <w:rPr>
                <w:rFonts w:ascii="Times New Roman" w:hAnsi="Times New Roman" w:cs="Times New Roman"/>
                <w:sz w:val="24"/>
                <w:szCs w:val="24"/>
              </w:rPr>
              <w:lastRenderedPageBreak/>
              <w:t>плановый период, от утвержденной даты</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Е = 5, если Р = 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xml:space="preserve"> 0</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9071" w:type="dxa"/>
            <w:gridSpan w:val="4"/>
          </w:tcPr>
          <w:p w:rsidR="00E41C30" w:rsidRPr="000E0FC0" w:rsidRDefault="00E41C30">
            <w:pPr>
              <w:pStyle w:val="ConsPlusNormal"/>
              <w:outlineLvl w:val="2"/>
              <w:rPr>
                <w:rFonts w:ascii="Times New Roman" w:hAnsi="Times New Roman" w:cs="Times New Roman"/>
                <w:sz w:val="24"/>
                <w:szCs w:val="24"/>
              </w:rPr>
            </w:pPr>
            <w:r w:rsidRPr="000E0FC0">
              <w:rPr>
                <w:rFonts w:ascii="Times New Roman" w:hAnsi="Times New Roman" w:cs="Times New Roman"/>
                <w:sz w:val="24"/>
                <w:szCs w:val="24"/>
              </w:rPr>
              <w:t>2. Качество исполнения бюджета</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2.1. Объем не исполненных на конец отчетного финансового года бюджетных ассигнований</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Р = 100 x (S - R) / S,</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где</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S - объем бюджетных ассигнований ГРБС в отчетном финансовом году согласно сводной росписи расходов бюджета с учетом внесенных в нее изменений;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R - кассовое исполнение расходов ГРБС в отчетном финансовом году</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5, если Р &lt;= 2,5%;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4, если 2,5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3, если 5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8%;</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2, если 8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10%;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xml:space="preserve"> 10%</w:t>
            </w:r>
          </w:p>
        </w:tc>
        <w:tc>
          <w:tcPr>
            <w:tcW w:w="2154"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Показатель позволяет оценить объем не 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управления финансами, осуществляемого ГРБС. Целевым ориентиром для ГРБС является значение показателя, не превосходящее 2,5%</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2.2. Эффективность управления кредиторской задолженностью по расчетам с поставщиками и подрядчиками</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Р = 100 x К / R,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К - 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R - кассовое исполнение расходов ГРБС в отчетном финансовом году</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0,5, если Р &lt;= 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(15 - Р) / 20, если 5%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15%;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0,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xml:space="preserve"> 15%</w:t>
            </w:r>
          </w:p>
        </w:tc>
        <w:tc>
          <w:tcPr>
            <w:tcW w:w="2154"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Негативным считается факт накопления значительного объема кредиторской задолженности</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2.3. Доля расходов на оказание муниципальных услуг, предоставляемых муниципальными автономными учреждениями (МАУ)</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Р = 100 x </w:t>
            </w:r>
            <w:proofErr w:type="spellStart"/>
            <w:r w:rsidRPr="000E0FC0">
              <w:rPr>
                <w:rFonts w:ascii="Times New Roman" w:hAnsi="Times New Roman" w:cs="Times New Roman"/>
                <w:sz w:val="24"/>
                <w:szCs w:val="24"/>
              </w:rPr>
              <w:t>R</w:t>
            </w:r>
            <w:r w:rsidRPr="000E0FC0">
              <w:rPr>
                <w:rFonts w:ascii="Times New Roman" w:hAnsi="Times New Roman" w:cs="Times New Roman"/>
                <w:sz w:val="24"/>
                <w:szCs w:val="24"/>
                <w:vertAlign w:val="subscript"/>
              </w:rPr>
              <w:t>мау</w:t>
            </w:r>
            <w:proofErr w:type="spellEnd"/>
            <w:r w:rsidRPr="000E0FC0">
              <w:rPr>
                <w:rFonts w:ascii="Times New Roman" w:hAnsi="Times New Roman" w:cs="Times New Roman"/>
                <w:sz w:val="24"/>
                <w:szCs w:val="24"/>
              </w:rPr>
              <w:t xml:space="preserve"> / </w:t>
            </w:r>
            <w:proofErr w:type="spellStart"/>
            <w:r w:rsidRPr="000E0FC0">
              <w:rPr>
                <w:rFonts w:ascii="Times New Roman" w:hAnsi="Times New Roman" w:cs="Times New Roman"/>
                <w:sz w:val="24"/>
                <w:szCs w:val="24"/>
              </w:rPr>
              <w:t>R</w:t>
            </w:r>
            <w:r w:rsidRPr="000E0FC0">
              <w:rPr>
                <w:rFonts w:ascii="Times New Roman" w:hAnsi="Times New Roman" w:cs="Times New Roman"/>
                <w:sz w:val="24"/>
                <w:szCs w:val="24"/>
                <w:vertAlign w:val="subscript"/>
              </w:rPr>
              <w:t>у</w:t>
            </w:r>
            <w:proofErr w:type="spellEnd"/>
            <w:r w:rsidRPr="000E0FC0">
              <w:rPr>
                <w:rFonts w:ascii="Times New Roman" w:hAnsi="Times New Roman" w:cs="Times New Roman"/>
                <w:sz w:val="24"/>
                <w:szCs w:val="24"/>
              </w:rPr>
              <w:t>,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proofErr w:type="spellStart"/>
            <w:r w:rsidRPr="000E0FC0">
              <w:rPr>
                <w:rFonts w:ascii="Times New Roman" w:hAnsi="Times New Roman" w:cs="Times New Roman"/>
                <w:sz w:val="24"/>
                <w:szCs w:val="24"/>
              </w:rPr>
              <w:t>R</w:t>
            </w:r>
            <w:r w:rsidRPr="000E0FC0">
              <w:rPr>
                <w:rFonts w:ascii="Times New Roman" w:hAnsi="Times New Roman" w:cs="Times New Roman"/>
                <w:sz w:val="24"/>
                <w:szCs w:val="24"/>
                <w:vertAlign w:val="subscript"/>
              </w:rPr>
              <w:t>мау</w:t>
            </w:r>
            <w:proofErr w:type="spellEnd"/>
            <w:r w:rsidRPr="000E0FC0">
              <w:rPr>
                <w:rFonts w:ascii="Times New Roman" w:hAnsi="Times New Roman" w:cs="Times New Roman"/>
                <w:sz w:val="24"/>
                <w:szCs w:val="24"/>
              </w:rPr>
              <w:t xml:space="preserve"> - кассовое исполнение расходов ГРБС в отчетном году на оказание муниципальных услуг, предоставляемых МАУ;</w:t>
            </w:r>
          </w:p>
          <w:p w:rsidR="00E41C30" w:rsidRPr="000E0FC0" w:rsidRDefault="00E41C30">
            <w:pPr>
              <w:pStyle w:val="ConsPlusNormal"/>
              <w:rPr>
                <w:rFonts w:ascii="Times New Roman" w:hAnsi="Times New Roman" w:cs="Times New Roman"/>
                <w:sz w:val="24"/>
                <w:szCs w:val="24"/>
              </w:rPr>
            </w:pPr>
            <w:proofErr w:type="spellStart"/>
            <w:r w:rsidRPr="000E0FC0">
              <w:rPr>
                <w:rFonts w:ascii="Times New Roman" w:hAnsi="Times New Roman" w:cs="Times New Roman"/>
                <w:sz w:val="24"/>
                <w:szCs w:val="24"/>
              </w:rPr>
              <w:t>R</w:t>
            </w:r>
            <w:r w:rsidRPr="000E0FC0">
              <w:rPr>
                <w:rFonts w:ascii="Times New Roman" w:hAnsi="Times New Roman" w:cs="Times New Roman"/>
                <w:sz w:val="24"/>
                <w:szCs w:val="24"/>
                <w:vertAlign w:val="subscript"/>
              </w:rPr>
              <w:t>у</w:t>
            </w:r>
            <w:proofErr w:type="spellEnd"/>
            <w:r w:rsidRPr="000E0FC0">
              <w:rPr>
                <w:rFonts w:ascii="Times New Roman" w:hAnsi="Times New Roman" w:cs="Times New Roman"/>
                <w:sz w:val="24"/>
                <w:szCs w:val="24"/>
              </w:rPr>
              <w:t xml:space="preserve"> - кассовое исполнение расходов ГРБС в отчетном году на оказание муниципальных услуг</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5,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20%;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4, если 15% &lt;= Р </w:t>
            </w:r>
            <w:proofErr w:type="gramStart"/>
            <w:r w:rsidRPr="000E0FC0">
              <w:rPr>
                <w:rFonts w:ascii="Times New Roman" w:hAnsi="Times New Roman" w:cs="Times New Roman"/>
                <w:sz w:val="24"/>
                <w:szCs w:val="24"/>
              </w:rPr>
              <w:t>&lt; 20</w:t>
            </w:r>
            <w:proofErr w:type="gramEnd"/>
            <w:r w:rsidRPr="000E0FC0">
              <w:rPr>
                <w:rFonts w:ascii="Times New Roman" w:hAnsi="Times New Roman" w:cs="Times New Roman"/>
                <w:sz w:val="24"/>
                <w:szCs w:val="24"/>
              </w:rPr>
              <w:t>%;</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3, если 10% &lt;= Р </w:t>
            </w:r>
            <w:proofErr w:type="gramStart"/>
            <w:r w:rsidRPr="000E0FC0">
              <w:rPr>
                <w:rFonts w:ascii="Times New Roman" w:hAnsi="Times New Roman" w:cs="Times New Roman"/>
                <w:sz w:val="24"/>
                <w:szCs w:val="24"/>
              </w:rPr>
              <w:t>&lt; 15</w:t>
            </w:r>
            <w:proofErr w:type="gramEnd"/>
            <w:r w:rsidRPr="000E0FC0">
              <w:rPr>
                <w:rFonts w:ascii="Times New Roman" w:hAnsi="Times New Roman" w:cs="Times New Roman"/>
                <w:sz w:val="24"/>
                <w:szCs w:val="24"/>
              </w:rPr>
              <w:t>%;</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2, если 5% &lt;= Р </w:t>
            </w:r>
            <w:proofErr w:type="gramStart"/>
            <w:r w:rsidRPr="000E0FC0">
              <w:rPr>
                <w:rFonts w:ascii="Times New Roman" w:hAnsi="Times New Roman" w:cs="Times New Roman"/>
                <w:sz w:val="24"/>
                <w:szCs w:val="24"/>
              </w:rPr>
              <w:t>&lt; 10</w:t>
            </w:r>
            <w:proofErr w:type="gramEnd"/>
            <w:r w:rsidRPr="000E0FC0">
              <w:rPr>
                <w:rFonts w:ascii="Times New Roman" w:hAnsi="Times New Roman" w:cs="Times New Roman"/>
                <w:sz w:val="24"/>
                <w:szCs w:val="24"/>
              </w:rPr>
              <w:t>%;</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1, если 0%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если Р = 0%</w:t>
            </w:r>
          </w:p>
        </w:tc>
        <w:tc>
          <w:tcPr>
            <w:tcW w:w="2154"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Положительным считается факт наличия автономных учреждений</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2.4. Уровень использования субсидий на финансовое обеспечение выполнения муниципального задания бюджетными и автономными учреждениями</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P = S / S x 100,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proofErr w:type="spellStart"/>
            <w:r w:rsidRPr="000E0FC0">
              <w:rPr>
                <w:rFonts w:ascii="Times New Roman" w:hAnsi="Times New Roman" w:cs="Times New Roman"/>
                <w:sz w:val="24"/>
                <w:szCs w:val="24"/>
              </w:rPr>
              <w:t>S</w:t>
            </w:r>
            <w:r w:rsidRPr="000E0FC0">
              <w:rPr>
                <w:rFonts w:ascii="Times New Roman" w:hAnsi="Times New Roman" w:cs="Times New Roman"/>
                <w:sz w:val="24"/>
                <w:szCs w:val="24"/>
                <w:vertAlign w:val="subscript"/>
              </w:rPr>
              <w:t>y</w:t>
            </w:r>
            <w:proofErr w:type="spellEnd"/>
            <w:r w:rsidRPr="000E0FC0">
              <w:rPr>
                <w:rFonts w:ascii="Times New Roman" w:hAnsi="Times New Roman" w:cs="Times New Roman"/>
                <w:sz w:val="24"/>
                <w:szCs w:val="24"/>
              </w:rPr>
              <w:t xml:space="preserve"> - кассовые расходы, произведенные бюджетными и автономными учреждениями за счет субсидий на финансовое обеспечение выполнения муниципального задания;</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S - кассовые расходы ГРБС по перечислению субсидий на финансовое обеспечение выполнения муниципального задания</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5, если 98%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100%;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2, если 90% </w:t>
            </w:r>
            <w:proofErr w:type="gramStart"/>
            <w:r w:rsidRPr="000E0FC0">
              <w:rPr>
                <w:rFonts w:ascii="Times New Roman" w:hAnsi="Times New Roman" w:cs="Times New Roman"/>
                <w:sz w:val="24"/>
                <w:szCs w:val="24"/>
              </w:rPr>
              <w:t>&lt; Р</w:t>
            </w:r>
            <w:proofErr w:type="gramEnd"/>
            <w:r w:rsidRPr="000E0FC0">
              <w:rPr>
                <w:rFonts w:ascii="Times New Roman" w:hAnsi="Times New Roman" w:cs="Times New Roman"/>
                <w:sz w:val="24"/>
                <w:szCs w:val="24"/>
              </w:rPr>
              <w:t xml:space="preserve"> &lt;= 98%;</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если Р &lt;= 90%</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2.5. Динамика роста полученных доходов от приносящей доход деятельности муниципальных учреждений</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Р = (А / В) x 100, где:</w:t>
            </w:r>
          </w:p>
          <w:p w:rsidR="00E41C30" w:rsidRPr="000E0FC0" w:rsidRDefault="00E41C30">
            <w:pPr>
              <w:pStyle w:val="ConsPlusNormal"/>
              <w:rPr>
                <w:rFonts w:ascii="Times New Roman" w:hAnsi="Times New Roman" w:cs="Times New Roman"/>
                <w:sz w:val="24"/>
                <w:szCs w:val="24"/>
              </w:rPr>
            </w:pP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А - доходы от приносящей доход деятельности муниципальных учреждений в отчетном финансовом году;</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В - доходы от приносящей доход </w:t>
            </w:r>
            <w:r w:rsidRPr="000E0FC0">
              <w:rPr>
                <w:rFonts w:ascii="Times New Roman" w:hAnsi="Times New Roman" w:cs="Times New Roman"/>
                <w:sz w:val="24"/>
                <w:szCs w:val="24"/>
              </w:rPr>
              <w:lastRenderedPageBreak/>
              <w:t>деятельности муниципальных учреждений в предыдущем финансовом году</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 xml:space="preserve">Е = 5, если </w:t>
            </w:r>
            <w:proofErr w:type="gramStart"/>
            <w:r w:rsidRPr="000E0FC0">
              <w:rPr>
                <w:rFonts w:ascii="Times New Roman" w:hAnsi="Times New Roman" w:cs="Times New Roman"/>
                <w:sz w:val="24"/>
                <w:szCs w:val="24"/>
              </w:rPr>
              <w:t>Р &gt;</w:t>
            </w:r>
            <w:proofErr w:type="gramEnd"/>
            <w:r w:rsidRPr="000E0FC0">
              <w:rPr>
                <w:rFonts w:ascii="Times New Roman" w:hAnsi="Times New Roman" w:cs="Times New Roman"/>
                <w:sz w:val="24"/>
                <w:szCs w:val="24"/>
              </w:rPr>
              <w:t>= 105%;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Е = 4, если Р </w:t>
            </w:r>
            <w:proofErr w:type="gramStart"/>
            <w:r w:rsidRPr="000E0FC0">
              <w:rPr>
                <w:rFonts w:ascii="Times New Roman" w:hAnsi="Times New Roman" w:cs="Times New Roman"/>
                <w:sz w:val="24"/>
                <w:szCs w:val="24"/>
              </w:rPr>
              <w:t>&lt; 105</w:t>
            </w:r>
            <w:proofErr w:type="gramEnd"/>
            <w:r w:rsidRPr="000E0FC0">
              <w:rPr>
                <w:rFonts w:ascii="Times New Roman" w:hAnsi="Times New Roman" w:cs="Times New Roman"/>
                <w:sz w:val="24"/>
                <w:szCs w:val="24"/>
              </w:rPr>
              <w:t>%;</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3, если Р &lt;= 100%;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2, Р &lt;= 95%;</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1, если Р &lt;= 90%;</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если Р &lt;= 85%</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9071" w:type="dxa"/>
            <w:gridSpan w:val="4"/>
          </w:tcPr>
          <w:p w:rsidR="00E41C30" w:rsidRPr="000E0FC0" w:rsidRDefault="00E41C30">
            <w:pPr>
              <w:pStyle w:val="ConsPlusNormal"/>
              <w:outlineLvl w:val="2"/>
              <w:rPr>
                <w:rFonts w:ascii="Times New Roman" w:hAnsi="Times New Roman" w:cs="Times New Roman"/>
                <w:sz w:val="24"/>
                <w:szCs w:val="24"/>
              </w:rPr>
            </w:pPr>
            <w:r w:rsidRPr="000E0FC0">
              <w:rPr>
                <w:rFonts w:ascii="Times New Roman" w:hAnsi="Times New Roman" w:cs="Times New Roman"/>
                <w:sz w:val="24"/>
                <w:szCs w:val="24"/>
              </w:rPr>
              <w:t>3. Соблюдение признаков прозрачности бюджетного процесса</w:t>
            </w: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3.1. Соблюдение сроков представления ГРБС бюджетной отчетности</w:t>
            </w:r>
          </w:p>
        </w:tc>
        <w:tc>
          <w:tcPr>
            <w:tcW w:w="2438" w:type="dxa"/>
          </w:tcPr>
          <w:p w:rsidR="00E41C30" w:rsidRPr="000E0FC0" w:rsidRDefault="00E41C30" w:rsidP="003D37F8">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Оценивается соблюдение установленных </w:t>
            </w:r>
            <w:r w:rsidR="003D37F8">
              <w:rPr>
                <w:rFonts w:ascii="Times New Roman" w:hAnsi="Times New Roman" w:cs="Times New Roman"/>
                <w:sz w:val="24"/>
                <w:szCs w:val="24"/>
              </w:rPr>
              <w:t>управлением</w:t>
            </w:r>
            <w:r w:rsidRPr="000E0FC0">
              <w:rPr>
                <w:rFonts w:ascii="Times New Roman" w:hAnsi="Times New Roman" w:cs="Times New Roman"/>
                <w:sz w:val="24"/>
                <w:szCs w:val="24"/>
              </w:rPr>
              <w:t xml:space="preserve"> финансов представления ГРБС бюджетной отчетности</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5, если отчетность представлена в установленные сроки;</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если отчетность представлена с нарушением установленных сроков</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3.2. Наличие правового акта ГРБС об организации внутреннего финансового аудита</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Оценивается наличие правового акта ГРБС об организации внутреннего финансового аудита</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2 при наличии правового акта ГРБС об организации внутреннего финансового аудита;</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при отсутствии правового акта ГРБС об организации внутреннего финансового аудита</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3.3. Изучение мнения населения о качестве оказания муниципальных услуг в соответствии с установленным порядком</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На официальном сайте администрации муниципального образования в сети Интернет размещены все указанные документы</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2 при наличии;</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при отсутствии</w:t>
            </w:r>
          </w:p>
        </w:tc>
        <w:tc>
          <w:tcPr>
            <w:tcW w:w="215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238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3.4. Размещение на официальном сайте Российской Федерации в сети Интернет для размещения информации о государственных (муниципальных) </w:t>
            </w:r>
            <w:r w:rsidRPr="000E0FC0">
              <w:rPr>
                <w:rFonts w:ascii="Times New Roman" w:hAnsi="Times New Roman" w:cs="Times New Roman"/>
                <w:sz w:val="24"/>
                <w:szCs w:val="24"/>
              </w:rPr>
              <w:lastRenderedPageBreak/>
              <w:t xml:space="preserve">учреждениях в соответствии с Федеральным </w:t>
            </w:r>
            <w:hyperlink r:id="rId7" w:history="1">
              <w:r w:rsidRPr="000E0FC0">
                <w:rPr>
                  <w:rFonts w:ascii="Times New Roman" w:hAnsi="Times New Roman" w:cs="Times New Roman"/>
                  <w:color w:val="0000FF"/>
                  <w:sz w:val="24"/>
                  <w:szCs w:val="24"/>
                </w:rPr>
                <w:t>законом</w:t>
              </w:r>
            </w:hyperlink>
            <w:r w:rsidRPr="000E0FC0">
              <w:rPr>
                <w:rFonts w:ascii="Times New Roman" w:hAnsi="Times New Roman" w:cs="Times New Roman"/>
                <w:sz w:val="24"/>
                <w:szCs w:val="24"/>
              </w:rPr>
              <w:t xml:space="preserve">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информации о регистрации вновь создаваемых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общей информации по учреждениям;</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муниципальных заданий, доведенных до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планов финансово-хозяйственной деятельности учреждений</w:t>
            </w:r>
          </w:p>
        </w:tc>
        <w:tc>
          <w:tcPr>
            <w:tcW w:w="243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 xml:space="preserve">На официальном сайте Российской Федерации в сети Интернет для размещения информации о государственных (муниципальных) учреждениях в </w:t>
            </w:r>
            <w:r w:rsidRPr="000E0FC0">
              <w:rPr>
                <w:rFonts w:ascii="Times New Roman" w:hAnsi="Times New Roman" w:cs="Times New Roman"/>
                <w:sz w:val="24"/>
                <w:szCs w:val="24"/>
              </w:rPr>
              <w:lastRenderedPageBreak/>
              <w:t xml:space="preserve">соответствии с Федеральным </w:t>
            </w:r>
            <w:hyperlink r:id="rId8" w:history="1">
              <w:r w:rsidRPr="000E0FC0">
                <w:rPr>
                  <w:rFonts w:ascii="Times New Roman" w:hAnsi="Times New Roman" w:cs="Times New Roman"/>
                  <w:color w:val="0000FF"/>
                  <w:sz w:val="24"/>
                  <w:szCs w:val="24"/>
                </w:rPr>
                <w:t>законом</w:t>
              </w:r>
            </w:hyperlink>
            <w:r w:rsidRPr="000E0FC0">
              <w:rPr>
                <w:rFonts w:ascii="Times New Roman" w:hAnsi="Times New Roman" w:cs="Times New Roman"/>
                <w:sz w:val="24"/>
                <w:szCs w:val="24"/>
              </w:rPr>
              <w:t xml:space="preserve">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размещены все указанные документы</w:t>
            </w:r>
          </w:p>
        </w:tc>
        <w:tc>
          <w:tcPr>
            <w:tcW w:w="2098"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Е = 2 при наличии;</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 = 0 при отсутствии</w:t>
            </w:r>
          </w:p>
        </w:tc>
        <w:tc>
          <w:tcPr>
            <w:tcW w:w="2154" w:type="dxa"/>
          </w:tcPr>
          <w:p w:rsidR="00E41C30" w:rsidRPr="000E0FC0" w:rsidRDefault="00E41C30">
            <w:pPr>
              <w:pStyle w:val="ConsPlusNormal"/>
              <w:rPr>
                <w:rFonts w:ascii="Times New Roman" w:hAnsi="Times New Roman" w:cs="Times New Roman"/>
                <w:sz w:val="24"/>
                <w:szCs w:val="24"/>
              </w:rPr>
            </w:pPr>
          </w:p>
        </w:tc>
      </w:tr>
    </w:tbl>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rmal"/>
        <w:jc w:val="both"/>
        <w:rPr>
          <w:rFonts w:ascii="Times New Roman" w:hAnsi="Times New Roman" w:cs="Times New Roman"/>
          <w:sz w:val="24"/>
          <w:szCs w:val="24"/>
        </w:rPr>
      </w:pPr>
    </w:p>
    <w:p w:rsidR="00E41C30" w:rsidRDefault="00E41C30">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Default="003D37F8">
      <w:pPr>
        <w:pStyle w:val="ConsPlusNormal"/>
        <w:jc w:val="both"/>
        <w:rPr>
          <w:rFonts w:ascii="Times New Roman" w:hAnsi="Times New Roman" w:cs="Times New Roman"/>
          <w:sz w:val="24"/>
          <w:szCs w:val="24"/>
        </w:rPr>
      </w:pPr>
    </w:p>
    <w:p w:rsidR="003D37F8" w:rsidRPr="000E0FC0" w:rsidRDefault="003D37F8">
      <w:pPr>
        <w:pStyle w:val="ConsPlusNormal"/>
        <w:jc w:val="both"/>
        <w:rPr>
          <w:rFonts w:ascii="Times New Roman" w:hAnsi="Times New Roman" w:cs="Times New Roman"/>
          <w:sz w:val="24"/>
          <w:szCs w:val="24"/>
        </w:rPr>
      </w:pP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rmal"/>
        <w:jc w:val="right"/>
        <w:outlineLvl w:val="1"/>
        <w:rPr>
          <w:rFonts w:ascii="Times New Roman" w:hAnsi="Times New Roman" w:cs="Times New Roman"/>
          <w:sz w:val="24"/>
          <w:szCs w:val="24"/>
        </w:rPr>
      </w:pPr>
      <w:r w:rsidRPr="000E0FC0">
        <w:rPr>
          <w:rFonts w:ascii="Times New Roman" w:hAnsi="Times New Roman" w:cs="Times New Roman"/>
          <w:sz w:val="24"/>
          <w:szCs w:val="24"/>
        </w:rPr>
        <w:lastRenderedPageBreak/>
        <w:t>Приложение 2</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к Положению о проведении</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мониторинга качества</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финансового менеджмента</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главных распорядителей</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 xml:space="preserve">бюджетных средств </w:t>
      </w:r>
      <w:r w:rsidR="000E0FC0">
        <w:rPr>
          <w:rFonts w:ascii="Times New Roman" w:hAnsi="Times New Roman" w:cs="Times New Roman"/>
          <w:sz w:val="24"/>
          <w:szCs w:val="24"/>
        </w:rPr>
        <w:t>Добринского</w:t>
      </w:r>
    </w:p>
    <w:p w:rsidR="00E41C30" w:rsidRPr="000E0FC0" w:rsidRDefault="00E41C30">
      <w:pPr>
        <w:pStyle w:val="ConsPlusNormal"/>
        <w:jc w:val="right"/>
        <w:rPr>
          <w:rFonts w:ascii="Times New Roman" w:hAnsi="Times New Roman" w:cs="Times New Roman"/>
          <w:sz w:val="24"/>
          <w:szCs w:val="24"/>
        </w:rPr>
      </w:pPr>
      <w:r w:rsidRPr="000E0FC0">
        <w:rPr>
          <w:rFonts w:ascii="Times New Roman" w:hAnsi="Times New Roman" w:cs="Times New Roman"/>
          <w:sz w:val="24"/>
          <w:szCs w:val="24"/>
        </w:rPr>
        <w:t>муниципального района</w:t>
      </w:r>
    </w:p>
    <w:p w:rsidR="00E41C30" w:rsidRPr="000E0FC0" w:rsidRDefault="00E41C30">
      <w:pPr>
        <w:pStyle w:val="ConsPlusNormal"/>
        <w:jc w:val="both"/>
        <w:rPr>
          <w:rFonts w:ascii="Times New Roman" w:hAnsi="Times New Roman" w:cs="Times New Roman"/>
          <w:sz w:val="24"/>
          <w:szCs w:val="24"/>
        </w:rPr>
      </w:pPr>
    </w:p>
    <w:p w:rsidR="00E41C30" w:rsidRPr="000E0FC0" w:rsidRDefault="00E41C30">
      <w:pPr>
        <w:pStyle w:val="ConsPlusNonformat"/>
        <w:jc w:val="both"/>
        <w:rPr>
          <w:rFonts w:ascii="Times New Roman" w:hAnsi="Times New Roman" w:cs="Times New Roman"/>
          <w:sz w:val="24"/>
          <w:szCs w:val="24"/>
        </w:rPr>
      </w:pPr>
      <w:bookmarkStart w:id="3" w:name="P202"/>
      <w:bookmarkEnd w:id="3"/>
      <w:r w:rsidRPr="000E0FC0">
        <w:rPr>
          <w:rFonts w:ascii="Times New Roman" w:hAnsi="Times New Roman" w:cs="Times New Roman"/>
          <w:sz w:val="24"/>
          <w:szCs w:val="24"/>
        </w:rPr>
        <w:t xml:space="preserve">                                  ПЕРЕЧЕНЬ</w:t>
      </w:r>
    </w:p>
    <w:p w:rsidR="00E41C30" w:rsidRPr="000E0FC0" w:rsidRDefault="00E41C30">
      <w:pPr>
        <w:pStyle w:val="ConsPlusNonformat"/>
        <w:jc w:val="both"/>
        <w:rPr>
          <w:rFonts w:ascii="Times New Roman" w:hAnsi="Times New Roman" w:cs="Times New Roman"/>
          <w:sz w:val="24"/>
          <w:szCs w:val="24"/>
        </w:rPr>
      </w:pPr>
      <w:r w:rsidRPr="000E0FC0">
        <w:rPr>
          <w:rFonts w:ascii="Times New Roman" w:hAnsi="Times New Roman" w:cs="Times New Roman"/>
          <w:sz w:val="24"/>
          <w:szCs w:val="24"/>
        </w:rPr>
        <w:t xml:space="preserve">                       ИСХОДНЫХ ДАННЫХ ДЛЯ ПРОВЕДЕНИЯ</w:t>
      </w:r>
    </w:p>
    <w:p w:rsidR="00E41C30" w:rsidRPr="000E0FC0" w:rsidRDefault="00E41C30">
      <w:pPr>
        <w:pStyle w:val="ConsPlusNonformat"/>
        <w:jc w:val="both"/>
        <w:rPr>
          <w:rFonts w:ascii="Times New Roman" w:hAnsi="Times New Roman" w:cs="Times New Roman"/>
          <w:sz w:val="24"/>
          <w:szCs w:val="24"/>
        </w:rPr>
      </w:pPr>
      <w:r w:rsidRPr="000E0FC0">
        <w:rPr>
          <w:rFonts w:ascii="Times New Roman" w:hAnsi="Times New Roman" w:cs="Times New Roman"/>
          <w:sz w:val="24"/>
          <w:szCs w:val="24"/>
        </w:rPr>
        <w:t xml:space="preserve">                МОНИТОРИНГА КАЧЕСТВА ФИНАНСОВОГО МЕНЕДЖМЕНТА</w:t>
      </w:r>
    </w:p>
    <w:p w:rsidR="00E41C30" w:rsidRPr="000E0FC0" w:rsidRDefault="00E41C30">
      <w:pPr>
        <w:pStyle w:val="ConsPlusNonformat"/>
        <w:jc w:val="both"/>
        <w:rPr>
          <w:rFonts w:ascii="Times New Roman" w:hAnsi="Times New Roman" w:cs="Times New Roman"/>
          <w:sz w:val="24"/>
          <w:szCs w:val="24"/>
        </w:rPr>
      </w:pPr>
      <w:r w:rsidRPr="000E0FC0">
        <w:rPr>
          <w:rFonts w:ascii="Times New Roman" w:hAnsi="Times New Roman" w:cs="Times New Roman"/>
          <w:sz w:val="24"/>
          <w:szCs w:val="24"/>
        </w:rPr>
        <w:t xml:space="preserve">                      _______________________________</w:t>
      </w:r>
    </w:p>
    <w:p w:rsidR="00E41C30" w:rsidRPr="000E0FC0" w:rsidRDefault="00E41C30">
      <w:pPr>
        <w:pStyle w:val="ConsPlusNonformat"/>
        <w:jc w:val="both"/>
        <w:rPr>
          <w:rFonts w:ascii="Times New Roman" w:hAnsi="Times New Roman" w:cs="Times New Roman"/>
          <w:sz w:val="24"/>
          <w:szCs w:val="24"/>
        </w:rPr>
      </w:pPr>
      <w:r w:rsidRPr="000E0FC0">
        <w:rPr>
          <w:rFonts w:ascii="Times New Roman" w:hAnsi="Times New Roman" w:cs="Times New Roman"/>
          <w:sz w:val="24"/>
          <w:szCs w:val="24"/>
        </w:rPr>
        <w:t xml:space="preserve">                            (НАИМЕНОВАНИЕ ГРБС)</w:t>
      </w:r>
    </w:p>
    <w:p w:rsidR="00E41C30" w:rsidRPr="000E0FC0" w:rsidRDefault="00E41C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443"/>
        <w:gridCol w:w="1441"/>
        <w:gridCol w:w="1644"/>
      </w:tblGrid>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N п/п</w:t>
            </w:r>
          </w:p>
        </w:tc>
        <w:tc>
          <w:tcPr>
            <w:tcW w:w="5443"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Наименование исходных данных</w:t>
            </w:r>
          </w:p>
        </w:tc>
        <w:tc>
          <w:tcPr>
            <w:tcW w:w="1441"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Единица измерения</w:t>
            </w:r>
          </w:p>
        </w:tc>
        <w:tc>
          <w:tcPr>
            <w:tcW w:w="1644"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Значение (заполняется ГРБС)</w:t>
            </w: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1</w:t>
            </w:r>
          </w:p>
        </w:tc>
        <w:tc>
          <w:tcPr>
            <w:tcW w:w="5443"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2</w:t>
            </w:r>
          </w:p>
        </w:tc>
        <w:tc>
          <w:tcPr>
            <w:tcW w:w="1441"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3</w:t>
            </w:r>
          </w:p>
        </w:tc>
        <w:tc>
          <w:tcPr>
            <w:tcW w:w="1644"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4</w:t>
            </w: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1</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Объем бюджетных ассигнований, предусмотренных ГРБС на отчетный финансовый год</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2</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Объем бюджетных ассигнований, предусмотренных ГРБС в рамках муниципальных программ на финансовый год</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3</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Объем бюджетных ассигнований, предусмотренных на оказание муниципальных услуг (выполнение работ) в соответствии с муниципальными заданиями на отчетный финансовый год</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4</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Кассовые расходы ГРБС в отчетном финансовом году</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5</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Кассовые расходы, произведенные бюджетными и автономными учреждениями в отчетном году за счет субсидий на финансовое обеспечение выполнения муниципального задания</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6</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Объем кредиторской задолженности по расчетам с поставщиками и подрядчиками в отчетном финансовом году по состоянию на 1 января года, следующего за отчетным</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7</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Общее количество муниципальных учреждений, которым доведены муниципальные задания, в том числе количество учреждений, выполнивших муниципальное задание на 100%</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ед.</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8</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Кассовые расходы ГРБС в отчетном финансовом году на оказание муниципальных услуг, </w:t>
            </w:r>
            <w:r w:rsidRPr="000E0FC0">
              <w:rPr>
                <w:rFonts w:ascii="Times New Roman" w:hAnsi="Times New Roman" w:cs="Times New Roman"/>
                <w:sz w:val="24"/>
                <w:szCs w:val="24"/>
              </w:rPr>
              <w:lastRenderedPageBreak/>
              <w:t>предоставляемых МАУ</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lastRenderedPageBreak/>
              <w:t>тыс. руб.</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9</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Правовой акт ГРБС об организации внутреннего финансового аудита</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да/нет</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10</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xml:space="preserve">Размещение на официальном сайте Российской Федерации в сети Интернет для размещения информации о государственных (муниципальных) учреждениях в соответствии с Федеральным </w:t>
            </w:r>
            <w:hyperlink r:id="rId9" w:history="1">
              <w:r w:rsidRPr="000E0FC0">
                <w:rPr>
                  <w:rFonts w:ascii="Times New Roman" w:hAnsi="Times New Roman" w:cs="Times New Roman"/>
                  <w:color w:val="0000FF"/>
                  <w:sz w:val="24"/>
                  <w:szCs w:val="24"/>
                </w:rPr>
                <w:t>законом</w:t>
              </w:r>
            </w:hyperlink>
            <w:r w:rsidRPr="000E0FC0">
              <w:rPr>
                <w:rFonts w:ascii="Times New Roman" w:hAnsi="Times New Roman" w:cs="Times New Roman"/>
                <w:sz w:val="24"/>
                <w:szCs w:val="24"/>
              </w:rPr>
              <w:t xml:space="preserve">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информации о регистрации вновь создаваемых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общей информации по учреждениям;</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муниципальных заданий, доведенных до учреждений;</w:t>
            </w:r>
          </w:p>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 размещение планов финансово-хозяйственной деятельности учреждений</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да/нет</w:t>
            </w:r>
          </w:p>
        </w:tc>
        <w:tc>
          <w:tcPr>
            <w:tcW w:w="1644" w:type="dxa"/>
          </w:tcPr>
          <w:p w:rsidR="00E41C30" w:rsidRPr="000E0FC0" w:rsidRDefault="00E41C30">
            <w:pPr>
              <w:pStyle w:val="ConsPlusNormal"/>
              <w:rPr>
                <w:rFonts w:ascii="Times New Roman" w:hAnsi="Times New Roman" w:cs="Times New Roman"/>
                <w:sz w:val="24"/>
                <w:szCs w:val="24"/>
              </w:rPr>
            </w:pPr>
          </w:p>
        </w:tc>
      </w:tr>
      <w:tr w:rsidR="00E41C30" w:rsidRPr="000E0FC0">
        <w:tc>
          <w:tcPr>
            <w:tcW w:w="540" w:type="dxa"/>
          </w:tcPr>
          <w:p w:rsidR="00E41C30" w:rsidRPr="000E0FC0" w:rsidRDefault="00E41C30">
            <w:pPr>
              <w:pStyle w:val="ConsPlusNormal"/>
              <w:jc w:val="center"/>
              <w:rPr>
                <w:rFonts w:ascii="Times New Roman" w:hAnsi="Times New Roman" w:cs="Times New Roman"/>
                <w:sz w:val="24"/>
                <w:szCs w:val="24"/>
              </w:rPr>
            </w:pPr>
            <w:r w:rsidRPr="000E0FC0">
              <w:rPr>
                <w:rFonts w:ascii="Times New Roman" w:hAnsi="Times New Roman" w:cs="Times New Roman"/>
                <w:sz w:val="24"/>
                <w:szCs w:val="24"/>
              </w:rPr>
              <w:t>11</w:t>
            </w:r>
          </w:p>
        </w:tc>
        <w:tc>
          <w:tcPr>
            <w:tcW w:w="5443"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Изучение мнения населения о качестве оказания муниципальных услуг в соответствии с установленным порядком</w:t>
            </w:r>
          </w:p>
        </w:tc>
        <w:tc>
          <w:tcPr>
            <w:tcW w:w="1441" w:type="dxa"/>
          </w:tcPr>
          <w:p w:rsidR="00E41C30" w:rsidRPr="000E0FC0" w:rsidRDefault="00E41C30">
            <w:pPr>
              <w:pStyle w:val="ConsPlusNormal"/>
              <w:rPr>
                <w:rFonts w:ascii="Times New Roman" w:hAnsi="Times New Roman" w:cs="Times New Roman"/>
                <w:sz w:val="24"/>
                <w:szCs w:val="24"/>
              </w:rPr>
            </w:pPr>
            <w:r w:rsidRPr="000E0FC0">
              <w:rPr>
                <w:rFonts w:ascii="Times New Roman" w:hAnsi="Times New Roman" w:cs="Times New Roman"/>
                <w:sz w:val="24"/>
                <w:szCs w:val="24"/>
              </w:rPr>
              <w:t>да/нет</w:t>
            </w:r>
          </w:p>
        </w:tc>
        <w:tc>
          <w:tcPr>
            <w:tcW w:w="1644" w:type="dxa"/>
          </w:tcPr>
          <w:p w:rsidR="00E41C30" w:rsidRPr="000E0FC0" w:rsidRDefault="00E41C30">
            <w:pPr>
              <w:pStyle w:val="ConsPlusNormal"/>
              <w:rPr>
                <w:rFonts w:ascii="Times New Roman" w:hAnsi="Times New Roman" w:cs="Times New Roman"/>
                <w:sz w:val="24"/>
                <w:szCs w:val="24"/>
              </w:rPr>
            </w:pPr>
          </w:p>
        </w:tc>
      </w:tr>
    </w:tbl>
    <w:p w:rsidR="00E41C30" w:rsidRPr="000E0FC0" w:rsidRDefault="00E41C30">
      <w:pPr>
        <w:pStyle w:val="ConsPlusNormal"/>
        <w:jc w:val="both"/>
        <w:rPr>
          <w:rFonts w:ascii="Times New Roman" w:hAnsi="Times New Roman" w:cs="Times New Roman"/>
          <w:sz w:val="24"/>
          <w:szCs w:val="24"/>
        </w:rPr>
      </w:pPr>
    </w:p>
    <w:p w:rsidR="00DF6DA8" w:rsidRPr="000E0FC0" w:rsidRDefault="00DF6DA8">
      <w:pPr>
        <w:rPr>
          <w:rFonts w:ascii="Times New Roman" w:hAnsi="Times New Roman" w:cs="Times New Roman"/>
          <w:sz w:val="24"/>
          <w:szCs w:val="24"/>
        </w:rPr>
      </w:pPr>
    </w:p>
    <w:sectPr w:rsidR="00DF6DA8" w:rsidRPr="000E0FC0" w:rsidSect="003E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30"/>
    <w:rsid w:val="000E0FC0"/>
    <w:rsid w:val="00245032"/>
    <w:rsid w:val="003D1BA3"/>
    <w:rsid w:val="003D37F8"/>
    <w:rsid w:val="006768DC"/>
    <w:rsid w:val="006E7F2F"/>
    <w:rsid w:val="008F5EB1"/>
    <w:rsid w:val="00930F15"/>
    <w:rsid w:val="00B46172"/>
    <w:rsid w:val="00DF6DA8"/>
    <w:rsid w:val="00E4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5830-EF0B-4EA6-A3C8-78FA547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C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E0F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0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57899DC455AD1BA6582D354A5BCAC93A24D0EEDA953FBF9023D4239A62F2EAFD4B5307588A0ED6D7651664036GBN" TargetMode="External"/><Relationship Id="rId3" Type="http://schemas.openxmlformats.org/officeDocument/2006/relationships/webSettings" Target="webSettings.xml"/><Relationship Id="rId7" Type="http://schemas.openxmlformats.org/officeDocument/2006/relationships/hyperlink" Target="consultantplus://offline/ref=63057899DC455AD1BA6582D354A5BCAC93A24D0EEDA953FBF9023D4239A62F2EAFD4B5307588A0ED6D7651664036G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057899DC455AD1BA659CDE42C9E0A390AE1404EBA55DACA35D661F6EAF2579FA9BB46C30DFB3EC6A7653635C68C92C32G6N" TargetMode="External"/><Relationship Id="rId11" Type="http://schemas.openxmlformats.org/officeDocument/2006/relationships/theme" Target="theme/theme1.xml"/><Relationship Id="rId5" Type="http://schemas.openxmlformats.org/officeDocument/2006/relationships/hyperlink" Target="consultantplus://offline/ref=63057899DC455AD1BA659CDE42C9E0A390AE1404E9A059AEA1523B1566F6297BFD94EB6925CEEBE0696A4D664774CB2E2538G6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3057899DC455AD1BA6582D354A5BCAC93A24D0EEDA953FBF9023D4239A62F2EAFD4B5307588A0ED6D7651664036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Мягкова НН</cp:lastModifiedBy>
  <cp:revision>5</cp:revision>
  <cp:lastPrinted>2021-06-08T07:35:00Z</cp:lastPrinted>
  <dcterms:created xsi:type="dcterms:W3CDTF">2021-05-12T13:06:00Z</dcterms:created>
  <dcterms:modified xsi:type="dcterms:W3CDTF">2021-06-10T12:21:00Z</dcterms:modified>
</cp:coreProperties>
</file>