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6E" w:rsidRPr="00097C6E" w:rsidRDefault="00097C6E" w:rsidP="002C3DD6">
      <w:pPr>
        <w:pStyle w:val="40"/>
        <w:shd w:val="clear" w:color="auto" w:fill="auto"/>
        <w:spacing w:before="100" w:beforeAutospacing="1" w:after="0" w:line="240" w:lineRule="auto"/>
        <w:ind w:left="3839" w:right="40"/>
        <w:jc w:val="right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25AB7">
        <w:rPr>
          <w:rFonts w:ascii="Times New Roman" w:hAnsi="Times New Roman" w:cs="Times New Roman"/>
          <w:sz w:val="24"/>
          <w:szCs w:val="24"/>
        </w:rPr>
        <w:t>№7</w:t>
      </w:r>
      <w:r w:rsidRPr="00097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AB7" w:rsidRDefault="00097C6E" w:rsidP="002C3DD6">
      <w:pPr>
        <w:pStyle w:val="40"/>
        <w:shd w:val="clear" w:color="auto" w:fill="auto"/>
        <w:spacing w:before="0" w:after="0" w:line="240" w:lineRule="auto"/>
        <w:ind w:left="3839" w:right="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7C6E">
        <w:rPr>
          <w:rFonts w:ascii="Times New Roman" w:hAnsi="Times New Roman" w:cs="Times New Roman"/>
          <w:sz w:val="24"/>
          <w:szCs w:val="24"/>
        </w:rPr>
        <w:t>к учетной политик</w:t>
      </w:r>
      <w:r w:rsidR="00325AB7">
        <w:rPr>
          <w:rFonts w:ascii="Times New Roman" w:hAnsi="Times New Roman" w:cs="Times New Roman"/>
          <w:sz w:val="24"/>
          <w:szCs w:val="24"/>
        </w:rPr>
        <w:t>е</w:t>
      </w:r>
      <w:r w:rsidRPr="00097C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5AB7" w:rsidRDefault="00097C6E" w:rsidP="002C3DD6">
      <w:pPr>
        <w:pStyle w:val="40"/>
        <w:shd w:val="clear" w:color="auto" w:fill="auto"/>
        <w:spacing w:before="0" w:after="0" w:line="240" w:lineRule="auto"/>
        <w:ind w:left="3839" w:right="40"/>
        <w:jc w:val="right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управлени</w:t>
      </w:r>
      <w:r w:rsidR="00325AB7">
        <w:rPr>
          <w:rFonts w:ascii="Times New Roman" w:hAnsi="Times New Roman" w:cs="Times New Roman"/>
          <w:sz w:val="24"/>
          <w:szCs w:val="24"/>
        </w:rPr>
        <w:t>я</w:t>
      </w:r>
      <w:r w:rsidRPr="00097C6E">
        <w:rPr>
          <w:rFonts w:ascii="Times New Roman" w:hAnsi="Times New Roman" w:cs="Times New Roman"/>
          <w:sz w:val="24"/>
          <w:szCs w:val="24"/>
        </w:rPr>
        <w:t xml:space="preserve"> финансов администрации </w:t>
      </w:r>
    </w:p>
    <w:p w:rsidR="00097C6E" w:rsidRDefault="00097C6E" w:rsidP="002C3DD6">
      <w:pPr>
        <w:pStyle w:val="40"/>
        <w:shd w:val="clear" w:color="auto" w:fill="auto"/>
        <w:spacing w:before="0" w:after="0" w:line="240" w:lineRule="auto"/>
        <w:ind w:left="3839" w:right="40"/>
        <w:jc w:val="right"/>
        <w:rPr>
          <w:rFonts w:ascii="Times New Roman" w:hAnsi="Times New Roman" w:cs="Times New Roman"/>
          <w:sz w:val="24"/>
          <w:szCs w:val="24"/>
        </w:rPr>
      </w:pPr>
      <w:r w:rsidRPr="00097C6E">
        <w:rPr>
          <w:rFonts w:ascii="Times New Roman" w:hAnsi="Times New Roman" w:cs="Times New Roman"/>
          <w:sz w:val="24"/>
          <w:szCs w:val="24"/>
        </w:rPr>
        <w:t>Добринского муниципального района</w:t>
      </w:r>
    </w:p>
    <w:p w:rsidR="00325AB7" w:rsidRDefault="00325AB7" w:rsidP="002C3DD6">
      <w:pPr>
        <w:pStyle w:val="40"/>
        <w:shd w:val="clear" w:color="auto" w:fill="auto"/>
        <w:spacing w:before="0" w:after="0" w:line="240" w:lineRule="auto"/>
        <w:ind w:left="3839" w:right="40"/>
        <w:jc w:val="right"/>
        <w:rPr>
          <w:rFonts w:ascii="Times New Roman" w:hAnsi="Times New Roman" w:cs="Times New Roman"/>
          <w:sz w:val="24"/>
          <w:szCs w:val="24"/>
        </w:rPr>
      </w:pPr>
    </w:p>
    <w:p w:rsidR="00325AB7" w:rsidRPr="00097C6E" w:rsidRDefault="00325AB7" w:rsidP="00325AB7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4"/>
          <w:szCs w:val="24"/>
        </w:rPr>
      </w:pPr>
    </w:p>
    <w:p w:rsidR="00097C6E" w:rsidRDefault="00097C6E" w:rsidP="00097C6E">
      <w:pPr>
        <w:spacing w:after="31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Периодичность формирования </w:t>
      </w:r>
    </w:p>
    <w:p w:rsidR="00097C6E" w:rsidRDefault="00097C6E" w:rsidP="00097C6E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регистров бюджетного учета на бумажных носителях </w:t>
      </w:r>
    </w:p>
    <w:p w:rsidR="00097C6E" w:rsidRDefault="00097C6E" w:rsidP="00097C6E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742" w:type="dxa"/>
        <w:tblInd w:w="0" w:type="dxa"/>
        <w:tblCellMar>
          <w:top w:w="4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696"/>
        <w:gridCol w:w="1284"/>
        <w:gridCol w:w="4819"/>
        <w:gridCol w:w="2943"/>
      </w:tblGrid>
      <w:tr w:rsidR="00097C6E" w:rsidTr="00097C6E">
        <w:trPr>
          <w:trHeight w:val="319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097C6E" w:rsidRDefault="00097C6E" w:rsidP="00402A1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документа 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12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402A1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Периодичность </w:t>
            </w:r>
          </w:p>
        </w:tc>
      </w:tr>
      <w:tr w:rsidR="00097C6E" w:rsidTr="00097C6E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код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/>
        </w:tc>
      </w:tr>
      <w:tr w:rsidR="00097C6E" w:rsidTr="00097C6E">
        <w:trPr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97C6E" w:rsidTr="00097C6E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r>
              <w:rPr>
                <w:rFonts w:ascii="Times New Roman" w:eastAsia="Times New Roman" w:hAnsi="Times New Roman" w:cs="Times New Roman"/>
                <w:sz w:val="28"/>
              </w:rPr>
              <w:t xml:space="preserve">Инвентарная карточка учета 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нефинансовых активов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7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spacing w:after="54" w:line="25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Инвентарная карточка группового учета 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нефинансовых активов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6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r>
              <w:rPr>
                <w:rFonts w:ascii="Times New Roman" w:eastAsia="Times New Roman" w:hAnsi="Times New Roman" w:cs="Times New Roman"/>
                <w:sz w:val="28"/>
              </w:rPr>
              <w:t xml:space="preserve">Опись инвентарных карточек по учету 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нефинансовых активов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0504035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Оборотная ведомость по нефинансовым активам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097C6E" w:rsidTr="00097C6E">
        <w:trPr>
          <w:trHeight w:val="10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0504041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5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количественно-суммового учета материальных ценностей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325AB7" w:rsidTr="00325AB7">
        <w:trPr>
          <w:trHeight w:val="77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0504045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right="57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учета бланков строгой отчетности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097C6E" w:rsidTr="00097C6E">
        <w:trPr>
          <w:trHeight w:val="6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0504051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учета средств и расчетов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325AB7" w:rsidTr="00097C6E">
        <w:trPr>
          <w:trHeight w:val="6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0504052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Реестр карточек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0504057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учета выданных кредитов, займов (ссуд)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097C6E">
        <w:trPr>
          <w:trHeight w:val="14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0504058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учета государственного долга Российской Федерации по полученным кредитам и представленным гарантиям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097C6E">
        <w:trPr>
          <w:trHeight w:val="6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0504064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регистрации бюджетных обязательств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097C6E">
        <w:trPr>
          <w:trHeight w:val="3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0504071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Журналы операций </w:t>
            </w:r>
          </w:p>
          <w:p w:rsidR="00325AB7" w:rsidRDefault="00325AB7" w:rsidP="00402A1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-по учету финансового органа</w:t>
            </w:r>
          </w:p>
          <w:p w:rsidR="00325AB7" w:rsidRDefault="00325AB7" w:rsidP="00402A19">
            <w:r>
              <w:rPr>
                <w:rFonts w:ascii="Times New Roman" w:eastAsia="Times New Roman" w:hAnsi="Times New Roman" w:cs="Times New Roman"/>
                <w:sz w:val="28"/>
              </w:rPr>
              <w:t>-по учету получателя и администратора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097C6E" w:rsidRDefault="00097C6E" w:rsidP="00325AB7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Еже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дневно</w:t>
            </w:r>
          </w:p>
          <w:p w:rsidR="00325AB7" w:rsidRDefault="00325AB7" w:rsidP="00325AB7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</w:tbl>
    <w:p w:rsidR="00325AB7" w:rsidRDefault="00325AB7" w:rsidP="00097C6E">
      <w:pPr>
        <w:spacing w:after="65"/>
        <w:ind w:left="4616"/>
        <w:rPr>
          <w:rFonts w:ascii="Times New Roman" w:eastAsia="Times New Roman" w:hAnsi="Times New Roman" w:cs="Times New Roman"/>
          <w:sz w:val="24"/>
        </w:rPr>
      </w:pPr>
    </w:p>
    <w:p w:rsidR="00097C6E" w:rsidRDefault="00097C6E" w:rsidP="00097C6E">
      <w:pPr>
        <w:spacing w:after="65"/>
        <w:ind w:left="461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  </w:t>
      </w:r>
    </w:p>
    <w:p w:rsidR="00097C6E" w:rsidRDefault="00097C6E" w:rsidP="00097C6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Продолжение приложения </w:t>
      </w:r>
      <w:r w:rsidR="004D2CD1">
        <w:rPr>
          <w:rFonts w:ascii="Times New Roman" w:eastAsia="Times New Roman" w:hAnsi="Times New Roman" w:cs="Times New Roman"/>
          <w:sz w:val="28"/>
        </w:rPr>
        <w:t>№7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97C6E" w:rsidRDefault="00097C6E" w:rsidP="00097C6E">
      <w:pPr>
        <w:spacing w:after="0"/>
        <w:ind w:left="46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65" w:type="dxa"/>
        <w:tblInd w:w="0" w:type="dxa"/>
        <w:tblCellMar>
          <w:top w:w="7" w:type="dxa"/>
          <w:left w:w="106" w:type="dxa"/>
          <w:right w:w="136" w:type="dxa"/>
        </w:tblCellMar>
        <w:tblLook w:val="04A0" w:firstRow="1" w:lastRow="0" w:firstColumn="1" w:lastColumn="0" w:noHBand="0" w:noVBand="1"/>
      </w:tblPr>
      <w:tblGrid>
        <w:gridCol w:w="696"/>
        <w:gridCol w:w="2000"/>
        <w:gridCol w:w="3826"/>
        <w:gridCol w:w="2943"/>
      </w:tblGrid>
      <w:tr w:rsidR="00097C6E" w:rsidTr="00402A19">
        <w:trPr>
          <w:trHeight w:val="3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97C6E" w:rsidTr="00097C6E">
        <w:trPr>
          <w:trHeight w:val="14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0504072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Главные книги </w:t>
            </w:r>
          </w:p>
          <w:p w:rsidR="00097C6E" w:rsidRDefault="00097C6E" w:rsidP="00097C6E">
            <w:pPr>
              <w:spacing w:after="22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 учету районного бюджета </w:t>
            </w:r>
          </w:p>
          <w:p w:rsidR="00097C6E" w:rsidRDefault="00097C6E" w:rsidP="00097C6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 учету исполнения сметы и администратора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325AB7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</w:t>
            </w:r>
          </w:p>
          <w:p w:rsidR="00097C6E" w:rsidRDefault="00097C6E" w:rsidP="00402A19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325AB7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097C6E" w:rsidTr="00402A19">
        <w:trPr>
          <w:trHeight w:val="33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0504417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Карточка-справка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 </w:t>
            </w:r>
          </w:p>
        </w:tc>
      </w:tr>
      <w:tr w:rsidR="00097C6E" w:rsidTr="00402A19">
        <w:tblPrEx>
          <w:tblCellMar>
            <w:top w:w="9" w:type="dxa"/>
            <w:right w:w="109" w:type="dxa"/>
          </w:tblCellMar>
        </w:tblPrEx>
        <w:trPr>
          <w:trHeight w:val="12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4D2CD1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Pr="004D2CD1" w:rsidRDefault="00097C6E" w:rsidP="00522CD9">
            <w:pPr>
              <w:ind w:left="2"/>
              <w:jc w:val="both"/>
              <w:rPr>
                <w:highlight w:val="yellow"/>
              </w:rPr>
            </w:pP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  <w:r w:rsidR="00522CD9"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70C95" w:rsidRPr="00F70C95">
              <w:rPr>
                <w:rFonts w:ascii="Times New Roman" w:eastAsia="Times New Roman" w:hAnsi="Times New Roman" w:cs="Times New Roman"/>
                <w:sz w:val="28"/>
              </w:rPr>
              <w:t>к учетной политике</w:t>
            </w: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Реестр закупок, осуществленных без заключения государственных контрактов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402A19">
        <w:tblPrEx>
          <w:tblCellMar>
            <w:top w:w="9" w:type="dxa"/>
            <w:right w:w="109" w:type="dxa"/>
          </w:tblCellMar>
        </w:tblPrEx>
        <w:trPr>
          <w:trHeight w:val="97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4D2CD1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Pr="00F70C95" w:rsidRDefault="00097C6E" w:rsidP="00402A19">
            <w:pPr>
              <w:ind w:left="2"/>
            </w:pP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</w:p>
          <w:p w:rsidR="00097C6E" w:rsidRPr="00F70C95" w:rsidRDefault="00F70C95" w:rsidP="00402A19">
            <w:pPr>
              <w:spacing w:after="23"/>
              <w:ind w:left="2"/>
            </w:pP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  <w:r w:rsidR="00097C6E" w:rsidRPr="00F70C95">
              <w:rPr>
                <w:rFonts w:ascii="Times New Roman" w:eastAsia="Times New Roman" w:hAnsi="Times New Roman" w:cs="Times New Roman"/>
                <w:sz w:val="28"/>
              </w:rPr>
              <w:t xml:space="preserve">к </w:t>
            </w:r>
          </w:p>
          <w:p w:rsidR="00097C6E" w:rsidRPr="00F70C95" w:rsidRDefault="00F70C95" w:rsidP="00402A19">
            <w:pPr>
              <w:ind w:left="2"/>
            </w:pPr>
            <w:r w:rsidRPr="00F70C95">
              <w:rPr>
                <w:rFonts w:ascii="Times New Roman" w:eastAsia="Times New Roman" w:hAnsi="Times New Roman" w:cs="Times New Roman"/>
                <w:sz w:val="28"/>
              </w:rPr>
              <w:t>Учетной политике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Налоговый регистр по учету доходов и налога на доходы физических лиц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402A19">
        <w:tblPrEx>
          <w:tblCellMar>
            <w:top w:w="9" w:type="dxa"/>
            <w:right w:w="109" w:type="dxa"/>
          </w:tblCellMar>
        </w:tblPrEx>
        <w:trPr>
          <w:trHeight w:val="6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4D2CD1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4D2CD1" w:rsidP="004D2CD1">
            <w:r>
              <w:rPr>
                <w:rFonts w:ascii="Times New Roman" w:eastAsia="Times New Roman" w:hAnsi="Times New Roman" w:cs="Times New Roman"/>
                <w:sz w:val="28"/>
              </w:rPr>
              <w:t>Карточка индивидуального учета сумм начисленных выплат и иных вознаграждений и сумм начисленных страховых взносов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4D2CD1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</w:tbl>
    <w:p w:rsidR="00097C6E" w:rsidRDefault="00097C6E" w:rsidP="00097C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5B3F" w:rsidRPr="00097C6E" w:rsidRDefault="00F95B3F" w:rsidP="00097C6E"/>
    <w:sectPr w:rsidR="00F95B3F" w:rsidRPr="0009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39D"/>
    <w:multiLevelType w:val="hybridMultilevel"/>
    <w:tmpl w:val="34A2B8B8"/>
    <w:lvl w:ilvl="0" w:tplc="EB7472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AA1A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233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0A4FF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A4BA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0DB3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AB9B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895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8E98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4A6170"/>
    <w:multiLevelType w:val="hybridMultilevel"/>
    <w:tmpl w:val="87E62114"/>
    <w:lvl w:ilvl="0" w:tplc="6D3404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C85E2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ADD1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A99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4E91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63D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6696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EAD9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42E4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6E"/>
    <w:rsid w:val="00097C6E"/>
    <w:rsid w:val="002C3DD6"/>
    <w:rsid w:val="00325AB7"/>
    <w:rsid w:val="004D2CD1"/>
    <w:rsid w:val="00522CD9"/>
    <w:rsid w:val="00F70C95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D9745-B29E-4A97-B414-077D00A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097C6E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C6E"/>
    <w:pPr>
      <w:shd w:val="clear" w:color="auto" w:fill="FFFFFF"/>
      <w:spacing w:before="720" w:after="600" w:line="245" w:lineRule="exact"/>
    </w:pPr>
    <w:rPr>
      <w:sz w:val="27"/>
      <w:szCs w:val="27"/>
    </w:rPr>
  </w:style>
  <w:style w:type="table" w:customStyle="1" w:styleId="TableGrid">
    <w:name w:val="TableGrid"/>
    <w:rsid w:val="00097C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Незнамова ЕМ</cp:lastModifiedBy>
  <cp:revision>7</cp:revision>
  <cp:lastPrinted>2018-04-02T08:53:00Z</cp:lastPrinted>
  <dcterms:created xsi:type="dcterms:W3CDTF">2013-10-23T05:16:00Z</dcterms:created>
  <dcterms:modified xsi:type="dcterms:W3CDTF">2018-04-02T08:53:00Z</dcterms:modified>
</cp:coreProperties>
</file>