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D0E2C" w:rsidTr="003C0BE2">
        <w:trPr>
          <w:cantSplit/>
          <w:trHeight w:val="1293"/>
          <w:jc w:val="center"/>
        </w:trPr>
        <w:tc>
          <w:tcPr>
            <w:tcW w:w="4608" w:type="dxa"/>
          </w:tcPr>
          <w:p w:rsidR="00BD0E2C" w:rsidRDefault="00BD0E2C" w:rsidP="003C0BE2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41471FE9" wp14:editId="60A007A2">
                  <wp:extent cx="541020" cy="678180"/>
                  <wp:effectExtent l="0" t="0" r="0" b="7620"/>
                  <wp:docPr id="37" name="Рисунок 3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E2C" w:rsidRDefault="00BD0E2C" w:rsidP="00BD0E2C">
      <w:pPr>
        <w:pStyle w:val="a5"/>
      </w:pPr>
      <w:r>
        <w:t>СОВЕТ  ДЕПУТАТОВ</w:t>
      </w:r>
    </w:p>
    <w:p w:rsidR="00BD0E2C" w:rsidRDefault="00BD0E2C" w:rsidP="00BD0E2C">
      <w:pPr>
        <w:pStyle w:val="a5"/>
      </w:pPr>
      <w:r>
        <w:t xml:space="preserve"> ДОБРИНСКОГО МУНИЦИПАЛЬНОГО РАЙОНА</w:t>
      </w:r>
    </w:p>
    <w:p w:rsidR="00BD0E2C" w:rsidRDefault="00BD0E2C" w:rsidP="00BD0E2C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D0E2C" w:rsidRDefault="00BD0E2C" w:rsidP="00BD0E2C">
      <w:pPr>
        <w:jc w:val="center"/>
        <w:rPr>
          <w:sz w:val="28"/>
        </w:rPr>
      </w:pPr>
      <w:r>
        <w:rPr>
          <w:sz w:val="28"/>
        </w:rPr>
        <w:t xml:space="preserve">37-я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D0E2C" w:rsidRDefault="00BD0E2C" w:rsidP="00BD0E2C">
      <w:pPr>
        <w:jc w:val="center"/>
        <w:rPr>
          <w:sz w:val="32"/>
        </w:rPr>
      </w:pPr>
    </w:p>
    <w:p w:rsidR="00BD0E2C" w:rsidRPr="00642637" w:rsidRDefault="00BD0E2C" w:rsidP="00BD0E2C">
      <w:pPr>
        <w:pStyle w:val="7"/>
        <w:jc w:val="center"/>
        <w:rPr>
          <w:b/>
          <w:i w:val="0"/>
          <w:sz w:val="44"/>
        </w:rPr>
      </w:pPr>
      <w:r w:rsidRPr="00642637">
        <w:rPr>
          <w:b/>
          <w:i w:val="0"/>
          <w:sz w:val="44"/>
        </w:rPr>
        <w:t>РЕШЕНИЕ</w:t>
      </w:r>
    </w:p>
    <w:p w:rsidR="00BD0E2C" w:rsidRDefault="00BD0E2C" w:rsidP="00BD0E2C">
      <w:pPr>
        <w:pStyle w:val="3"/>
        <w:jc w:val="center"/>
      </w:pPr>
    </w:p>
    <w:p w:rsidR="00BD0E2C" w:rsidRPr="008002A2" w:rsidRDefault="00BD0E2C" w:rsidP="00BD0E2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8002A2">
        <w:rPr>
          <w:sz w:val="28"/>
          <w:szCs w:val="28"/>
        </w:rPr>
        <w:t>.0</w:t>
      </w:r>
      <w:r w:rsidRPr="005C0EAB">
        <w:rPr>
          <w:sz w:val="28"/>
          <w:szCs w:val="28"/>
        </w:rPr>
        <w:t>2</w:t>
      </w:r>
      <w:r w:rsidRPr="008002A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002A2">
        <w:rPr>
          <w:sz w:val="28"/>
          <w:szCs w:val="28"/>
        </w:rPr>
        <w:t xml:space="preserve">г.                              </w:t>
      </w:r>
      <w:proofErr w:type="spellStart"/>
      <w:r w:rsidRPr="008002A2">
        <w:rPr>
          <w:sz w:val="28"/>
          <w:szCs w:val="28"/>
        </w:rPr>
        <w:t>п.Добринка</w:t>
      </w:r>
      <w:proofErr w:type="spellEnd"/>
      <w:r w:rsidRPr="008002A2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25</w:t>
      </w:r>
      <w:r w:rsidR="0061707D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- </w:t>
      </w:r>
      <w:proofErr w:type="spellStart"/>
      <w:r w:rsidRPr="008002A2">
        <w:rPr>
          <w:sz w:val="28"/>
          <w:szCs w:val="28"/>
        </w:rPr>
        <w:t>рс</w:t>
      </w:r>
      <w:proofErr w:type="spellEnd"/>
    </w:p>
    <w:p w:rsidR="00BD0E2C" w:rsidRDefault="00BD0E2C" w:rsidP="00BD0E2C">
      <w:pPr>
        <w:jc w:val="right"/>
        <w:rPr>
          <w:sz w:val="28"/>
          <w:szCs w:val="28"/>
        </w:rPr>
      </w:pPr>
    </w:p>
    <w:p w:rsidR="00BD0E2C" w:rsidRDefault="00BD0E2C" w:rsidP="00BD0E2C">
      <w:pPr>
        <w:jc w:val="right"/>
        <w:rPr>
          <w:sz w:val="28"/>
          <w:szCs w:val="28"/>
        </w:rPr>
      </w:pPr>
    </w:p>
    <w:p w:rsidR="00BD0E2C" w:rsidRDefault="00BD0E2C" w:rsidP="00BD0E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BD0E2C" w:rsidRDefault="00BD0E2C" w:rsidP="00BD0E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2018 год</w:t>
      </w:r>
    </w:p>
    <w:p w:rsidR="00BD0E2C" w:rsidRDefault="00BD0E2C" w:rsidP="00BD0E2C">
      <w:pPr>
        <w:jc w:val="center"/>
        <w:rPr>
          <w:b/>
          <w:sz w:val="28"/>
          <w:szCs w:val="28"/>
        </w:rPr>
      </w:pPr>
    </w:p>
    <w:p w:rsidR="00BD0E2C" w:rsidRDefault="00BD0E2C" w:rsidP="00BD0E2C">
      <w:pPr>
        <w:jc w:val="center"/>
        <w:rPr>
          <w:b/>
          <w:sz w:val="28"/>
          <w:szCs w:val="28"/>
        </w:rPr>
      </w:pPr>
    </w:p>
    <w:p w:rsidR="00BD0E2C" w:rsidRPr="00C010A0" w:rsidRDefault="00BD0E2C" w:rsidP="00BD0E2C">
      <w:pPr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Анализируя информацию председателя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работы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за 2018 год, Совет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отмечает, что за отчетный период проведено 10 сессий, на которых рассмотрено  более 50 вопросов, отнесенные к компетенции представительного органа муниципального района.</w:t>
      </w:r>
    </w:p>
    <w:p w:rsidR="00BD0E2C" w:rsidRPr="00C010A0" w:rsidRDefault="00BD0E2C" w:rsidP="00BD0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В течение года серьезное внимание уделялось осуществлению текущего и промежуточного </w:t>
      </w:r>
      <w:proofErr w:type="gramStart"/>
      <w:r w:rsidRPr="00C010A0">
        <w:rPr>
          <w:sz w:val="28"/>
          <w:szCs w:val="28"/>
        </w:rPr>
        <w:t>контроля за</w:t>
      </w:r>
      <w:proofErr w:type="gramEnd"/>
      <w:r w:rsidRPr="00C010A0">
        <w:rPr>
          <w:sz w:val="28"/>
          <w:szCs w:val="28"/>
        </w:rPr>
        <w:t xml:space="preserve"> ходом исполнения бюджета района.  </w:t>
      </w:r>
    </w:p>
    <w:p w:rsidR="00BD0E2C" w:rsidRPr="00C010A0" w:rsidRDefault="00BD0E2C" w:rsidP="00BD0E2C">
      <w:pPr>
        <w:pStyle w:val="a3"/>
        <w:jc w:val="both"/>
        <w:rPr>
          <w:sz w:val="28"/>
          <w:szCs w:val="28"/>
        </w:rPr>
      </w:pPr>
      <w:r w:rsidRPr="00C010A0">
        <w:rPr>
          <w:sz w:val="28"/>
          <w:szCs w:val="28"/>
        </w:rPr>
        <w:tab/>
        <w:t>В минувшем году совершенствование нормотворческой деятельности осуществлялось через проведение предварительной правовой экспертизы проектов нормативных правовых актов в органах прокуратуры, что позволило максимально снизить процент актов реагирования со стороны контролирующих органов.</w:t>
      </w:r>
    </w:p>
    <w:p w:rsidR="00BD0E2C" w:rsidRPr="00C010A0" w:rsidRDefault="00BD0E2C" w:rsidP="00BD0E2C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BD0E2C" w:rsidRPr="00C010A0" w:rsidRDefault="00BD0E2C" w:rsidP="00BD0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BD0E2C" w:rsidRPr="00C010A0" w:rsidRDefault="00BD0E2C" w:rsidP="00BD0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Нормативно-правовые акты, принятые районным Советом и затрагивающие интересы населения, регулярно публиковались в районной газете «</w:t>
      </w:r>
      <w:proofErr w:type="spellStart"/>
      <w:r w:rsidRPr="00C010A0">
        <w:rPr>
          <w:sz w:val="28"/>
          <w:szCs w:val="28"/>
        </w:rPr>
        <w:t>Добринские</w:t>
      </w:r>
      <w:proofErr w:type="spellEnd"/>
      <w:r w:rsidRPr="00C010A0">
        <w:rPr>
          <w:sz w:val="28"/>
          <w:szCs w:val="28"/>
        </w:rPr>
        <w:t xml:space="preserve"> вести».   </w:t>
      </w:r>
    </w:p>
    <w:p w:rsidR="00BD0E2C" w:rsidRPr="00C010A0" w:rsidRDefault="00BD0E2C" w:rsidP="00BD0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Главное место в работе депутата занимает  работа с избирателями своего  избирательного округа.  </w:t>
      </w:r>
    </w:p>
    <w:p w:rsidR="00BD0E2C" w:rsidRPr="00C010A0" w:rsidRDefault="00BD0E2C" w:rsidP="00BD0E2C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Активное участие депутаты Совета депутатов района и сельских поселений приняли в приеме граждан. </w:t>
      </w:r>
    </w:p>
    <w:p w:rsidR="00BD0E2C" w:rsidRPr="00C010A0" w:rsidRDefault="00BD0E2C" w:rsidP="00BD0E2C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lastRenderedPageBreak/>
        <w:t xml:space="preserve">Совет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 муниципального образования и аппарат работников принимали активное участие в районных мероприятиях по подготовке и проведению выборов Президента Российской Федерации.    </w:t>
      </w:r>
    </w:p>
    <w:p w:rsidR="00BD0E2C" w:rsidRPr="00C010A0" w:rsidRDefault="00BD0E2C" w:rsidP="00BD0E2C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течение всего отчетного периода председателем, депутатами, работниками </w:t>
      </w:r>
      <w:r>
        <w:rPr>
          <w:sz w:val="28"/>
          <w:szCs w:val="28"/>
        </w:rPr>
        <w:t xml:space="preserve">аппарата </w:t>
      </w:r>
      <w:r w:rsidRPr="00C010A0">
        <w:rPr>
          <w:sz w:val="28"/>
          <w:szCs w:val="28"/>
        </w:rPr>
        <w:t xml:space="preserve">Совета депутатов  района оказывалась консультативная помощь представительным органам сельских  поселений, главам и специалистам администраций сельских поселений по подготовке и оформлению проектов нормативных правовых актов.  </w:t>
      </w:r>
    </w:p>
    <w:p w:rsidR="00BD0E2C" w:rsidRPr="00C010A0" w:rsidRDefault="00BD0E2C" w:rsidP="00BD0E2C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целом депутатами Совета  депутатов района проделана большая работа, план исполнен в полном объёме.  </w:t>
      </w:r>
    </w:p>
    <w:p w:rsidR="00BD0E2C" w:rsidRPr="00C010A0" w:rsidRDefault="00BD0E2C" w:rsidP="00BD0E2C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На основании вышеизложенного, Совет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</w:t>
      </w:r>
    </w:p>
    <w:p w:rsidR="00BD0E2C" w:rsidRPr="00C010A0" w:rsidRDefault="00BD0E2C" w:rsidP="00BD0E2C">
      <w:pPr>
        <w:pStyle w:val="a3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BD0E2C" w:rsidRPr="00C010A0" w:rsidRDefault="00BD0E2C" w:rsidP="00BD0E2C">
      <w:pPr>
        <w:pStyle w:val="a3"/>
        <w:ind w:firstLine="708"/>
        <w:jc w:val="both"/>
        <w:rPr>
          <w:b/>
          <w:sz w:val="28"/>
          <w:szCs w:val="28"/>
        </w:rPr>
      </w:pPr>
    </w:p>
    <w:p w:rsidR="00BD0E2C" w:rsidRPr="00C010A0" w:rsidRDefault="00BD0E2C" w:rsidP="00BD0E2C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1.Принять к сведению информацию председателя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работы Совета депутатов  за 2018 год.</w:t>
      </w:r>
    </w:p>
    <w:p w:rsidR="00BD0E2C" w:rsidRPr="00C010A0" w:rsidRDefault="00BD0E2C" w:rsidP="00BD0E2C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2.Депутатам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активизировать работу с избирателями в своих избирательных округах,  особое внимание уделять работе по исполнению наказов избирателей и своих предвыборных программ.  </w:t>
      </w:r>
    </w:p>
    <w:p w:rsidR="00BD0E2C" w:rsidRPr="00C010A0" w:rsidRDefault="00BD0E2C" w:rsidP="00BD0E2C">
      <w:pPr>
        <w:pStyle w:val="3"/>
        <w:rPr>
          <w:szCs w:val="28"/>
        </w:rPr>
      </w:pPr>
    </w:p>
    <w:p w:rsidR="00BD0E2C" w:rsidRPr="00C010A0" w:rsidRDefault="00BD0E2C" w:rsidP="00BD0E2C">
      <w:pPr>
        <w:pStyle w:val="3"/>
        <w:ind w:firstLine="1080"/>
      </w:pPr>
    </w:p>
    <w:p w:rsidR="00BD0E2C" w:rsidRPr="00C010A0" w:rsidRDefault="00BD0E2C" w:rsidP="00BD0E2C">
      <w:pPr>
        <w:pStyle w:val="3"/>
        <w:ind w:firstLine="1080"/>
      </w:pPr>
    </w:p>
    <w:p w:rsidR="00BD0E2C" w:rsidRPr="00C010A0" w:rsidRDefault="00BD0E2C" w:rsidP="00BD0E2C">
      <w:pPr>
        <w:pStyle w:val="1"/>
        <w:jc w:val="both"/>
        <w:rPr>
          <w:rFonts w:ascii="Times New Roman" w:hAnsi="Times New Roman" w:cs="Times New Roman"/>
          <w:color w:val="auto"/>
        </w:rPr>
      </w:pPr>
      <w:r w:rsidRPr="00C010A0">
        <w:rPr>
          <w:rFonts w:ascii="Times New Roman" w:hAnsi="Times New Roman" w:cs="Times New Roman"/>
          <w:color w:val="auto"/>
        </w:rPr>
        <w:t>Председатель Совета депутатов</w:t>
      </w:r>
    </w:p>
    <w:p w:rsidR="00BD0E2C" w:rsidRPr="00C010A0" w:rsidRDefault="00BD0E2C" w:rsidP="00BD0E2C">
      <w:pPr>
        <w:jc w:val="both"/>
        <w:rPr>
          <w:b/>
          <w:bCs/>
          <w:sz w:val="28"/>
        </w:rPr>
      </w:pPr>
      <w:proofErr w:type="spellStart"/>
      <w:r w:rsidRPr="00C010A0">
        <w:rPr>
          <w:b/>
          <w:bCs/>
          <w:sz w:val="28"/>
        </w:rPr>
        <w:t>Добринского</w:t>
      </w:r>
      <w:proofErr w:type="spellEnd"/>
      <w:r w:rsidRPr="00C010A0">
        <w:rPr>
          <w:b/>
          <w:bCs/>
          <w:sz w:val="28"/>
        </w:rPr>
        <w:t xml:space="preserve">  муниципального района</w:t>
      </w:r>
      <w:r w:rsidRPr="00C010A0">
        <w:rPr>
          <w:b/>
          <w:bCs/>
          <w:sz w:val="28"/>
        </w:rPr>
        <w:tab/>
        <w:t xml:space="preserve">                    </w:t>
      </w:r>
      <w:r w:rsidRPr="00C010A0">
        <w:rPr>
          <w:b/>
          <w:bCs/>
          <w:sz w:val="28"/>
        </w:rPr>
        <w:tab/>
        <w:t xml:space="preserve">    </w:t>
      </w:r>
      <w:r w:rsidRPr="00C010A0">
        <w:rPr>
          <w:b/>
          <w:bCs/>
          <w:sz w:val="28"/>
        </w:rPr>
        <w:tab/>
        <w:t xml:space="preserve">       </w:t>
      </w:r>
      <w:proofErr w:type="spellStart"/>
      <w:r w:rsidRPr="00C010A0">
        <w:rPr>
          <w:b/>
          <w:bCs/>
          <w:sz w:val="28"/>
        </w:rPr>
        <w:t>М.Б.Денисов</w:t>
      </w:r>
      <w:proofErr w:type="spellEnd"/>
    </w:p>
    <w:p w:rsidR="00BD0E2C" w:rsidRPr="007F467D" w:rsidRDefault="00BD0E2C" w:rsidP="00BD0E2C">
      <w:pPr>
        <w:ind w:left="567" w:firstLine="708"/>
        <w:jc w:val="both"/>
        <w:rPr>
          <w:b/>
          <w:bCs/>
          <w:color w:val="FF0000"/>
          <w:sz w:val="28"/>
        </w:rPr>
      </w:pPr>
    </w:p>
    <w:p w:rsidR="00BD0E2C" w:rsidRPr="007F467D" w:rsidRDefault="00BD0E2C" w:rsidP="00BD0E2C">
      <w:pPr>
        <w:jc w:val="both"/>
        <w:rPr>
          <w:b/>
          <w:bCs/>
          <w:color w:val="FF0000"/>
          <w:sz w:val="28"/>
        </w:rPr>
      </w:pPr>
    </w:p>
    <w:p w:rsidR="00BD0E2C" w:rsidRPr="007F467D" w:rsidRDefault="00BD0E2C" w:rsidP="00BD0E2C">
      <w:pPr>
        <w:pStyle w:val="a7"/>
        <w:ind w:firstLine="851"/>
        <w:jc w:val="both"/>
        <w:rPr>
          <w:color w:val="FF0000"/>
          <w:sz w:val="28"/>
          <w:szCs w:val="28"/>
        </w:rPr>
      </w:pPr>
    </w:p>
    <w:p w:rsidR="00BD0E2C" w:rsidRPr="007F467D" w:rsidRDefault="00BD0E2C" w:rsidP="00BD0E2C">
      <w:pPr>
        <w:pStyle w:val="a3"/>
        <w:ind w:firstLine="851"/>
        <w:jc w:val="both"/>
        <w:rPr>
          <w:color w:val="FF0000"/>
          <w:sz w:val="28"/>
          <w:szCs w:val="28"/>
        </w:rPr>
      </w:pPr>
    </w:p>
    <w:p w:rsidR="00BD0E2C" w:rsidRPr="007F467D" w:rsidRDefault="00BD0E2C" w:rsidP="00BD0E2C">
      <w:pPr>
        <w:ind w:firstLine="851"/>
        <w:jc w:val="both"/>
        <w:rPr>
          <w:color w:val="FF0000"/>
          <w:sz w:val="28"/>
          <w:szCs w:val="28"/>
        </w:rPr>
      </w:pPr>
    </w:p>
    <w:p w:rsidR="00BD0E2C" w:rsidRPr="007F467D" w:rsidRDefault="00BD0E2C" w:rsidP="00BD0E2C">
      <w:pPr>
        <w:ind w:firstLine="851"/>
        <w:jc w:val="both"/>
        <w:rPr>
          <w:color w:val="FF0000"/>
          <w:sz w:val="28"/>
          <w:szCs w:val="28"/>
        </w:rPr>
      </w:pPr>
    </w:p>
    <w:p w:rsidR="00BD0E2C" w:rsidRPr="007F467D" w:rsidRDefault="00BD0E2C" w:rsidP="00BD0E2C">
      <w:pPr>
        <w:ind w:firstLine="851"/>
        <w:jc w:val="both"/>
        <w:rPr>
          <w:color w:val="FF0000"/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Default="00BD0E2C" w:rsidP="00BD0E2C">
      <w:pPr>
        <w:ind w:firstLine="851"/>
        <w:jc w:val="both"/>
        <w:rPr>
          <w:sz w:val="28"/>
          <w:szCs w:val="28"/>
        </w:rPr>
      </w:pPr>
    </w:p>
    <w:p w:rsidR="00BD0E2C" w:rsidRPr="002B26D7" w:rsidRDefault="00BD0E2C" w:rsidP="00BD0E2C">
      <w:pPr>
        <w:pStyle w:val="a3"/>
        <w:jc w:val="center"/>
        <w:rPr>
          <w:b/>
          <w:sz w:val="28"/>
          <w:szCs w:val="28"/>
        </w:rPr>
      </w:pPr>
      <w:r w:rsidRPr="002B26D7">
        <w:rPr>
          <w:b/>
          <w:sz w:val="28"/>
          <w:szCs w:val="28"/>
        </w:rPr>
        <w:lastRenderedPageBreak/>
        <w:t>ОТЧЕТ</w:t>
      </w:r>
    </w:p>
    <w:p w:rsidR="00BD0E2C" w:rsidRDefault="00BD0E2C" w:rsidP="00BD0E2C">
      <w:pPr>
        <w:pStyle w:val="a3"/>
        <w:jc w:val="center"/>
        <w:rPr>
          <w:b/>
          <w:sz w:val="28"/>
          <w:szCs w:val="28"/>
        </w:rPr>
      </w:pPr>
      <w:r w:rsidRPr="00545D9A">
        <w:rPr>
          <w:b/>
          <w:sz w:val="28"/>
          <w:szCs w:val="28"/>
        </w:rPr>
        <w:t xml:space="preserve">о работе Совета депутатов </w:t>
      </w:r>
      <w:proofErr w:type="spellStart"/>
      <w:r w:rsidRPr="00545D9A">
        <w:rPr>
          <w:b/>
          <w:sz w:val="28"/>
          <w:szCs w:val="28"/>
        </w:rPr>
        <w:t>Добринского</w:t>
      </w:r>
      <w:proofErr w:type="spellEnd"/>
      <w:r w:rsidRPr="00545D9A">
        <w:rPr>
          <w:b/>
          <w:sz w:val="28"/>
          <w:szCs w:val="28"/>
        </w:rPr>
        <w:t xml:space="preserve"> муниципального района </w:t>
      </w:r>
    </w:p>
    <w:p w:rsidR="00BD0E2C" w:rsidRPr="00545D9A" w:rsidRDefault="00BD0E2C" w:rsidP="00BD0E2C">
      <w:pPr>
        <w:pStyle w:val="a3"/>
        <w:jc w:val="center"/>
        <w:rPr>
          <w:b/>
          <w:sz w:val="28"/>
          <w:szCs w:val="28"/>
        </w:rPr>
      </w:pPr>
      <w:r w:rsidRPr="00545D9A">
        <w:rPr>
          <w:b/>
          <w:sz w:val="28"/>
          <w:szCs w:val="28"/>
        </w:rPr>
        <w:t>за 2018год</w:t>
      </w:r>
    </w:p>
    <w:p w:rsidR="00BD0E2C" w:rsidRDefault="00BD0E2C" w:rsidP="00BD0E2C">
      <w:pPr>
        <w:spacing w:before="100" w:beforeAutospacing="1" w:after="100" w:afterAutospacing="1"/>
        <w:rPr>
          <w:sz w:val="24"/>
          <w:szCs w:val="24"/>
        </w:rPr>
      </w:pPr>
      <w:r w:rsidRPr="00672CEC">
        <w:rPr>
          <w:sz w:val="24"/>
          <w:szCs w:val="24"/>
        </w:rPr>
        <w:t> </w:t>
      </w:r>
    </w:p>
    <w:p w:rsidR="00BD0E2C" w:rsidRPr="002B26D7" w:rsidRDefault="00BD0E2C" w:rsidP="00BD0E2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и приглашенные!</w:t>
      </w:r>
    </w:p>
    <w:p w:rsidR="00BD0E2C" w:rsidRPr="002B26D7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26D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B26D7">
        <w:rPr>
          <w:b/>
          <w:bCs/>
          <w:sz w:val="28"/>
          <w:szCs w:val="28"/>
        </w:rPr>
        <w:t xml:space="preserve"> </w:t>
      </w:r>
      <w:r w:rsidRPr="002B26D7">
        <w:rPr>
          <w:sz w:val="28"/>
          <w:szCs w:val="28"/>
        </w:rPr>
        <w:t xml:space="preserve">и регламентом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B26D7">
        <w:rPr>
          <w:b/>
          <w:bCs/>
          <w:sz w:val="28"/>
          <w:szCs w:val="28"/>
        </w:rPr>
        <w:t xml:space="preserve"> </w:t>
      </w:r>
      <w:r w:rsidRPr="002B26D7">
        <w:rPr>
          <w:sz w:val="28"/>
          <w:szCs w:val="28"/>
        </w:rPr>
        <w:t xml:space="preserve">представляю вам отчёт о деятельности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B26D7">
        <w:rPr>
          <w:b/>
          <w:bCs/>
          <w:sz w:val="28"/>
          <w:szCs w:val="28"/>
        </w:rPr>
        <w:t xml:space="preserve"> </w:t>
      </w:r>
      <w:r w:rsidRPr="002B26D7">
        <w:rPr>
          <w:sz w:val="28"/>
          <w:szCs w:val="28"/>
        </w:rPr>
        <w:t>за 201</w:t>
      </w:r>
      <w:r>
        <w:rPr>
          <w:sz w:val="28"/>
          <w:szCs w:val="28"/>
        </w:rPr>
        <w:t xml:space="preserve">8 </w:t>
      </w:r>
      <w:r w:rsidRPr="002B26D7">
        <w:rPr>
          <w:sz w:val="28"/>
          <w:szCs w:val="28"/>
        </w:rPr>
        <w:t>год.</w:t>
      </w:r>
    </w:p>
    <w:p w:rsidR="00BD0E2C" w:rsidRPr="002B26D7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26D7">
        <w:rPr>
          <w:sz w:val="28"/>
          <w:szCs w:val="28"/>
        </w:rPr>
        <w:t xml:space="preserve">Деятельность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B26D7">
        <w:rPr>
          <w:b/>
          <w:bCs/>
          <w:sz w:val="28"/>
          <w:szCs w:val="28"/>
        </w:rPr>
        <w:t xml:space="preserve"> </w:t>
      </w:r>
      <w:r w:rsidRPr="002B26D7">
        <w:rPr>
          <w:sz w:val="28"/>
          <w:szCs w:val="28"/>
        </w:rPr>
        <w:t>в отчетном периоде была направлена на укрепление правовой, экономической базы местного самоуправления.</w:t>
      </w:r>
    </w:p>
    <w:p w:rsidR="00BD0E2C" w:rsidRPr="002B26D7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26D7">
        <w:rPr>
          <w:sz w:val="28"/>
          <w:szCs w:val="28"/>
        </w:rPr>
        <w:t xml:space="preserve">Представительный орган в своей работе руководствуется законодательством Российской Федерации, Уставом и законодательством Липецкой области, Уставом </w:t>
      </w:r>
      <w:proofErr w:type="spellStart"/>
      <w:r w:rsidRPr="002B26D7">
        <w:rPr>
          <w:sz w:val="28"/>
          <w:szCs w:val="28"/>
        </w:rPr>
        <w:t>Добринского</w:t>
      </w:r>
      <w:proofErr w:type="spellEnd"/>
      <w:r w:rsidRPr="002B26D7">
        <w:rPr>
          <w:sz w:val="28"/>
          <w:szCs w:val="28"/>
        </w:rPr>
        <w:t xml:space="preserve"> муниципального района</w:t>
      </w:r>
      <w:r w:rsidRPr="002B26D7">
        <w:rPr>
          <w:b/>
          <w:bCs/>
          <w:sz w:val="28"/>
          <w:szCs w:val="28"/>
        </w:rPr>
        <w:t xml:space="preserve">, </w:t>
      </w:r>
      <w:r w:rsidRPr="002B26D7">
        <w:rPr>
          <w:sz w:val="28"/>
          <w:szCs w:val="28"/>
        </w:rPr>
        <w:t xml:space="preserve">регламентом Совета депутатов </w:t>
      </w:r>
      <w:proofErr w:type="spellStart"/>
      <w:r w:rsidRPr="002B26D7">
        <w:rPr>
          <w:sz w:val="28"/>
          <w:szCs w:val="28"/>
        </w:rPr>
        <w:t>Добринского</w:t>
      </w:r>
      <w:proofErr w:type="spellEnd"/>
      <w:r w:rsidRPr="002B26D7">
        <w:rPr>
          <w:sz w:val="28"/>
          <w:szCs w:val="28"/>
        </w:rPr>
        <w:t xml:space="preserve"> муниципального района</w:t>
      </w:r>
      <w:r w:rsidRPr="002B26D7">
        <w:rPr>
          <w:b/>
          <w:bCs/>
          <w:sz w:val="28"/>
          <w:szCs w:val="28"/>
        </w:rPr>
        <w:t xml:space="preserve"> </w:t>
      </w:r>
      <w:r w:rsidRPr="002B26D7">
        <w:rPr>
          <w:sz w:val="28"/>
          <w:szCs w:val="28"/>
        </w:rPr>
        <w:t>и иными нормативными правовыми актами.</w:t>
      </w:r>
    </w:p>
    <w:p w:rsidR="00BD0E2C" w:rsidRPr="002B26D7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26D7">
        <w:rPr>
          <w:sz w:val="28"/>
          <w:szCs w:val="28"/>
        </w:rPr>
        <w:t xml:space="preserve">В состав депутатского корпуса </w:t>
      </w:r>
      <w:r>
        <w:rPr>
          <w:sz w:val="28"/>
          <w:szCs w:val="28"/>
        </w:rPr>
        <w:t>6</w:t>
      </w:r>
      <w:r w:rsidRPr="002B26D7">
        <w:rPr>
          <w:sz w:val="28"/>
          <w:szCs w:val="28"/>
        </w:rPr>
        <w:t xml:space="preserve"> созыва вход</w:t>
      </w:r>
      <w:r>
        <w:rPr>
          <w:sz w:val="28"/>
          <w:szCs w:val="28"/>
        </w:rPr>
        <w:t>я</w:t>
      </w:r>
      <w:r w:rsidRPr="002B26D7">
        <w:rPr>
          <w:sz w:val="28"/>
          <w:szCs w:val="28"/>
        </w:rPr>
        <w:t xml:space="preserve">т </w:t>
      </w:r>
      <w:r>
        <w:rPr>
          <w:sz w:val="28"/>
          <w:szCs w:val="28"/>
        </w:rPr>
        <w:t>34</w:t>
      </w:r>
      <w:r w:rsidRPr="002B26D7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2B26D7">
        <w:rPr>
          <w:sz w:val="28"/>
          <w:szCs w:val="28"/>
        </w:rPr>
        <w:t>, представляющие интересы избирателей в 1</w:t>
      </w:r>
      <w:r>
        <w:rPr>
          <w:sz w:val="28"/>
          <w:szCs w:val="28"/>
        </w:rPr>
        <w:t>7</w:t>
      </w:r>
      <w:r w:rsidRPr="002B26D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</w:t>
      </w:r>
      <w:r w:rsidRPr="002B26D7">
        <w:rPr>
          <w:sz w:val="28"/>
          <w:szCs w:val="28"/>
        </w:rPr>
        <w:t>.</w:t>
      </w:r>
    </w:p>
    <w:p w:rsidR="00BD0E2C" w:rsidRPr="002B26D7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26D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шестого</w:t>
      </w:r>
      <w:r w:rsidRPr="002B26D7">
        <w:rPr>
          <w:sz w:val="28"/>
          <w:szCs w:val="28"/>
        </w:rPr>
        <w:t xml:space="preserve"> созыва сформирован в 2015 году и действует в соответствии с законодательством о местном самоуправлении, нормативно-правовыми актами района.</w:t>
      </w:r>
    </w:p>
    <w:p w:rsidR="00BD0E2C" w:rsidRPr="002B26D7" w:rsidRDefault="00BD0E2C" w:rsidP="00BD0E2C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2B26D7">
        <w:rPr>
          <w:sz w:val="28"/>
          <w:szCs w:val="28"/>
        </w:rPr>
        <w:t xml:space="preserve">В период осуществления полномочий представительного органа в отчетном периоде основными направлениями деятельности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B26D7">
        <w:rPr>
          <w:b/>
          <w:bCs/>
          <w:sz w:val="28"/>
          <w:szCs w:val="28"/>
        </w:rPr>
        <w:t xml:space="preserve"> </w:t>
      </w:r>
      <w:r w:rsidRPr="002B26D7">
        <w:rPr>
          <w:sz w:val="28"/>
          <w:szCs w:val="28"/>
        </w:rPr>
        <w:t>являлись:</w:t>
      </w:r>
    </w:p>
    <w:p w:rsidR="00BD0E2C" w:rsidRPr="002B26D7" w:rsidRDefault="00BD0E2C" w:rsidP="00BD0E2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B26D7">
        <w:rPr>
          <w:sz w:val="28"/>
          <w:szCs w:val="28"/>
        </w:rPr>
        <w:t>правотворческая деятельность;</w:t>
      </w:r>
    </w:p>
    <w:p w:rsidR="00BD0E2C" w:rsidRPr="002B26D7" w:rsidRDefault="00BD0E2C" w:rsidP="00BD0E2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B26D7">
        <w:rPr>
          <w:sz w:val="28"/>
          <w:szCs w:val="28"/>
        </w:rPr>
        <w:t xml:space="preserve">осуществление контрольных функций; </w:t>
      </w:r>
    </w:p>
    <w:p w:rsidR="00BD0E2C" w:rsidRPr="002B26D7" w:rsidRDefault="00BD0E2C" w:rsidP="00BD0E2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B26D7">
        <w:rPr>
          <w:sz w:val="28"/>
          <w:szCs w:val="28"/>
        </w:rPr>
        <w:t xml:space="preserve">участие в различных формах деятельности представительного органа; </w:t>
      </w:r>
    </w:p>
    <w:p w:rsidR="00BD0E2C" w:rsidRPr="002B26D7" w:rsidRDefault="00BD0E2C" w:rsidP="00BD0E2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B26D7">
        <w:rPr>
          <w:sz w:val="28"/>
          <w:szCs w:val="28"/>
        </w:rPr>
        <w:t xml:space="preserve">представительная деятельность </w:t>
      </w:r>
    </w:p>
    <w:p w:rsidR="00BD0E2C" w:rsidRPr="002B26D7" w:rsidRDefault="00BD0E2C" w:rsidP="00BD0E2C">
      <w:pPr>
        <w:spacing w:before="100" w:beforeAutospacing="1" w:after="100" w:afterAutospacing="1"/>
        <w:jc w:val="both"/>
        <w:rPr>
          <w:sz w:val="28"/>
          <w:szCs w:val="28"/>
        </w:rPr>
      </w:pPr>
      <w:r w:rsidRPr="002B26D7">
        <w:rPr>
          <w:sz w:val="28"/>
          <w:szCs w:val="28"/>
        </w:rPr>
        <w:t>(организация работы в избирательных округах, с обращениями    граждан);</w:t>
      </w:r>
    </w:p>
    <w:p w:rsidR="00BD0E2C" w:rsidRPr="002B26D7" w:rsidRDefault="00BD0E2C" w:rsidP="00BD0E2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B26D7">
        <w:rPr>
          <w:sz w:val="28"/>
          <w:szCs w:val="28"/>
        </w:rPr>
        <w:t>развитие местного самоуправления, повышение гражданской активности;</w:t>
      </w:r>
    </w:p>
    <w:p w:rsidR="00BD0E2C" w:rsidRPr="002B26D7" w:rsidRDefault="00BD0E2C" w:rsidP="00BD0E2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B26D7">
        <w:rPr>
          <w:sz w:val="28"/>
          <w:szCs w:val="28"/>
        </w:rPr>
        <w:t xml:space="preserve">обеспечение доступа к информации о деятельности Совета депутатов; </w:t>
      </w:r>
    </w:p>
    <w:p w:rsidR="00BD0E2C" w:rsidRPr="002B26D7" w:rsidRDefault="00BD0E2C" w:rsidP="00BD0E2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B26D7">
        <w:rPr>
          <w:sz w:val="28"/>
          <w:szCs w:val="28"/>
        </w:rPr>
        <w:t>взаимодействие с организациями, предприятиями;</w:t>
      </w:r>
    </w:p>
    <w:p w:rsidR="00BD0E2C" w:rsidRPr="002B26D7" w:rsidRDefault="00BD0E2C" w:rsidP="00BD0E2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B26D7">
        <w:rPr>
          <w:sz w:val="28"/>
          <w:szCs w:val="28"/>
        </w:rPr>
        <w:lastRenderedPageBreak/>
        <w:t xml:space="preserve">взаимодействие с органами </w:t>
      </w:r>
      <w:r>
        <w:rPr>
          <w:sz w:val="28"/>
          <w:szCs w:val="28"/>
        </w:rPr>
        <w:t>местного самоуправления сельских поселений района.</w:t>
      </w:r>
    </w:p>
    <w:p w:rsidR="00BD0E2C" w:rsidRPr="00CA4CE0" w:rsidRDefault="00BD0E2C" w:rsidP="00BD0E2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A4CE0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CA4CE0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 xml:space="preserve"> сессий, депутатских комиссиях </w:t>
      </w:r>
      <w:r w:rsidRPr="00CA4CE0">
        <w:rPr>
          <w:sz w:val="28"/>
          <w:szCs w:val="28"/>
        </w:rPr>
        <w:t>- основные формы депутатской деятельности, которые занимают большую часть времени, отведенную законом депутату на выполнение его полномочий. Работа с муниципальными правовыми актами – это главная задача депутата Совета депутатов.</w:t>
      </w:r>
      <w:r w:rsidRPr="00CA4CE0">
        <w:rPr>
          <w:b/>
          <w:bCs/>
          <w:sz w:val="28"/>
          <w:szCs w:val="28"/>
        </w:rPr>
        <w:t> </w:t>
      </w:r>
    </w:p>
    <w:p w:rsidR="00BD0E2C" w:rsidRPr="00CA4CE0" w:rsidRDefault="00BD0E2C" w:rsidP="00BD0E2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A4CE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CA4CE0">
        <w:rPr>
          <w:sz w:val="28"/>
          <w:szCs w:val="28"/>
        </w:rPr>
        <w:t xml:space="preserve"> году правотворческая деятельность Совета депутатов, как и в предыдущие годы, была направлена на реализацию и решение раннее поставленных задач: совершенствование нормативно - правовой базы органов местного самоуправления, повышения ее эффективности и качества, нормативно-правовое обеспечение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A4CE0">
        <w:rPr>
          <w:sz w:val="28"/>
          <w:szCs w:val="28"/>
        </w:rPr>
        <w:t>.</w:t>
      </w:r>
    </w:p>
    <w:p w:rsidR="00BD0E2C" w:rsidRDefault="00BD0E2C" w:rsidP="00BD0E2C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r w:rsidRPr="00CA4CE0">
        <w:rPr>
          <w:sz w:val="28"/>
          <w:szCs w:val="28"/>
        </w:rPr>
        <w:t>На основании статьи 2</w:t>
      </w:r>
      <w:r>
        <w:rPr>
          <w:sz w:val="28"/>
          <w:szCs w:val="28"/>
        </w:rPr>
        <w:t xml:space="preserve">8 </w:t>
      </w:r>
      <w:r w:rsidRPr="00CA4CE0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B26D7">
        <w:rPr>
          <w:b/>
          <w:bCs/>
          <w:sz w:val="28"/>
          <w:szCs w:val="28"/>
        </w:rPr>
        <w:t xml:space="preserve"> </w:t>
      </w:r>
      <w:r w:rsidRPr="00CA4CE0">
        <w:rPr>
          <w:sz w:val="28"/>
          <w:szCs w:val="28"/>
        </w:rPr>
        <w:t xml:space="preserve">основной формой </w:t>
      </w:r>
      <w:r>
        <w:rPr>
          <w:sz w:val="28"/>
          <w:szCs w:val="28"/>
        </w:rPr>
        <w:t>деятельности</w:t>
      </w:r>
      <w:r w:rsidRPr="00CA4CE0"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B26D7">
        <w:rPr>
          <w:b/>
          <w:bCs/>
          <w:sz w:val="28"/>
          <w:szCs w:val="28"/>
        </w:rPr>
        <w:t xml:space="preserve"> </w:t>
      </w:r>
      <w:r w:rsidRPr="00CA4CE0">
        <w:rPr>
          <w:sz w:val="28"/>
          <w:szCs w:val="28"/>
        </w:rPr>
        <w:t>является – заседание Совета депутатов. За период 201</w:t>
      </w:r>
      <w:r>
        <w:rPr>
          <w:sz w:val="28"/>
          <w:szCs w:val="28"/>
        </w:rPr>
        <w:t>8</w:t>
      </w:r>
      <w:r w:rsidRPr="00CA4CE0">
        <w:rPr>
          <w:sz w:val="28"/>
          <w:szCs w:val="28"/>
        </w:rPr>
        <w:t xml:space="preserve"> года проведено 1</w:t>
      </w:r>
      <w:r>
        <w:rPr>
          <w:sz w:val="28"/>
          <w:szCs w:val="28"/>
        </w:rPr>
        <w:t>0</w:t>
      </w:r>
      <w:r w:rsidRPr="00CA4CE0">
        <w:rPr>
          <w:b/>
          <w:bCs/>
          <w:sz w:val="28"/>
          <w:szCs w:val="28"/>
        </w:rPr>
        <w:t xml:space="preserve"> </w:t>
      </w:r>
      <w:r w:rsidRPr="00CA4CE0">
        <w:rPr>
          <w:sz w:val="28"/>
          <w:szCs w:val="28"/>
        </w:rPr>
        <w:t xml:space="preserve">заседаний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на которых рассмотрено более 50-ти вопросов.</w:t>
      </w:r>
    </w:p>
    <w:p w:rsidR="00BD0E2C" w:rsidRPr="00CA4CE0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A4CE0">
        <w:rPr>
          <w:sz w:val="28"/>
          <w:szCs w:val="28"/>
        </w:rPr>
        <w:t>В соответствии со сложившимся системным подходом к данному виду деятельности Совета депутатов был утвержден план работы на 201</w:t>
      </w:r>
      <w:r>
        <w:rPr>
          <w:sz w:val="28"/>
          <w:szCs w:val="28"/>
        </w:rPr>
        <w:t>8</w:t>
      </w:r>
      <w:r w:rsidRPr="00CA4CE0">
        <w:rPr>
          <w:sz w:val="28"/>
          <w:szCs w:val="28"/>
        </w:rPr>
        <w:t xml:space="preserve"> год.</w:t>
      </w:r>
    </w:p>
    <w:p w:rsidR="00BD0E2C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A4CE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CA4CE0">
        <w:rPr>
          <w:sz w:val="28"/>
          <w:szCs w:val="28"/>
        </w:rPr>
        <w:t xml:space="preserve"> году </w:t>
      </w:r>
      <w:proofErr w:type="gramStart"/>
      <w:r w:rsidRPr="00CA4CE0">
        <w:rPr>
          <w:sz w:val="28"/>
          <w:szCs w:val="28"/>
        </w:rPr>
        <w:t>рассмотрен</w:t>
      </w:r>
      <w:r>
        <w:rPr>
          <w:sz w:val="28"/>
          <w:szCs w:val="28"/>
        </w:rPr>
        <w:t>ы</w:t>
      </w:r>
      <w:proofErr w:type="gramEnd"/>
      <w:r w:rsidRPr="00CA4CE0">
        <w:rPr>
          <w:sz w:val="28"/>
          <w:szCs w:val="28"/>
        </w:rPr>
        <w:t xml:space="preserve"> и приняты </w:t>
      </w:r>
      <w:r>
        <w:rPr>
          <w:sz w:val="28"/>
          <w:szCs w:val="28"/>
        </w:rPr>
        <w:t>55</w:t>
      </w:r>
      <w:r w:rsidRPr="00CA4CE0">
        <w:rPr>
          <w:sz w:val="28"/>
          <w:szCs w:val="28"/>
        </w:rPr>
        <w:t xml:space="preserve"> решений на заседаниях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A4CE0">
        <w:rPr>
          <w:sz w:val="28"/>
          <w:szCs w:val="28"/>
        </w:rPr>
        <w:t>.</w:t>
      </w:r>
    </w:p>
    <w:p w:rsidR="00BD0E2C" w:rsidRPr="00735378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35378">
        <w:rPr>
          <w:sz w:val="28"/>
          <w:szCs w:val="28"/>
        </w:rPr>
        <w:t>Не менее важным направлением деятельности органов местного самоуправления является эффективное управление бюджетным потенциалом, реализация мероприятий по увеличению доходов бюджета района, оптимизация его расходов.</w:t>
      </w:r>
    </w:p>
    <w:p w:rsidR="00BD0E2C" w:rsidRPr="00735378" w:rsidRDefault="00BD0E2C" w:rsidP="00BD0E2C">
      <w:pPr>
        <w:spacing w:before="100" w:beforeAutospacing="1" w:after="100" w:afterAutospacing="1"/>
        <w:ind w:firstLine="708"/>
        <w:jc w:val="both"/>
        <w:rPr>
          <w:color w:val="FF0000"/>
          <w:sz w:val="24"/>
          <w:szCs w:val="24"/>
        </w:rPr>
      </w:pPr>
      <w:r w:rsidRPr="00735378">
        <w:rPr>
          <w:sz w:val="28"/>
          <w:szCs w:val="28"/>
        </w:rPr>
        <w:t xml:space="preserve">В течение года неоднократно вносились изменения в бюджет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35378">
        <w:rPr>
          <w:sz w:val="28"/>
          <w:szCs w:val="28"/>
        </w:rPr>
        <w:t xml:space="preserve">, это в основном было связано с </w:t>
      </w:r>
      <w:r w:rsidRPr="00735378">
        <w:rPr>
          <w:color w:val="FF0000"/>
          <w:sz w:val="28"/>
          <w:szCs w:val="28"/>
        </w:rPr>
        <w:t>получением межбюджетных трансфертов, дотаций из областного бюджета, перераспределением бюджетных средств между главными распорядителями</w:t>
      </w:r>
      <w:r w:rsidRPr="00735378">
        <w:rPr>
          <w:color w:val="FF0000"/>
          <w:sz w:val="24"/>
          <w:szCs w:val="24"/>
        </w:rPr>
        <w:t>.</w:t>
      </w:r>
    </w:p>
    <w:p w:rsidR="00BD0E2C" w:rsidRPr="00735378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35378">
        <w:rPr>
          <w:sz w:val="28"/>
          <w:szCs w:val="28"/>
        </w:rPr>
        <w:t xml:space="preserve">Советом депутатов совместно с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35378">
        <w:rPr>
          <w:sz w:val="28"/>
          <w:szCs w:val="28"/>
        </w:rPr>
        <w:t xml:space="preserve"> определялись приоритеты, проекты решений принимались после обсуждений.</w:t>
      </w:r>
    </w:p>
    <w:p w:rsidR="00BD0E2C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35378">
        <w:rPr>
          <w:sz w:val="28"/>
          <w:szCs w:val="28"/>
        </w:rPr>
        <w:t xml:space="preserve">Работа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35378">
        <w:rPr>
          <w:sz w:val="28"/>
          <w:szCs w:val="28"/>
        </w:rPr>
        <w:t xml:space="preserve"> в области формирования и использования бюджета района неразрывно связана с блоком экономических вопросов и вопросов по управлению и распоряжению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35378">
        <w:rPr>
          <w:sz w:val="28"/>
          <w:szCs w:val="28"/>
        </w:rPr>
        <w:t>.</w:t>
      </w:r>
    </w:p>
    <w:p w:rsidR="00BD0E2C" w:rsidRPr="00342476" w:rsidRDefault="00BD0E2C" w:rsidP="00BD0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476">
        <w:rPr>
          <w:sz w:val="28"/>
          <w:szCs w:val="28"/>
        </w:rPr>
        <w:lastRenderedPageBreak/>
        <w:t xml:space="preserve">При разработке проектов нормативных правовых актов и проведении правовой экспертизы и экспертизы на наличие </w:t>
      </w:r>
      <w:proofErr w:type="spellStart"/>
      <w:r w:rsidRPr="00342476">
        <w:rPr>
          <w:sz w:val="28"/>
          <w:szCs w:val="28"/>
        </w:rPr>
        <w:t>коррупциогенных</w:t>
      </w:r>
      <w:proofErr w:type="spellEnd"/>
      <w:r w:rsidRPr="00342476">
        <w:rPr>
          <w:sz w:val="28"/>
          <w:szCs w:val="28"/>
        </w:rPr>
        <w:t xml:space="preserve"> факторов  Совет депутатов тесно взаимодействовал с прокуратурой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34247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и, по отдельным вопросам с </w:t>
      </w:r>
      <w:r w:rsidRPr="00342476">
        <w:rPr>
          <w:sz w:val="28"/>
          <w:szCs w:val="28"/>
        </w:rPr>
        <w:t>Управлением Министерства юстиции по Липецкой области.</w:t>
      </w:r>
    </w:p>
    <w:p w:rsidR="00BD0E2C" w:rsidRDefault="00BD0E2C" w:rsidP="00BD0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476">
        <w:rPr>
          <w:sz w:val="28"/>
          <w:szCs w:val="28"/>
        </w:rPr>
        <w:t xml:space="preserve"> Работники прокуратуры регулярно принимали участие в работе сессий   Совета депутатов, присутствовали на заседаниях постоянных комиссий. </w:t>
      </w:r>
    </w:p>
    <w:p w:rsidR="00BD0E2C" w:rsidRPr="00342476" w:rsidRDefault="00BD0E2C" w:rsidP="00BD0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476">
        <w:rPr>
          <w:sz w:val="28"/>
          <w:szCs w:val="28"/>
        </w:rPr>
        <w:t>В соответствии с планом нормотворческой деятельности проекты вносимых документов своевременно направлялись в указанные учреждения</w:t>
      </w:r>
      <w:r>
        <w:rPr>
          <w:sz w:val="28"/>
          <w:szCs w:val="28"/>
        </w:rPr>
        <w:t xml:space="preserve"> для проведения правой экспертизы. </w:t>
      </w:r>
      <w:r w:rsidRPr="00342476">
        <w:rPr>
          <w:sz w:val="28"/>
          <w:szCs w:val="28"/>
        </w:rPr>
        <w:t xml:space="preserve">Принятые нормативные правовые акты направлялись в правовое управление администрации Липецкой области для включения их в соответствии с </w:t>
      </w:r>
      <w:hyperlink r:id="rId7" w:history="1">
        <w:r w:rsidRPr="00342476">
          <w:rPr>
            <w:color w:val="0000FF"/>
            <w:sz w:val="28"/>
            <w:szCs w:val="28"/>
          </w:rPr>
          <w:t>Законом</w:t>
        </w:r>
      </w:hyperlink>
      <w:r w:rsidRPr="00342476">
        <w:rPr>
          <w:sz w:val="28"/>
          <w:szCs w:val="28"/>
        </w:rPr>
        <w:t xml:space="preserve"> Липецкой области "О порядке организации и ведения Регистра муниципальных нормативных правовых актов Липецкой области" в Регистр муниципальных нормативных правовых актов Липецкой области.</w:t>
      </w:r>
    </w:p>
    <w:p w:rsidR="00BD0E2C" w:rsidRPr="00342476" w:rsidRDefault="00BD0E2C" w:rsidP="00BD0E2C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 w:rsidRPr="00342476">
        <w:rPr>
          <w:sz w:val="28"/>
          <w:szCs w:val="28"/>
        </w:rPr>
        <w:t>По вопросам, требующим общественной экспертизы, проводились публичные слушания. Главная цель проведения публичных слушаний - учесть предложения и замечания районной общественности при принятии нормативных правовых актов по важнейшим для района вопросам. Именно на публичные слушания выносились основополагающие для района документы –  проекты  районного бюджета и отчета об исполнении районного бюджета.</w:t>
      </w:r>
    </w:p>
    <w:p w:rsidR="00BD0E2C" w:rsidRPr="00342476" w:rsidRDefault="00BD0E2C" w:rsidP="00BD0E2C">
      <w:pPr>
        <w:pStyle w:val="a3"/>
        <w:spacing w:line="276" w:lineRule="auto"/>
        <w:jc w:val="both"/>
        <w:rPr>
          <w:sz w:val="28"/>
          <w:szCs w:val="28"/>
        </w:rPr>
      </w:pPr>
      <w:r w:rsidRPr="00342476">
        <w:rPr>
          <w:sz w:val="28"/>
          <w:szCs w:val="28"/>
        </w:rPr>
        <w:t xml:space="preserve"> </w:t>
      </w:r>
      <w:r w:rsidRPr="00342476">
        <w:rPr>
          <w:sz w:val="28"/>
          <w:szCs w:val="28"/>
        </w:rPr>
        <w:tab/>
        <w:t>Рекомендации, выработанные в процессе проведения публичных слушаний, находили свое отражение в принимаемых районным Советом решениях.</w:t>
      </w:r>
    </w:p>
    <w:p w:rsidR="00BD0E2C" w:rsidRPr="00735378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735378">
        <w:rPr>
          <w:sz w:val="28"/>
          <w:szCs w:val="28"/>
        </w:rPr>
        <w:t>Согласно Регламента</w:t>
      </w:r>
      <w:proofErr w:type="gramEnd"/>
      <w:r w:rsidRPr="00735378"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35378">
        <w:rPr>
          <w:sz w:val="28"/>
          <w:szCs w:val="28"/>
        </w:rPr>
        <w:t xml:space="preserve"> участие депутата на заседании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35378">
        <w:rPr>
          <w:sz w:val="28"/>
          <w:szCs w:val="28"/>
        </w:rPr>
        <w:t xml:space="preserve"> является одной из основных обязанностей депутата. Это предполагает, что депутаты обязаны лично и активно участвовать в заседаниях, как Совета, так и комиссий.</w:t>
      </w:r>
    </w:p>
    <w:p w:rsidR="00BD0E2C" w:rsidRPr="00735378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35378">
        <w:rPr>
          <w:sz w:val="28"/>
          <w:szCs w:val="28"/>
        </w:rPr>
        <w:t xml:space="preserve">Надеюсь, уважаемые коллеги, что явка на заседания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35378">
        <w:rPr>
          <w:sz w:val="28"/>
          <w:szCs w:val="28"/>
        </w:rPr>
        <w:t xml:space="preserve"> и заседания комиссий значительно улучшится в 201</w:t>
      </w:r>
      <w:r>
        <w:rPr>
          <w:sz w:val="28"/>
          <w:szCs w:val="28"/>
        </w:rPr>
        <w:t>9</w:t>
      </w:r>
      <w:r w:rsidRPr="00735378">
        <w:rPr>
          <w:sz w:val="28"/>
          <w:szCs w:val="28"/>
        </w:rPr>
        <w:t xml:space="preserve"> году.</w:t>
      </w:r>
    </w:p>
    <w:p w:rsidR="00BD0E2C" w:rsidRPr="00C30E23" w:rsidRDefault="00BD0E2C" w:rsidP="00BD0E2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30E23">
        <w:rPr>
          <w:sz w:val="28"/>
          <w:szCs w:val="28"/>
        </w:rPr>
        <w:t xml:space="preserve">Являясь председателем Совета депутатов, представлял интересы в органах государственной власти, принимал участие </w:t>
      </w:r>
      <w:proofErr w:type="gramStart"/>
      <w:r w:rsidRPr="00C30E23">
        <w:rPr>
          <w:sz w:val="28"/>
          <w:szCs w:val="28"/>
        </w:rPr>
        <w:t>в</w:t>
      </w:r>
      <w:proofErr w:type="gramEnd"/>
      <w:r w:rsidRPr="00C30E23">
        <w:rPr>
          <w:sz w:val="28"/>
          <w:szCs w:val="28"/>
        </w:rPr>
        <w:t xml:space="preserve"> </w:t>
      </w:r>
      <w:proofErr w:type="gramStart"/>
      <w:r w:rsidRPr="00C30E23">
        <w:rPr>
          <w:sz w:val="28"/>
          <w:szCs w:val="28"/>
        </w:rPr>
        <w:t>разного</w:t>
      </w:r>
      <w:proofErr w:type="gramEnd"/>
      <w:r w:rsidRPr="00C30E23">
        <w:rPr>
          <w:sz w:val="28"/>
          <w:szCs w:val="28"/>
        </w:rPr>
        <w:t xml:space="preserve"> рода мероприятиях, при проведении </w:t>
      </w:r>
      <w:r>
        <w:rPr>
          <w:sz w:val="28"/>
          <w:szCs w:val="28"/>
        </w:rPr>
        <w:t>Липецким областным Советом</w:t>
      </w:r>
      <w:r w:rsidRPr="00C30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депутатов, администраций Липецкой области. </w:t>
      </w:r>
    </w:p>
    <w:p w:rsidR="00BD0E2C" w:rsidRPr="00C30E23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30E23">
        <w:rPr>
          <w:sz w:val="28"/>
          <w:szCs w:val="28"/>
        </w:rPr>
        <w:t xml:space="preserve">По сложившейся традиции депутаты принимали участие в торжественных мероприятиях, </w:t>
      </w:r>
      <w:r>
        <w:rPr>
          <w:sz w:val="28"/>
          <w:szCs w:val="28"/>
        </w:rPr>
        <w:t xml:space="preserve">проводимых в сельских поселениях,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 и Липецкой области.</w:t>
      </w:r>
    </w:p>
    <w:p w:rsidR="00BD0E2C" w:rsidRPr="00C30E23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30E23">
        <w:rPr>
          <w:sz w:val="28"/>
          <w:szCs w:val="28"/>
        </w:rPr>
        <w:t xml:space="preserve">Доступ к информации Совета депутатов обеспечивается через официальный сайт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30E23">
        <w:rPr>
          <w:sz w:val="28"/>
          <w:szCs w:val="28"/>
        </w:rPr>
        <w:t xml:space="preserve">. В соответствии с </w:t>
      </w:r>
      <w:r w:rsidRPr="00C30E23">
        <w:rPr>
          <w:sz w:val="28"/>
          <w:szCs w:val="28"/>
        </w:rPr>
        <w:lastRenderedPageBreak/>
        <w:t xml:space="preserve">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35378">
        <w:rPr>
          <w:sz w:val="28"/>
          <w:szCs w:val="28"/>
        </w:rPr>
        <w:t xml:space="preserve"> </w:t>
      </w:r>
      <w:r w:rsidRPr="00C30E23">
        <w:rPr>
          <w:sz w:val="28"/>
          <w:szCs w:val="28"/>
        </w:rPr>
        <w:t>муниципальные правовые акты, затрагивающие права и свободы человека официально публикуются в газе</w:t>
      </w:r>
      <w:r>
        <w:rPr>
          <w:sz w:val="28"/>
          <w:szCs w:val="28"/>
        </w:rPr>
        <w:t>те</w:t>
      </w:r>
      <w:r w:rsidRPr="00C30E2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</w:t>
      </w:r>
      <w:r w:rsidRPr="00C30E23">
        <w:rPr>
          <w:sz w:val="28"/>
          <w:szCs w:val="28"/>
        </w:rPr>
        <w:t xml:space="preserve">» и размещаются на официальном сайте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30E23">
        <w:rPr>
          <w:sz w:val="28"/>
          <w:szCs w:val="28"/>
        </w:rPr>
        <w:t>.</w:t>
      </w:r>
    </w:p>
    <w:p w:rsidR="00BD0E2C" w:rsidRPr="00C30E23" w:rsidRDefault="00BD0E2C" w:rsidP="00BD0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E14">
        <w:rPr>
          <w:sz w:val="28"/>
          <w:szCs w:val="28"/>
        </w:rPr>
        <w:t xml:space="preserve">Решения Совета депутатов </w:t>
      </w:r>
      <w:proofErr w:type="spellStart"/>
      <w:r w:rsidRPr="006A1E14">
        <w:rPr>
          <w:sz w:val="28"/>
          <w:szCs w:val="28"/>
        </w:rPr>
        <w:t>Добринского</w:t>
      </w:r>
      <w:proofErr w:type="spellEnd"/>
      <w:r w:rsidRPr="006A1E14">
        <w:rPr>
          <w:sz w:val="28"/>
          <w:szCs w:val="28"/>
        </w:rPr>
        <w:t xml:space="preserve"> муниципального района размещаются регулярно на  сайте администрации </w:t>
      </w:r>
      <w:proofErr w:type="spellStart"/>
      <w:r w:rsidRPr="006A1E14">
        <w:rPr>
          <w:sz w:val="28"/>
          <w:szCs w:val="28"/>
        </w:rPr>
        <w:t>Добринского</w:t>
      </w:r>
      <w:proofErr w:type="spellEnd"/>
      <w:r w:rsidRPr="006A1E14">
        <w:rPr>
          <w:sz w:val="28"/>
          <w:szCs w:val="28"/>
        </w:rPr>
        <w:t xml:space="preserve"> района рубрика «Совет депутатов».   </w:t>
      </w:r>
      <w:r>
        <w:rPr>
          <w:sz w:val="28"/>
          <w:szCs w:val="28"/>
        </w:rPr>
        <w:t xml:space="preserve"> </w:t>
      </w:r>
    </w:p>
    <w:p w:rsidR="00BD0E2C" w:rsidRPr="00545D9A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5D9A">
        <w:rPr>
          <w:sz w:val="28"/>
          <w:szCs w:val="28"/>
        </w:rPr>
        <w:t xml:space="preserve">Подводя итоги, следует отметить, что работа Совета депутатов, как представительного органа местного самоуправления, была направлена на нормативно-правовое обеспечение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35378">
        <w:rPr>
          <w:sz w:val="28"/>
          <w:szCs w:val="28"/>
        </w:rPr>
        <w:t xml:space="preserve"> </w:t>
      </w:r>
      <w:r w:rsidRPr="00545D9A">
        <w:rPr>
          <w:sz w:val="28"/>
          <w:szCs w:val="28"/>
        </w:rPr>
        <w:t xml:space="preserve">и улучшение качества жизни жителей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45D9A">
        <w:rPr>
          <w:sz w:val="28"/>
          <w:szCs w:val="28"/>
        </w:rPr>
        <w:t>.</w:t>
      </w:r>
    </w:p>
    <w:p w:rsidR="00BD0E2C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5D9A">
        <w:rPr>
          <w:sz w:val="28"/>
          <w:szCs w:val="28"/>
        </w:rPr>
        <w:t xml:space="preserve">Хочу отметить, что решение основных социально-экономических задач в </w:t>
      </w:r>
      <w:r>
        <w:rPr>
          <w:sz w:val="28"/>
          <w:szCs w:val="28"/>
        </w:rPr>
        <w:t>районе</w:t>
      </w:r>
      <w:r w:rsidRPr="00545D9A">
        <w:rPr>
          <w:sz w:val="28"/>
          <w:szCs w:val="28"/>
        </w:rPr>
        <w:t xml:space="preserve"> стало возможным благодаря совместному конструктивному взаимодействию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45D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45D9A">
        <w:rPr>
          <w:sz w:val="28"/>
          <w:szCs w:val="28"/>
        </w:rPr>
        <w:t xml:space="preserve"> с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45D9A">
        <w:rPr>
          <w:sz w:val="28"/>
          <w:szCs w:val="28"/>
        </w:rPr>
        <w:t>.</w:t>
      </w:r>
    </w:p>
    <w:p w:rsidR="00BD0E2C" w:rsidRPr="006A1E14" w:rsidRDefault="00BD0E2C" w:rsidP="00BD0E2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A1E14">
        <w:rPr>
          <w:sz w:val="28"/>
          <w:szCs w:val="28"/>
        </w:rPr>
        <w:t xml:space="preserve">В течение всего отчетного периода Советом депутатов  района оказывалась консультативная помощь представительным органам сельских  поселений по подготовке и оформлению проектов нормативных правовых актов.  </w:t>
      </w:r>
    </w:p>
    <w:p w:rsidR="00BD0E2C" w:rsidRPr="00545D9A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5D9A">
        <w:rPr>
          <w:sz w:val="28"/>
          <w:szCs w:val="28"/>
        </w:rPr>
        <w:t>Поэтому, еще раз, обращаясь к коллегам по депутатскому корпусу, прошу не забывать о том, что наша повседневная деятельность должна строиться во благо наших избирателей.</w:t>
      </w:r>
    </w:p>
    <w:p w:rsidR="00BD0E2C" w:rsidRPr="00545D9A" w:rsidRDefault="00BD0E2C" w:rsidP="00BD0E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5D9A">
        <w:rPr>
          <w:sz w:val="28"/>
          <w:szCs w:val="28"/>
        </w:rPr>
        <w:t xml:space="preserve">Благодарю всех за сотрудничество и понимание важности той работы, которую мы </w:t>
      </w:r>
      <w:r>
        <w:rPr>
          <w:sz w:val="28"/>
          <w:szCs w:val="28"/>
        </w:rPr>
        <w:t xml:space="preserve">постоянно </w:t>
      </w:r>
      <w:r w:rsidRPr="00545D9A">
        <w:rPr>
          <w:sz w:val="28"/>
          <w:szCs w:val="28"/>
        </w:rPr>
        <w:t xml:space="preserve">осуществляем на благо </w:t>
      </w:r>
      <w:r>
        <w:rPr>
          <w:sz w:val="28"/>
          <w:szCs w:val="28"/>
        </w:rPr>
        <w:t xml:space="preserve">жителей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</w:t>
      </w:r>
      <w:r w:rsidRPr="00545D9A">
        <w:rPr>
          <w:sz w:val="28"/>
          <w:szCs w:val="28"/>
        </w:rPr>
        <w:t>.</w:t>
      </w:r>
    </w:p>
    <w:p w:rsidR="00BD0E2C" w:rsidRDefault="00BD0E2C" w:rsidP="00BD0E2C">
      <w:pPr>
        <w:ind w:firstLine="708"/>
        <w:jc w:val="both"/>
        <w:rPr>
          <w:sz w:val="28"/>
          <w:szCs w:val="28"/>
        </w:rPr>
      </w:pPr>
      <w:r w:rsidRPr="00545D9A">
        <w:rPr>
          <w:sz w:val="28"/>
          <w:szCs w:val="28"/>
        </w:rPr>
        <w:t>Рассчитываю на вашу поддержку и в дальнейшем</w:t>
      </w:r>
      <w:r>
        <w:rPr>
          <w:sz w:val="28"/>
          <w:szCs w:val="28"/>
        </w:rPr>
        <w:t xml:space="preserve">. </w:t>
      </w:r>
    </w:p>
    <w:p w:rsidR="00BD0E2C" w:rsidRDefault="00BD0E2C" w:rsidP="00BD0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внимание.</w:t>
      </w:r>
    </w:p>
    <w:p w:rsidR="00BD0E2C" w:rsidRDefault="00BD0E2C" w:rsidP="00BD0E2C">
      <w:pPr>
        <w:ind w:firstLine="708"/>
        <w:rPr>
          <w:sz w:val="28"/>
          <w:szCs w:val="28"/>
        </w:rPr>
      </w:pPr>
    </w:p>
    <w:p w:rsidR="00BD0E2C" w:rsidRDefault="00BD0E2C" w:rsidP="00BD0E2C">
      <w:pPr>
        <w:ind w:firstLine="708"/>
        <w:rPr>
          <w:sz w:val="28"/>
          <w:szCs w:val="28"/>
        </w:rPr>
      </w:pPr>
    </w:p>
    <w:p w:rsidR="00BD0E2C" w:rsidRPr="00012EF5" w:rsidRDefault="00BD0E2C" w:rsidP="00BD0E2C">
      <w:pPr>
        <w:pStyle w:val="1"/>
        <w:rPr>
          <w:rFonts w:ascii="Times New Roman" w:hAnsi="Times New Roman" w:cs="Times New Roman"/>
          <w:color w:val="auto"/>
        </w:rPr>
      </w:pPr>
      <w:r w:rsidRPr="00012EF5">
        <w:rPr>
          <w:rFonts w:ascii="Times New Roman" w:hAnsi="Times New Roman" w:cs="Times New Roman"/>
          <w:color w:val="auto"/>
        </w:rPr>
        <w:t xml:space="preserve">Председатель Совета депутатов </w:t>
      </w:r>
    </w:p>
    <w:p w:rsidR="00BD0E2C" w:rsidRPr="00012EF5" w:rsidRDefault="00BD0E2C" w:rsidP="00BD0E2C">
      <w:proofErr w:type="spellStart"/>
      <w:r w:rsidRPr="00012EF5">
        <w:rPr>
          <w:b/>
          <w:bCs/>
          <w:sz w:val="28"/>
          <w:szCs w:val="28"/>
        </w:rPr>
        <w:t>Добринского</w:t>
      </w:r>
      <w:proofErr w:type="spellEnd"/>
      <w:r w:rsidRPr="00012EF5">
        <w:rPr>
          <w:b/>
          <w:bCs/>
          <w:sz w:val="28"/>
          <w:szCs w:val="28"/>
        </w:rPr>
        <w:t xml:space="preserve"> муниципального района                                    </w:t>
      </w:r>
      <w:proofErr w:type="spellStart"/>
      <w:r w:rsidRPr="00012EF5">
        <w:rPr>
          <w:b/>
          <w:bCs/>
          <w:sz w:val="28"/>
          <w:szCs w:val="28"/>
        </w:rPr>
        <w:t>М.Б.Денисов</w:t>
      </w:r>
      <w:proofErr w:type="spellEnd"/>
    </w:p>
    <w:p w:rsidR="00BD0E2C" w:rsidRDefault="00BD0E2C" w:rsidP="00BD0E2C">
      <w:pPr>
        <w:ind w:firstLine="708"/>
      </w:pPr>
    </w:p>
    <w:p w:rsidR="00BD0E2C" w:rsidRDefault="00BD0E2C" w:rsidP="00BD0E2C">
      <w:pPr>
        <w:pStyle w:val="a3"/>
        <w:rPr>
          <w:rStyle w:val="a9"/>
          <w:b/>
          <w:sz w:val="28"/>
          <w:szCs w:val="28"/>
        </w:rPr>
      </w:pPr>
    </w:p>
    <w:p w:rsidR="00BD0E2C" w:rsidRDefault="00BD0E2C" w:rsidP="00BD0E2C">
      <w:pPr>
        <w:pStyle w:val="a3"/>
        <w:rPr>
          <w:rStyle w:val="a9"/>
          <w:b/>
          <w:sz w:val="28"/>
          <w:szCs w:val="28"/>
        </w:rPr>
      </w:pPr>
    </w:p>
    <w:p w:rsidR="00BD0E2C" w:rsidRDefault="00BD0E2C" w:rsidP="00BD0E2C">
      <w:pPr>
        <w:pStyle w:val="a3"/>
        <w:rPr>
          <w:rStyle w:val="a9"/>
          <w:b/>
          <w:sz w:val="28"/>
          <w:szCs w:val="28"/>
        </w:rPr>
      </w:pPr>
    </w:p>
    <w:p w:rsidR="00844B47" w:rsidRDefault="00844B47"/>
    <w:sectPr w:rsidR="00844B47" w:rsidSect="00BD0E2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2C"/>
    <w:rsid w:val="0061707D"/>
    <w:rsid w:val="00844B47"/>
    <w:rsid w:val="00B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BD0E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D0E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D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D0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0E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E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D0E2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D0E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BD0E2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BD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D0E2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D0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BD0E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D0E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D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D0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0E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E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D0E2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D0E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BD0E2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BD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D0E2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D0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A2BB5A157D9F739A8B5A9B63D9FACEF8538A70A17D7250E7988BB9E8FF12G6G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2019-02-13T11:23:00Z</dcterms:created>
  <dcterms:modified xsi:type="dcterms:W3CDTF">2019-02-13T11:48:00Z</dcterms:modified>
</cp:coreProperties>
</file>